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2488" w:rsidRPr="00560311" w:rsidRDefault="00A60776" w:rsidP="00932488">
      <w:pPr>
        <w:pBdr>
          <w:top w:val="single" w:sz="8" w:space="1" w:color="auto" w:shadow="1"/>
          <w:left w:val="single" w:sz="8" w:space="4" w:color="auto" w:shadow="1"/>
          <w:bottom w:val="single" w:sz="8" w:space="1" w:color="auto" w:shadow="1"/>
          <w:right w:val="single" w:sz="8" w:space="4" w:color="auto" w:shadow="1"/>
        </w:pBdr>
        <w:autoSpaceDE w:val="0"/>
        <w:autoSpaceDN w:val="0"/>
        <w:adjustRightInd w:val="0"/>
        <w:rPr>
          <w:rFonts w:ascii="Helvetica-Bold" w:hAnsi="Helvetica-Bold" w:cs="Helvetica-Bold"/>
          <w:b/>
          <w:bCs/>
          <w:sz w:val="36"/>
          <w:szCs w:val="36"/>
        </w:rPr>
      </w:pPr>
      <w:r>
        <w:rPr>
          <w:b/>
          <w:sz w:val="24"/>
        </w:rPr>
        <w:t xml:space="preserve"> BTS TP…………….EPREUVE U</w:t>
      </w:r>
      <w:r w:rsidR="00D12511">
        <w:rPr>
          <w:b/>
          <w:sz w:val="24"/>
        </w:rPr>
        <w:t xml:space="preserve">5 : PREPARATION DE CHANTIER…… </w:t>
      </w:r>
      <w:r>
        <w:rPr>
          <w:b/>
          <w:sz w:val="24"/>
        </w:rPr>
        <w:t>………</w:t>
      </w:r>
      <w:r w:rsidR="00D12511">
        <w:rPr>
          <w:b/>
          <w:sz w:val="24"/>
        </w:rPr>
        <w:t>Session 2013</w:t>
      </w:r>
    </w:p>
    <w:p w:rsidR="00A60776" w:rsidRPr="003A5905" w:rsidRDefault="00A60776" w:rsidP="00A60776">
      <w:pPr>
        <w:rPr>
          <w:rFonts w:eastAsiaTheme="minorHAnsi"/>
          <w:b/>
          <w:sz w:val="22"/>
          <w:lang w:eastAsia="en-US"/>
        </w:rPr>
      </w:pPr>
      <w:r w:rsidRPr="003A5905">
        <w:rPr>
          <w:rFonts w:eastAsiaTheme="minorHAnsi"/>
          <w:b/>
          <w:sz w:val="22"/>
          <w:lang w:eastAsia="en-US"/>
        </w:rPr>
        <w:t xml:space="preserve">1 : PRESENTATION </w:t>
      </w:r>
    </w:p>
    <w:p w:rsidR="00A60776" w:rsidRDefault="00A60776" w:rsidP="00A60776">
      <w:pPr>
        <w:rPr>
          <w:rFonts w:eastAsiaTheme="minorHAnsi"/>
          <w:sz w:val="22"/>
          <w:lang w:eastAsia="en-US"/>
        </w:rPr>
      </w:pPr>
      <w:r>
        <w:rPr>
          <w:rFonts w:eastAsiaTheme="minorHAnsi"/>
          <w:sz w:val="22"/>
          <w:lang w:eastAsia="en-US"/>
        </w:rPr>
        <w:t xml:space="preserve">Les travaux concernent le lot VRD d’un ensemble résidentiel situé dans la commune de Bayonne.  </w:t>
      </w:r>
    </w:p>
    <w:p w:rsidR="00A60776" w:rsidRDefault="00A60776" w:rsidP="00A60776">
      <w:pPr>
        <w:pBdr>
          <w:top w:val="single" w:sz="4" w:space="1" w:color="auto"/>
          <w:left w:val="single" w:sz="4" w:space="4" w:color="auto"/>
          <w:bottom w:val="single" w:sz="4" w:space="1" w:color="auto"/>
          <w:right w:val="single" w:sz="4" w:space="4" w:color="auto"/>
        </w:pBdr>
        <w:ind w:left="1276" w:right="1246"/>
        <w:jc w:val="center"/>
        <w:rPr>
          <w:rFonts w:eastAsiaTheme="minorHAnsi"/>
          <w:b/>
          <w:sz w:val="22"/>
          <w:lang w:eastAsia="en-US"/>
        </w:rPr>
      </w:pPr>
      <w:r>
        <w:rPr>
          <w:rFonts w:eastAsiaTheme="minorHAnsi"/>
          <w:b/>
          <w:sz w:val="22"/>
          <w:lang w:eastAsia="en-US"/>
        </w:rPr>
        <w:t>L’objectif principal de cette étude est d’établir le budget prévisionnel</w:t>
      </w:r>
    </w:p>
    <w:p w:rsidR="00285043" w:rsidRDefault="00285043" w:rsidP="00A60776">
      <w:pPr>
        <w:pBdr>
          <w:top w:val="single" w:sz="4" w:space="1" w:color="auto"/>
          <w:left w:val="single" w:sz="4" w:space="4" w:color="auto"/>
          <w:bottom w:val="single" w:sz="4" w:space="1" w:color="auto"/>
          <w:right w:val="single" w:sz="4" w:space="4" w:color="auto"/>
        </w:pBdr>
        <w:ind w:left="1276" w:right="1246"/>
        <w:jc w:val="center"/>
        <w:rPr>
          <w:rFonts w:eastAsiaTheme="minorHAnsi"/>
          <w:b/>
          <w:sz w:val="22"/>
          <w:lang w:eastAsia="en-US"/>
        </w:rPr>
      </w:pPr>
      <w:r>
        <w:rPr>
          <w:rFonts w:eastAsiaTheme="minorHAnsi"/>
          <w:b/>
          <w:sz w:val="22"/>
          <w:lang w:eastAsia="en-US"/>
        </w:rPr>
        <w:t>L’étude est limitée aux prestations suivantes :</w:t>
      </w:r>
    </w:p>
    <w:p w:rsidR="00285043" w:rsidRDefault="00285043" w:rsidP="00A60776">
      <w:pPr>
        <w:pBdr>
          <w:top w:val="single" w:sz="4" w:space="1" w:color="auto"/>
          <w:left w:val="single" w:sz="4" w:space="4" w:color="auto"/>
          <w:bottom w:val="single" w:sz="4" w:space="1" w:color="auto"/>
          <w:right w:val="single" w:sz="4" w:space="4" w:color="auto"/>
        </w:pBdr>
        <w:ind w:left="1276" w:right="1246"/>
        <w:jc w:val="center"/>
        <w:rPr>
          <w:rFonts w:eastAsiaTheme="minorHAnsi"/>
          <w:b/>
          <w:sz w:val="22"/>
          <w:lang w:eastAsia="en-US"/>
        </w:rPr>
      </w:pPr>
      <w:r>
        <w:rPr>
          <w:rFonts w:eastAsiaTheme="minorHAnsi"/>
          <w:b/>
          <w:sz w:val="22"/>
          <w:lang w:eastAsia="en-US"/>
        </w:rPr>
        <w:t>Réseaux EU et EP : principal et secondaire (environ 2700 m)</w:t>
      </w:r>
    </w:p>
    <w:p w:rsidR="00285043" w:rsidRDefault="00285043" w:rsidP="00A60776">
      <w:pPr>
        <w:pBdr>
          <w:top w:val="single" w:sz="4" w:space="1" w:color="auto"/>
          <w:left w:val="single" w:sz="4" w:space="4" w:color="auto"/>
          <w:bottom w:val="single" w:sz="4" w:space="1" w:color="auto"/>
          <w:right w:val="single" w:sz="4" w:space="4" w:color="auto"/>
        </w:pBdr>
        <w:ind w:left="1276" w:right="1246"/>
        <w:jc w:val="center"/>
        <w:rPr>
          <w:rFonts w:eastAsiaTheme="minorHAnsi"/>
          <w:b/>
          <w:sz w:val="22"/>
          <w:lang w:eastAsia="en-US"/>
        </w:rPr>
      </w:pPr>
      <w:r>
        <w:rPr>
          <w:rFonts w:eastAsiaTheme="minorHAnsi"/>
          <w:b/>
          <w:sz w:val="22"/>
          <w:lang w:eastAsia="en-US"/>
        </w:rPr>
        <w:t>2 bassins de retenue</w:t>
      </w:r>
    </w:p>
    <w:p w:rsidR="00285043" w:rsidRPr="00A60776" w:rsidRDefault="00285043" w:rsidP="00A60776">
      <w:pPr>
        <w:pBdr>
          <w:top w:val="single" w:sz="4" w:space="1" w:color="auto"/>
          <w:left w:val="single" w:sz="4" w:space="4" w:color="auto"/>
          <w:bottom w:val="single" w:sz="4" w:space="1" w:color="auto"/>
          <w:right w:val="single" w:sz="4" w:space="4" w:color="auto"/>
        </w:pBdr>
        <w:ind w:left="1276" w:right="1246"/>
        <w:jc w:val="center"/>
        <w:rPr>
          <w:rFonts w:eastAsiaTheme="minorHAnsi"/>
          <w:b/>
          <w:sz w:val="22"/>
          <w:lang w:eastAsia="en-US"/>
        </w:rPr>
      </w:pPr>
      <w:r>
        <w:rPr>
          <w:rFonts w:eastAsiaTheme="minorHAnsi"/>
          <w:b/>
          <w:sz w:val="22"/>
          <w:lang w:eastAsia="en-US"/>
        </w:rPr>
        <w:t>2 séparateurs à hydrocarbures</w:t>
      </w:r>
    </w:p>
    <w:p w:rsidR="00A60776" w:rsidRDefault="00A60776" w:rsidP="00932488">
      <w:pPr>
        <w:rPr>
          <w:sz w:val="24"/>
        </w:rPr>
      </w:pPr>
    </w:p>
    <w:p w:rsidR="00932488" w:rsidRDefault="00932488" w:rsidP="00932488">
      <w:pPr>
        <w:rPr>
          <w:sz w:val="24"/>
        </w:rPr>
      </w:pPr>
      <w:r>
        <w:rPr>
          <w:sz w:val="24"/>
        </w:rPr>
        <w:t xml:space="preserve">A partir </w:t>
      </w:r>
      <w:r w:rsidR="00285043">
        <w:rPr>
          <w:sz w:val="24"/>
        </w:rPr>
        <w:t xml:space="preserve">des éléments suivants : </w:t>
      </w:r>
    </w:p>
    <w:p w:rsidR="00285043" w:rsidRDefault="00285043" w:rsidP="00932488">
      <w:pPr>
        <w:numPr>
          <w:ilvl w:val="0"/>
          <w:numId w:val="3"/>
        </w:numPr>
        <w:jc w:val="left"/>
        <w:rPr>
          <w:sz w:val="24"/>
        </w:rPr>
      </w:pPr>
      <w:r>
        <w:rPr>
          <w:sz w:val="24"/>
        </w:rPr>
        <w:t>Le délai global prévisionnel pour les prestations à étudier est de 4 mois calendaires</w:t>
      </w:r>
    </w:p>
    <w:p w:rsidR="00932488" w:rsidRPr="00F90EF9" w:rsidRDefault="00D12511" w:rsidP="00932488">
      <w:pPr>
        <w:numPr>
          <w:ilvl w:val="0"/>
          <w:numId w:val="3"/>
        </w:numPr>
        <w:jc w:val="left"/>
        <w:rPr>
          <w:sz w:val="24"/>
        </w:rPr>
      </w:pPr>
      <w:r>
        <w:rPr>
          <w:sz w:val="24"/>
        </w:rPr>
        <w:t xml:space="preserve">Du CCTP ; du plan  </w:t>
      </w:r>
      <w:r w:rsidR="00932488">
        <w:rPr>
          <w:sz w:val="24"/>
        </w:rPr>
        <w:t xml:space="preserve">« ENTREPRISE-EP-EU » au format DWG ; du </w:t>
      </w:r>
      <w:r>
        <w:rPr>
          <w:sz w:val="24"/>
        </w:rPr>
        <w:t>Budget prévisionnel à compléter</w:t>
      </w:r>
    </w:p>
    <w:p w:rsidR="00932488" w:rsidRPr="000358B7" w:rsidRDefault="00932488" w:rsidP="00932488">
      <w:pPr>
        <w:rPr>
          <w:sz w:val="24"/>
        </w:rPr>
      </w:pPr>
      <w:r>
        <w:rPr>
          <w:sz w:val="24"/>
        </w:rPr>
        <w:tab/>
      </w:r>
      <w:r>
        <w:rPr>
          <w:sz w:val="24"/>
        </w:rPr>
        <w:tab/>
      </w:r>
      <w:r>
        <w:rPr>
          <w:sz w:val="24"/>
        </w:rPr>
        <w:tab/>
      </w:r>
      <w:r w:rsidRPr="00AE5BE1">
        <w:rPr>
          <w:sz w:val="24"/>
          <w:highlight w:val="yellow"/>
        </w:rPr>
        <w:t>Résidence « le Cardinal »</w:t>
      </w:r>
    </w:p>
    <w:p w:rsidR="00932488" w:rsidRDefault="0059265E" w:rsidP="00932488">
      <w:pPr>
        <w:jc w:val="center"/>
        <w:rPr>
          <w:b/>
          <w:sz w:val="24"/>
          <w:u w:val="single"/>
        </w:rPr>
      </w:pPr>
      <w:r w:rsidRPr="0059265E">
        <w:rPr>
          <w:noProof/>
          <w:sz w:val="24"/>
        </w:rPr>
        <w:pict>
          <v:shapetype id="_x0000_t32" coordsize="21600,21600" o:spt="32" o:oned="t" path="m,l21600,21600e" filled="f">
            <v:path arrowok="t" fillok="f" o:connecttype="none"/>
            <o:lock v:ext="edit" shapetype="t"/>
          </v:shapetype>
          <v:shape id="_x0000_s1035" type="#_x0000_t32" style="position:absolute;left:0;text-align:left;margin-left:79.15pt;margin-top:160.7pt;width:25.85pt;height:33.5pt;flip:x y;z-index:251669504" o:connectortype="straight" strokecolor="red" strokeweight="3pt">
            <v:stroke endarrow="block"/>
            <v:shadow type="perspective" color="#622423" opacity=".5" offset="1pt" offset2="-1pt"/>
          </v:shape>
        </w:pict>
      </w:r>
      <w:r w:rsidRPr="0059265E">
        <w:rPr>
          <w:noProof/>
          <w:sz w:val="24"/>
        </w:rPr>
        <w:pict>
          <v:shape id="_x0000_s1034" type="#_x0000_t32" style="position:absolute;left:0;text-align:left;margin-left:142pt;margin-top:0;width:0;height:39.55pt;z-index:251668480" o:connectortype="straight" strokecolor="red" strokeweight="3pt">
            <v:stroke endarrow="block"/>
            <v:shadow type="perspective" color="#622423" opacity=".5" offset="1pt" offset2="-1pt"/>
          </v:shape>
        </w:pict>
      </w:r>
      <w:r w:rsidRPr="0059265E">
        <w:rPr>
          <w:noProof/>
          <w:sz w:val="24"/>
        </w:rPr>
        <w:pict>
          <v:shape id="_x0000_s1033" type="#_x0000_t32" style="position:absolute;left:0;text-align:left;margin-left:151.15pt;margin-top:50.7pt;width:96.35pt;height:0;z-index:251667456" o:connectortype="straight" strokeweight="1.5pt">
            <v:stroke endarrow="block"/>
          </v:shape>
        </w:pict>
      </w:r>
      <w:r w:rsidRPr="0059265E">
        <w:rPr>
          <w:noProof/>
          <w:sz w:val="24"/>
        </w:rPr>
        <w:pict>
          <v:shape id="_x0000_s1032" type="#_x0000_t32" style="position:absolute;left:0;text-align:left;margin-left:113.1pt;margin-top:39.55pt;width:5.1pt;height:21.3pt;flip:x y;z-index:251666432" o:connectortype="straight" strokeweight="2.25pt"/>
        </w:pict>
      </w:r>
      <w:r w:rsidRPr="0059265E">
        <w:rPr>
          <w:noProof/>
          <w:sz w:val="24"/>
        </w:rPr>
        <w:pict>
          <v:shape id="_x0000_s1031" type="#_x0000_t32" style="position:absolute;left:0;text-align:left;margin-left:118.2pt;margin-top:60.85pt;width:32.95pt;height:0;flip:x;z-index:251665408" o:connectortype="straight" strokeweight="2.25pt"/>
        </w:pict>
      </w:r>
      <w:r w:rsidRPr="0059265E">
        <w:rPr>
          <w:noProof/>
          <w:sz w:val="24"/>
        </w:rPr>
        <w:pict>
          <v:shape id="_x0000_s1030" type="#_x0000_t32" style="position:absolute;left:0;text-align:left;margin-left:151.15pt;margin-top:36.5pt;width:0;height:24.35pt;z-index:251664384" o:connectortype="straight" strokeweight="2.25pt"/>
        </w:pict>
      </w:r>
      <w:r w:rsidRPr="0059265E">
        <w:rPr>
          <w:noProof/>
          <w:sz w:val="24"/>
        </w:rPr>
        <w:pict>
          <v:shape id="_x0000_s1029" type="#_x0000_t32" style="position:absolute;left:0;text-align:left;margin-left:142pt;margin-top:36.5pt;width:9.15pt;height:0;z-index:251663360" o:connectortype="straight" strokeweight="2.25pt"/>
        </w:pict>
      </w:r>
      <w:r w:rsidRPr="0059265E">
        <w:rPr>
          <w:noProof/>
          <w:sz w:val="24"/>
        </w:rPr>
        <w:pict>
          <v:shape id="_x0000_s1028" type="#_x0000_t32" style="position:absolute;left:0;text-align:left;margin-left:137.45pt;margin-top:36.5pt;width:4.55pt;height:3.05pt;flip:y;z-index:251662336" o:connectortype="straight" strokeweight="2.25pt"/>
        </w:pict>
      </w:r>
      <w:r w:rsidRPr="0059265E">
        <w:rPr>
          <w:noProof/>
          <w:sz w:val="24"/>
        </w:rPr>
        <w:pict>
          <v:shape id="_x0000_s1027" type="#_x0000_t32" style="position:absolute;left:0;text-align:left;margin-left:113.1pt;margin-top:39.55pt;width:24.35pt;height:0;z-index:251661312" o:connectortype="straight" strokeweight="2.25pt"/>
        </w:pict>
      </w:r>
      <w:r w:rsidRPr="0059265E">
        <w:rPr>
          <w:noProof/>
          <w:sz w:val="24"/>
          <w:lang w:eastAsia="en-US"/>
        </w:rPr>
        <w:pict>
          <v:shapetype id="_x0000_t202" coordsize="21600,21600" o:spt="202" path="m,l,21600r21600,l21600,xe">
            <v:stroke joinstyle="miter"/>
            <v:path gradientshapeok="t" o:connecttype="rect"/>
          </v:shapetype>
          <v:shape id="_x0000_s1026" type="#_x0000_t202" style="position:absolute;left:0;text-align:left;margin-left:-2.1pt;margin-top:4.05pt;width:200.45pt;height:186.15pt;z-index:251660288;mso-wrap-style:none;mso-width-relative:margin;mso-height-relative:margin">
            <v:textbox style="mso-fit-shape-to-text:t">
              <w:txbxContent>
                <w:p w:rsidR="00932488" w:rsidRDefault="00932488" w:rsidP="00932488">
                  <w:r>
                    <w:rPr>
                      <w:noProof/>
                    </w:rPr>
                    <w:drawing>
                      <wp:inline distT="0" distB="0" distL="0" distR="0">
                        <wp:extent cx="2353310" cy="2266315"/>
                        <wp:effectExtent l="19050" t="0" r="889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l="27789" t="13779" r="13472" b="15480"/>
                                <a:stretch>
                                  <a:fillRect/>
                                </a:stretch>
                              </pic:blipFill>
                              <pic:spPr bwMode="auto">
                                <a:xfrm>
                                  <a:off x="0" y="0"/>
                                  <a:ext cx="2353310" cy="2266315"/>
                                </a:xfrm>
                                <a:prstGeom prst="rect">
                                  <a:avLst/>
                                </a:prstGeom>
                                <a:noFill/>
                                <a:ln w="9525">
                                  <a:noFill/>
                                  <a:miter lim="800000"/>
                                  <a:headEnd/>
                                  <a:tailEnd/>
                                </a:ln>
                              </pic:spPr>
                            </pic:pic>
                          </a:graphicData>
                        </a:graphic>
                      </wp:inline>
                    </w:drawing>
                  </w:r>
                </w:p>
              </w:txbxContent>
            </v:textbox>
          </v:shape>
        </w:pict>
      </w:r>
      <w:r w:rsidR="00932488">
        <w:rPr>
          <w:b/>
          <w:sz w:val="24"/>
        </w:rPr>
        <w:t xml:space="preserve">                                                              </w:t>
      </w:r>
      <w:r w:rsidR="00932488">
        <w:rPr>
          <w:b/>
          <w:noProof/>
          <w:sz w:val="24"/>
        </w:rPr>
        <w:drawing>
          <wp:inline distT="0" distB="0" distL="0" distR="0">
            <wp:extent cx="3776980" cy="2592070"/>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l="11636" t="20030" r="9456" b="12560"/>
                    <a:stretch>
                      <a:fillRect/>
                    </a:stretch>
                  </pic:blipFill>
                  <pic:spPr bwMode="auto">
                    <a:xfrm>
                      <a:off x="0" y="0"/>
                      <a:ext cx="3776980" cy="2592070"/>
                    </a:xfrm>
                    <a:prstGeom prst="rect">
                      <a:avLst/>
                    </a:prstGeom>
                    <a:noFill/>
                    <a:ln w="9525">
                      <a:noFill/>
                      <a:miter lim="800000"/>
                      <a:headEnd/>
                      <a:tailEnd/>
                    </a:ln>
                  </pic:spPr>
                </pic:pic>
              </a:graphicData>
            </a:graphic>
          </wp:inline>
        </w:drawing>
      </w:r>
    </w:p>
    <w:p w:rsidR="00932488" w:rsidRPr="00F90EF9" w:rsidRDefault="00932488" w:rsidP="00932488">
      <w:pPr>
        <w:rPr>
          <w:sz w:val="24"/>
        </w:rPr>
      </w:pPr>
      <w:r w:rsidRPr="00AE5BE1">
        <w:rPr>
          <w:sz w:val="24"/>
        </w:rPr>
        <w:t xml:space="preserve">                </w:t>
      </w:r>
      <w:r w:rsidRPr="00AE5BE1">
        <w:rPr>
          <w:sz w:val="24"/>
          <w:highlight w:val="yellow"/>
        </w:rPr>
        <w:t>Pont « Grenet » sur l’Adour</w:t>
      </w:r>
    </w:p>
    <w:p w:rsidR="00932488" w:rsidRDefault="00932488" w:rsidP="00932488">
      <w:pPr>
        <w:rPr>
          <w:b/>
          <w:sz w:val="24"/>
          <w:u w:val="single"/>
        </w:rPr>
      </w:pPr>
      <w:r>
        <w:rPr>
          <w:b/>
          <w:sz w:val="24"/>
          <w:u w:val="single"/>
        </w:rPr>
        <w:t xml:space="preserve">Question 1: </w:t>
      </w:r>
    </w:p>
    <w:p w:rsidR="00932488" w:rsidRDefault="00932488" w:rsidP="00932488">
      <w:pPr>
        <w:ind w:left="360"/>
        <w:rPr>
          <w:sz w:val="24"/>
        </w:rPr>
      </w:pPr>
      <w:r>
        <w:rPr>
          <w:sz w:val="24"/>
        </w:rPr>
        <w:t xml:space="preserve">Le projet initial au DCE prévoyait un réseau EP qui récupérait toutes les eaux pluviales des voiries et de tous les lots pour les envoyer dans deux bassins de retenue en transitant au préalable par deux séparateurs à hydrocarbures (voir plan « DCE-EP-EU »). </w:t>
      </w:r>
    </w:p>
    <w:p w:rsidR="00932488" w:rsidRDefault="00932488" w:rsidP="00932488">
      <w:pPr>
        <w:ind w:left="360"/>
        <w:rPr>
          <w:sz w:val="24"/>
        </w:rPr>
      </w:pPr>
      <w:r>
        <w:rPr>
          <w:sz w:val="24"/>
        </w:rPr>
        <w:t>Lors de la remise de l’offre l’entreprise à proposé une variante en prévoyant 2 réseaux d’eaux pluviales : un pour tous les lots et un pour les eaux de la voire en ne faisant transiter par le séparateur à hydrocarbures que celles issues de la voirie (voir plan « ENTREPRISE-EP-EU »)</w:t>
      </w:r>
    </w:p>
    <w:p w:rsidR="00932488" w:rsidRDefault="00A60776" w:rsidP="00932488">
      <w:pPr>
        <w:numPr>
          <w:ilvl w:val="0"/>
          <w:numId w:val="3"/>
        </w:numPr>
        <w:rPr>
          <w:sz w:val="24"/>
        </w:rPr>
      </w:pPr>
      <w:r>
        <w:rPr>
          <w:sz w:val="24"/>
        </w:rPr>
        <w:t xml:space="preserve"> </w:t>
      </w:r>
      <w:r w:rsidR="00285043">
        <w:rPr>
          <w:sz w:val="24"/>
        </w:rPr>
        <w:t>Etablir les cadences et rendements nécessaires à cette étude</w:t>
      </w:r>
    </w:p>
    <w:p w:rsidR="00932488" w:rsidRDefault="00285043" w:rsidP="00932488">
      <w:pPr>
        <w:numPr>
          <w:ilvl w:val="0"/>
          <w:numId w:val="3"/>
        </w:numPr>
        <w:ind w:left="720"/>
        <w:rPr>
          <w:sz w:val="24"/>
        </w:rPr>
      </w:pPr>
      <w:r>
        <w:rPr>
          <w:sz w:val="24"/>
        </w:rPr>
        <w:t xml:space="preserve"> T</w:t>
      </w:r>
      <w:r w:rsidR="00932488">
        <w:rPr>
          <w:sz w:val="24"/>
        </w:rPr>
        <w:t xml:space="preserve">outes les données manquantes aux réseaux EP et EU: pente des réseaux ; </w:t>
      </w:r>
      <w:proofErr w:type="spellStart"/>
      <w:r w:rsidR="00932488">
        <w:rPr>
          <w:sz w:val="24"/>
        </w:rPr>
        <w:t>Z</w:t>
      </w:r>
      <w:r w:rsidR="00932488" w:rsidRPr="00AC69BB">
        <w:rPr>
          <w:sz w:val="24"/>
          <w:vertAlign w:val="subscript"/>
        </w:rPr>
        <w:t>tampon</w:t>
      </w:r>
      <w:proofErr w:type="spellEnd"/>
      <w:r w:rsidR="00932488">
        <w:rPr>
          <w:sz w:val="24"/>
        </w:rPr>
        <w:t xml:space="preserve"> et </w:t>
      </w:r>
      <w:proofErr w:type="spellStart"/>
      <w:r w:rsidR="00932488">
        <w:rPr>
          <w:sz w:val="24"/>
        </w:rPr>
        <w:t>Z</w:t>
      </w:r>
      <w:r w:rsidR="00932488" w:rsidRPr="00AC69BB">
        <w:rPr>
          <w:sz w:val="24"/>
          <w:vertAlign w:val="subscript"/>
        </w:rPr>
        <w:t>fil</w:t>
      </w:r>
      <w:proofErr w:type="spellEnd"/>
      <w:r w:rsidR="00932488" w:rsidRPr="00AC69BB">
        <w:rPr>
          <w:sz w:val="24"/>
          <w:vertAlign w:val="subscript"/>
        </w:rPr>
        <w:t xml:space="preserve"> d’eau</w:t>
      </w:r>
      <w:r w:rsidR="00932488">
        <w:rPr>
          <w:sz w:val="24"/>
        </w:rPr>
        <w:t xml:space="preserve"> des re</w:t>
      </w:r>
      <w:r>
        <w:rPr>
          <w:sz w:val="24"/>
        </w:rPr>
        <w:t xml:space="preserve">gards ; longueurs des tronçons seront estimées de façon cohérente par le groupe </w:t>
      </w:r>
    </w:p>
    <w:p w:rsidR="00932488" w:rsidRDefault="00285043" w:rsidP="00932488">
      <w:pPr>
        <w:numPr>
          <w:ilvl w:val="0"/>
          <w:numId w:val="3"/>
        </w:numPr>
        <w:ind w:left="720"/>
        <w:rPr>
          <w:sz w:val="24"/>
        </w:rPr>
      </w:pPr>
      <w:r>
        <w:rPr>
          <w:sz w:val="24"/>
        </w:rPr>
        <w:t>Les quantitatifs nécessaires à ces estimations seront clairement présentés</w:t>
      </w:r>
    </w:p>
    <w:p w:rsidR="00932488" w:rsidRDefault="00932488" w:rsidP="00A60776">
      <w:pPr>
        <w:ind w:left="1776"/>
        <w:rPr>
          <w:sz w:val="24"/>
        </w:rPr>
      </w:pPr>
    </w:p>
    <w:p w:rsidR="00611494" w:rsidRDefault="00611494" w:rsidP="00611494"/>
    <w:p w:rsidR="00611494" w:rsidRDefault="00F8144C" w:rsidP="00611494">
      <w:pPr>
        <w:rPr>
          <w:b/>
          <w:sz w:val="24"/>
          <w:u w:val="single"/>
        </w:rPr>
      </w:pPr>
      <w:r>
        <w:rPr>
          <w:b/>
          <w:sz w:val="24"/>
          <w:u w:val="single"/>
        </w:rPr>
        <w:t>Question 2</w:t>
      </w:r>
    </w:p>
    <w:p w:rsidR="00611494" w:rsidRPr="00EC777F" w:rsidRDefault="00611494" w:rsidP="00611494">
      <w:pPr>
        <w:rPr>
          <w:sz w:val="24"/>
        </w:rPr>
      </w:pPr>
      <w:r>
        <w:rPr>
          <w:sz w:val="24"/>
        </w:rPr>
        <w:t xml:space="preserve">Les volumes des bassins </w:t>
      </w:r>
      <w:proofErr w:type="gramStart"/>
      <w:r>
        <w:rPr>
          <w:sz w:val="24"/>
        </w:rPr>
        <w:t>a</w:t>
      </w:r>
      <w:proofErr w:type="gramEnd"/>
      <w:r>
        <w:rPr>
          <w:sz w:val="24"/>
        </w:rPr>
        <w:t xml:space="preserve"> été calculé à partir des hypothèses suivantes</w:t>
      </w:r>
    </w:p>
    <w:p w:rsidR="00611494" w:rsidRDefault="00611494" w:rsidP="00611494">
      <w:pPr>
        <w:numPr>
          <w:ilvl w:val="1"/>
          <w:numId w:val="4"/>
        </w:numPr>
        <w:rPr>
          <w:sz w:val="24"/>
        </w:rPr>
      </w:pPr>
      <w:r>
        <w:rPr>
          <w:sz w:val="24"/>
        </w:rPr>
        <w:t>Débit de fuite : 3l/s/ha</w:t>
      </w:r>
    </w:p>
    <w:p w:rsidR="00611494" w:rsidRPr="006E6B13" w:rsidRDefault="00611494" w:rsidP="00611494">
      <w:pPr>
        <w:numPr>
          <w:ilvl w:val="1"/>
          <w:numId w:val="4"/>
        </w:numPr>
        <w:rPr>
          <w:sz w:val="24"/>
        </w:rPr>
      </w:pPr>
      <w:r>
        <w:rPr>
          <w:sz w:val="24"/>
        </w:rPr>
        <w:t>Coefficient d’apport moyen pour toute la surface reprise par le bassin: Ca = 0.70</w:t>
      </w:r>
    </w:p>
    <w:p w:rsidR="00611494" w:rsidRPr="00F90EF9" w:rsidRDefault="00611494" w:rsidP="00611494">
      <w:pPr>
        <w:ind w:right="-2"/>
        <w:rPr>
          <w:sz w:val="24"/>
        </w:rPr>
      </w:pPr>
      <w:r>
        <w:rPr>
          <w:sz w:val="24"/>
        </w:rPr>
        <w:t xml:space="preserve">Une </w:t>
      </w:r>
      <w:proofErr w:type="spellStart"/>
      <w:r>
        <w:rPr>
          <w:sz w:val="24"/>
        </w:rPr>
        <w:t>géomembrane</w:t>
      </w:r>
      <w:proofErr w:type="spellEnd"/>
      <w:r>
        <w:rPr>
          <w:sz w:val="24"/>
        </w:rPr>
        <w:t>, avec géotextile de part et d’autre, est imposée pour éviter toute infiltration dans le sol. Les b</w:t>
      </w:r>
      <w:r w:rsidRPr="00F90EF9">
        <w:rPr>
          <w:sz w:val="24"/>
        </w:rPr>
        <w:t>assin</w:t>
      </w:r>
      <w:r>
        <w:rPr>
          <w:sz w:val="24"/>
        </w:rPr>
        <w:t>s</w:t>
      </w:r>
      <w:r w:rsidRPr="00F90EF9">
        <w:rPr>
          <w:sz w:val="24"/>
        </w:rPr>
        <w:t xml:space="preserve"> « enterré</w:t>
      </w:r>
      <w:r>
        <w:rPr>
          <w:sz w:val="24"/>
        </w:rPr>
        <w:t>s</w:t>
      </w:r>
      <w:r w:rsidRPr="00F90EF9">
        <w:rPr>
          <w:sz w:val="24"/>
        </w:rPr>
        <w:t> » </w:t>
      </w:r>
      <w:r>
        <w:rPr>
          <w:sz w:val="24"/>
        </w:rPr>
        <w:t>sont des Structures alvéolaires Ultra Légères (</w:t>
      </w:r>
      <w:r w:rsidRPr="00F90EF9">
        <w:rPr>
          <w:sz w:val="24"/>
        </w:rPr>
        <w:t>SAUL</w:t>
      </w:r>
      <w:r>
        <w:rPr>
          <w:sz w:val="24"/>
        </w:rPr>
        <w:t>)</w:t>
      </w:r>
      <w:r w:rsidRPr="00F90EF9">
        <w:rPr>
          <w:sz w:val="24"/>
        </w:rPr>
        <w:t xml:space="preserve"> </w:t>
      </w:r>
      <w:r>
        <w:rPr>
          <w:sz w:val="24"/>
        </w:rPr>
        <w:t xml:space="preserve"> </w:t>
      </w:r>
    </w:p>
    <w:p w:rsidR="00611494" w:rsidRDefault="00611494" w:rsidP="00611494">
      <w:pPr>
        <w:ind w:right="-2"/>
        <w:rPr>
          <w:sz w:val="24"/>
        </w:rPr>
      </w:pPr>
    </w:p>
    <w:p w:rsidR="00285043" w:rsidRPr="003D1185" w:rsidRDefault="00285043" w:rsidP="00611494">
      <w:pPr>
        <w:ind w:right="-2"/>
        <w:rPr>
          <w:sz w:val="24"/>
        </w:rPr>
      </w:pPr>
      <w:r>
        <w:rPr>
          <w:sz w:val="24"/>
        </w:rPr>
        <w:t>Les séparateur</w:t>
      </w:r>
      <w:r w:rsidR="00F8144C">
        <w:rPr>
          <w:sz w:val="24"/>
        </w:rPr>
        <w:t>s à hydrocarbures peuvent accue</w:t>
      </w:r>
      <w:r>
        <w:rPr>
          <w:sz w:val="24"/>
        </w:rPr>
        <w:t>illir 20% de la pluie caractéristique décennale</w:t>
      </w:r>
    </w:p>
    <w:p w:rsidR="00932488" w:rsidRDefault="00932488" w:rsidP="00932488">
      <w:pPr>
        <w:rPr>
          <w:sz w:val="24"/>
        </w:rPr>
      </w:pPr>
    </w:p>
    <w:p w:rsidR="00F8144C" w:rsidRDefault="00F8144C" w:rsidP="00F8144C">
      <w:pPr>
        <w:pStyle w:val="Paragraphedeliste"/>
        <w:numPr>
          <w:ilvl w:val="0"/>
          <w:numId w:val="7"/>
        </w:numPr>
        <w:rPr>
          <w:sz w:val="24"/>
        </w:rPr>
      </w:pPr>
      <w:r>
        <w:rPr>
          <w:sz w:val="24"/>
        </w:rPr>
        <w:lastRenderedPageBreak/>
        <w:t xml:space="preserve">Analyser et proposer un procédé de mise en œuvre des bassins et </w:t>
      </w:r>
      <w:r w:rsidR="00D12511">
        <w:rPr>
          <w:sz w:val="24"/>
        </w:rPr>
        <w:t xml:space="preserve">des </w:t>
      </w:r>
      <w:r>
        <w:rPr>
          <w:sz w:val="24"/>
        </w:rPr>
        <w:t>séparateurs :</w:t>
      </w:r>
    </w:p>
    <w:p w:rsidR="00611494" w:rsidRDefault="00611494" w:rsidP="00932488">
      <w:pPr>
        <w:rPr>
          <w:sz w:val="24"/>
        </w:rPr>
      </w:pPr>
    </w:p>
    <w:p w:rsidR="00932488" w:rsidRDefault="00F8144C" w:rsidP="00932488">
      <w:pPr>
        <w:rPr>
          <w:b/>
          <w:sz w:val="24"/>
          <w:u w:val="single"/>
        </w:rPr>
      </w:pPr>
      <w:r>
        <w:rPr>
          <w:b/>
          <w:sz w:val="24"/>
          <w:u w:val="single"/>
        </w:rPr>
        <w:t xml:space="preserve">Question </w:t>
      </w:r>
      <w:r w:rsidR="00D12511">
        <w:rPr>
          <w:b/>
          <w:sz w:val="24"/>
          <w:u w:val="single"/>
        </w:rPr>
        <w:t>3</w:t>
      </w:r>
    </w:p>
    <w:p w:rsidR="00932488" w:rsidRDefault="00932488" w:rsidP="00932488">
      <w:pPr>
        <w:numPr>
          <w:ilvl w:val="0"/>
          <w:numId w:val="2"/>
        </w:numPr>
        <w:rPr>
          <w:sz w:val="24"/>
        </w:rPr>
      </w:pPr>
      <w:r>
        <w:rPr>
          <w:sz w:val="24"/>
        </w:rPr>
        <w:t xml:space="preserve">Etablir tous les sous-détails de prix  des </w:t>
      </w:r>
      <w:r w:rsidR="00F8144C">
        <w:rPr>
          <w:sz w:val="24"/>
        </w:rPr>
        <w:t xml:space="preserve">rubriques </w:t>
      </w:r>
      <w:r w:rsidR="007434CA">
        <w:rPr>
          <w:sz w:val="24"/>
        </w:rPr>
        <w:t>listées dans le fichier »</w:t>
      </w:r>
      <w:proofErr w:type="spellStart"/>
      <w:r w:rsidR="007434CA">
        <w:rPr>
          <w:sz w:val="24"/>
        </w:rPr>
        <w:t>xls</w:t>
      </w:r>
      <w:proofErr w:type="spellEnd"/>
      <w:r w:rsidR="007434CA">
        <w:rPr>
          <w:sz w:val="24"/>
        </w:rPr>
        <w:t> » fourni,</w:t>
      </w:r>
      <w:r w:rsidR="00A60776">
        <w:rPr>
          <w:sz w:val="24"/>
        </w:rPr>
        <w:t xml:space="preserve"> afin d’élaborer le budget prévisionnel</w:t>
      </w:r>
      <w:r w:rsidR="00F8144C">
        <w:rPr>
          <w:sz w:val="24"/>
        </w:rPr>
        <w:t xml:space="preserve"> : </w:t>
      </w:r>
    </w:p>
    <w:p w:rsidR="00F8144C" w:rsidRDefault="00F8144C" w:rsidP="00F8144C">
      <w:pPr>
        <w:rPr>
          <w:sz w:val="24"/>
        </w:rPr>
      </w:pPr>
    </w:p>
    <w:p w:rsidR="00932488" w:rsidRPr="00FF75FF" w:rsidRDefault="00932488" w:rsidP="00932488">
      <w:pPr>
        <w:numPr>
          <w:ilvl w:val="0"/>
          <w:numId w:val="2"/>
        </w:numPr>
        <w:tabs>
          <w:tab w:val="clear" w:pos="360"/>
          <w:tab w:val="num" w:pos="720"/>
        </w:tabs>
        <w:ind w:left="720"/>
        <w:rPr>
          <w:sz w:val="24"/>
        </w:rPr>
      </w:pPr>
      <w:r>
        <w:rPr>
          <w:sz w:val="24"/>
        </w:rPr>
        <w:t xml:space="preserve">Toute l'étude sera menée avec les quantités </w:t>
      </w:r>
      <w:proofErr w:type="gramStart"/>
      <w:r>
        <w:rPr>
          <w:sz w:val="24"/>
        </w:rPr>
        <w:t>des questions</w:t>
      </w:r>
      <w:proofErr w:type="gramEnd"/>
      <w:r>
        <w:rPr>
          <w:sz w:val="24"/>
        </w:rPr>
        <w:t xml:space="preserve"> 1 </w:t>
      </w:r>
      <w:r w:rsidR="00F8144C">
        <w:rPr>
          <w:sz w:val="24"/>
        </w:rPr>
        <w:t>et 2</w:t>
      </w:r>
      <w:r w:rsidR="00A60776">
        <w:rPr>
          <w:sz w:val="24"/>
        </w:rPr>
        <w:t xml:space="preserve"> </w:t>
      </w:r>
    </w:p>
    <w:p w:rsidR="00932488" w:rsidRDefault="00932488" w:rsidP="00932488">
      <w:pPr>
        <w:numPr>
          <w:ilvl w:val="0"/>
          <w:numId w:val="2"/>
        </w:numPr>
        <w:tabs>
          <w:tab w:val="clear" w:pos="360"/>
          <w:tab w:val="num" w:pos="720"/>
        </w:tabs>
        <w:ind w:left="714" w:hanging="357"/>
        <w:rPr>
          <w:sz w:val="24"/>
        </w:rPr>
      </w:pPr>
      <w:r>
        <w:rPr>
          <w:sz w:val="24"/>
        </w:rPr>
        <w:t>Ce travail sera présenté sous forme de cahier au format A4 en</w:t>
      </w:r>
      <w:r w:rsidR="00A60776">
        <w:rPr>
          <w:sz w:val="24"/>
        </w:rPr>
        <w:t xml:space="preserve"> vous inspirant d</w:t>
      </w:r>
      <w:r>
        <w:rPr>
          <w:sz w:val="24"/>
        </w:rPr>
        <w:t xml:space="preserve">e </w:t>
      </w:r>
      <w:r w:rsidR="00A60776">
        <w:rPr>
          <w:sz w:val="24"/>
        </w:rPr>
        <w:t xml:space="preserve">la </w:t>
      </w:r>
      <w:r>
        <w:rPr>
          <w:sz w:val="24"/>
        </w:rPr>
        <w:t xml:space="preserve">présentation ci-dessous. </w:t>
      </w:r>
    </w:p>
    <w:p w:rsidR="00F8144C" w:rsidRPr="00FF75FF" w:rsidRDefault="00F8144C" w:rsidP="00F8144C">
      <w:pPr>
        <w:rPr>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633"/>
        <w:gridCol w:w="2586"/>
        <w:gridCol w:w="407"/>
        <w:gridCol w:w="1120"/>
        <w:gridCol w:w="933"/>
        <w:gridCol w:w="933"/>
        <w:gridCol w:w="933"/>
        <w:gridCol w:w="933"/>
        <w:gridCol w:w="933"/>
        <w:gridCol w:w="933"/>
      </w:tblGrid>
      <w:tr w:rsidR="00F8144C" w:rsidRPr="00D53E07" w:rsidTr="005D2BB1">
        <w:trPr>
          <w:cantSplit/>
        </w:trPr>
        <w:tc>
          <w:tcPr>
            <w:tcW w:w="10344" w:type="dxa"/>
            <w:gridSpan w:val="10"/>
          </w:tcPr>
          <w:p w:rsidR="00F8144C" w:rsidRPr="00D53E07" w:rsidRDefault="00F8144C" w:rsidP="005D2BB1">
            <w:pPr>
              <w:pStyle w:val="Corpsdetexte"/>
              <w:ind w:right="-2"/>
              <w:jc w:val="center"/>
              <w:rPr>
                <w:i/>
                <w:iCs/>
                <w:sz w:val="20"/>
              </w:rPr>
            </w:pPr>
            <w:r w:rsidRPr="00D53E07">
              <w:rPr>
                <w:i/>
                <w:iCs/>
                <w:sz w:val="20"/>
              </w:rPr>
              <w:t>Ouvrage élémentaire :……………………..</w:t>
            </w:r>
          </w:p>
          <w:p w:rsidR="00F8144C" w:rsidRPr="00D53E07" w:rsidRDefault="00F8144C" w:rsidP="005D2BB1">
            <w:pPr>
              <w:pStyle w:val="Corpsdetexte"/>
              <w:ind w:right="-2"/>
              <w:rPr>
                <w:i/>
                <w:iCs/>
                <w:sz w:val="20"/>
              </w:rPr>
            </w:pPr>
            <w:r w:rsidRPr="00D53E07">
              <w:rPr>
                <w:i/>
                <w:iCs/>
                <w:sz w:val="20"/>
              </w:rPr>
              <w:t>Quantités prévues Q:……………….                                         Rendement estimé :……………………</w:t>
            </w:r>
          </w:p>
        </w:tc>
      </w:tr>
      <w:tr w:rsidR="00F8144C" w:rsidRPr="00D53E07" w:rsidTr="005D2BB1">
        <w:trPr>
          <w:cantSplit/>
        </w:trPr>
        <w:tc>
          <w:tcPr>
            <w:tcW w:w="633" w:type="dxa"/>
            <w:vMerge w:val="restart"/>
          </w:tcPr>
          <w:p w:rsidR="00F8144C" w:rsidRPr="00D53E07" w:rsidRDefault="00F8144C" w:rsidP="005D2BB1">
            <w:pPr>
              <w:pStyle w:val="Corpsdetexte"/>
              <w:ind w:right="-2"/>
              <w:rPr>
                <w:i/>
                <w:iCs/>
                <w:sz w:val="20"/>
              </w:rPr>
            </w:pPr>
            <w:proofErr w:type="spellStart"/>
            <w:r w:rsidRPr="00D53E07">
              <w:rPr>
                <w:i/>
                <w:iCs/>
                <w:sz w:val="20"/>
              </w:rPr>
              <w:t>Nbre</w:t>
            </w:r>
            <w:proofErr w:type="spellEnd"/>
          </w:p>
        </w:tc>
        <w:tc>
          <w:tcPr>
            <w:tcW w:w="2586" w:type="dxa"/>
            <w:vMerge w:val="restart"/>
          </w:tcPr>
          <w:p w:rsidR="00F8144C" w:rsidRPr="00D53E07" w:rsidRDefault="00F8144C" w:rsidP="005D2BB1">
            <w:pPr>
              <w:pStyle w:val="Corpsdetexte"/>
              <w:ind w:right="-2"/>
              <w:jc w:val="center"/>
              <w:rPr>
                <w:i/>
                <w:iCs/>
                <w:sz w:val="20"/>
              </w:rPr>
            </w:pPr>
            <w:r w:rsidRPr="00D53E07">
              <w:rPr>
                <w:i/>
                <w:iCs/>
                <w:sz w:val="20"/>
              </w:rPr>
              <w:t>Désignation</w:t>
            </w:r>
          </w:p>
        </w:tc>
        <w:tc>
          <w:tcPr>
            <w:tcW w:w="407" w:type="dxa"/>
            <w:vMerge w:val="restart"/>
          </w:tcPr>
          <w:p w:rsidR="00F8144C" w:rsidRPr="00D53E07" w:rsidRDefault="00F8144C" w:rsidP="005D2BB1">
            <w:pPr>
              <w:pStyle w:val="Corpsdetexte"/>
              <w:ind w:right="-2"/>
              <w:rPr>
                <w:i/>
                <w:iCs/>
                <w:sz w:val="20"/>
              </w:rPr>
            </w:pPr>
            <w:r w:rsidRPr="00D53E07">
              <w:rPr>
                <w:i/>
                <w:iCs/>
                <w:sz w:val="20"/>
              </w:rPr>
              <w:t>U</w:t>
            </w:r>
          </w:p>
        </w:tc>
        <w:tc>
          <w:tcPr>
            <w:tcW w:w="1120" w:type="dxa"/>
            <w:vMerge w:val="restart"/>
          </w:tcPr>
          <w:p w:rsidR="00F8144C" w:rsidRPr="00D53E07" w:rsidRDefault="00F8144C" w:rsidP="005D2BB1">
            <w:pPr>
              <w:pStyle w:val="Corpsdetexte"/>
              <w:ind w:right="-2"/>
              <w:rPr>
                <w:i/>
                <w:iCs/>
                <w:sz w:val="20"/>
              </w:rPr>
            </w:pPr>
            <w:r w:rsidRPr="00D53E07">
              <w:rPr>
                <w:i/>
                <w:iCs/>
                <w:sz w:val="20"/>
              </w:rPr>
              <w:t>Quantité ou durée</w:t>
            </w:r>
          </w:p>
        </w:tc>
        <w:tc>
          <w:tcPr>
            <w:tcW w:w="1866" w:type="dxa"/>
            <w:gridSpan w:val="2"/>
          </w:tcPr>
          <w:p w:rsidR="00F8144C" w:rsidRPr="00D53E07" w:rsidRDefault="00F8144C" w:rsidP="005D2BB1">
            <w:pPr>
              <w:pStyle w:val="Corpsdetexte"/>
              <w:ind w:right="-2"/>
              <w:jc w:val="center"/>
              <w:rPr>
                <w:i/>
                <w:iCs/>
                <w:sz w:val="20"/>
              </w:rPr>
            </w:pPr>
            <w:r w:rsidRPr="00D53E07">
              <w:rPr>
                <w:i/>
                <w:iCs/>
                <w:sz w:val="20"/>
              </w:rPr>
              <w:t>Matériels</w:t>
            </w:r>
          </w:p>
        </w:tc>
        <w:tc>
          <w:tcPr>
            <w:tcW w:w="1866" w:type="dxa"/>
            <w:gridSpan w:val="2"/>
          </w:tcPr>
          <w:p w:rsidR="00F8144C" w:rsidRPr="00D53E07" w:rsidRDefault="00F8144C" w:rsidP="005D2BB1">
            <w:pPr>
              <w:pStyle w:val="Corpsdetexte"/>
              <w:ind w:right="-2"/>
              <w:jc w:val="center"/>
              <w:rPr>
                <w:i/>
                <w:iCs/>
                <w:sz w:val="20"/>
              </w:rPr>
            </w:pPr>
            <w:r w:rsidRPr="00D53E07">
              <w:rPr>
                <w:i/>
                <w:iCs/>
                <w:sz w:val="20"/>
              </w:rPr>
              <w:t xml:space="preserve">Main d’œuvre  </w:t>
            </w:r>
          </w:p>
        </w:tc>
        <w:tc>
          <w:tcPr>
            <w:tcW w:w="1866" w:type="dxa"/>
            <w:gridSpan w:val="2"/>
          </w:tcPr>
          <w:p w:rsidR="00F8144C" w:rsidRPr="00D53E07" w:rsidRDefault="00F8144C" w:rsidP="005D2BB1">
            <w:pPr>
              <w:pStyle w:val="Corpsdetexte"/>
              <w:ind w:right="-2"/>
              <w:jc w:val="center"/>
              <w:rPr>
                <w:i/>
                <w:iCs/>
                <w:sz w:val="20"/>
              </w:rPr>
            </w:pPr>
            <w:r w:rsidRPr="00D53E07">
              <w:rPr>
                <w:i/>
                <w:iCs/>
                <w:sz w:val="20"/>
              </w:rPr>
              <w:t>Fournitures</w:t>
            </w:r>
          </w:p>
        </w:tc>
      </w:tr>
      <w:tr w:rsidR="00F8144C" w:rsidRPr="00D53E07" w:rsidTr="005D2BB1">
        <w:trPr>
          <w:cantSplit/>
        </w:trPr>
        <w:tc>
          <w:tcPr>
            <w:tcW w:w="633" w:type="dxa"/>
            <w:vMerge/>
          </w:tcPr>
          <w:p w:rsidR="00F8144C" w:rsidRPr="00D53E07" w:rsidRDefault="00F8144C" w:rsidP="005D2BB1">
            <w:pPr>
              <w:pStyle w:val="Corpsdetexte"/>
              <w:ind w:right="-2"/>
              <w:rPr>
                <w:i/>
                <w:iCs/>
                <w:sz w:val="20"/>
              </w:rPr>
            </w:pPr>
          </w:p>
        </w:tc>
        <w:tc>
          <w:tcPr>
            <w:tcW w:w="2586" w:type="dxa"/>
            <w:vMerge/>
          </w:tcPr>
          <w:p w:rsidR="00F8144C" w:rsidRPr="00D53E07" w:rsidRDefault="00F8144C" w:rsidP="005D2BB1">
            <w:pPr>
              <w:pStyle w:val="Corpsdetexte"/>
              <w:ind w:right="-2"/>
              <w:rPr>
                <w:i/>
                <w:iCs/>
                <w:sz w:val="20"/>
              </w:rPr>
            </w:pPr>
          </w:p>
        </w:tc>
        <w:tc>
          <w:tcPr>
            <w:tcW w:w="407" w:type="dxa"/>
            <w:vMerge/>
          </w:tcPr>
          <w:p w:rsidR="00F8144C" w:rsidRPr="00D53E07" w:rsidRDefault="00F8144C" w:rsidP="005D2BB1">
            <w:pPr>
              <w:pStyle w:val="Corpsdetexte"/>
              <w:ind w:right="-2"/>
              <w:rPr>
                <w:i/>
                <w:iCs/>
                <w:sz w:val="20"/>
              </w:rPr>
            </w:pPr>
          </w:p>
        </w:tc>
        <w:tc>
          <w:tcPr>
            <w:tcW w:w="1120" w:type="dxa"/>
            <w:vMerge/>
          </w:tcPr>
          <w:p w:rsidR="00F8144C" w:rsidRPr="00D53E07" w:rsidRDefault="00F8144C" w:rsidP="005D2BB1">
            <w:pPr>
              <w:pStyle w:val="Corpsdetexte"/>
              <w:ind w:right="-2"/>
              <w:rPr>
                <w:i/>
                <w:iCs/>
                <w:sz w:val="20"/>
              </w:rPr>
            </w:pPr>
          </w:p>
        </w:tc>
        <w:tc>
          <w:tcPr>
            <w:tcW w:w="933" w:type="dxa"/>
          </w:tcPr>
          <w:p w:rsidR="00F8144C" w:rsidRPr="00D53E07" w:rsidRDefault="00F8144C" w:rsidP="005D2BB1">
            <w:pPr>
              <w:pStyle w:val="Corpsdetexte"/>
              <w:ind w:right="-2"/>
              <w:jc w:val="center"/>
              <w:rPr>
                <w:i/>
                <w:iCs/>
                <w:sz w:val="20"/>
              </w:rPr>
            </w:pPr>
            <w:r w:rsidRPr="00D53E07">
              <w:rPr>
                <w:i/>
                <w:iCs/>
                <w:sz w:val="20"/>
              </w:rPr>
              <w:t>PU</w:t>
            </w:r>
          </w:p>
        </w:tc>
        <w:tc>
          <w:tcPr>
            <w:tcW w:w="933" w:type="dxa"/>
          </w:tcPr>
          <w:p w:rsidR="00F8144C" w:rsidRPr="00D53E07" w:rsidRDefault="00F8144C" w:rsidP="005D2BB1">
            <w:pPr>
              <w:pStyle w:val="Corpsdetexte"/>
              <w:ind w:right="-2"/>
              <w:jc w:val="center"/>
              <w:rPr>
                <w:i/>
                <w:iCs/>
                <w:sz w:val="20"/>
              </w:rPr>
            </w:pPr>
            <w:r w:rsidRPr="00D53E07">
              <w:rPr>
                <w:i/>
                <w:iCs/>
                <w:sz w:val="20"/>
              </w:rPr>
              <w:t>Total</w:t>
            </w:r>
          </w:p>
        </w:tc>
        <w:tc>
          <w:tcPr>
            <w:tcW w:w="933" w:type="dxa"/>
          </w:tcPr>
          <w:p w:rsidR="00F8144C" w:rsidRPr="00D53E07" w:rsidRDefault="00F8144C" w:rsidP="005D2BB1">
            <w:pPr>
              <w:pStyle w:val="Corpsdetexte"/>
              <w:ind w:right="-2"/>
              <w:jc w:val="center"/>
              <w:rPr>
                <w:i/>
                <w:iCs/>
                <w:sz w:val="20"/>
              </w:rPr>
            </w:pPr>
            <w:r w:rsidRPr="00D53E07">
              <w:rPr>
                <w:i/>
                <w:iCs/>
                <w:sz w:val="20"/>
              </w:rPr>
              <w:t>PU</w:t>
            </w:r>
          </w:p>
        </w:tc>
        <w:tc>
          <w:tcPr>
            <w:tcW w:w="933" w:type="dxa"/>
          </w:tcPr>
          <w:p w:rsidR="00F8144C" w:rsidRPr="00D53E07" w:rsidRDefault="00F8144C" w:rsidP="005D2BB1">
            <w:pPr>
              <w:pStyle w:val="Corpsdetexte"/>
              <w:ind w:right="-2"/>
              <w:jc w:val="center"/>
              <w:rPr>
                <w:i/>
                <w:iCs/>
                <w:sz w:val="20"/>
              </w:rPr>
            </w:pPr>
            <w:r w:rsidRPr="00D53E07">
              <w:rPr>
                <w:i/>
                <w:iCs/>
                <w:sz w:val="20"/>
              </w:rPr>
              <w:t>Total</w:t>
            </w:r>
          </w:p>
        </w:tc>
        <w:tc>
          <w:tcPr>
            <w:tcW w:w="933" w:type="dxa"/>
          </w:tcPr>
          <w:p w:rsidR="00F8144C" w:rsidRPr="00D53E07" w:rsidRDefault="00F8144C" w:rsidP="005D2BB1">
            <w:pPr>
              <w:pStyle w:val="Corpsdetexte"/>
              <w:ind w:right="-2"/>
              <w:jc w:val="center"/>
              <w:rPr>
                <w:i/>
                <w:iCs/>
                <w:sz w:val="20"/>
              </w:rPr>
            </w:pPr>
            <w:r w:rsidRPr="00D53E07">
              <w:rPr>
                <w:i/>
                <w:iCs/>
                <w:sz w:val="20"/>
              </w:rPr>
              <w:t>PU</w:t>
            </w:r>
          </w:p>
        </w:tc>
        <w:tc>
          <w:tcPr>
            <w:tcW w:w="933" w:type="dxa"/>
          </w:tcPr>
          <w:p w:rsidR="00F8144C" w:rsidRPr="00D53E07" w:rsidRDefault="00F8144C" w:rsidP="005D2BB1">
            <w:pPr>
              <w:pStyle w:val="Corpsdetexte"/>
              <w:ind w:right="-2"/>
              <w:jc w:val="center"/>
              <w:rPr>
                <w:i/>
                <w:iCs/>
                <w:sz w:val="20"/>
                <w:lang w:val="en-GB"/>
              </w:rPr>
            </w:pPr>
            <w:r w:rsidRPr="00D53E07">
              <w:rPr>
                <w:i/>
                <w:iCs/>
                <w:sz w:val="20"/>
                <w:lang w:val="en-GB"/>
              </w:rPr>
              <w:t>Total</w:t>
            </w:r>
          </w:p>
        </w:tc>
      </w:tr>
      <w:tr w:rsidR="00F8144C" w:rsidRPr="00D53E07" w:rsidTr="005D2BB1">
        <w:tc>
          <w:tcPr>
            <w:tcW w:w="633" w:type="dxa"/>
            <w:tcBorders>
              <w:bottom w:val="single" w:sz="4" w:space="0" w:color="auto"/>
            </w:tcBorders>
          </w:tcPr>
          <w:p w:rsidR="00F8144C" w:rsidRPr="00D53E07" w:rsidRDefault="00F8144C" w:rsidP="005D2BB1">
            <w:pPr>
              <w:pStyle w:val="Corpsdetexte"/>
              <w:ind w:right="-2"/>
              <w:rPr>
                <w:i/>
                <w:iCs/>
                <w:sz w:val="20"/>
                <w:lang w:val="en-GB"/>
              </w:rPr>
            </w:pPr>
          </w:p>
        </w:tc>
        <w:tc>
          <w:tcPr>
            <w:tcW w:w="2586" w:type="dxa"/>
            <w:tcBorders>
              <w:bottom w:val="single" w:sz="4" w:space="0" w:color="auto"/>
            </w:tcBorders>
          </w:tcPr>
          <w:p w:rsidR="00F8144C" w:rsidRPr="00D53E07" w:rsidRDefault="00F8144C" w:rsidP="005D2BB1">
            <w:pPr>
              <w:pStyle w:val="Corpsdetexte"/>
              <w:ind w:right="-2"/>
              <w:rPr>
                <w:i/>
                <w:iCs/>
                <w:sz w:val="20"/>
                <w:lang w:val="en-GB"/>
              </w:rPr>
            </w:pPr>
          </w:p>
          <w:p w:rsidR="00F8144C" w:rsidRPr="00D53E07" w:rsidRDefault="00F8144C" w:rsidP="005D2BB1">
            <w:pPr>
              <w:pStyle w:val="Corpsdetexte"/>
              <w:ind w:right="-2"/>
              <w:rPr>
                <w:i/>
                <w:iCs/>
                <w:sz w:val="20"/>
                <w:lang w:val="en-GB"/>
              </w:rPr>
            </w:pPr>
          </w:p>
          <w:p w:rsidR="00F8144C" w:rsidRPr="00D53E07" w:rsidRDefault="00F8144C" w:rsidP="005D2BB1">
            <w:pPr>
              <w:pStyle w:val="Corpsdetexte"/>
              <w:ind w:right="-2"/>
              <w:rPr>
                <w:i/>
                <w:iCs/>
                <w:sz w:val="20"/>
                <w:lang w:val="en-GB"/>
              </w:rPr>
            </w:pPr>
          </w:p>
        </w:tc>
        <w:tc>
          <w:tcPr>
            <w:tcW w:w="407" w:type="dxa"/>
            <w:tcBorders>
              <w:bottom w:val="single" w:sz="4" w:space="0" w:color="auto"/>
            </w:tcBorders>
          </w:tcPr>
          <w:p w:rsidR="00F8144C" w:rsidRPr="00D53E07" w:rsidRDefault="00F8144C" w:rsidP="005D2BB1">
            <w:pPr>
              <w:pStyle w:val="Corpsdetexte"/>
              <w:ind w:right="-2"/>
              <w:rPr>
                <w:i/>
                <w:iCs/>
                <w:sz w:val="20"/>
                <w:lang w:val="en-GB"/>
              </w:rPr>
            </w:pPr>
          </w:p>
        </w:tc>
        <w:tc>
          <w:tcPr>
            <w:tcW w:w="1120" w:type="dxa"/>
            <w:tcBorders>
              <w:bottom w:val="single" w:sz="4" w:space="0" w:color="auto"/>
            </w:tcBorders>
          </w:tcPr>
          <w:p w:rsidR="00F8144C" w:rsidRPr="00D53E07" w:rsidRDefault="00F8144C" w:rsidP="005D2BB1">
            <w:pPr>
              <w:pStyle w:val="Corpsdetexte"/>
              <w:ind w:right="-2"/>
              <w:rPr>
                <w:i/>
                <w:iCs/>
                <w:sz w:val="20"/>
                <w:lang w:val="en-GB"/>
              </w:rPr>
            </w:pPr>
          </w:p>
        </w:tc>
        <w:tc>
          <w:tcPr>
            <w:tcW w:w="933" w:type="dxa"/>
            <w:tcBorders>
              <w:bottom w:val="single" w:sz="4" w:space="0" w:color="auto"/>
            </w:tcBorders>
          </w:tcPr>
          <w:p w:rsidR="00F8144C" w:rsidRPr="00D53E07" w:rsidRDefault="00F8144C" w:rsidP="005D2BB1">
            <w:pPr>
              <w:pStyle w:val="Corpsdetexte"/>
              <w:ind w:right="-2"/>
              <w:rPr>
                <w:i/>
                <w:iCs/>
                <w:sz w:val="20"/>
                <w:lang w:val="en-GB"/>
              </w:rPr>
            </w:pPr>
          </w:p>
        </w:tc>
        <w:tc>
          <w:tcPr>
            <w:tcW w:w="933" w:type="dxa"/>
            <w:tcBorders>
              <w:bottom w:val="single" w:sz="4" w:space="0" w:color="auto"/>
            </w:tcBorders>
          </w:tcPr>
          <w:p w:rsidR="00F8144C" w:rsidRPr="00D53E07" w:rsidRDefault="00F8144C" w:rsidP="005D2BB1">
            <w:pPr>
              <w:pStyle w:val="Corpsdetexte"/>
              <w:ind w:right="-2"/>
              <w:rPr>
                <w:i/>
                <w:iCs/>
                <w:sz w:val="20"/>
                <w:lang w:val="en-GB"/>
              </w:rPr>
            </w:pPr>
          </w:p>
        </w:tc>
        <w:tc>
          <w:tcPr>
            <w:tcW w:w="933" w:type="dxa"/>
            <w:tcBorders>
              <w:bottom w:val="single" w:sz="4" w:space="0" w:color="auto"/>
            </w:tcBorders>
          </w:tcPr>
          <w:p w:rsidR="00F8144C" w:rsidRPr="00D53E07" w:rsidRDefault="00F8144C" w:rsidP="005D2BB1">
            <w:pPr>
              <w:pStyle w:val="Corpsdetexte"/>
              <w:ind w:right="-2"/>
              <w:rPr>
                <w:i/>
                <w:iCs/>
                <w:sz w:val="20"/>
                <w:lang w:val="en-GB"/>
              </w:rPr>
            </w:pPr>
          </w:p>
        </w:tc>
        <w:tc>
          <w:tcPr>
            <w:tcW w:w="933" w:type="dxa"/>
            <w:tcBorders>
              <w:bottom w:val="single" w:sz="4" w:space="0" w:color="auto"/>
            </w:tcBorders>
          </w:tcPr>
          <w:p w:rsidR="00F8144C" w:rsidRPr="00D53E07" w:rsidRDefault="00F8144C" w:rsidP="005D2BB1">
            <w:pPr>
              <w:pStyle w:val="Corpsdetexte"/>
              <w:ind w:right="-2"/>
              <w:rPr>
                <w:i/>
                <w:iCs/>
                <w:sz w:val="20"/>
                <w:lang w:val="en-GB"/>
              </w:rPr>
            </w:pPr>
          </w:p>
        </w:tc>
        <w:tc>
          <w:tcPr>
            <w:tcW w:w="933" w:type="dxa"/>
            <w:tcBorders>
              <w:bottom w:val="single" w:sz="4" w:space="0" w:color="auto"/>
            </w:tcBorders>
          </w:tcPr>
          <w:p w:rsidR="00F8144C" w:rsidRPr="00D53E07" w:rsidRDefault="00F8144C" w:rsidP="005D2BB1">
            <w:pPr>
              <w:pStyle w:val="Corpsdetexte"/>
              <w:ind w:right="-2"/>
              <w:rPr>
                <w:i/>
                <w:iCs/>
                <w:sz w:val="20"/>
                <w:lang w:val="en-GB"/>
              </w:rPr>
            </w:pPr>
          </w:p>
        </w:tc>
        <w:tc>
          <w:tcPr>
            <w:tcW w:w="933" w:type="dxa"/>
            <w:tcBorders>
              <w:bottom w:val="single" w:sz="4" w:space="0" w:color="auto"/>
            </w:tcBorders>
          </w:tcPr>
          <w:p w:rsidR="00F8144C" w:rsidRPr="00D53E07" w:rsidRDefault="00F8144C" w:rsidP="005D2BB1">
            <w:pPr>
              <w:pStyle w:val="Corpsdetexte"/>
              <w:ind w:right="-2"/>
              <w:rPr>
                <w:i/>
                <w:iCs/>
                <w:sz w:val="20"/>
                <w:lang w:val="en-GB"/>
              </w:rPr>
            </w:pPr>
          </w:p>
        </w:tc>
      </w:tr>
      <w:tr w:rsidR="00F8144C" w:rsidRPr="00D53E07" w:rsidTr="005D2BB1">
        <w:tc>
          <w:tcPr>
            <w:tcW w:w="633" w:type="dxa"/>
            <w:tcBorders>
              <w:top w:val="single" w:sz="4" w:space="0" w:color="auto"/>
              <w:left w:val="nil"/>
              <w:bottom w:val="nil"/>
              <w:right w:val="nil"/>
            </w:tcBorders>
          </w:tcPr>
          <w:p w:rsidR="00F8144C" w:rsidRPr="00D53E07" w:rsidRDefault="00F8144C" w:rsidP="005D2BB1">
            <w:pPr>
              <w:pStyle w:val="Corpsdetexte"/>
              <w:ind w:right="-2"/>
              <w:jc w:val="center"/>
              <w:rPr>
                <w:i/>
                <w:iCs/>
                <w:sz w:val="20"/>
                <w:lang w:val="en-GB"/>
              </w:rPr>
            </w:pPr>
          </w:p>
        </w:tc>
        <w:tc>
          <w:tcPr>
            <w:tcW w:w="2586" w:type="dxa"/>
            <w:tcBorders>
              <w:top w:val="single" w:sz="4" w:space="0" w:color="auto"/>
              <w:left w:val="nil"/>
              <w:bottom w:val="nil"/>
              <w:right w:val="nil"/>
            </w:tcBorders>
          </w:tcPr>
          <w:p w:rsidR="00F8144C" w:rsidRPr="00D53E07" w:rsidRDefault="00F8144C" w:rsidP="005D2BB1">
            <w:pPr>
              <w:pStyle w:val="Corpsdetexte"/>
              <w:ind w:right="-2"/>
              <w:jc w:val="center"/>
              <w:rPr>
                <w:i/>
                <w:iCs/>
                <w:sz w:val="20"/>
                <w:lang w:val="en-GB"/>
              </w:rPr>
            </w:pPr>
          </w:p>
        </w:tc>
        <w:tc>
          <w:tcPr>
            <w:tcW w:w="407" w:type="dxa"/>
            <w:tcBorders>
              <w:top w:val="single" w:sz="4" w:space="0" w:color="auto"/>
              <w:left w:val="nil"/>
              <w:bottom w:val="nil"/>
              <w:right w:val="nil"/>
            </w:tcBorders>
          </w:tcPr>
          <w:p w:rsidR="00F8144C" w:rsidRPr="00D53E07" w:rsidRDefault="00F8144C" w:rsidP="005D2BB1">
            <w:pPr>
              <w:pStyle w:val="Corpsdetexte"/>
              <w:ind w:right="-2"/>
              <w:jc w:val="center"/>
              <w:rPr>
                <w:i/>
                <w:iCs/>
                <w:sz w:val="20"/>
                <w:lang w:val="en-GB"/>
              </w:rPr>
            </w:pPr>
          </w:p>
        </w:tc>
        <w:tc>
          <w:tcPr>
            <w:tcW w:w="1120" w:type="dxa"/>
            <w:tcBorders>
              <w:top w:val="single" w:sz="4" w:space="0" w:color="auto"/>
              <w:left w:val="nil"/>
              <w:bottom w:val="nil"/>
              <w:right w:val="nil"/>
            </w:tcBorders>
          </w:tcPr>
          <w:p w:rsidR="00F8144C" w:rsidRPr="00D53E07" w:rsidRDefault="00F8144C" w:rsidP="005D2BB1">
            <w:pPr>
              <w:pStyle w:val="Corpsdetexte"/>
              <w:ind w:right="-2"/>
              <w:jc w:val="center"/>
              <w:rPr>
                <w:i/>
                <w:iCs/>
                <w:sz w:val="20"/>
                <w:lang w:val="en-GB"/>
              </w:rPr>
            </w:pPr>
          </w:p>
        </w:tc>
        <w:tc>
          <w:tcPr>
            <w:tcW w:w="933" w:type="dxa"/>
            <w:tcBorders>
              <w:top w:val="single" w:sz="4" w:space="0" w:color="auto"/>
              <w:left w:val="nil"/>
              <w:bottom w:val="nil"/>
              <w:right w:val="single" w:sz="4" w:space="0" w:color="auto"/>
            </w:tcBorders>
          </w:tcPr>
          <w:p w:rsidR="00F8144C" w:rsidRPr="00D53E07" w:rsidRDefault="00F8144C" w:rsidP="005D2BB1">
            <w:pPr>
              <w:pStyle w:val="Corpsdetexte"/>
              <w:ind w:right="-2"/>
              <w:jc w:val="center"/>
              <w:rPr>
                <w:i/>
                <w:iCs/>
                <w:sz w:val="20"/>
                <w:lang w:val="en-GB"/>
              </w:rPr>
            </w:pPr>
          </w:p>
        </w:tc>
        <w:tc>
          <w:tcPr>
            <w:tcW w:w="933" w:type="dxa"/>
            <w:tcBorders>
              <w:left w:val="single" w:sz="4" w:space="0" w:color="auto"/>
              <w:right w:val="single" w:sz="4" w:space="0" w:color="auto"/>
            </w:tcBorders>
          </w:tcPr>
          <w:p w:rsidR="00F8144C" w:rsidRPr="00D53E07" w:rsidRDefault="00F8144C" w:rsidP="005D2BB1">
            <w:pPr>
              <w:pStyle w:val="Corpsdetexte"/>
              <w:ind w:right="-2"/>
              <w:jc w:val="center"/>
              <w:rPr>
                <w:i/>
                <w:iCs/>
                <w:sz w:val="20"/>
                <w:lang w:val="en-GB"/>
              </w:rPr>
            </w:pPr>
            <w:r w:rsidRPr="00D53E07">
              <w:rPr>
                <w:i/>
                <w:iCs/>
                <w:sz w:val="20"/>
                <w:lang w:val="en-GB"/>
              </w:rPr>
              <w:t>1</w:t>
            </w:r>
          </w:p>
        </w:tc>
        <w:tc>
          <w:tcPr>
            <w:tcW w:w="933" w:type="dxa"/>
            <w:tcBorders>
              <w:top w:val="single" w:sz="4" w:space="0" w:color="auto"/>
              <w:left w:val="single" w:sz="4" w:space="0" w:color="auto"/>
              <w:bottom w:val="nil"/>
              <w:right w:val="single" w:sz="4" w:space="0" w:color="auto"/>
            </w:tcBorders>
          </w:tcPr>
          <w:p w:rsidR="00F8144C" w:rsidRPr="00D53E07" w:rsidRDefault="00F8144C" w:rsidP="005D2BB1">
            <w:pPr>
              <w:pStyle w:val="Corpsdetexte"/>
              <w:ind w:right="-2"/>
              <w:jc w:val="center"/>
              <w:rPr>
                <w:i/>
                <w:iCs/>
                <w:sz w:val="20"/>
                <w:lang w:val="en-GB"/>
              </w:rPr>
            </w:pPr>
          </w:p>
        </w:tc>
        <w:tc>
          <w:tcPr>
            <w:tcW w:w="933" w:type="dxa"/>
            <w:tcBorders>
              <w:left w:val="single" w:sz="4" w:space="0" w:color="auto"/>
              <w:right w:val="single" w:sz="4" w:space="0" w:color="auto"/>
            </w:tcBorders>
          </w:tcPr>
          <w:p w:rsidR="00F8144C" w:rsidRPr="00D53E07" w:rsidRDefault="00F8144C" w:rsidP="005D2BB1">
            <w:pPr>
              <w:pStyle w:val="Corpsdetexte"/>
              <w:ind w:right="-2"/>
              <w:jc w:val="center"/>
              <w:rPr>
                <w:i/>
                <w:iCs/>
                <w:sz w:val="20"/>
                <w:lang w:val="en-GB"/>
              </w:rPr>
            </w:pPr>
            <w:r w:rsidRPr="00D53E07">
              <w:rPr>
                <w:i/>
                <w:iCs/>
                <w:sz w:val="20"/>
                <w:lang w:val="en-GB"/>
              </w:rPr>
              <w:t>2</w:t>
            </w:r>
          </w:p>
        </w:tc>
        <w:tc>
          <w:tcPr>
            <w:tcW w:w="933" w:type="dxa"/>
            <w:tcBorders>
              <w:top w:val="single" w:sz="4" w:space="0" w:color="auto"/>
              <w:left w:val="single" w:sz="4" w:space="0" w:color="auto"/>
              <w:bottom w:val="nil"/>
              <w:right w:val="single" w:sz="4" w:space="0" w:color="auto"/>
            </w:tcBorders>
          </w:tcPr>
          <w:p w:rsidR="00F8144C" w:rsidRPr="00D53E07" w:rsidRDefault="00F8144C" w:rsidP="005D2BB1">
            <w:pPr>
              <w:pStyle w:val="Corpsdetexte"/>
              <w:ind w:right="-2"/>
              <w:jc w:val="center"/>
              <w:rPr>
                <w:i/>
                <w:iCs/>
                <w:sz w:val="20"/>
                <w:lang w:val="en-GB"/>
              </w:rPr>
            </w:pPr>
          </w:p>
        </w:tc>
        <w:tc>
          <w:tcPr>
            <w:tcW w:w="933" w:type="dxa"/>
            <w:tcBorders>
              <w:left w:val="single" w:sz="4" w:space="0" w:color="auto"/>
            </w:tcBorders>
          </w:tcPr>
          <w:p w:rsidR="00F8144C" w:rsidRPr="00D53E07" w:rsidRDefault="00F8144C" w:rsidP="005D2BB1">
            <w:pPr>
              <w:pStyle w:val="Corpsdetexte"/>
              <w:ind w:right="-2"/>
              <w:jc w:val="center"/>
              <w:rPr>
                <w:i/>
                <w:iCs/>
                <w:sz w:val="20"/>
                <w:lang w:val="en-GB"/>
              </w:rPr>
            </w:pPr>
            <w:r w:rsidRPr="00D53E07">
              <w:rPr>
                <w:i/>
                <w:iCs/>
                <w:sz w:val="20"/>
                <w:lang w:val="en-GB"/>
              </w:rPr>
              <w:t>3</w:t>
            </w:r>
          </w:p>
        </w:tc>
      </w:tr>
    </w:tbl>
    <w:p w:rsidR="00F8144C" w:rsidRPr="00D53E07" w:rsidRDefault="00F8144C" w:rsidP="00F8144C">
      <w:pPr>
        <w:pStyle w:val="Corpsdetexte"/>
        <w:numPr>
          <w:ilvl w:val="0"/>
          <w:numId w:val="2"/>
        </w:numPr>
        <w:ind w:right="-2"/>
        <w:rPr>
          <w:i/>
          <w:iCs/>
          <w:sz w:val="20"/>
          <w:lang w:val="en-GB"/>
        </w:rPr>
      </w:pPr>
      <w:r>
        <w:rPr>
          <w:i/>
          <w:iCs/>
          <w:sz w:val="20"/>
          <w:lang w:val="en-GB"/>
        </w:rPr>
        <w:t xml:space="preserve">DS TOTAL : </w:t>
      </w:r>
      <w:r>
        <w:rPr>
          <w:i/>
          <w:iCs/>
          <w:sz w:val="20"/>
          <w:lang w:val="en-GB"/>
        </w:rPr>
        <w:tab/>
        <w:t xml:space="preserve">  DS</w:t>
      </w:r>
      <w:r w:rsidRPr="002C78F2">
        <w:rPr>
          <w:i/>
          <w:iCs/>
          <w:sz w:val="20"/>
          <w:vertAlign w:val="subscript"/>
          <w:lang w:val="en-GB"/>
        </w:rPr>
        <w:t>T</w:t>
      </w:r>
      <w:r>
        <w:rPr>
          <w:i/>
          <w:iCs/>
          <w:sz w:val="20"/>
          <w:lang w:val="en-GB"/>
        </w:rPr>
        <w:t xml:space="preserve"> = </w:t>
      </w:r>
      <w:r w:rsidRPr="00D53E07">
        <w:rPr>
          <w:i/>
          <w:iCs/>
          <w:sz w:val="20"/>
          <w:lang w:val="en-GB"/>
        </w:rPr>
        <w:t>1 + 2 + 3</w:t>
      </w:r>
    </w:p>
    <w:p w:rsidR="00F8144C" w:rsidRDefault="00F8144C" w:rsidP="00F8144C">
      <w:pPr>
        <w:pStyle w:val="Corpsdetexte"/>
        <w:numPr>
          <w:ilvl w:val="0"/>
          <w:numId w:val="2"/>
        </w:numPr>
        <w:ind w:right="-2"/>
        <w:rPr>
          <w:i/>
          <w:iCs/>
          <w:sz w:val="20"/>
        </w:rPr>
      </w:pPr>
      <w:r>
        <w:rPr>
          <w:i/>
          <w:iCs/>
          <w:sz w:val="20"/>
        </w:rPr>
        <w:t>DS par unité</w:t>
      </w:r>
      <w:r w:rsidRPr="00D53E07">
        <w:rPr>
          <w:i/>
          <w:iCs/>
          <w:sz w:val="20"/>
        </w:rPr>
        <w:t> :</w:t>
      </w:r>
      <w:r w:rsidRPr="00D53E07">
        <w:rPr>
          <w:i/>
          <w:iCs/>
          <w:sz w:val="20"/>
        </w:rPr>
        <w:tab/>
      </w:r>
      <w:proofErr w:type="spellStart"/>
      <w:r>
        <w:rPr>
          <w:i/>
          <w:iCs/>
          <w:sz w:val="20"/>
        </w:rPr>
        <w:t>DS</w:t>
      </w:r>
      <w:r w:rsidRPr="002C78F2">
        <w:rPr>
          <w:i/>
          <w:iCs/>
          <w:sz w:val="20"/>
          <w:vertAlign w:val="subscript"/>
        </w:rPr>
        <w:t>u</w:t>
      </w:r>
      <w:proofErr w:type="spellEnd"/>
      <w:r>
        <w:rPr>
          <w:i/>
          <w:iCs/>
          <w:sz w:val="20"/>
        </w:rPr>
        <w:t xml:space="preserve"> = </w:t>
      </w:r>
      <w:r w:rsidRPr="00D53E07">
        <w:rPr>
          <w:i/>
          <w:iCs/>
          <w:sz w:val="20"/>
        </w:rPr>
        <w:t>(1 + 2 + 3)/Q</w:t>
      </w:r>
    </w:p>
    <w:p w:rsidR="00F8144C" w:rsidRPr="00FF75FF" w:rsidRDefault="00F8144C" w:rsidP="00F8144C">
      <w:pPr>
        <w:rPr>
          <w:sz w:val="24"/>
        </w:rPr>
      </w:pPr>
    </w:p>
    <w:p w:rsidR="00932488" w:rsidRDefault="00932488" w:rsidP="00932488">
      <w:pPr>
        <w:numPr>
          <w:ilvl w:val="0"/>
          <w:numId w:val="2"/>
        </w:numPr>
        <w:tabs>
          <w:tab w:val="clear" w:pos="360"/>
          <w:tab w:val="num" w:pos="720"/>
        </w:tabs>
        <w:ind w:left="714" w:hanging="357"/>
        <w:rPr>
          <w:sz w:val="24"/>
        </w:rPr>
      </w:pPr>
      <w:r>
        <w:rPr>
          <w:sz w:val="24"/>
        </w:rPr>
        <w:t>Une annexe accompagnera votre cahier de sous-détails de prix ou figureront les coupes de certains ouvrages élémentaires. Cette coupe sera cotée et indiquera la nature de chaque matériau.</w:t>
      </w:r>
    </w:p>
    <w:p w:rsidR="00932488" w:rsidRDefault="00D12511" w:rsidP="00932488">
      <w:pPr>
        <w:numPr>
          <w:ilvl w:val="0"/>
          <w:numId w:val="2"/>
        </w:numPr>
        <w:ind w:right="-2"/>
        <w:rPr>
          <w:sz w:val="24"/>
        </w:rPr>
      </w:pPr>
      <w:r>
        <w:rPr>
          <w:sz w:val="24"/>
        </w:rPr>
        <w:t>Compléter et é</w:t>
      </w:r>
      <w:r w:rsidR="00932488">
        <w:rPr>
          <w:sz w:val="24"/>
        </w:rPr>
        <w:t xml:space="preserve">tablir le </w:t>
      </w:r>
      <w:r w:rsidR="00A60776">
        <w:rPr>
          <w:sz w:val="24"/>
        </w:rPr>
        <w:t>budget prévisionnel</w:t>
      </w:r>
    </w:p>
    <w:p w:rsidR="00A60776" w:rsidRDefault="00A60776" w:rsidP="00A60776">
      <w:pPr>
        <w:numPr>
          <w:ilvl w:val="0"/>
          <w:numId w:val="2"/>
        </w:numPr>
        <w:tabs>
          <w:tab w:val="clear" w:pos="360"/>
          <w:tab w:val="num" w:pos="720"/>
        </w:tabs>
        <w:ind w:left="720" w:right="-2"/>
        <w:rPr>
          <w:sz w:val="24"/>
        </w:rPr>
      </w:pPr>
      <w:r>
        <w:rPr>
          <w:sz w:val="24"/>
        </w:rPr>
        <w:t xml:space="preserve">Proposer une présentation par rubrique </w:t>
      </w:r>
      <w:r w:rsidR="00D12511">
        <w:rPr>
          <w:sz w:val="24"/>
        </w:rPr>
        <w:t xml:space="preserve"> (fichier « </w:t>
      </w:r>
      <w:proofErr w:type="spellStart"/>
      <w:r w:rsidR="00D12511">
        <w:rPr>
          <w:sz w:val="24"/>
        </w:rPr>
        <w:t>xls</w:t>
      </w:r>
      <w:proofErr w:type="spellEnd"/>
      <w:r w:rsidR="00D12511">
        <w:rPr>
          <w:sz w:val="24"/>
        </w:rPr>
        <w:t> » à compléter)</w:t>
      </w:r>
    </w:p>
    <w:p w:rsidR="00A60776" w:rsidRPr="00CB2823" w:rsidRDefault="00A60776" w:rsidP="00A60776">
      <w:pPr>
        <w:numPr>
          <w:ilvl w:val="0"/>
          <w:numId w:val="2"/>
        </w:numPr>
        <w:tabs>
          <w:tab w:val="clear" w:pos="360"/>
          <w:tab w:val="num" w:pos="720"/>
        </w:tabs>
        <w:ind w:left="720" w:right="-2"/>
        <w:rPr>
          <w:sz w:val="24"/>
        </w:rPr>
      </w:pPr>
      <w:r>
        <w:rPr>
          <w:sz w:val="24"/>
        </w:rPr>
        <w:t xml:space="preserve">Proposer </w:t>
      </w:r>
      <w:r w:rsidR="00D12511">
        <w:rPr>
          <w:sz w:val="24"/>
        </w:rPr>
        <w:t>un récapitulatif</w:t>
      </w:r>
      <w:r>
        <w:rPr>
          <w:sz w:val="24"/>
        </w:rPr>
        <w:t> : matériaux ; matériels ; main d’œuvre.</w:t>
      </w:r>
    </w:p>
    <w:p w:rsidR="00932488" w:rsidRDefault="00611494" w:rsidP="00932488">
      <w:pPr>
        <w:rPr>
          <w:sz w:val="24"/>
        </w:rPr>
      </w:pPr>
      <w:r>
        <w:rPr>
          <w:b/>
          <w:i/>
          <w:sz w:val="24"/>
          <w:szCs w:val="24"/>
          <w:u w:val="single"/>
        </w:rPr>
        <w:t xml:space="preserve"> </w:t>
      </w:r>
    </w:p>
    <w:p w:rsidR="00932488" w:rsidRDefault="00932488" w:rsidP="00932488">
      <w:pPr>
        <w:rPr>
          <w:sz w:val="24"/>
        </w:rPr>
      </w:pPr>
    </w:p>
    <w:p w:rsidR="00932488" w:rsidRDefault="0093248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Default="008D6848" w:rsidP="00932488">
      <w:pPr>
        <w:ind w:right="1415"/>
        <w:rPr>
          <w:sz w:val="24"/>
        </w:rPr>
      </w:pPr>
    </w:p>
    <w:p w:rsidR="008D6848" w:rsidRPr="008D6848" w:rsidRDefault="008D6848" w:rsidP="007434CA">
      <w:pPr>
        <w:pBdr>
          <w:top w:val="single" w:sz="8" w:space="1" w:color="auto" w:shadow="1"/>
          <w:left w:val="single" w:sz="8" w:space="4" w:color="auto" w:shadow="1"/>
          <w:bottom w:val="single" w:sz="8" w:space="1" w:color="auto" w:shadow="1"/>
          <w:right w:val="single" w:sz="8" w:space="4" w:color="auto" w:shadow="1"/>
        </w:pBdr>
        <w:jc w:val="center"/>
        <w:rPr>
          <w:b/>
        </w:rPr>
      </w:pPr>
      <w:r w:rsidRPr="003A5905">
        <w:rPr>
          <w:b/>
        </w:rPr>
        <w:lastRenderedPageBreak/>
        <w:t>RELATIONS ENTRE LE TRAVAIL DEMANDE ET LE REFERENTIEL</w:t>
      </w:r>
    </w:p>
    <w:p w:rsidR="00D87F54" w:rsidRDefault="00D87F54"/>
    <w:tbl>
      <w:tblPr>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tblPr>
      <w:tblGrid>
        <w:gridCol w:w="2905"/>
        <w:gridCol w:w="3119"/>
        <w:gridCol w:w="3756"/>
      </w:tblGrid>
      <w:tr w:rsidR="001E7E39" w:rsidRPr="00313B6C" w:rsidTr="005D2BB1">
        <w:trPr>
          <w:tblHeader/>
        </w:trPr>
        <w:tc>
          <w:tcPr>
            <w:tcW w:w="9780" w:type="dxa"/>
            <w:gridSpan w:val="3"/>
          </w:tcPr>
          <w:p w:rsidR="001E7E39" w:rsidRPr="00313B6C" w:rsidRDefault="001E7E39" w:rsidP="005D2BB1">
            <w:pPr>
              <w:pStyle w:val="Puceronde"/>
              <w:numPr>
                <w:ilvl w:val="0"/>
                <w:numId w:val="0"/>
              </w:numPr>
              <w:tabs>
                <w:tab w:val="clear" w:pos="2268"/>
                <w:tab w:val="left" w:pos="464"/>
                <w:tab w:val="left" w:pos="8222"/>
              </w:tabs>
              <w:spacing w:before="120" w:after="120"/>
              <w:ind w:left="454" w:hanging="454"/>
              <w:rPr>
                <w:b/>
                <w:color w:val="000000"/>
                <w:szCs w:val="20"/>
              </w:rPr>
            </w:pPr>
            <w:r w:rsidRPr="008D6848">
              <w:rPr>
                <w:b/>
                <w:color w:val="000000"/>
                <w:szCs w:val="20"/>
                <w:highlight w:val="yellow"/>
              </w:rPr>
              <w:t xml:space="preserve">C6. </w:t>
            </w:r>
            <w:r w:rsidRPr="008D6848">
              <w:rPr>
                <w:b/>
                <w:highlight w:val="yellow"/>
              </w:rPr>
              <w:t>Préparer le chantier</w:t>
            </w:r>
          </w:p>
        </w:tc>
      </w:tr>
      <w:tr w:rsidR="001E7E39" w:rsidRPr="00313B6C" w:rsidTr="005D2BB1">
        <w:trPr>
          <w:tblHeader/>
        </w:trPr>
        <w:tc>
          <w:tcPr>
            <w:tcW w:w="2905" w:type="dxa"/>
            <w:vAlign w:val="center"/>
          </w:tcPr>
          <w:p w:rsidR="001E7E39" w:rsidRPr="00313B6C" w:rsidRDefault="001E7E39" w:rsidP="005D2BB1">
            <w:pPr>
              <w:pStyle w:val="Puceronde"/>
              <w:numPr>
                <w:ilvl w:val="0"/>
                <w:numId w:val="0"/>
              </w:numPr>
              <w:tabs>
                <w:tab w:val="clear" w:pos="2268"/>
                <w:tab w:val="left" w:pos="8222"/>
              </w:tabs>
              <w:spacing w:before="60" w:after="60"/>
              <w:jc w:val="center"/>
              <w:rPr>
                <w:b/>
                <w:i/>
                <w:color w:val="000000"/>
                <w:szCs w:val="20"/>
              </w:rPr>
            </w:pPr>
            <w:r w:rsidRPr="00313B6C">
              <w:rPr>
                <w:b/>
                <w:i/>
                <w:color w:val="000000"/>
                <w:szCs w:val="20"/>
              </w:rPr>
              <w:t>Données</w:t>
            </w:r>
          </w:p>
        </w:tc>
        <w:tc>
          <w:tcPr>
            <w:tcW w:w="3119" w:type="dxa"/>
            <w:vAlign w:val="center"/>
          </w:tcPr>
          <w:p w:rsidR="001E7E39" w:rsidRPr="00313B6C" w:rsidRDefault="001E7E39" w:rsidP="005D2BB1">
            <w:pPr>
              <w:pStyle w:val="Puceronde"/>
              <w:numPr>
                <w:ilvl w:val="0"/>
                <w:numId w:val="0"/>
              </w:numPr>
              <w:tabs>
                <w:tab w:val="clear" w:pos="2268"/>
                <w:tab w:val="left" w:pos="8222"/>
              </w:tabs>
              <w:spacing w:before="60" w:after="60"/>
              <w:jc w:val="center"/>
              <w:rPr>
                <w:b/>
                <w:i/>
                <w:color w:val="000000"/>
                <w:szCs w:val="20"/>
              </w:rPr>
            </w:pPr>
            <w:r w:rsidRPr="00313B6C">
              <w:rPr>
                <w:b/>
                <w:i/>
                <w:color w:val="000000"/>
                <w:szCs w:val="20"/>
              </w:rPr>
              <w:t>Compétences détaillées</w:t>
            </w:r>
          </w:p>
        </w:tc>
        <w:tc>
          <w:tcPr>
            <w:tcW w:w="3756" w:type="dxa"/>
            <w:vAlign w:val="center"/>
          </w:tcPr>
          <w:p w:rsidR="001E7E39" w:rsidRPr="00313B6C" w:rsidRDefault="00D12511" w:rsidP="005D2BB1">
            <w:pPr>
              <w:pStyle w:val="Puceronde"/>
              <w:numPr>
                <w:ilvl w:val="0"/>
                <w:numId w:val="0"/>
              </w:numPr>
              <w:tabs>
                <w:tab w:val="left" w:pos="8222"/>
              </w:tabs>
              <w:spacing w:before="60" w:after="60"/>
              <w:jc w:val="center"/>
              <w:rPr>
                <w:b/>
                <w:i/>
                <w:color w:val="000000"/>
                <w:szCs w:val="20"/>
              </w:rPr>
            </w:pPr>
            <w:r>
              <w:rPr>
                <w:b/>
                <w:i/>
                <w:color w:val="000000"/>
                <w:szCs w:val="20"/>
              </w:rPr>
              <w:t>TRAVAIL DEMANDE</w:t>
            </w:r>
          </w:p>
        </w:tc>
      </w:tr>
      <w:tr w:rsidR="001E7E39" w:rsidRPr="00313B6C" w:rsidTr="005D2BB1">
        <w:trPr>
          <w:trHeight w:val="95"/>
        </w:trPr>
        <w:tc>
          <w:tcPr>
            <w:tcW w:w="2905" w:type="dxa"/>
            <w:vAlign w:val="center"/>
          </w:tcPr>
          <w:p w:rsidR="001E7E39" w:rsidRPr="003E612F" w:rsidRDefault="001E7E39" w:rsidP="005D2BB1">
            <w:pPr>
              <w:jc w:val="center"/>
              <w:rPr>
                <w:szCs w:val="20"/>
              </w:rPr>
            </w:pPr>
            <w:r>
              <w:rPr>
                <w:szCs w:val="20"/>
              </w:rPr>
              <w:t>Le d</w:t>
            </w:r>
            <w:r w:rsidRPr="003E612F">
              <w:rPr>
                <w:szCs w:val="20"/>
              </w:rPr>
              <w:t>ossier marché</w:t>
            </w:r>
          </w:p>
          <w:p w:rsidR="001E7E39" w:rsidRPr="003E612F" w:rsidRDefault="00D12511" w:rsidP="005D2BB1">
            <w:pPr>
              <w:jc w:val="center"/>
              <w:rPr>
                <w:szCs w:val="20"/>
              </w:rPr>
            </w:pPr>
            <w:r>
              <w:rPr>
                <w:szCs w:val="20"/>
              </w:rPr>
              <w:t xml:space="preserve"> </w:t>
            </w:r>
          </w:p>
          <w:p w:rsidR="001E7E39" w:rsidRPr="003E612F" w:rsidRDefault="001E7E39" w:rsidP="005D2BB1">
            <w:pPr>
              <w:jc w:val="left"/>
              <w:rPr>
                <w:color w:val="000000"/>
                <w:szCs w:val="20"/>
              </w:rPr>
            </w:pPr>
          </w:p>
        </w:tc>
        <w:tc>
          <w:tcPr>
            <w:tcW w:w="3119" w:type="dxa"/>
            <w:vAlign w:val="center"/>
          </w:tcPr>
          <w:p w:rsidR="001E7E39" w:rsidRPr="003E612F" w:rsidRDefault="001E7E39" w:rsidP="005D2BB1">
            <w:pPr>
              <w:pStyle w:val="Puceronde"/>
              <w:numPr>
                <w:ilvl w:val="0"/>
                <w:numId w:val="0"/>
              </w:numPr>
              <w:tabs>
                <w:tab w:val="left" w:pos="8222"/>
              </w:tabs>
              <w:spacing w:before="60" w:after="60"/>
              <w:jc w:val="center"/>
              <w:rPr>
                <w:color w:val="000000"/>
                <w:szCs w:val="20"/>
              </w:rPr>
            </w:pPr>
            <w:r w:rsidRPr="00DD26DC">
              <w:rPr>
                <w:b/>
                <w:szCs w:val="20"/>
              </w:rPr>
              <w:t>Elaborer</w:t>
            </w:r>
            <w:r w:rsidRPr="003E612F">
              <w:rPr>
                <w:szCs w:val="20"/>
              </w:rPr>
              <w:t xml:space="preserve"> les documents préalablement à l’ouverture du chantier</w:t>
            </w:r>
          </w:p>
        </w:tc>
        <w:tc>
          <w:tcPr>
            <w:tcW w:w="3756" w:type="dxa"/>
          </w:tcPr>
          <w:p w:rsidR="001E7E39" w:rsidRDefault="001E7E39" w:rsidP="005D2BB1">
            <w:pPr>
              <w:rPr>
                <w:szCs w:val="20"/>
              </w:rPr>
            </w:pPr>
          </w:p>
          <w:p w:rsidR="001E7E39" w:rsidRDefault="00D12511" w:rsidP="005D2BB1">
            <w:pPr>
              <w:jc w:val="left"/>
              <w:rPr>
                <w:szCs w:val="20"/>
              </w:rPr>
            </w:pPr>
            <w:r>
              <w:rPr>
                <w:szCs w:val="20"/>
              </w:rPr>
              <w:t xml:space="preserve"> </w:t>
            </w:r>
          </w:p>
          <w:p w:rsidR="001E7E39" w:rsidRPr="00E72D12" w:rsidRDefault="001E7E39" w:rsidP="005D2BB1">
            <w:pPr>
              <w:rPr>
                <w:szCs w:val="20"/>
              </w:rPr>
            </w:pPr>
          </w:p>
        </w:tc>
      </w:tr>
      <w:tr w:rsidR="001E7E39" w:rsidRPr="00313B6C" w:rsidTr="005D2BB1">
        <w:trPr>
          <w:trHeight w:val="91"/>
        </w:trPr>
        <w:tc>
          <w:tcPr>
            <w:tcW w:w="2905" w:type="dxa"/>
            <w:vMerge w:val="restart"/>
            <w:vAlign w:val="center"/>
          </w:tcPr>
          <w:p w:rsidR="001E7E39" w:rsidRDefault="001E7E39" w:rsidP="005D2BB1">
            <w:pPr>
              <w:jc w:val="center"/>
              <w:rPr>
                <w:szCs w:val="20"/>
              </w:rPr>
            </w:pPr>
            <w:r w:rsidRPr="003E612F">
              <w:rPr>
                <w:szCs w:val="20"/>
              </w:rPr>
              <w:t>Le dossier du marché</w:t>
            </w:r>
          </w:p>
          <w:p w:rsidR="001E7E39" w:rsidRPr="003E612F" w:rsidRDefault="008D6848" w:rsidP="005D2BB1">
            <w:pPr>
              <w:jc w:val="center"/>
              <w:rPr>
                <w:szCs w:val="20"/>
              </w:rPr>
            </w:pPr>
            <w:r>
              <w:rPr>
                <w:szCs w:val="20"/>
              </w:rPr>
              <w:t xml:space="preserve"> </w:t>
            </w:r>
          </w:p>
          <w:p w:rsidR="001E7E39" w:rsidRPr="003E612F" w:rsidRDefault="001E7E39" w:rsidP="005D2BB1">
            <w:pPr>
              <w:jc w:val="center"/>
              <w:rPr>
                <w:szCs w:val="20"/>
              </w:rPr>
            </w:pPr>
            <w:r w:rsidRPr="003E612F">
              <w:rPr>
                <w:szCs w:val="20"/>
              </w:rPr>
              <w:t>L</w:t>
            </w:r>
            <w:r>
              <w:rPr>
                <w:szCs w:val="20"/>
              </w:rPr>
              <w:t xml:space="preserve">es </w:t>
            </w:r>
            <w:r w:rsidRPr="003E612F">
              <w:rPr>
                <w:szCs w:val="20"/>
              </w:rPr>
              <w:t>étude</w:t>
            </w:r>
            <w:r>
              <w:rPr>
                <w:szCs w:val="20"/>
              </w:rPr>
              <w:t>s</w:t>
            </w:r>
            <w:r w:rsidRPr="003E612F">
              <w:rPr>
                <w:szCs w:val="20"/>
              </w:rPr>
              <w:t xml:space="preserve"> de prix interne</w:t>
            </w:r>
            <w:r>
              <w:rPr>
                <w:szCs w:val="20"/>
              </w:rPr>
              <w:t>s</w:t>
            </w:r>
            <w:r w:rsidRPr="003E612F">
              <w:rPr>
                <w:szCs w:val="20"/>
              </w:rPr>
              <w:t xml:space="preserve"> à l’entreprise</w:t>
            </w:r>
          </w:p>
          <w:p w:rsidR="001E7E39" w:rsidRPr="003E612F" w:rsidRDefault="001E7E39" w:rsidP="005D2BB1">
            <w:pPr>
              <w:jc w:val="center"/>
              <w:rPr>
                <w:color w:val="000000"/>
                <w:szCs w:val="20"/>
              </w:rPr>
            </w:pPr>
            <w:r w:rsidRPr="003E612F">
              <w:rPr>
                <w:szCs w:val="20"/>
              </w:rPr>
              <w:t>Phasage des travaux</w:t>
            </w:r>
          </w:p>
        </w:tc>
        <w:tc>
          <w:tcPr>
            <w:tcW w:w="3119" w:type="dxa"/>
            <w:vAlign w:val="center"/>
          </w:tcPr>
          <w:p w:rsidR="001E7E39" w:rsidRPr="003E612F" w:rsidRDefault="001E7E39" w:rsidP="005D2BB1">
            <w:pPr>
              <w:pStyle w:val="Puceronde"/>
              <w:numPr>
                <w:ilvl w:val="0"/>
                <w:numId w:val="0"/>
              </w:numPr>
              <w:tabs>
                <w:tab w:val="left" w:pos="8222"/>
              </w:tabs>
              <w:spacing w:before="60" w:after="60"/>
              <w:jc w:val="center"/>
              <w:rPr>
                <w:color w:val="000000"/>
                <w:szCs w:val="20"/>
              </w:rPr>
            </w:pPr>
            <w:r w:rsidRPr="00DD26DC">
              <w:rPr>
                <w:b/>
                <w:szCs w:val="20"/>
              </w:rPr>
              <w:t>Analyser</w:t>
            </w:r>
            <w:r w:rsidRPr="003E612F">
              <w:rPr>
                <w:szCs w:val="20"/>
              </w:rPr>
              <w:t xml:space="preserve"> une méthode ou un procédé de mise en œuvre</w:t>
            </w:r>
          </w:p>
        </w:tc>
        <w:tc>
          <w:tcPr>
            <w:tcW w:w="3756" w:type="dxa"/>
          </w:tcPr>
          <w:p w:rsidR="001E7E39" w:rsidRDefault="001E7E39" w:rsidP="005D2BB1">
            <w:pPr>
              <w:jc w:val="left"/>
              <w:rPr>
                <w:szCs w:val="20"/>
              </w:rPr>
            </w:pPr>
          </w:p>
          <w:p w:rsidR="001E7E39" w:rsidRDefault="00D12511" w:rsidP="005D2BB1">
            <w:pPr>
              <w:jc w:val="left"/>
              <w:rPr>
                <w:szCs w:val="20"/>
              </w:rPr>
            </w:pPr>
            <w:r>
              <w:rPr>
                <w:szCs w:val="20"/>
              </w:rPr>
              <w:t xml:space="preserve"> </w:t>
            </w:r>
            <w:r w:rsidRPr="00CE5C9F">
              <w:rPr>
                <w:b/>
                <w:i/>
                <w:szCs w:val="20"/>
              </w:rPr>
              <w:t xml:space="preserve">QUESTION </w:t>
            </w:r>
            <w:r w:rsidR="00267A29">
              <w:rPr>
                <w:b/>
                <w:i/>
                <w:sz w:val="36"/>
                <w:szCs w:val="36"/>
              </w:rPr>
              <w:t>2</w:t>
            </w:r>
          </w:p>
          <w:p w:rsidR="001E7E39" w:rsidRPr="00DD26DC" w:rsidRDefault="001E7E39" w:rsidP="005D2BB1">
            <w:pPr>
              <w:jc w:val="left"/>
              <w:rPr>
                <w:szCs w:val="20"/>
              </w:rPr>
            </w:pPr>
          </w:p>
        </w:tc>
      </w:tr>
      <w:tr w:rsidR="001E7E39" w:rsidRPr="00313B6C" w:rsidTr="005D2BB1">
        <w:trPr>
          <w:trHeight w:val="91"/>
        </w:trPr>
        <w:tc>
          <w:tcPr>
            <w:tcW w:w="2905" w:type="dxa"/>
            <w:vMerge/>
            <w:vAlign w:val="center"/>
          </w:tcPr>
          <w:p w:rsidR="001E7E39" w:rsidRPr="003E612F" w:rsidRDefault="001E7E39" w:rsidP="005D2BB1">
            <w:pPr>
              <w:jc w:val="center"/>
              <w:rPr>
                <w:color w:val="000000"/>
                <w:szCs w:val="20"/>
              </w:rPr>
            </w:pPr>
          </w:p>
        </w:tc>
        <w:tc>
          <w:tcPr>
            <w:tcW w:w="3119" w:type="dxa"/>
            <w:vAlign w:val="center"/>
          </w:tcPr>
          <w:p w:rsidR="001E7E39" w:rsidRPr="003E612F" w:rsidRDefault="001E7E39" w:rsidP="005D2BB1">
            <w:pPr>
              <w:pStyle w:val="Puceronde"/>
              <w:numPr>
                <w:ilvl w:val="0"/>
                <w:numId w:val="0"/>
              </w:numPr>
              <w:tabs>
                <w:tab w:val="left" w:pos="8222"/>
              </w:tabs>
              <w:spacing w:before="60" w:after="60"/>
              <w:jc w:val="center"/>
              <w:rPr>
                <w:color w:val="000000"/>
                <w:szCs w:val="20"/>
              </w:rPr>
            </w:pPr>
            <w:r w:rsidRPr="00DD26DC">
              <w:rPr>
                <w:b/>
                <w:szCs w:val="20"/>
              </w:rPr>
              <w:t>Etablir</w:t>
            </w:r>
            <w:r w:rsidRPr="003E612F">
              <w:rPr>
                <w:szCs w:val="20"/>
              </w:rPr>
              <w:t xml:space="preserve"> un mode opératoire</w:t>
            </w:r>
          </w:p>
        </w:tc>
        <w:tc>
          <w:tcPr>
            <w:tcW w:w="3756" w:type="dxa"/>
          </w:tcPr>
          <w:p w:rsidR="001E7E39" w:rsidRDefault="001E7E39" w:rsidP="005D2BB1">
            <w:pPr>
              <w:jc w:val="left"/>
              <w:rPr>
                <w:szCs w:val="20"/>
              </w:rPr>
            </w:pPr>
          </w:p>
          <w:p w:rsidR="001E7E39" w:rsidRPr="00DD26DC" w:rsidRDefault="008D6848" w:rsidP="00267A29">
            <w:pPr>
              <w:jc w:val="left"/>
              <w:rPr>
                <w:szCs w:val="20"/>
              </w:rPr>
            </w:pPr>
            <w:r>
              <w:rPr>
                <w:szCs w:val="20"/>
              </w:rPr>
              <w:t xml:space="preserve"> </w:t>
            </w:r>
            <w:r w:rsidR="00267A29" w:rsidRPr="00CE5C9F">
              <w:rPr>
                <w:b/>
                <w:i/>
                <w:szCs w:val="20"/>
              </w:rPr>
              <w:t xml:space="preserve">QUESTION </w:t>
            </w:r>
            <w:r w:rsidR="00267A29">
              <w:rPr>
                <w:b/>
                <w:i/>
                <w:sz w:val="36"/>
                <w:szCs w:val="36"/>
              </w:rPr>
              <w:t>2</w:t>
            </w:r>
          </w:p>
        </w:tc>
      </w:tr>
      <w:tr w:rsidR="001E7E39" w:rsidRPr="00313B6C" w:rsidTr="005D2BB1">
        <w:trPr>
          <w:trHeight w:val="91"/>
        </w:trPr>
        <w:tc>
          <w:tcPr>
            <w:tcW w:w="2905" w:type="dxa"/>
            <w:vAlign w:val="center"/>
          </w:tcPr>
          <w:p w:rsidR="001E7E39" w:rsidRPr="003E612F" w:rsidRDefault="001E7E39" w:rsidP="005D2BB1">
            <w:pPr>
              <w:jc w:val="center"/>
              <w:rPr>
                <w:szCs w:val="20"/>
              </w:rPr>
            </w:pPr>
            <w:r w:rsidRPr="003E612F">
              <w:rPr>
                <w:szCs w:val="20"/>
              </w:rPr>
              <w:t>Le dossier du marché</w:t>
            </w:r>
          </w:p>
          <w:p w:rsidR="001E7E39" w:rsidRDefault="008D6848" w:rsidP="005D2BB1">
            <w:pPr>
              <w:jc w:val="center"/>
              <w:rPr>
                <w:szCs w:val="20"/>
              </w:rPr>
            </w:pPr>
            <w:r>
              <w:rPr>
                <w:szCs w:val="20"/>
              </w:rPr>
              <w:t xml:space="preserve"> </w:t>
            </w:r>
          </w:p>
          <w:p w:rsidR="001E7E39" w:rsidRPr="00DD26DC" w:rsidRDefault="001E7E39" w:rsidP="005D2BB1">
            <w:pPr>
              <w:jc w:val="center"/>
              <w:rPr>
                <w:szCs w:val="20"/>
              </w:rPr>
            </w:pPr>
          </w:p>
        </w:tc>
        <w:tc>
          <w:tcPr>
            <w:tcW w:w="3119" w:type="dxa"/>
            <w:vAlign w:val="center"/>
          </w:tcPr>
          <w:p w:rsidR="001E7E39" w:rsidRPr="003E612F" w:rsidRDefault="001E7E39" w:rsidP="005D2BB1">
            <w:pPr>
              <w:pStyle w:val="Puceronde"/>
              <w:numPr>
                <w:ilvl w:val="0"/>
                <w:numId w:val="0"/>
              </w:numPr>
              <w:tabs>
                <w:tab w:val="left" w:pos="8222"/>
              </w:tabs>
              <w:spacing w:before="60" w:after="60"/>
              <w:jc w:val="center"/>
              <w:rPr>
                <w:color w:val="000000"/>
                <w:szCs w:val="20"/>
              </w:rPr>
            </w:pPr>
            <w:r w:rsidRPr="00DD26DC">
              <w:rPr>
                <w:b/>
                <w:szCs w:val="20"/>
              </w:rPr>
              <w:t>Etablir</w:t>
            </w:r>
            <w:r w:rsidRPr="003E612F">
              <w:rPr>
                <w:szCs w:val="20"/>
              </w:rPr>
              <w:t xml:space="preserve"> un plan d’installation de chantier</w:t>
            </w:r>
          </w:p>
        </w:tc>
        <w:tc>
          <w:tcPr>
            <w:tcW w:w="3756" w:type="dxa"/>
          </w:tcPr>
          <w:p w:rsidR="001E7E39" w:rsidRDefault="001E7E39" w:rsidP="005D2BB1">
            <w:pPr>
              <w:jc w:val="left"/>
              <w:rPr>
                <w:szCs w:val="20"/>
              </w:rPr>
            </w:pPr>
          </w:p>
          <w:p w:rsidR="001E7E39" w:rsidRDefault="008D6848" w:rsidP="005D2BB1">
            <w:pPr>
              <w:jc w:val="left"/>
              <w:rPr>
                <w:szCs w:val="20"/>
              </w:rPr>
            </w:pPr>
            <w:r>
              <w:rPr>
                <w:szCs w:val="20"/>
              </w:rPr>
              <w:t xml:space="preserve"> </w:t>
            </w:r>
          </w:p>
          <w:p w:rsidR="001E7E39" w:rsidRPr="00DD26DC" w:rsidRDefault="001E7E39" w:rsidP="005D2BB1">
            <w:pPr>
              <w:jc w:val="left"/>
              <w:rPr>
                <w:szCs w:val="20"/>
              </w:rPr>
            </w:pPr>
          </w:p>
        </w:tc>
      </w:tr>
      <w:tr w:rsidR="001E7E39" w:rsidRPr="00313B6C" w:rsidTr="005D2BB1">
        <w:trPr>
          <w:trHeight w:val="91"/>
        </w:trPr>
        <w:tc>
          <w:tcPr>
            <w:tcW w:w="2905" w:type="dxa"/>
            <w:vAlign w:val="center"/>
          </w:tcPr>
          <w:p w:rsidR="001E7E39" w:rsidRDefault="001E7E39" w:rsidP="005D2BB1">
            <w:pPr>
              <w:jc w:val="center"/>
              <w:rPr>
                <w:szCs w:val="20"/>
              </w:rPr>
            </w:pPr>
          </w:p>
          <w:p w:rsidR="001E7E39" w:rsidRPr="003E612F" w:rsidRDefault="001E7E39" w:rsidP="005D2BB1">
            <w:pPr>
              <w:jc w:val="center"/>
              <w:rPr>
                <w:szCs w:val="20"/>
              </w:rPr>
            </w:pPr>
            <w:r w:rsidRPr="003E612F">
              <w:rPr>
                <w:szCs w:val="20"/>
              </w:rPr>
              <w:t>Le dossier du marché</w:t>
            </w:r>
          </w:p>
          <w:p w:rsidR="001E7E39" w:rsidRPr="008D6848" w:rsidRDefault="008D6848" w:rsidP="005D2BB1">
            <w:pPr>
              <w:jc w:val="left"/>
              <w:rPr>
                <w:szCs w:val="20"/>
              </w:rPr>
            </w:pPr>
            <w:r>
              <w:rPr>
                <w:szCs w:val="20"/>
              </w:rPr>
              <w:t xml:space="preserve"> </w:t>
            </w:r>
          </w:p>
        </w:tc>
        <w:tc>
          <w:tcPr>
            <w:tcW w:w="3119" w:type="dxa"/>
            <w:vAlign w:val="center"/>
          </w:tcPr>
          <w:p w:rsidR="001E7E39" w:rsidRPr="003E612F" w:rsidRDefault="001E7E39" w:rsidP="005D2BB1">
            <w:pPr>
              <w:pStyle w:val="Puceronde"/>
              <w:numPr>
                <w:ilvl w:val="0"/>
                <w:numId w:val="0"/>
              </w:numPr>
              <w:tabs>
                <w:tab w:val="left" w:pos="8222"/>
              </w:tabs>
              <w:spacing w:before="60" w:after="60"/>
              <w:jc w:val="center"/>
              <w:rPr>
                <w:color w:val="000000"/>
                <w:szCs w:val="20"/>
              </w:rPr>
            </w:pPr>
            <w:r>
              <w:rPr>
                <w:b/>
                <w:szCs w:val="20"/>
              </w:rPr>
              <w:t>Evaluer</w:t>
            </w:r>
            <w:r w:rsidRPr="00F1077C">
              <w:rPr>
                <w:szCs w:val="20"/>
              </w:rPr>
              <w:t xml:space="preserve"> l’impact environnemental du chantier</w:t>
            </w:r>
          </w:p>
        </w:tc>
        <w:tc>
          <w:tcPr>
            <w:tcW w:w="3756" w:type="dxa"/>
          </w:tcPr>
          <w:p w:rsidR="001E7E39" w:rsidRDefault="001E7E39" w:rsidP="005D2BB1">
            <w:pPr>
              <w:jc w:val="left"/>
              <w:rPr>
                <w:szCs w:val="20"/>
              </w:rPr>
            </w:pPr>
          </w:p>
          <w:p w:rsidR="001E7E39" w:rsidRDefault="001E7E39" w:rsidP="005D2BB1">
            <w:pPr>
              <w:jc w:val="left"/>
              <w:rPr>
                <w:szCs w:val="20"/>
              </w:rPr>
            </w:pPr>
          </w:p>
          <w:p w:rsidR="001E7E39" w:rsidRPr="00183EB1" w:rsidRDefault="001E7E39" w:rsidP="005D2BB1">
            <w:pPr>
              <w:jc w:val="left"/>
              <w:rPr>
                <w:szCs w:val="20"/>
              </w:rPr>
            </w:pPr>
          </w:p>
        </w:tc>
      </w:tr>
    </w:tbl>
    <w:p w:rsidR="001E7E39" w:rsidRDefault="001E7E39"/>
    <w:tbl>
      <w:tblPr>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tblPr>
      <w:tblGrid>
        <w:gridCol w:w="2905"/>
        <w:gridCol w:w="3119"/>
        <w:gridCol w:w="3756"/>
      </w:tblGrid>
      <w:tr w:rsidR="001E7E39" w:rsidRPr="00313B6C" w:rsidTr="005D2BB1">
        <w:trPr>
          <w:tblHeader/>
        </w:trPr>
        <w:tc>
          <w:tcPr>
            <w:tcW w:w="9780" w:type="dxa"/>
            <w:gridSpan w:val="3"/>
          </w:tcPr>
          <w:p w:rsidR="001E7E39" w:rsidRPr="00313B6C" w:rsidRDefault="001E7E39" w:rsidP="005D2BB1">
            <w:pPr>
              <w:pStyle w:val="Puceronde"/>
              <w:numPr>
                <w:ilvl w:val="0"/>
                <w:numId w:val="0"/>
              </w:numPr>
              <w:tabs>
                <w:tab w:val="clear" w:pos="2268"/>
                <w:tab w:val="left" w:pos="464"/>
                <w:tab w:val="left" w:pos="8222"/>
              </w:tabs>
              <w:spacing w:before="120" w:after="120"/>
              <w:ind w:left="454" w:hanging="454"/>
              <w:rPr>
                <w:b/>
                <w:color w:val="000000"/>
                <w:szCs w:val="20"/>
              </w:rPr>
            </w:pPr>
            <w:r w:rsidRPr="008D6848">
              <w:rPr>
                <w:b/>
                <w:color w:val="000000"/>
                <w:szCs w:val="20"/>
                <w:highlight w:val="yellow"/>
              </w:rPr>
              <w:t xml:space="preserve">C7. </w:t>
            </w:r>
            <w:r w:rsidRPr="008D6848">
              <w:rPr>
                <w:b/>
                <w:highlight w:val="yellow"/>
              </w:rPr>
              <w:t>Planifier les travaux</w:t>
            </w:r>
          </w:p>
        </w:tc>
      </w:tr>
      <w:tr w:rsidR="001E7E39" w:rsidRPr="00313B6C" w:rsidTr="005D2BB1">
        <w:trPr>
          <w:tblHeader/>
        </w:trPr>
        <w:tc>
          <w:tcPr>
            <w:tcW w:w="2905" w:type="dxa"/>
            <w:vAlign w:val="center"/>
          </w:tcPr>
          <w:p w:rsidR="001E7E39" w:rsidRPr="00313B6C" w:rsidRDefault="001E7E39" w:rsidP="005D2BB1">
            <w:pPr>
              <w:pStyle w:val="Puceronde"/>
              <w:numPr>
                <w:ilvl w:val="0"/>
                <w:numId w:val="0"/>
              </w:numPr>
              <w:tabs>
                <w:tab w:val="clear" w:pos="2268"/>
                <w:tab w:val="left" w:pos="8222"/>
              </w:tabs>
              <w:spacing w:before="60" w:after="60"/>
              <w:jc w:val="center"/>
              <w:rPr>
                <w:b/>
                <w:i/>
                <w:color w:val="000000"/>
                <w:szCs w:val="20"/>
              </w:rPr>
            </w:pPr>
            <w:r w:rsidRPr="00313B6C">
              <w:rPr>
                <w:b/>
                <w:i/>
                <w:color w:val="000000"/>
                <w:szCs w:val="20"/>
              </w:rPr>
              <w:t>Données</w:t>
            </w:r>
          </w:p>
        </w:tc>
        <w:tc>
          <w:tcPr>
            <w:tcW w:w="3119" w:type="dxa"/>
            <w:vAlign w:val="center"/>
          </w:tcPr>
          <w:p w:rsidR="001E7E39" w:rsidRPr="00313B6C" w:rsidRDefault="001E7E39" w:rsidP="005D2BB1">
            <w:pPr>
              <w:pStyle w:val="Puceronde"/>
              <w:numPr>
                <w:ilvl w:val="0"/>
                <w:numId w:val="0"/>
              </w:numPr>
              <w:tabs>
                <w:tab w:val="clear" w:pos="2268"/>
                <w:tab w:val="left" w:pos="8222"/>
              </w:tabs>
              <w:spacing w:before="60" w:after="60"/>
              <w:jc w:val="center"/>
              <w:rPr>
                <w:b/>
                <w:i/>
                <w:color w:val="000000"/>
                <w:szCs w:val="20"/>
              </w:rPr>
            </w:pPr>
            <w:r w:rsidRPr="00313B6C">
              <w:rPr>
                <w:b/>
                <w:i/>
                <w:color w:val="000000"/>
                <w:szCs w:val="20"/>
              </w:rPr>
              <w:t>Compétences détaillées</w:t>
            </w:r>
          </w:p>
        </w:tc>
        <w:tc>
          <w:tcPr>
            <w:tcW w:w="3756" w:type="dxa"/>
            <w:vAlign w:val="center"/>
          </w:tcPr>
          <w:p w:rsidR="001E7E39" w:rsidRPr="00313B6C" w:rsidRDefault="001E7E39" w:rsidP="005D2BB1">
            <w:pPr>
              <w:pStyle w:val="Puceronde"/>
              <w:numPr>
                <w:ilvl w:val="0"/>
                <w:numId w:val="0"/>
              </w:numPr>
              <w:tabs>
                <w:tab w:val="left" w:pos="8222"/>
              </w:tabs>
              <w:spacing w:before="60" w:after="60"/>
              <w:jc w:val="center"/>
              <w:rPr>
                <w:b/>
                <w:i/>
                <w:color w:val="000000"/>
                <w:szCs w:val="20"/>
              </w:rPr>
            </w:pPr>
            <w:r w:rsidRPr="00313B6C">
              <w:rPr>
                <w:b/>
                <w:i/>
                <w:color w:val="000000"/>
                <w:szCs w:val="20"/>
              </w:rPr>
              <w:t>Critères et/ou indicateurs de performance</w:t>
            </w:r>
          </w:p>
        </w:tc>
      </w:tr>
      <w:tr w:rsidR="001E7E39" w:rsidRPr="00313B6C" w:rsidTr="005D2BB1">
        <w:trPr>
          <w:trHeight w:val="95"/>
        </w:trPr>
        <w:tc>
          <w:tcPr>
            <w:tcW w:w="2905" w:type="dxa"/>
            <w:vMerge w:val="restart"/>
            <w:vAlign w:val="center"/>
          </w:tcPr>
          <w:p w:rsidR="001E7E39" w:rsidRPr="003E612F" w:rsidRDefault="001E7E39" w:rsidP="005D2BB1">
            <w:pPr>
              <w:jc w:val="center"/>
              <w:rPr>
                <w:szCs w:val="20"/>
              </w:rPr>
            </w:pPr>
            <w:r w:rsidRPr="003E612F">
              <w:rPr>
                <w:szCs w:val="20"/>
              </w:rPr>
              <w:t>Le dossier marché</w:t>
            </w:r>
          </w:p>
          <w:p w:rsidR="001E7E39" w:rsidRPr="003E612F" w:rsidRDefault="008D6848" w:rsidP="005D2BB1">
            <w:pPr>
              <w:jc w:val="center"/>
              <w:rPr>
                <w:szCs w:val="20"/>
              </w:rPr>
            </w:pPr>
            <w:r>
              <w:rPr>
                <w:szCs w:val="20"/>
              </w:rPr>
              <w:t xml:space="preserve"> </w:t>
            </w:r>
          </w:p>
          <w:p w:rsidR="001E7E39" w:rsidRPr="003E612F" w:rsidRDefault="001E7E39" w:rsidP="005D2BB1">
            <w:pPr>
              <w:jc w:val="left"/>
              <w:rPr>
                <w:color w:val="000000"/>
                <w:szCs w:val="20"/>
              </w:rPr>
            </w:pPr>
          </w:p>
        </w:tc>
        <w:tc>
          <w:tcPr>
            <w:tcW w:w="3119" w:type="dxa"/>
            <w:vAlign w:val="center"/>
          </w:tcPr>
          <w:p w:rsidR="001E7E39" w:rsidRPr="003E612F" w:rsidRDefault="001E7E39" w:rsidP="005D2BB1">
            <w:pPr>
              <w:pStyle w:val="Puceronde"/>
              <w:numPr>
                <w:ilvl w:val="0"/>
                <w:numId w:val="0"/>
              </w:numPr>
              <w:tabs>
                <w:tab w:val="left" w:pos="8222"/>
              </w:tabs>
              <w:spacing w:before="60" w:after="60"/>
              <w:jc w:val="center"/>
              <w:rPr>
                <w:color w:val="000000"/>
                <w:szCs w:val="20"/>
              </w:rPr>
            </w:pPr>
            <w:r w:rsidRPr="00F21CB6">
              <w:rPr>
                <w:b/>
                <w:szCs w:val="20"/>
              </w:rPr>
              <w:t>Définir</w:t>
            </w:r>
            <w:r w:rsidRPr="003E612F">
              <w:rPr>
                <w:szCs w:val="20"/>
              </w:rPr>
              <w:t xml:space="preserve"> des cadences, des ratios, des rendements</w:t>
            </w:r>
          </w:p>
        </w:tc>
        <w:tc>
          <w:tcPr>
            <w:tcW w:w="3756" w:type="dxa"/>
          </w:tcPr>
          <w:p w:rsidR="001E7E39" w:rsidRDefault="001E7E39" w:rsidP="005D2BB1">
            <w:pPr>
              <w:jc w:val="left"/>
              <w:rPr>
                <w:szCs w:val="20"/>
              </w:rPr>
            </w:pPr>
          </w:p>
          <w:p w:rsidR="001E7E39" w:rsidRPr="003E612F" w:rsidRDefault="008D6848" w:rsidP="005D2BB1">
            <w:pPr>
              <w:jc w:val="left"/>
              <w:rPr>
                <w:szCs w:val="20"/>
              </w:rPr>
            </w:pPr>
            <w:r>
              <w:rPr>
                <w:szCs w:val="20"/>
              </w:rPr>
              <w:t xml:space="preserve"> </w:t>
            </w:r>
            <w:r w:rsidRPr="00CE5C9F">
              <w:rPr>
                <w:b/>
                <w:i/>
                <w:szCs w:val="20"/>
              </w:rPr>
              <w:t xml:space="preserve">QUESTION </w:t>
            </w:r>
            <w:r>
              <w:rPr>
                <w:b/>
                <w:i/>
                <w:sz w:val="36"/>
                <w:szCs w:val="36"/>
              </w:rPr>
              <w:t>1</w:t>
            </w:r>
          </w:p>
        </w:tc>
      </w:tr>
      <w:tr w:rsidR="001E7E39" w:rsidRPr="00313B6C" w:rsidTr="005D2BB1">
        <w:trPr>
          <w:trHeight w:val="95"/>
        </w:trPr>
        <w:tc>
          <w:tcPr>
            <w:tcW w:w="2905" w:type="dxa"/>
            <w:vMerge/>
            <w:vAlign w:val="center"/>
          </w:tcPr>
          <w:p w:rsidR="001E7E39" w:rsidRPr="003E612F" w:rsidRDefault="001E7E39" w:rsidP="005D2BB1">
            <w:pPr>
              <w:jc w:val="left"/>
              <w:rPr>
                <w:color w:val="000000"/>
                <w:szCs w:val="20"/>
              </w:rPr>
            </w:pPr>
          </w:p>
        </w:tc>
        <w:tc>
          <w:tcPr>
            <w:tcW w:w="3119" w:type="dxa"/>
            <w:vAlign w:val="center"/>
          </w:tcPr>
          <w:p w:rsidR="001E7E39" w:rsidRPr="003E612F" w:rsidRDefault="001E7E39" w:rsidP="005D2BB1">
            <w:pPr>
              <w:pStyle w:val="Puceronde"/>
              <w:numPr>
                <w:ilvl w:val="0"/>
                <w:numId w:val="0"/>
              </w:numPr>
              <w:tabs>
                <w:tab w:val="left" w:pos="8222"/>
              </w:tabs>
              <w:spacing w:before="60" w:after="60"/>
              <w:jc w:val="center"/>
              <w:rPr>
                <w:color w:val="000000"/>
                <w:szCs w:val="20"/>
              </w:rPr>
            </w:pPr>
            <w:r w:rsidRPr="00F21CB6">
              <w:rPr>
                <w:b/>
                <w:szCs w:val="20"/>
              </w:rPr>
              <w:t>Elaborer</w:t>
            </w:r>
            <w:r w:rsidRPr="003E612F">
              <w:rPr>
                <w:szCs w:val="20"/>
              </w:rPr>
              <w:t xml:space="preserve">  le calendrier prévisionnel d’exécution</w:t>
            </w:r>
          </w:p>
        </w:tc>
        <w:tc>
          <w:tcPr>
            <w:tcW w:w="3756" w:type="dxa"/>
          </w:tcPr>
          <w:p w:rsidR="001E7E39" w:rsidRDefault="001E7E39" w:rsidP="005D2BB1">
            <w:pPr>
              <w:jc w:val="left"/>
              <w:rPr>
                <w:szCs w:val="20"/>
              </w:rPr>
            </w:pPr>
          </w:p>
          <w:p w:rsidR="001E7E39" w:rsidRPr="003E612F" w:rsidRDefault="008D6848" w:rsidP="005D2BB1">
            <w:pPr>
              <w:jc w:val="left"/>
              <w:rPr>
                <w:szCs w:val="20"/>
              </w:rPr>
            </w:pPr>
            <w:r>
              <w:rPr>
                <w:szCs w:val="20"/>
              </w:rPr>
              <w:t xml:space="preserve"> </w:t>
            </w:r>
          </w:p>
          <w:p w:rsidR="001E7E39" w:rsidRPr="003E612F" w:rsidRDefault="001E7E39" w:rsidP="005D2BB1">
            <w:pPr>
              <w:jc w:val="left"/>
              <w:rPr>
                <w:szCs w:val="20"/>
              </w:rPr>
            </w:pPr>
          </w:p>
        </w:tc>
      </w:tr>
    </w:tbl>
    <w:p w:rsidR="001E7E39" w:rsidRDefault="001E7E39" w:rsidP="001E7E39">
      <w:pPr>
        <w:tabs>
          <w:tab w:val="left" w:pos="8222"/>
        </w:tabs>
        <w:rPr>
          <w:b/>
          <w:sz w:val="24"/>
          <w:szCs w:val="24"/>
        </w:rPr>
      </w:pPr>
    </w:p>
    <w:tbl>
      <w:tblPr>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tblPr>
      <w:tblGrid>
        <w:gridCol w:w="2905"/>
        <w:gridCol w:w="3119"/>
        <w:gridCol w:w="3756"/>
      </w:tblGrid>
      <w:tr w:rsidR="001E7E39" w:rsidRPr="00313B6C" w:rsidTr="005D2BB1">
        <w:trPr>
          <w:tblHeader/>
        </w:trPr>
        <w:tc>
          <w:tcPr>
            <w:tcW w:w="9780" w:type="dxa"/>
            <w:gridSpan w:val="3"/>
          </w:tcPr>
          <w:p w:rsidR="001E7E39" w:rsidRPr="008D6848" w:rsidRDefault="001E7E39" w:rsidP="005D2BB1">
            <w:pPr>
              <w:pStyle w:val="Puceronde"/>
              <w:numPr>
                <w:ilvl w:val="0"/>
                <w:numId w:val="0"/>
              </w:numPr>
              <w:tabs>
                <w:tab w:val="clear" w:pos="2268"/>
                <w:tab w:val="left" w:pos="464"/>
                <w:tab w:val="left" w:pos="8222"/>
              </w:tabs>
              <w:spacing w:before="120" w:after="120"/>
              <w:ind w:left="454" w:hanging="454"/>
              <w:rPr>
                <w:b/>
                <w:color w:val="000000"/>
                <w:szCs w:val="20"/>
                <w:highlight w:val="yellow"/>
              </w:rPr>
            </w:pPr>
            <w:r w:rsidRPr="008D6848">
              <w:rPr>
                <w:b/>
                <w:color w:val="000000"/>
                <w:szCs w:val="20"/>
                <w:highlight w:val="yellow"/>
              </w:rPr>
              <w:t xml:space="preserve">C8. </w:t>
            </w:r>
            <w:r w:rsidRPr="008D6848">
              <w:rPr>
                <w:b/>
                <w:highlight w:val="yellow"/>
              </w:rPr>
              <w:t>Préparer les moyens humains et matériels</w:t>
            </w:r>
          </w:p>
        </w:tc>
      </w:tr>
      <w:tr w:rsidR="001E7E39" w:rsidRPr="00313B6C" w:rsidTr="005D2BB1">
        <w:trPr>
          <w:tblHeader/>
        </w:trPr>
        <w:tc>
          <w:tcPr>
            <w:tcW w:w="2905" w:type="dxa"/>
            <w:vAlign w:val="center"/>
          </w:tcPr>
          <w:p w:rsidR="001E7E39" w:rsidRPr="00313B6C" w:rsidRDefault="001E7E39" w:rsidP="005D2BB1">
            <w:pPr>
              <w:pStyle w:val="Puceronde"/>
              <w:numPr>
                <w:ilvl w:val="0"/>
                <w:numId w:val="0"/>
              </w:numPr>
              <w:tabs>
                <w:tab w:val="clear" w:pos="2268"/>
                <w:tab w:val="left" w:pos="8222"/>
              </w:tabs>
              <w:spacing w:before="60" w:after="60"/>
              <w:jc w:val="center"/>
              <w:rPr>
                <w:b/>
                <w:i/>
                <w:color w:val="000000"/>
                <w:szCs w:val="20"/>
              </w:rPr>
            </w:pPr>
            <w:r w:rsidRPr="00313B6C">
              <w:rPr>
                <w:b/>
                <w:i/>
                <w:color w:val="000000"/>
                <w:szCs w:val="20"/>
              </w:rPr>
              <w:t>Données</w:t>
            </w:r>
          </w:p>
        </w:tc>
        <w:tc>
          <w:tcPr>
            <w:tcW w:w="3119" w:type="dxa"/>
            <w:vAlign w:val="center"/>
          </w:tcPr>
          <w:p w:rsidR="001E7E39" w:rsidRPr="00313B6C" w:rsidRDefault="001E7E39" w:rsidP="005D2BB1">
            <w:pPr>
              <w:pStyle w:val="Puceronde"/>
              <w:numPr>
                <w:ilvl w:val="0"/>
                <w:numId w:val="0"/>
              </w:numPr>
              <w:tabs>
                <w:tab w:val="clear" w:pos="2268"/>
                <w:tab w:val="left" w:pos="8222"/>
              </w:tabs>
              <w:spacing w:before="60" w:after="60"/>
              <w:jc w:val="center"/>
              <w:rPr>
                <w:b/>
                <w:i/>
                <w:color w:val="000000"/>
                <w:szCs w:val="20"/>
              </w:rPr>
            </w:pPr>
            <w:r w:rsidRPr="00313B6C">
              <w:rPr>
                <w:b/>
                <w:i/>
                <w:color w:val="000000"/>
                <w:szCs w:val="20"/>
              </w:rPr>
              <w:t>Compétences détaillées</w:t>
            </w:r>
          </w:p>
        </w:tc>
        <w:tc>
          <w:tcPr>
            <w:tcW w:w="3756" w:type="dxa"/>
            <w:vAlign w:val="center"/>
          </w:tcPr>
          <w:p w:rsidR="001E7E39" w:rsidRPr="00313B6C" w:rsidRDefault="001E7E39" w:rsidP="005D2BB1">
            <w:pPr>
              <w:pStyle w:val="Puceronde"/>
              <w:numPr>
                <w:ilvl w:val="0"/>
                <w:numId w:val="0"/>
              </w:numPr>
              <w:tabs>
                <w:tab w:val="left" w:pos="8222"/>
              </w:tabs>
              <w:spacing w:before="60" w:after="60"/>
              <w:jc w:val="center"/>
              <w:rPr>
                <w:b/>
                <w:i/>
                <w:color w:val="000000"/>
                <w:szCs w:val="20"/>
              </w:rPr>
            </w:pPr>
            <w:r w:rsidRPr="00313B6C">
              <w:rPr>
                <w:b/>
                <w:i/>
                <w:color w:val="000000"/>
                <w:szCs w:val="20"/>
              </w:rPr>
              <w:t>Critères et/ou indicateurs de performance</w:t>
            </w:r>
          </w:p>
        </w:tc>
      </w:tr>
      <w:tr w:rsidR="001E7E39" w:rsidRPr="00313B6C" w:rsidTr="008D6848">
        <w:trPr>
          <w:trHeight w:val="953"/>
        </w:trPr>
        <w:tc>
          <w:tcPr>
            <w:tcW w:w="2905" w:type="dxa"/>
            <w:vAlign w:val="center"/>
          </w:tcPr>
          <w:p w:rsidR="001E7E39" w:rsidRPr="008D6848" w:rsidRDefault="001E7E39" w:rsidP="005D2BB1">
            <w:pPr>
              <w:jc w:val="center"/>
              <w:rPr>
                <w:szCs w:val="20"/>
              </w:rPr>
            </w:pPr>
            <w:r>
              <w:rPr>
                <w:szCs w:val="20"/>
              </w:rPr>
              <w:t>Les c</w:t>
            </w:r>
            <w:r w:rsidRPr="00E67789">
              <w:rPr>
                <w:szCs w:val="20"/>
              </w:rPr>
              <w:t>adences, ratios, rendement</w:t>
            </w:r>
            <w:r w:rsidR="008D6848">
              <w:rPr>
                <w:szCs w:val="20"/>
              </w:rPr>
              <w:t>s</w:t>
            </w:r>
          </w:p>
        </w:tc>
        <w:tc>
          <w:tcPr>
            <w:tcW w:w="3119" w:type="dxa"/>
            <w:vAlign w:val="center"/>
          </w:tcPr>
          <w:p w:rsidR="001E7E39" w:rsidRPr="00E67789" w:rsidRDefault="001E7E39" w:rsidP="005D2BB1">
            <w:pPr>
              <w:pStyle w:val="Puceronde"/>
              <w:numPr>
                <w:ilvl w:val="0"/>
                <w:numId w:val="0"/>
              </w:numPr>
              <w:tabs>
                <w:tab w:val="left" w:pos="8222"/>
              </w:tabs>
              <w:spacing w:before="60" w:after="60"/>
              <w:jc w:val="center"/>
              <w:rPr>
                <w:color w:val="000000"/>
                <w:szCs w:val="20"/>
              </w:rPr>
            </w:pPr>
            <w:r w:rsidRPr="00F21CB6">
              <w:rPr>
                <w:b/>
                <w:szCs w:val="20"/>
              </w:rPr>
              <w:t>Préparer</w:t>
            </w:r>
            <w:r w:rsidRPr="00E67789">
              <w:rPr>
                <w:szCs w:val="20"/>
              </w:rPr>
              <w:t xml:space="preserve"> les moyens nécessaires à l’exécution</w:t>
            </w:r>
          </w:p>
        </w:tc>
        <w:tc>
          <w:tcPr>
            <w:tcW w:w="3756" w:type="dxa"/>
          </w:tcPr>
          <w:p w:rsidR="001E7E39" w:rsidRDefault="001E7E39" w:rsidP="005D2BB1">
            <w:pPr>
              <w:jc w:val="left"/>
              <w:rPr>
                <w:szCs w:val="20"/>
              </w:rPr>
            </w:pPr>
          </w:p>
          <w:p w:rsidR="001E7E39" w:rsidRPr="00E67789" w:rsidRDefault="008D6848" w:rsidP="005D2BB1">
            <w:pPr>
              <w:jc w:val="left"/>
              <w:rPr>
                <w:szCs w:val="20"/>
              </w:rPr>
            </w:pPr>
            <w:r w:rsidRPr="00CE5C9F">
              <w:rPr>
                <w:b/>
                <w:i/>
                <w:szCs w:val="20"/>
              </w:rPr>
              <w:t xml:space="preserve">QUESTION </w:t>
            </w:r>
            <w:r>
              <w:rPr>
                <w:b/>
                <w:i/>
                <w:sz w:val="36"/>
                <w:szCs w:val="36"/>
              </w:rPr>
              <w:t>1</w:t>
            </w:r>
          </w:p>
        </w:tc>
      </w:tr>
      <w:tr w:rsidR="001E7E39" w:rsidRPr="00313B6C" w:rsidTr="005D2BB1">
        <w:trPr>
          <w:trHeight w:val="95"/>
        </w:trPr>
        <w:tc>
          <w:tcPr>
            <w:tcW w:w="2905" w:type="dxa"/>
            <w:vAlign w:val="center"/>
          </w:tcPr>
          <w:p w:rsidR="001E7E39" w:rsidRPr="00E67789" w:rsidRDefault="001E7E39" w:rsidP="005D2BB1">
            <w:pPr>
              <w:jc w:val="center"/>
              <w:rPr>
                <w:color w:val="000000"/>
                <w:szCs w:val="20"/>
              </w:rPr>
            </w:pPr>
            <w:r w:rsidRPr="00E67789">
              <w:rPr>
                <w:szCs w:val="20"/>
              </w:rPr>
              <w:t>Les moyens et les limites des compétences de l’entreprise</w:t>
            </w:r>
          </w:p>
        </w:tc>
        <w:tc>
          <w:tcPr>
            <w:tcW w:w="3119" w:type="dxa"/>
            <w:vAlign w:val="center"/>
          </w:tcPr>
          <w:p w:rsidR="001E7E39" w:rsidRPr="00E67789" w:rsidRDefault="001E7E39" w:rsidP="005D2BB1">
            <w:pPr>
              <w:pStyle w:val="Puceronde"/>
              <w:numPr>
                <w:ilvl w:val="0"/>
                <w:numId w:val="0"/>
              </w:numPr>
              <w:tabs>
                <w:tab w:val="left" w:pos="8222"/>
              </w:tabs>
              <w:spacing w:before="60" w:after="60"/>
              <w:jc w:val="center"/>
              <w:rPr>
                <w:color w:val="000000"/>
                <w:szCs w:val="20"/>
              </w:rPr>
            </w:pPr>
            <w:r w:rsidRPr="00F21CB6">
              <w:rPr>
                <w:b/>
                <w:szCs w:val="20"/>
              </w:rPr>
              <w:t>Préparer</w:t>
            </w:r>
            <w:r w:rsidRPr="00E67789">
              <w:rPr>
                <w:szCs w:val="20"/>
              </w:rPr>
              <w:t xml:space="preserve"> le recours aux sous-traitants</w:t>
            </w:r>
          </w:p>
        </w:tc>
        <w:tc>
          <w:tcPr>
            <w:tcW w:w="3756" w:type="dxa"/>
          </w:tcPr>
          <w:p w:rsidR="001E7E39" w:rsidRDefault="001E7E39" w:rsidP="005D2BB1">
            <w:pPr>
              <w:jc w:val="left"/>
              <w:rPr>
                <w:szCs w:val="20"/>
              </w:rPr>
            </w:pPr>
          </w:p>
          <w:p w:rsidR="001E7E39" w:rsidRDefault="008D6848" w:rsidP="005D2BB1">
            <w:pPr>
              <w:jc w:val="left"/>
              <w:rPr>
                <w:szCs w:val="20"/>
              </w:rPr>
            </w:pPr>
            <w:r>
              <w:rPr>
                <w:szCs w:val="20"/>
              </w:rPr>
              <w:t xml:space="preserve"> </w:t>
            </w:r>
          </w:p>
          <w:p w:rsidR="001E7E39" w:rsidRPr="00E67789" w:rsidRDefault="001E7E39" w:rsidP="005D2BB1">
            <w:pPr>
              <w:jc w:val="left"/>
              <w:rPr>
                <w:szCs w:val="20"/>
              </w:rPr>
            </w:pPr>
          </w:p>
        </w:tc>
      </w:tr>
    </w:tbl>
    <w:p w:rsidR="001E7E39" w:rsidRDefault="001E7E39" w:rsidP="001E7E39">
      <w:pPr>
        <w:tabs>
          <w:tab w:val="left" w:pos="8222"/>
        </w:tabs>
        <w:jc w:val="center"/>
        <w:rPr>
          <w:b/>
          <w:sz w:val="24"/>
          <w:szCs w:val="24"/>
        </w:rPr>
      </w:pPr>
    </w:p>
    <w:tbl>
      <w:tblPr>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tblPr>
      <w:tblGrid>
        <w:gridCol w:w="2905"/>
        <w:gridCol w:w="3119"/>
        <w:gridCol w:w="3756"/>
      </w:tblGrid>
      <w:tr w:rsidR="001E7E39" w:rsidRPr="00313B6C" w:rsidTr="005D2BB1">
        <w:trPr>
          <w:tblHeader/>
        </w:trPr>
        <w:tc>
          <w:tcPr>
            <w:tcW w:w="9780" w:type="dxa"/>
            <w:gridSpan w:val="3"/>
          </w:tcPr>
          <w:p w:rsidR="001E7E39" w:rsidRPr="00313B6C" w:rsidRDefault="001E7E39" w:rsidP="005D2BB1">
            <w:pPr>
              <w:pStyle w:val="Puceronde"/>
              <w:numPr>
                <w:ilvl w:val="0"/>
                <w:numId w:val="0"/>
              </w:numPr>
              <w:tabs>
                <w:tab w:val="clear" w:pos="2268"/>
                <w:tab w:val="left" w:pos="464"/>
                <w:tab w:val="left" w:pos="8222"/>
              </w:tabs>
              <w:spacing w:before="120" w:after="120"/>
              <w:ind w:left="454" w:hanging="454"/>
              <w:rPr>
                <w:b/>
                <w:color w:val="000000"/>
                <w:szCs w:val="20"/>
              </w:rPr>
            </w:pPr>
            <w:r w:rsidRPr="008D6848">
              <w:rPr>
                <w:b/>
                <w:color w:val="000000"/>
                <w:szCs w:val="20"/>
                <w:highlight w:val="yellow"/>
              </w:rPr>
              <w:t xml:space="preserve">C9. </w:t>
            </w:r>
            <w:r w:rsidRPr="008D6848">
              <w:rPr>
                <w:b/>
                <w:highlight w:val="yellow"/>
              </w:rPr>
              <w:t>Définir le budget du chantier</w:t>
            </w:r>
          </w:p>
        </w:tc>
      </w:tr>
      <w:tr w:rsidR="001E7E39" w:rsidRPr="00313B6C" w:rsidTr="005D2BB1">
        <w:trPr>
          <w:tblHeader/>
        </w:trPr>
        <w:tc>
          <w:tcPr>
            <w:tcW w:w="2905" w:type="dxa"/>
            <w:vAlign w:val="center"/>
          </w:tcPr>
          <w:p w:rsidR="001E7E39" w:rsidRPr="00313B6C" w:rsidRDefault="001E7E39" w:rsidP="005D2BB1">
            <w:pPr>
              <w:pStyle w:val="Puceronde"/>
              <w:numPr>
                <w:ilvl w:val="0"/>
                <w:numId w:val="0"/>
              </w:numPr>
              <w:tabs>
                <w:tab w:val="clear" w:pos="2268"/>
                <w:tab w:val="left" w:pos="8222"/>
              </w:tabs>
              <w:spacing w:before="60" w:after="60"/>
              <w:jc w:val="center"/>
              <w:rPr>
                <w:b/>
                <w:i/>
                <w:color w:val="000000"/>
                <w:szCs w:val="20"/>
              </w:rPr>
            </w:pPr>
            <w:r w:rsidRPr="00313B6C">
              <w:rPr>
                <w:b/>
                <w:i/>
                <w:color w:val="000000"/>
                <w:szCs w:val="20"/>
              </w:rPr>
              <w:t>Données</w:t>
            </w:r>
          </w:p>
        </w:tc>
        <w:tc>
          <w:tcPr>
            <w:tcW w:w="3119" w:type="dxa"/>
            <w:vAlign w:val="center"/>
          </w:tcPr>
          <w:p w:rsidR="001E7E39" w:rsidRPr="00313B6C" w:rsidRDefault="001E7E39" w:rsidP="005D2BB1">
            <w:pPr>
              <w:pStyle w:val="Puceronde"/>
              <w:numPr>
                <w:ilvl w:val="0"/>
                <w:numId w:val="0"/>
              </w:numPr>
              <w:tabs>
                <w:tab w:val="clear" w:pos="2268"/>
                <w:tab w:val="left" w:pos="8222"/>
              </w:tabs>
              <w:spacing w:before="60" w:after="60"/>
              <w:jc w:val="center"/>
              <w:rPr>
                <w:b/>
                <w:i/>
                <w:color w:val="000000"/>
                <w:szCs w:val="20"/>
              </w:rPr>
            </w:pPr>
            <w:r w:rsidRPr="00313B6C">
              <w:rPr>
                <w:b/>
                <w:i/>
                <w:color w:val="000000"/>
                <w:szCs w:val="20"/>
              </w:rPr>
              <w:t>Compétences détaillées</w:t>
            </w:r>
          </w:p>
        </w:tc>
        <w:tc>
          <w:tcPr>
            <w:tcW w:w="3756" w:type="dxa"/>
            <w:vAlign w:val="center"/>
          </w:tcPr>
          <w:p w:rsidR="001E7E39" w:rsidRPr="00313B6C" w:rsidRDefault="001E7E39" w:rsidP="005D2BB1">
            <w:pPr>
              <w:pStyle w:val="Puceronde"/>
              <w:numPr>
                <w:ilvl w:val="0"/>
                <w:numId w:val="0"/>
              </w:numPr>
              <w:tabs>
                <w:tab w:val="left" w:pos="8222"/>
              </w:tabs>
              <w:spacing w:before="60" w:after="60"/>
              <w:jc w:val="center"/>
              <w:rPr>
                <w:b/>
                <w:i/>
                <w:color w:val="000000"/>
                <w:szCs w:val="20"/>
              </w:rPr>
            </w:pPr>
            <w:r w:rsidRPr="00313B6C">
              <w:rPr>
                <w:b/>
                <w:i/>
                <w:color w:val="000000"/>
                <w:szCs w:val="20"/>
              </w:rPr>
              <w:t>Critères et/ou indicateurs de performance</w:t>
            </w:r>
          </w:p>
        </w:tc>
      </w:tr>
      <w:tr w:rsidR="001E7E39" w:rsidRPr="00313B6C" w:rsidTr="008D6848">
        <w:trPr>
          <w:trHeight w:val="889"/>
        </w:trPr>
        <w:tc>
          <w:tcPr>
            <w:tcW w:w="2905" w:type="dxa"/>
            <w:vAlign w:val="center"/>
          </w:tcPr>
          <w:p w:rsidR="001E7E39" w:rsidRPr="00E67789" w:rsidRDefault="001E7E39" w:rsidP="005D2BB1">
            <w:pPr>
              <w:jc w:val="center"/>
              <w:rPr>
                <w:szCs w:val="20"/>
              </w:rPr>
            </w:pPr>
            <w:r w:rsidRPr="00E67789">
              <w:rPr>
                <w:szCs w:val="20"/>
              </w:rPr>
              <w:t>Le dossier marché</w:t>
            </w:r>
          </w:p>
          <w:p w:rsidR="001E7E39" w:rsidRPr="00E67789" w:rsidRDefault="008D6848" w:rsidP="005D2BB1">
            <w:pPr>
              <w:jc w:val="center"/>
              <w:rPr>
                <w:color w:val="000000"/>
                <w:szCs w:val="20"/>
              </w:rPr>
            </w:pPr>
            <w:r>
              <w:rPr>
                <w:szCs w:val="20"/>
              </w:rPr>
              <w:t xml:space="preserve"> </w:t>
            </w:r>
          </w:p>
        </w:tc>
        <w:tc>
          <w:tcPr>
            <w:tcW w:w="3119" w:type="dxa"/>
            <w:vAlign w:val="center"/>
          </w:tcPr>
          <w:p w:rsidR="001E7E39" w:rsidRPr="00E67789" w:rsidRDefault="001E7E39" w:rsidP="005D2BB1">
            <w:pPr>
              <w:pStyle w:val="Puceronde"/>
              <w:numPr>
                <w:ilvl w:val="0"/>
                <w:numId w:val="0"/>
              </w:numPr>
              <w:tabs>
                <w:tab w:val="left" w:pos="8222"/>
              </w:tabs>
              <w:spacing w:before="60" w:after="60"/>
              <w:jc w:val="center"/>
              <w:rPr>
                <w:color w:val="000000"/>
                <w:szCs w:val="20"/>
              </w:rPr>
            </w:pPr>
            <w:r w:rsidRPr="0091671A">
              <w:rPr>
                <w:b/>
                <w:szCs w:val="20"/>
              </w:rPr>
              <w:t>Etablir</w:t>
            </w:r>
            <w:r w:rsidRPr="00E67789">
              <w:rPr>
                <w:szCs w:val="20"/>
              </w:rPr>
              <w:t xml:space="preserve">  les budgets prévisionnels</w:t>
            </w:r>
          </w:p>
        </w:tc>
        <w:tc>
          <w:tcPr>
            <w:tcW w:w="3756" w:type="dxa"/>
          </w:tcPr>
          <w:p w:rsidR="001E7E39" w:rsidRDefault="001E7E39" w:rsidP="005D2BB1">
            <w:pPr>
              <w:jc w:val="left"/>
              <w:rPr>
                <w:szCs w:val="20"/>
              </w:rPr>
            </w:pPr>
          </w:p>
          <w:p w:rsidR="001E7E39" w:rsidRDefault="008D6848" w:rsidP="005D2BB1">
            <w:pPr>
              <w:jc w:val="left"/>
              <w:rPr>
                <w:szCs w:val="20"/>
              </w:rPr>
            </w:pPr>
            <w:r>
              <w:rPr>
                <w:szCs w:val="20"/>
              </w:rPr>
              <w:t xml:space="preserve"> </w:t>
            </w:r>
          </w:p>
          <w:p w:rsidR="001E7E39" w:rsidRPr="00E67789" w:rsidRDefault="008D6848" w:rsidP="005D2BB1">
            <w:pPr>
              <w:jc w:val="left"/>
              <w:rPr>
                <w:szCs w:val="20"/>
              </w:rPr>
            </w:pPr>
            <w:r w:rsidRPr="00CE5C9F">
              <w:rPr>
                <w:b/>
                <w:i/>
                <w:szCs w:val="20"/>
              </w:rPr>
              <w:t xml:space="preserve">QUESTION </w:t>
            </w:r>
            <w:r>
              <w:rPr>
                <w:b/>
                <w:i/>
                <w:sz w:val="36"/>
                <w:szCs w:val="36"/>
              </w:rPr>
              <w:t>3</w:t>
            </w:r>
          </w:p>
        </w:tc>
      </w:tr>
      <w:tr w:rsidR="001E7E39" w:rsidRPr="00313B6C" w:rsidTr="005D2BB1">
        <w:trPr>
          <w:trHeight w:val="95"/>
        </w:trPr>
        <w:tc>
          <w:tcPr>
            <w:tcW w:w="2905" w:type="dxa"/>
            <w:vAlign w:val="center"/>
          </w:tcPr>
          <w:p w:rsidR="001E7E39" w:rsidRPr="00E67789" w:rsidRDefault="001E7E39" w:rsidP="005D2BB1">
            <w:pPr>
              <w:jc w:val="center"/>
              <w:rPr>
                <w:szCs w:val="20"/>
              </w:rPr>
            </w:pPr>
            <w:r w:rsidRPr="00E67789">
              <w:rPr>
                <w:szCs w:val="20"/>
              </w:rPr>
              <w:t>Le dossier du marché</w:t>
            </w:r>
          </w:p>
          <w:p w:rsidR="001E7E39" w:rsidRPr="00E67789" w:rsidRDefault="001E7E39" w:rsidP="005D2BB1">
            <w:pPr>
              <w:jc w:val="center"/>
              <w:rPr>
                <w:color w:val="000000"/>
                <w:szCs w:val="20"/>
              </w:rPr>
            </w:pPr>
            <w:r w:rsidRPr="00E67789">
              <w:rPr>
                <w:szCs w:val="20"/>
              </w:rPr>
              <w:t>Le budget prévisionnel</w:t>
            </w:r>
          </w:p>
        </w:tc>
        <w:tc>
          <w:tcPr>
            <w:tcW w:w="3119" w:type="dxa"/>
            <w:vAlign w:val="center"/>
          </w:tcPr>
          <w:p w:rsidR="001E7E39" w:rsidRPr="0091671A" w:rsidRDefault="001E7E39" w:rsidP="005D2BB1">
            <w:pPr>
              <w:jc w:val="center"/>
              <w:rPr>
                <w:szCs w:val="20"/>
              </w:rPr>
            </w:pPr>
            <w:r w:rsidRPr="0091671A">
              <w:rPr>
                <w:b/>
                <w:szCs w:val="20"/>
              </w:rPr>
              <w:t>Répartir</w:t>
            </w:r>
            <w:r w:rsidRPr="00E67789">
              <w:rPr>
                <w:szCs w:val="20"/>
              </w:rPr>
              <w:t xml:space="preserve"> le budget sur une partie ou sur la totalité des travaux</w:t>
            </w:r>
          </w:p>
        </w:tc>
        <w:tc>
          <w:tcPr>
            <w:tcW w:w="3756" w:type="dxa"/>
          </w:tcPr>
          <w:p w:rsidR="001E7E39" w:rsidRDefault="001E7E39" w:rsidP="005D2BB1">
            <w:pPr>
              <w:jc w:val="left"/>
              <w:rPr>
                <w:szCs w:val="20"/>
              </w:rPr>
            </w:pPr>
          </w:p>
          <w:p w:rsidR="001E7E39" w:rsidRDefault="008D6848" w:rsidP="005D2BB1">
            <w:pPr>
              <w:jc w:val="left"/>
              <w:rPr>
                <w:szCs w:val="20"/>
              </w:rPr>
            </w:pPr>
            <w:r>
              <w:rPr>
                <w:szCs w:val="20"/>
              </w:rPr>
              <w:t xml:space="preserve"> </w:t>
            </w:r>
            <w:r w:rsidR="001E7E39">
              <w:rPr>
                <w:szCs w:val="20"/>
              </w:rPr>
              <w:t>.</w:t>
            </w:r>
          </w:p>
          <w:p w:rsidR="001E7E39" w:rsidRPr="00E67789" w:rsidRDefault="001E7E39" w:rsidP="005D2BB1">
            <w:pPr>
              <w:jc w:val="left"/>
              <w:rPr>
                <w:szCs w:val="20"/>
              </w:rPr>
            </w:pPr>
          </w:p>
        </w:tc>
      </w:tr>
    </w:tbl>
    <w:p w:rsidR="001E7E39" w:rsidRDefault="001E7E39" w:rsidP="001E7E39">
      <w:pPr>
        <w:tabs>
          <w:tab w:val="left" w:pos="8222"/>
        </w:tabs>
        <w:rPr>
          <w:b/>
          <w:sz w:val="24"/>
          <w:szCs w:val="24"/>
        </w:rPr>
      </w:pPr>
    </w:p>
    <w:tbl>
      <w:tblPr>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tblPr>
      <w:tblGrid>
        <w:gridCol w:w="9780"/>
      </w:tblGrid>
      <w:tr w:rsidR="001E7E39" w:rsidRPr="00313B6C" w:rsidTr="005D2BB1">
        <w:trPr>
          <w:tblHeader/>
        </w:trPr>
        <w:tc>
          <w:tcPr>
            <w:tcW w:w="9780" w:type="dxa"/>
          </w:tcPr>
          <w:p w:rsidR="001E7E39" w:rsidRPr="00313B6C" w:rsidRDefault="001E7E39" w:rsidP="005D2BB1">
            <w:pPr>
              <w:pStyle w:val="Puceronde"/>
              <w:numPr>
                <w:ilvl w:val="0"/>
                <w:numId w:val="0"/>
              </w:numPr>
              <w:tabs>
                <w:tab w:val="clear" w:pos="2268"/>
                <w:tab w:val="left" w:pos="464"/>
                <w:tab w:val="left" w:pos="8222"/>
              </w:tabs>
              <w:spacing w:before="120" w:after="120"/>
              <w:ind w:left="454" w:hanging="454"/>
              <w:rPr>
                <w:b/>
                <w:color w:val="000000"/>
                <w:szCs w:val="20"/>
              </w:rPr>
            </w:pPr>
            <w:r w:rsidRPr="008D6848">
              <w:rPr>
                <w:b/>
                <w:color w:val="000000"/>
                <w:szCs w:val="20"/>
                <w:highlight w:val="yellow"/>
              </w:rPr>
              <w:t xml:space="preserve">C10. </w:t>
            </w:r>
            <w:r w:rsidRPr="008D6848">
              <w:rPr>
                <w:b/>
                <w:highlight w:val="yellow"/>
              </w:rPr>
              <w:t>Définir les moyens relatifs aux exigences de qualité, de sécurité et d’environnement du chantier</w:t>
            </w:r>
          </w:p>
        </w:tc>
      </w:tr>
      <w:tr w:rsidR="008D6848" w:rsidRPr="00313B6C" w:rsidTr="00AE14CF">
        <w:trPr>
          <w:tblHeader/>
        </w:trPr>
        <w:tc>
          <w:tcPr>
            <w:tcW w:w="9780" w:type="dxa"/>
            <w:vAlign w:val="center"/>
          </w:tcPr>
          <w:p w:rsidR="008D6848" w:rsidRPr="00313B6C" w:rsidRDefault="008D6848" w:rsidP="005D2BB1">
            <w:pPr>
              <w:pStyle w:val="Puceronde"/>
              <w:numPr>
                <w:ilvl w:val="0"/>
                <w:numId w:val="0"/>
              </w:numPr>
              <w:tabs>
                <w:tab w:val="left" w:pos="8222"/>
              </w:tabs>
              <w:spacing w:before="60" w:after="60"/>
              <w:jc w:val="center"/>
              <w:rPr>
                <w:b/>
                <w:i/>
                <w:color w:val="000000"/>
                <w:szCs w:val="20"/>
              </w:rPr>
            </w:pPr>
            <w:r>
              <w:rPr>
                <w:b/>
                <w:i/>
                <w:color w:val="000000"/>
                <w:szCs w:val="20"/>
              </w:rPr>
              <w:t>Compétence non traitée dans cette étude</w:t>
            </w:r>
          </w:p>
        </w:tc>
      </w:tr>
    </w:tbl>
    <w:p w:rsidR="001E7E39" w:rsidRDefault="001E7E39" w:rsidP="008D6848"/>
    <w:sectPr w:rsidR="001E7E39" w:rsidSect="001E7E39">
      <w:pgSz w:w="11906" w:h="16838"/>
      <w:pgMar w:top="794" w:right="794" w:bottom="794" w:left="79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Bold">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2E400A"/>
    <w:multiLevelType w:val="hybridMultilevel"/>
    <w:tmpl w:val="43CEB690"/>
    <w:lvl w:ilvl="0" w:tplc="040C000B">
      <w:start w:val="1"/>
      <w:numFmt w:val="bullet"/>
      <w:lvlText w:val=""/>
      <w:lvlJc w:val="left"/>
      <w:pPr>
        <w:ind w:left="360" w:hanging="360"/>
      </w:pPr>
      <w:rPr>
        <w:rFonts w:ascii="Wingdings" w:hAnsi="Wingding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nsid w:val="150877B6"/>
    <w:multiLevelType w:val="singleLevel"/>
    <w:tmpl w:val="B1103ABA"/>
    <w:lvl w:ilvl="0">
      <w:start w:val="6"/>
      <w:numFmt w:val="bullet"/>
      <w:lvlText w:val="-"/>
      <w:lvlJc w:val="left"/>
      <w:pPr>
        <w:tabs>
          <w:tab w:val="num" w:pos="360"/>
        </w:tabs>
        <w:ind w:left="360" w:hanging="360"/>
      </w:pPr>
      <w:rPr>
        <w:rFonts w:hint="default"/>
      </w:rPr>
    </w:lvl>
  </w:abstractNum>
  <w:abstractNum w:abstractNumId="2">
    <w:nsid w:val="1D3773C1"/>
    <w:multiLevelType w:val="hybridMultilevel"/>
    <w:tmpl w:val="0CCEAC34"/>
    <w:lvl w:ilvl="0" w:tplc="040C0003">
      <w:start w:val="1"/>
      <w:numFmt w:val="bullet"/>
      <w:lvlText w:val="o"/>
      <w:lvlJc w:val="left"/>
      <w:pPr>
        <w:ind w:left="1080" w:hanging="360"/>
      </w:pPr>
      <w:rPr>
        <w:rFonts w:ascii="Courier New" w:hAnsi="Courier New" w:cs="Courier New" w:hint="default"/>
      </w:rPr>
    </w:lvl>
    <w:lvl w:ilvl="1" w:tplc="040C0005">
      <w:start w:val="1"/>
      <w:numFmt w:val="bullet"/>
      <w:lvlText w:val=""/>
      <w:lvlJc w:val="left"/>
      <w:pPr>
        <w:ind w:left="1800" w:hanging="360"/>
      </w:pPr>
      <w:rPr>
        <w:rFonts w:ascii="Wingdings" w:hAnsi="Wingdings" w:hint="default"/>
      </w:rPr>
    </w:lvl>
    <w:lvl w:ilvl="2" w:tplc="040C000D">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
    <w:nsid w:val="444A03D7"/>
    <w:multiLevelType w:val="singleLevel"/>
    <w:tmpl w:val="957E66B4"/>
    <w:lvl w:ilvl="0">
      <w:start w:val="1"/>
      <w:numFmt w:val="bullet"/>
      <w:pStyle w:val="Puceronde"/>
      <w:lvlText w:val=""/>
      <w:lvlJc w:val="left"/>
      <w:pPr>
        <w:tabs>
          <w:tab w:val="num" w:pos="360"/>
        </w:tabs>
        <w:ind w:left="340" w:hanging="340"/>
      </w:pPr>
      <w:rPr>
        <w:rFonts w:ascii="Symbol" w:hAnsi="Symbol" w:hint="default"/>
      </w:rPr>
    </w:lvl>
  </w:abstractNum>
  <w:abstractNum w:abstractNumId="4">
    <w:nsid w:val="5E63435D"/>
    <w:multiLevelType w:val="singleLevel"/>
    <w:tmpl w:val="2BD85D5A"/>
    <w:lvl w:ilvl="0">
      <w:numFmt w:val="bullet"/>
      <w:lvlText w:val="-"/>
      <w:lvlJc w:val="left"/>
      <w:pPr>
        <w:tabs>
          <w:tab w:val="num" w:pos="1065"/>
        </w:tabs>
        <w:ind w:left="1065" w:hanging="360"/>
      </w:pPr>
      <w:rPr>
        <w:rFonts w:hint="default"/>
      </w:rPr>
    </w:lvl>
  </w:abstractNum>
  <w:abstractNum w:abstractNumId="5">
    <w:nsid w:val="6EE93226"/>
    <w:multiLevelType w:val="hybridMultilevel"/>
    <w:tmpl w:val="412CB6B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7E6700AB"/>
    <w:multiLevelType w:val="singleLevel"/>
    <w:tmpl w:val="040C0001"/>
    <w:lvl w:ilvl="0">
      <w:start w:val="1"/>
      <w:numFmt w:val="bullet"/>
      <w:lvlText w:val=""/>
      <w:lvlJc w:val="left"/>
      <w:pPr>
        <w:ind w:left="360" w:hanging="360"/>
      </w:pPr>
      <w:rPr>
        <w:rFonts w:ascii="Symbol" w:hAnsi="Symbol" w:hint="default"/>
      </w:rPr>
    </w:lvl>
  </w:abstractNum>
  <w:num w:numId="1">
    <w:abstractNumId w:val="3"/>
  </w:num>
  <w:num w:numId="2">
    <w:abstractNumId w:val="1"/>
  </w:num>
  <w:num w:numId="3">
    <w:abstractNumId w:val="6"/>
  </w:num>
  <w:num w:numId="4">
    <w:abstractNumId w:val="2"/>
  </w:num>
  <w:num w:numId="5">
    <w:abstractNumId w:val="4"/>
  </w:num>
  <w:num w:numId="6">
    <w:abstractNumId w:val="0"/>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hyphenationZone w:val="425"/>
  <w:drawingGridHorizontalSpacing w:val="110"/>
  <w:displayHorizontalDrawingGridEvery w:val="2"/>
  <w:characterSpacingControl w:val="doNotCompress"/>
  <w:compat/>
  <w:rsids>
    <w:rsidRoot w:val="001E7E39"/>
    <w:rsid w:val="001E7E39"/>
    <w:rsid w:val="00267A29"/>
    <w:rsid w:val="00285043"/>
    <w:rsid w:val="0059265E"/>
    <w:rsid w:val="00611494"/>
    <w:rsid w:val="007434CA"/>
    <w:rsid w:val="008D6848"/>
    <w:rsid w:val="0091210C"/>
    <w:rsid w:val="00932488"/>
    <w:rsid w:val="009870D0"/>
    <w:rsid w:val="009E033C"/>
    <w:rsid w:val="00A60776"/>
    <w:rsid w:val="00D12511"/>
    <w:rsid w:val="00D87F54"/>
    <w:rsid w:val="00F8144C"/>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rules v:ext="edit">
        <o:r id="V:Rule10" type="connector" idref="#_x0000_s1027"/>
        <o:r id="V:Rule11" type="connector" idref="#_x0000_s1029"/>
        <o:r id="V:Rule12" type="connector" idref="#_x0000_s1028"/>
        <o:r id="V:Rule13" type="connector" idref="#_x0000_s1033"/>
        <o:r id="V:Rule14" type="connector" idref="#_x0000_s1032"/>
        <o:r id="V:Rule15" type="connector" idref="#_x0000_s1030"/>
        <o:r id="V:Rule16" type="connector" idref="#_x0000_s1031"/>
        <o:r id="V:Rule17" type="connector" idref="#_x0000_s1034"/>
        <o:r id="V:Rule18" type="connector" idref="#_x0000_s103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E7E39"/>
    <w:pPr>
      <w:spacing w:after="0" w:line="240" w:lineRule="auto"/>
      <w:jc w:val="both"/>
    </w:pPr>
    <w:rPr>
      <w:rFonts w:ascii="Arial" w:eastAsia="Times New Roman" w:hAnsi="Arial" w:cs="Arial"/>
      <w:sz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uceronde">
    <w:name w:val="Puce ronde"/>
    <w:basedOn w:val="Normal"/>
    <w:rsid w:val="001E7E39"/>
    <w:pPr>
      <w:numPr>
        <w:numId w:val="1"/>
      </w:numPr>
      <w:tabs>
        <w:tab w:val="left" w:pos="2268"/>
      </w:tabs>
    </w:pPr>
  </w:style>
  <w:style w:type="paragraph" w:styleId="Corpsdetexte">
    <w:name w:val="Body Text"/>
    <w:basedOn w:val="Normal"/>
    <w:link w:val="CorpsdetexteCar"/>
    <w:semiHidden/>
    <w:rsid w:val="00932488"/>
    <w:pPr>
      <w:jc w:val="left"/>
    </w:pPr>
    <w:rPr>
      <w:rFonts w:ascii="Times New Roman" w:hAnsi="Times New Roman" w:cs="Times New Roman"/>
      <w:sz w:val="24"/>
      <w:szCs w:val="20"/>
    </w:rPr>
  </w:style>
  <w:style w:type="character" w:customStyle="1" w:styleId="CorpsdetexteCar">
    <w:name w:val="Corps de texte Car"/>
    <w:basedOn w:val="Policepardfaut"/>
    <w:link w:val="Corpsdetexte"/>
    <w:semiHidden/>
    <w:rsid w:val="00932488"/>
    <w:rPr>
      <w:rFonts w:ascii="Times New Roman" w:eastAsia="Times New Roman" w:hAnsi="Times New Roman" w:cs="Times New Roman"/>
      <w:sz w:val="24"/>
      <w:szCs w:val="20"/>
      <w:lang w:eastAsia="fr-FR"/>
    </w:rPr>
  </w:style>
  <w:style w:type="character" w:styleId="Lienhypertexte">
    <w:name w:val="Hyperlink"/>
    <w:basedOn w:val="Policepardfaut"/>
    <w:uiPriority w:val="99"/>
    <w:unhideWhenUsed/>
    <w:rsid w:val="00932488"/>
    <w:rPr>
      <w:color w:val="0000FF"/>
      <w:u w:val="single"/>
    </w:rPr>
  </w:style>
  <w:style w:type="paragraph" w:styleId="Textedebulles">
    <w:name w:val="Balloon Text"/>
    <w:basedOn w:val="Normal"/>
    <w:link w:val="TextedebullesCar"/>
    <w:uiPriority w:val="99"/>
    <w:semiHidden/>
    <w:unhideWhenUsed/>
    <w:rsid w:val="00932488"/>
    <w:rPr>
      <w:rFonts w:ascii="Tahoma" w:hAnsi="Tahoma" w:cs="Tahoma"/>
      <w:sz w:val="16"/>
      <w:szCs w:val="16"/>
    </w:rPr>
  </w:style>
  <w:style w:type="character" w:customStyle="1" w:styleId="TextedebullesCar">
    <w:name w:val="Texte de bulles Car"/>
    <w:basedOn w:val="Policepardfaut"/>
    <w:link w:val="Textedebulles"/>
    <w:uiPriority w:val="99"/>
    <w:semiHidden/>
    <w:rsid w:val="00932488"/>
    <w:rPr>
      <w:rFonts w:ascii="Tahoma" w:eastAsia="Times New Roman" w:hAnsi="Tahoma" w:cs="Tahoma"/>
      <w:sz w:val="16"/>
      <w:szCs w:val="16"/>
      <w:lang w:eastAsia="fr-FR"/>
    </w:rPr>
  </w:style>
  <w:style w:type="paragraph" w:styleId="Paragraphedeliste">
    <w:name w:val="List Paragraph"/>
    <w:basedOn w:val="Normal"/>
    <w:uiPriority w:val="34"/>
    <w:qFormat/>
    <w:rsid w:val="00F8144C"/>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84</TotalTime>
  <Pages>3</Pages>
  <Words>739</Words>
  <Characters>4068</Characters>
  <Application>Microsoft Office Word</Application>
  <DocSecurity>0</DocSecurity>
  <Lines>33</Lines>
  <Paragraphs>9</Paragraphs>
  <ScaleCrop>false</ScaleCrop>
  <HeadingPairs>
    <vt:vector size="2" baseType="variant">
      <vt:variant>
        <vt:lpstr>Titre</vt:lpstr>
      </vt:variant>
      <vt:variant>
        <vt:i4>1</vt:i4>
      </vt:variant>
    </vt:vector>
  </HeadingPairs>
  <TitlesOfParts>
    <vt:vector size="1" baseType="lpstr">
      <vt:lpstr/>
    </vt:vector>
  </TitlesOfParts>
  <Company> </Company>
  <LinksUpToDate>false</LinksUpToDate>
  <CharactersWithSpaces>4798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GOURRAT</dc:creator>
  <cp:keywords/>
  <dc:description/>
  <cp:lastModifiedBy>GOURRAT</cp:lastModifiedBy>
  <cp:revision>5</cp:revision>
  <dcterms:created xsi:type="dcterms:W3CDTF">2012-03-16T09:14:00Z</dcterms:created>
  <dcterms:modified xsi:type="dcterms:W3CDTF">2012-03-18T10:00:00Z</dcterms:modified>
</cp:coreProperties>
</file>