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B7" w:rsidRDefault="00DF1C12" w:rsidP="00CD1BB7">
      <w:pPr>
        <w:pStyle w:val="Titre"/>
        <w:rPr>
          <w:rFonts w:ascii="Arial Black" w:hAnsi="Arial Black"/>
        </w:rPr>
      </w:pPr>
      <w:r>
        <w:rPr>
          <w:rFonts w:ascii="Arial Black" w:hAnsi="Arial Black"/>
        </w:rPr>
        <w:t xml:space="preserve"> </w:t>
      </w:r>
    </w:p>
    <w:p w:rsidR="00CD1BB7" w:rsidRDefault="00CD1BB7" w:rsidP="00CD1BB7">
      <w:pPr>
        <w:pStyle w:val="Titre"/>
        <w:rPr>
          <w:rFonts w:ascii="Arial Black" w:hAnsi="Arial Black"/>
        </w:rPr>
      </w:pPr>
    </w:p>
    <w:p w:rsidR="00CD1BB7" w:rsidRDefault="00CD1BB7" w:rsidP="00CD1BB7">
      <w:pPr>
        <w:pStyle w:val="Titre"/>
        <w:jc w:val="left"/>
        <w:rPr>
          <w:rFonts w:ascii="Arial Black" w:hAnsi="Arial Black"/>
        </w:rPr>
      </w:pPr>
    </w:p>
    <w:p w:rsidR="00CD1BB7" w:rsidRDefault="00CD1BB7" w:rsidP="00CD1BB7"/>
    <w:p w:rsidR="00CD1BB7" w:rsidRPr="00261B45" w:rsidRDefault="00CD1BB7" w:rsidP="00CD1BB7"/>
    <w:p w:rsidR="00CD1BB7" w:rsidRDefault="00CD1BB7" w:rsidP="00CD1BB7">
      <w:pPr>
        <w:pStyle w:val="Titre"/>
        <w:rPr>
          <w:rFonts w:ascii="Arial Black" w:hAnsi="Arial Black"/>
        </w:rPr>
      </w:pPr>
    </w:p>
    <w:p w:rsidR="00CD1BB7" w:rsidRDefault="00CD1BB7" w:rsidP="00CD1BB7">
      <w:pPr>
        <w:pStyle w:val="Titre"/>
        <w:rPr>
          <w:rFonts w:ascii="Arial Black" w:hAnsi="Arial Black"/>
          <w:sz w:val="40"/>
        </w:rPr>
      </w:pPr>
      <w:bookmarkStart w:id="0" w:name="_Toc366760932"/>
      <w:bookmarkStart w:id="1" w:name="_Toc371346575"/>
      <w:bookmarkStart w:id="2" w:name="_Toc372043541"/>
      <w:bookmarkStart w:id="3" w:name="_Toc373141440"/>
      <w:bookmarkStart w:id="4" w:name="_Toc373847389"/>
      <w:r>
        <w:rPr>
          <w:rFonts w:ascii="Arial Black" w:hAnsi="Arial Black"/>
          <w:sz w:val="40"/>
        </w:rPr>
        <w:t xml:space="preserve">CHAPITRE </w:t>
      </w:r>
      <w:bookmarkEnd w:id="0"/>
      <w:r w:rsidR="003B4100">
        <w:rPr>
          <w:rFonts w:ascii="Arial Black" w:hAnsi="Arial Black"/>
          <w:sz w:val="40"/>
        </w:rPr>
        <w:t>5</w:t>
      </w:r>
      <w:bookmarkEnd w:id="1"/>
      <w:bookmarkEnd w:id="2"/>
      <w:bookmarkEnd w:id="3"/>
      <w:bookmarkEnd w:id="4"/>
    </w:p>
    <w:p w:rsidR="00CD1BB7" w:rsidRPr="00D31122" w:rsidRDefault="00CD1BB7" w:rsidP="00CD1BB7">
      <w:pPr>
        <w:jc w:val="center"/>
      </w:pPr>
      <w:r>
        <w:t>-</w:t>
      </w:r>
    </w:p>
    <w:p w:rsidR="00CD1BB7" w:rsidRPr="0075732F" w:rsidRDefault="00CD1BB7" w:rsidP="00CD1BB7">
      <w:pPr>
        <w:pStyle w:val="Titre"/>
        <w:rPr>
          <w:rFonts w:ascii="Arial Black" w:hAnsi="Arial Black"/>
          <w:sz w:val="40"/>
        </w:rPr>
      </w:pPr>
      <w:bookmarkStart w:id="5" w:name="_Toc366760933"/>
      <w:bookmarkStart w:id="6" w:name="_Toc371346576"/>
      <w:bookmarkStart w:id="7" w:name="_Toc373141441"/>
      <w:bookmarkStart w:id="8" w:name="_Toc373847390"/>
      <w:r>
        <w:rPr>
          <w:rFonts w:ascii="Arial Black" w:hAnsi="Arial Black"/>
          <w:sz w:val="40"/>
        </w:rPr>
        <w:t>METIER METHODES</w:t>
      </w:r>
      <w:bookmarkEnd w:id="5"/>
      <w:bookmarkEnd w:id="6"/>
      <w:bookmarkEnd w:id="7"/>
      <w:bookmarkEnd w:id="8"/>
    </w:p>
    <w:p w:rsidR="00CD1BB7" w:rsidRPr="00ED2C1A" w:rsidRDefault="003B25D6" w:rsidP="00CD1BB7">
      <w:pPr>
        <w:jc w:val="center"/>
        <w:rPr>
          <w:color w:val="808080" w:themeColor="background1" w:themeShade="80"/>
          <w:sz w:val="28"/>
        </w:rPr>
      </w:pPr>
      <w:r w:rsidRPr="00ED2C1A">
        <w:rPr>
          <w:color w:val="808080" w:themeColor="background1" w:themeShade="80"/>
          <w:sz w:val="28"/>
        </w:rPr>
        <w:t xml:space="preserve">REALISATION D’UN </w:t>
      </w:r>
      <w:r w:rsidR="003B4100" w:rsidRPr="00ED2C1A">
        <w:rPr>
          <w:color w:val="808080" w:themeColor="background1" w:themeShade="80"/>
          <w:sz w:val="28"/>
        </w:rPr>
        <w:t>MODE OPERATOIRE</w:t>
      </w:r>
      <w:r w:rsidRPr="00ED2C1A">
        <w:rPr>
          <w:color w:val="808080" w:themeColor="background1" w:themeShade="80"/>
          <w:sz w:val="28"/>
        </w:rPr>
        <w:t xml:space="preserve"> A PARTIR D’UNE MAQUETTE </w:t>
      </w:r>
      <w:r w:rsidR="003B4100" w:rsidRPr="00ED2C1A">
        <w:rPr>
          <w:color w:val="808080" w:themeColor="background1" w:themeShade="80"/>
          <w:sz w:val="28"/>
        </w:rPr>
        <w:t>REVIT</w:t>
      </w:r>
    </w:p>
    <w:p w:rsidR="00CD1BB7" w:rsidRDefault="00CD1BB7" w:rsidP="00CD1BB7">
      <w:pPr>
        <w:pStyle w:val="Sansinterligne"/>
      </w:pPr>
    </w:p>
    <w:p w:rsidR="00CD1BB7" w:rsidRDefault="00CD1BB7" w:rsidP="00CD1BB7">
      <w:pPr>
        <w:pStyle w:val="Sansinterligne"/>
      </w:pPr>
    </w:p>
    <w:p w:rsidR="00CD1BB7" w:rsidRDefault="00CD1BB7" w:rsidP="00CD1BB7">
      <w:pPr>
        <w:pStyle w:val="Sansinterligne"/>
      </w:pPr>
    </w:p>
    <w:p w:rsidR="00CD1BB7" w:rsidRDefault="00CD1BB7" w:rsidP="00CD1BB7">
      <w:pPr>
        <w:pStyle w:val="Sansinterligne"/>
        <w:ind w:left="2832" w:firstLine="708"/>
      </w:pPr>
      <w:r>
        <w:t>Rédigé par : Q.PELE</w:t>
      </w:r>
    </w:p>
    <w:p w:rsidR="00CD1BB7" w:rsidRDefault="00581E18" w:rsidP="00CD1BB7">
      <w:pPr>
        <w:pStyle w:val="Sansinterligne"/>
        <w:ind w:left="2832" w:firstLine="708"/>
      </w:pPr>
      <w:r>
        <w:t xml:space="preserve">Vérifié par : </w:t>
      </w:r>
      <w:r w:rsidR="00464013">
        <w:t>J.BENOIT</w:t>
      </w:r>
    </w:p>
    <w:p w:rsidR="00CD1BB7" w:rsidRDefault="00CD1BB7" w:rsidP="00CD1BB7"/>
    <w:p w:rsidR="00CD1BB7" w:rsidRDefault="00CD1BB7" w:rsidP="00CD1BB7"/>
    <w:p w:rsidR="004E1F01" w:rsidRDefault="004E1F01" w:rsidP="00CD1BB7"/>
    <w:p w:rsidR="00922040" w:rsidRDefault="00922040" w:rsidP="00CD1BB7"/>
    <w:p w:rsidR="00922040" w:rsidRDefault="00922040" w:rsidP="00CD1BB7"/>
    <w:p w:rsidR="00922040" w:rsidRDefault="00922040" w:rsidP="00CD1BB7"/>
    <w:p w:rsidR="003B25D6" w:rsidRDefault="003B25D6" w:rsidP="00CD1BB7"/>
    <w:p w:rsidR="003B25D6" w:rsidRDefault="003B25D6" w:rsidP="00CD1BB7"/>
    <w:p w:rsidR="003B25D6" w:rsidRDefault="003B25D6" w:rsidP="00CD1BB7"/>
    <w:p w:rsidR="00CD1BB7" w:rsidRPr="007F0F8B" w:rsidRDefault="00922040" w:rsidP="00CD1BB7">
      <w:pPr>
        <w:pStyle w:val="Sansinterligne"/>
        <w:rPr>
          <w:sz w:val="20"/>
        </w:rPr>
      </w:pPr>
      <w:r>
        <w:rPr>
          <w:sz w:val="20"/>
        </w:rPr>
        <w:t>I</w:t>
      </w:r>
      <w:r w:rsidR="00CD1BB7" w:rsidRPr="007F0F8B">
        <w:rPr>
          <w:sz w:val="20"/>
        </w:rPr>
        <w:t>ndice du manuel :</w:t>
      </w:r>
      <w:r w:rsidR="00CD1BB7" w:rsidRPr="007F0F8B">
        <w:rPr>
          <w:b/>
          <w:sz w:val="20"/>
        </w:rPr>
        <w:t xml:space="preserve"> 0</w:t>
      </w:r>
    </w:p>
    <w:p w:rsidR="00CD1BB7" w:rsidRPr="007F0F8B" w:rsidRDefault="00CD1BB7" w:rsidP="00CD1BB7">
      <w:pPr>
        <w:pStyle w:val="Sansinterligne"/>
        <w:rPr>
          <w:sz w:val="20"/>
        </w:rPr>
      </w:pPr>
      <w:r w:rsidRPr="007F0F8B">
        <w:rPr>
          <w:sz w:val="20"/>
        </w:rPr>
        <w:t xml:space="preserve">Version du manuel : </w:t>
      </w:r>
      <w:r w:rsidR="008941A4">
        <w:rPr>
          <w:b/>
          <w:sz w:val="20"/>
        </w:rPr>
        <w:t>V.1 (état au 04/12</w:t>
      </w:r>
      <w:r w:rsidRPr="007F0F8B">
        <w:rPr>
          <w:b/>
          <w:sz w:val="20"/>
        </w:rPr>
        <w:t>/2013)</w:t>
      </w:r>
    </w:p>
    <w:p w:rsidR="00CD1BB7" w:rsidRPr="007F0F8B" w:rsidRDefault="00CD1BB7" w:rsidP="00CD1BB7">
      <w:pPr>
        <w:pStyle w:val="Sansinterligne"/>
        <w:rPr>
          <w:sz w:val="20"/>
        </w:rPr>
      </w:pPr>
      <w:r w:rsidRPr="007F0F8B">
        <w:rPr>
          <w:sz w:val="20"/>
        </w:rPr>
        <w:t xml:space="preserve">Version du logiciel : </w:t>
      </w:r>
      <w:r w:rsidRPr="007F0F8B">
        <w:rPr>
          <w:b/>
          <w:sz w:val="20"/>
        </w:rPr>
        <w:t>REVIT 2013</w:t>
      </w:r>
    </w:p>
    <w:p w:rsidR="003B25D6" w:rsidRDefault="003B25D6" w:rsidP="00CD1BB7">
      <w:pPr>
        <w:pStyle w:val="Sansinterligne"/>
        <w:rPr>
          <w:sz w:val="20"/>
        </w:rPr>
        <w:sectPr w:rsidR="003B25D6">
          <w:headerReference w:type="default" r:id="rId7"/>
          <w:footerReference w:type="default" r:id="rId8"/>
          <w:pgSz w:w="11906" w:h="16838"/>
          <w:pgMar w:top="1417" w:right="1416" w:bottom="1417" w:left="1417" w:header="708" w:footer="708" w:gutter="0"/>
          <w:cols w:space="708"/>
          <w:docGrid w:linePitch="360"/>
        </w:sectPr>
      </w:pPr>
    </w:p>
    <w:p w:rsidR="00922040" w:rsidRPr="00922040" w:rsidRDefault="00922040" w:rsidP="00291A7C">
      <w:pPr>
        <w:pStyle w:val="Sansinterligne"/>
        <w:numPr>
          <w:ilvl w:val="0"/>
          <w:numId w:val="7"/>
        </w:numPr>
        <w:rPr>
          <w:sz w:val="20"/>
        </w:rPr>
        <w:sectPr w:rsidR="00922040" w:rsidRPr="00922040">
          <w:headerReference w:type="default" r:id="rId9"/>
          <w:footerReference w:type="default" r:id="rId10"/>
          <w:type w:val="continuous"/>
          <w:pgSz w:w="11906" w:h="16838"/>
          <w:pgMar w:top="1417" w:right="1416" w:bottom="1417" w:left="1417" w:header="708" w:footer="708" w:gutter="0"/>
          <w:cols w:space="708"/>
          <w:docGrid w:linePitch="360"/>
        </w:sectPr>
      </w:pPr>
    </w:p>
    <w:sdt>
      <w:sdtPr>
        <w:rPr>
          <w:rFonts w:ascii="Calibri" w:eastAsia="Calibri" w:hAnsi="Calibri" w:cs="Times New Roman"/>
          <w:b w:val="0"/>
          <w:bCs w:val="0"/>
          <w:noProof/>
          <w:color w:val="auto"/>
          <w:sz w:val="22"/>
          <w:szCs w:val="22"/>
        </w:rPr>
        <w:id w:val="31753423"/>
        <w:docPartObj>
          <w:docPartGallery w:val="Table of Contents"/>
          <w:docPartUnique/>
        </w:docPartObj>
      </w:sdtPr>
      <w:sdtEndPr>
        <w:rPr>
          <w:b/>
        </w:rPr>
      </w:sdtEndPr>
      <w:sdtContent>
        <w:p w:rsidR="0083520E" w:rsidRDefault="00CD1BB7" w:rsidP="009F6C55">
          <w:pPr>
            <w:pStyle w:val="En-ttedetabledesmatires"/>
            <w:rPr>
              <w:rFonts w:ascii="Calibri" w:eastAsia="Calibri" w:hAnsi="Calibri" w:cs="Times New Roman"/>
              <w:bCs w:val="0"/>
              <w:color w:val="auto"/>
              <w:sz w:val="32"/>
              <w:szCs w:val="22"/>
            </w:rPr>
          </w:pPr>
          <w:r w:rsidRPr="00D26E08">
            <w:rPr>
              <w:rFonts w:ascii="Calibri" w:eastAsia="Calibri" w:hAnsi="Calibri" w:cs="Times New Roman"/>
              <w:bCs w:val="0"/>
              <w:color w:val="auto"/>
              <w:sz w:val="32"/>
              <w:szCs w:val="22"/>
            </w:rPr>
            <w:t>SOMMAIRE</w:t>
          </w:r>
        </w:p>
        <w:p w:rsidR="00A03D06" w:rsidRPr="00A03D06" w:rsidRDefault="00A03D06" w:rsidP="00A03D06">
          <w:pPr>
            <w:pStyle w:val="Sansinterligne"/>
          </w:pPr>
        </w:p>
        <w:p w:rsidR="00A03D06" w:rsidRDefault="004E6729">
          <w:pPr>
            <w:pStyle w:val="TM1"/>
            <w:rPr>
              <w:rFonts w:asciiTheme="minorHAnsi" w:eastAsiaTheme="minorEastAsia" w:hAnsiTheme="minorHAnsi" w:cstheme="minorBidi"/>
              <w:b w:val="0"/>
              <w:sz w:val="22"/>
              <w:lang w:eastAsia="fr-FR"/>
            </w:rPr>
          </w:pPr>
          <w:r>
            <w:rPr>
              <w:rFonts w:asciiTheme="majorHAnsi" w:eastAsiaTheme="majorEastAsia" w:hAnsiTheme="majorHAnsi" w:cstheme="majorBidi"/>
              <w:b w:val="0"/>
              <w:bCs/>
              <w:color w:val="365F91" w:themeColor="accent1" w:themeShade="BF"/>
              <w:szCs w:val="28"/>
            </w:rPr>
            <w:fldChar w:fldCharType="begin"/>
          </w:r>
          <w:r w:rsidR="00CD1BB7">
            <w:instrText xml:space="preserve"> TOC \o "1-3" \h \z \u </w:instrText>
          </w:r>
          <w:r>
            <w:rPr>
              <w:rFonts w:asciiTheme="majorHAnsi" w:eastAsiaTheme="majorEastAsia" w:hAnsiTheme="majorHAnsi" w:cstheme="majorBidi"/>
              <w:b w:val="0"/>
              <w:bCs/>
              <w:color w:val="365F91" w:themeColor="accent1" w:themeShade="BF"/>
              <w:szCs w:val="28"/>
            </w:rPr>
            <w:fldChar w:fldCharType="separate"/>
          </w:r>
          <w:hyperlink w:anchor="_Toc373847395" w:history="1">
            <w:r w:rsidR="00A03D06" w:rsidRPr="00CF21BA">
              <w:rPr>
                <w:rStyle w:val="Lienhypertexte"/>
              </w:rPr>
              <w:t>5.</w:t>
            </w:r>
            <w:r w:rsidR="00A03D06">
              <w:rPr>
                <w:rFonts w:asciiTheme="minorHAnsi" w:eastAsiaTheme="minorEastAsia" w:hAnsiTheme="minorHAnsi" w:cstheme="minorBidi"/>
                <w:b w:val="0"/>
                <w:sz w:val="22"/>
                <w:lang w:eastAsia="fr-FR"/>
              </w:rPr>
              <w:tab/>
            </w:r>
            <w:r w:rsidR="00A03D06" w:rsidRPr="00CF21BA">
              <w:rPr>
                <w:rStyle w:val="Lienhypertexte"/>
              </w:rPr>
              <w:t>REALISATION D’UN MODE OPERATOIRE</w:t>
            </w:r>
            <w:r w:rsidR="00A03D06">
              <w:rPr>
                <w:webHidden/>
              </w:rPr>
              <w:tab/>
            </w:r>
            <w:r>
              <w:rPr>
                <w:webHidden/>
              </w:rPr>
              <w:fldChar w:fldCharType="begin"/>
            </w:r>
            <w:r w:rsidR="00A03D06">
              <w:rPr>
                <w:webHidden/>
              </w:rPr>
              <w:instrText xml:space="preserve"> PAGEREF _Toc373847395 \h </w:instrText>
            </w:r>
            <w:r>
              <w:rPr>
                <w:webHidden/>
              </w:rPr>
            </w:r>
            <w:r>
              <w:rPr>
                <w:webHidden/>
              </w:rPr>
              <w:fldChar w:fldCharType="separate"/>
            </w:r>
            <w:r w:rsidR="00A03D06">
              <w:rPr>
                <w:webHidden/>
              </w:rPr>
              <w:t>3</w:t>
            </w:r>
            <w:r>
              <w:rPr>
                <w:webHidden/>
              </w:rPr>
              <w:fldChar w:fldCharType="end"/>
            </w:r>
          </w:hyperlink>
        </w:p>
        <w:p w:rsidR="00A03D06" w:rsidRDefault="001743DC">
          <w:pPr>
            <w:pStyle w:val="TM2"/>
            <w:rPr>
              <w:rFonts w:asciiTheme="minorHAnsi" w:eastAsiaTheme="minorEastAsia" w:hAnsiTheme="minorHAnsi" w:cstheme="minorBidi"/>
              <w:b w:val="0"/>
              <w:lang w:eastAsia="fr-FR"/>
            </w:rPr>
          </w:pPr>
          <w:hyperlink w:anchor="_Toc373847401" w:history="1">
            <w:r w:rsidR="00A03D06" w:rsidRPr="00CF21BA">
              <w:rPr>
                <w:rStyle w:val="Lienhypertexte"/>
              </w:rPr>
              <w:t>5.1.</w:t>
            </w:r>
            <w:r w:rsidR="00A03D06">
              <w:rPr>
                <w:rFonts w:asciiTheme="minorHAnsi" w:eastAsiaTheme="minorEastAsia" w:hAnsiTheme="minorHAnsi" w:cstheme="minorBidi"/>
                <w:b w:val="0"/>
                <w:lang w:eastAsia="fr-FR"/>
              </w:rPr>
              <w:tab/>
            </w:r>
            <w:r w:rsidR="00A03D06" w:rsidRPr="00CF21BA">
              <w:rPr>
                <w:rStyle w:val="Lienhypertexte"/>
              </w:rPr>
              <w:t>Mise en place d’un phasage spécifique au mode opératoire</w:t>
            </w:r>
            <w:r w:rsidR="00A03D06">
              <w:rPr>
                <w:webHidden/>
              </w:rPr>
              <w:tab/>
            </w:r>
            <w:r w:rsidR="004E6729">
              <w:rPr>
                <w:webHidden/>
              </w:rPr>
              <w:fldChar w:fldCharType="begin"/>
            </w:r>
            <w:r w:rsidR="00A03D06">
              <w:rPr>
                <w:webHidden/>
              </w:rPr>
              <w:instrText xml:space="preserve"> PAGEREF _Toc373847401 \h </w:instrText>
            </w:r>
            <w:r w:rsidR="004E6729">
              <w:rPr>
                <w:webHidden/>
              </w:rPr>
            </w:r>
            <w:r w:rsidR="004E6729">
              <w:rPr>
                <w:webHidden/>
              </w:rPr>
              <w:fldChar w:fldCharType="separate"/>
            </w:r>
            <w:r w:rsidR="00A03D06">
              <w:rPr>
                <w:webHidden/>
              </w:rPr>
              <w:t>3</w:t>
            </w:r>
            <w:r w:rsidR="004E6729">
              <w:rPr>
                <w:webHidden/>
              </w:rPr>
              <w:fldChar w:fldCharType="end"/>
            </w:r>
          </w:hyperlink>
        </w:p>
        <w:p w:rsidR="00A03D06" w:rsidRDefault="001743DC">
          <w:pPr>
            <w:pStyle w:val="TM3"/>
            <w:tabs>
              <w:tab w:val="left" w:pos="1320"/>
              <w:tab w:val="right" w:leader="dot" w:pos="9062"/>
            </w:tabs>
            <w:rPr>
              <w:rFonts w:asciiTheme="minorHAnsi" w:eastAsiaTheme="minorEastAsia" w:hAnsiTheme="minorHAnsi" w:cstheme="minorBidi"/>
              <w:noProof/>
              <w:lang w:eastAsia="fr-FR"/>
            </w:rPr>
          </w:pPr>
          <w:hyperlink w:anchor="_Toc373847402" w:history="1">
            <w:r w:rsidR="00A03D06" w:rsidRPr="00CF21BA">
              <w:rPr>
                <w:rStyle w:val="Lienhypertexte"/>
                <w:noProof/>
              </w:rPr>
              <w:t>5.1.1.</w:t>
            </w:r>
            <w:r w:rsidR="00A03D06">
              <w:rPr>
                <w:rFonts w:asciiTheme="minorHAnsi" w:eastAsiaTheme="minorEastAsia" w:hAnsiTheme="minorHAnsi" w:cstheme="minorBidi"/>
                <w:noProof/>
                <w:lang w:eastAsia="fr-FR"/>
              </w:rPr>
              <w:tab/>
            </w:r>
            <w:r w:rsidR="00A03D06" w:rsidRPr="00CF21BA">
              <w:rPr>
                <w:rStyle w:val="Lienhypertexte"/>
                <w:noProof/>
              </w:rPr>
              <w:t>Définition des phases</w:t>
            </w:r>
            <w:r w:rsidR="00A03D06">
              <w:rPr>
                <w:noProof/>
                <w:webHidden/>
              </w:rPr>
              <w:tab/>
            </w:r>
            <w:r w:rsidR="004E6729">
              <w:rPr>
                <w:noProof/>
                <w:webHidden/>
              </w:rPr>
              <w:fldChar w:fldCharType="begin"/>
            </w:r>
            <w:r w:rsidR="00A03D06">
              <w:rPr>
                <w:noProof/>
                <w:webHidden/>
              </w:rPr>
              <w:instrText xml:space="preserve"> PAGEREF _Toc373847402 \h </w:instrText>
            </w:r>
            <w:r w:rsidR="004E6729">
              <w:rPr>
                <w:noProof/>
                <w:webHidden/>
              </w:rPr>
            </w:r>
            <w:r w:rsidR="004E6729">
              <w:rPr>
                <w:noProof/>
                <w:webHidden/>
              </w:rPr>
              <w:fldChar w:fldCharType="separate"/>
            </w:r>
            <w:r w:rsidR="00A03D06">
              <w:rPr>
                <w:noProof/>
                <w:webHidden/>
              </w:rPr>
              <w:t>3</w:t>
            </w:r>
            <w:r w:rsidR="004E6729">
              <w:rPr>
                <w:noProof/>
                <w:webHidden/>
              </w:rPr>
              <w:fldChar w:fldCharType="end"/>
            </w:r>
          </w:hyperlink>
        </w:p>
        <w:p w:rsidR="00A03D06" w:rsidRDefault="001743DC">
          <w:pPr>
            <w:pStyle w:val="TM3"/>
            <w:tabs>
              <w:tab w:val="left" w:pos="1320"/>
              <w:tab w:val="right" w:leader="dot" w:pos="9062"/>
            </w:tabs>
            <w:rPr>
              <w:rFonts w:asciiTheme="minorHAnsi" w:eastAsiaTheme="minorEastAsia" w:hAnsiTheme="minorHAnsi" w:cstheme="minorBidi"/>
              <w:noProof/>
              <w:lang w:eastAsia="fr-FR"/>
            </w:rPr>
          </w:pPr>
          <w:hyperlink w:anchor="_Toc373847403" w:history="1">
            <w:r w:rsidR="00A03D06" w:rsidRPr="00CF21BA">
              <w:rPr>
                <w:rStyle w:val="Lienhypertexte"/>
                <w:noProof/>
              </w:rPr>
              <w:t>5.1.2.</w:t>
            </w:r>
            <w:r w:rsidR="00A03D06">
              <w:rPr>
                <w:rFonts w:asciiTheme="minorHAnsi" w:eastAsiaTheme="minorEastAsia" w:hAnsiTheme="minorHAnsi" w:cstheme="minorBidi"/>
                <w:noProof/>
                <w:lang w:eastAsia="fr-FR"/>
              </w:rPr>
              <w:tab/>
            </w:r>
            <w:r w:rsidR="00A03D06" w:rsidRPr="00CF21BA">
              <w:rPr>
                <w:rStyle w:val="Lienhypertexte"/>
                <w:noProof/>
              </w:rPr>
              <w:t>Création des vues 3D de chaque étape</w:t>
            </w:r>
            <w:r w:rsidR="00A03D06">
              <w:rPr>
                <w:noProof/>
                <w:webHidden/>
              </w:rPr>
              <w:tab/>
            </w:r>
            <w:r w:rsidR="004E6729">
              <w:rPr>
                <w:noProof/>
                <w:webHidden/>
              </w:rPr>
              <w:fldChar w:fldCharType="begin"/>
            </w:r>
            <w:r w:rsidR="00A03D06">
              <w:rPr>
                <w:noProof/>
                <w:webHidden/>
              </w:rPr>
              <w:instrText xml:space="preserve"> PAGEREF _Toc373847403 \h </w:instrText>
            </w:r>
            <w:r w:rsidR="004E6729">
              <w:rPr>
                <w:noProof/>
                <w:webHidden/>
              </w:rPr>
            </w:r>
            <w:r w:rsidR="004E6729">
              <w:rPr>
                <w:noProof/>
                <w:webHidden/>
              </w:rPr>
              <w:fldChar w:fldCharType="separate"/>
            </w:r>
            <w:r w:rsidR="00A03D06">
              <w:rPr>
                <w:noProof/>
                <w:webHidden/>
              </w:rPr>
              <w:t>4</w:t>
            </w:r>
            <w:r w:rsidR="004E6729">
              <w:rPr>
                <w:noProof/>
                <w:webHidden/>
              </w:rPr>
              <w:fldChar w:fldCharType="end"/>
            </w:r>
          </w:hyperlink>
        </w:p>
        <w:p w:rsidR="00A03D06" w:rsidRDefault="001743DC">
          <w:pPr>
            <w:pStyle w:val="TM3"/>
            <w:tabs>
              <w:tab w:val="left" w:pos="1320"/>
              <w:tab w:val="right" w:leader="dot" w:pos="9062"/>
            </w:tabs>
            <w:rPr>
              <w:rFonts w:asciiTheme="minorHAnsi" w:eastAsiaTheme="minorEastAsia" w:hAnsiTheme="minorHAnsi" w:cstheme="minorBidi"/>
              <w:noProof/>
              <w:lang w:eastAsia="fr-FR"/>
            </w:rPr>
          </w:pPr>
          <w:hyperlink w:anchor="_Toc373847404" w:history="1">
            <w:r w:rsidR="00A03D06" w:rsidRPr="00CF21BA">
              <w:rPr>
                <w:rStyle w:val="Lienhypertexte"/>
                <w:noProof/>
              </w:rPr>
              <w:t>5.1.3.</w:t>
            </w:r>
            <w:r w:rsidR="00A03D06">
              <w:rPr>
                <w:rFonts w:asciiTheme="minorHAnsi" w:eastAsiaTheme="minorEastAsia" w:hAnsiTheme="minorHAnsi" w:cstheme="minorBidi"/>
                <w:noProof/>
                <w:lang w:eastAsia="fr-FR"/>
              </w:rPr>
              <w:tab/>
            </w:r>
            <w:r w:rsidR="00A03D06" w:rsidRPr="00CF21BA">
              <w:rPr>
                <w:rStyle w:val="Lienhypertexte"/>
                <w:noProof/>
              </w:rPr>
              <w:t>Attribution des phases aux éléments de construction</w:t>
            </w:r>
            <w:r w:rsidR="00A03D06">
              <w:rPr>
                <w:noProof/>
                <w:webHidden/>
              </w:rPr>
              <w:tab/>
            </w:r>
            <w:r w:rsidR="004E6729">
              <w:rPr>
                <w:noProof/>
                <w:webHidden/>
              </w:rPr>
              <w:fldChar w:fldCharType="begin"/>
            </w:r>
            <w:r w:rsidR="00A03D06">
              <w:rPr>
                <w:noProof/>
                <w:webHidden/>
              </w:rPr>
              <w:instrText xml:space="preserve"> PAGEREF _Toc373847404 \h </w:instrText>
            </w:r>
            <w:r w:rsidR="004E6729">
              <w:rPr>
                <w:noProof/>
                <w:webHidden/>
              </w:rPr>
            </w:r>
            <w:r w:rsidR="004E6729">
              <w:rPr>
                <w:noProof/>
                <w:webHidden/>
              </w:rPr>
              <w:fldChar w:fldCharType="separate"/>
            </w:r>
            <w:r w:rsidR="00A03D06">
              <w:rPr>
                <w:noProof/>
                <w:webHidden/>
              </w:rPr>
              <w:t>5</w:t>
            </w:r>
            <w:r w:rsidR="004E6729">
              <w:rPr>
                <w:noProof/>
                <w:webHidden/>
              </w:rPr>
              <w:fldChar w:fldCharType="end"/>
            </w:r>
          </w:hyperlink>
        </w:p>
        <w:p w:rsidR="00A03D06" w:rsidRDefault="001743DC">
          <w:pPr>
            <w:pStyle w:val="TM2"/>
            <w:rPr>
              <w:rFonts w:asciiTheme="minorHAnsi" w:eastAsiaTheme="minorEastAsia" w:hAnsiTheme="minorHAnsi" w:cstheme="minorBidi"/>
              <w:b w:val="0"/>
              <w:lang w:eastAsia="fr-FR"/>
            </w:rPr>
          </w:pPr>
          <w:hyperlink w:anchor="_Toc373847405" w:history="1">
            <w:r w:rsidR="00A03D06" w:rsidRPr="00CF21BA">
              <w:rPr>
                <w:rStyle w:val="Lienhypertexte"/>
              </w:rPr>
              <w:t>5.2.</w:t>
            </w:r>
            <w:r w:rsidR="00A03D06">
              <w:rPr>
                <w:rFonts w:asciiTheme="minorHAnsi" w:eastAsiaTheme="minorEastAsia" w:hAnsiTheme="minorHAnsi" w:cstheme="minorBidi"/>
                <w:b w:val="0"/>
                <w:lang w:eastAsia="fr-FR"/>
              </w:rPr>
              <w:tab/>
            </w:r>
            <w:r w:rsidR="00A03D06" w:rsidRPr="00CF21BA">
              <w:rPr>
                <w:rStyle w:val="Lienhypertexte"/>
              </w:rPr>
              <w:t>Mise en place des objets du mode opératoire</w:t>
            </w:r>
            <w:r w:rsidR="00A03D06">
              <w:rPr>
                <w:webHidden/>
              </w:rPr>
              <w:tab/>
            </w:r>
            <w:r w:rsidR="004E6729">
              <w:rPr>
                <w:webHidden/>
              </w:rPr>
              <w:fldChar w:fldCharType="begin"/>
            </w:r>
            <w:r w:rsidR="00A03D06">
              <w:rPr>
                <w:webHidden/>
              </w:rPr>
              <w:instrText xml:space="preserve"> PAGEREF _Toc373847405 \h </w:instrText>
            </w:r>
            <w:r w:rsidR="004E6729">
              <w:rPr>
                <w:webHidden/>
              </w:rPr>
            </w:r>
            <w:r w:rsidR="004E6729">
              <w:rPr>
                <w:webHidden/>
              </w:rPr>
              <w:fldChar w:fldCharType="separate"/>
            </w:r>
            <w:r w:rsidR="00A03D06">
              <w:rPr>
                <w:webHidden/>
              </w:rPr>
              <w:t>6</w:t>
            </w:r>
            <w:r w:rsidR="004E6729">
              <w:rPr>
                <w:webHidden/>
              </w:rPr>
              <w:fldChar w:fldCharType="end"/>
            </w:r>
          </w:hyperlink>
        </w:p>
        <w:p w:rsidR="00A03D06" w:rsidRDefault="001743DC">
          <w:pPr>
            <w:pStyle w:val="TM2"/>
            <w:rPr>
              <w:rFonts w:asciiTheme="minorHAnsi" w:eastAsiaTheme="minorEastAsia" w:hAnsiTheme="minorHAnsi" w:cstheme="minorBidi"/>
              <w:b w:val="0"/>
              <w:lang w:eastAsia="fr-FR"/>
            </w:rPr>
          </w:pPr>
          <w:hyperlink w:anchor="_Toc373847406" w:history="1">
            <w:r w:rsidR="00A03D06" w:rsidRPr="00CF21BA">
              <w:rPr>
                <w:rStyle w:val="Lienhypertexte"/>
              </w:rPr>
              <w:t>5.3.</w:t>
            </w:r>
            <w:r w:rsidR="00A03D06">
              <w:rPr>
                <w:rFonts w:asciiTheme="minorHAnsi" w:eastAsiaTheme="minorEastAsia" w:hAnsiTheme="minorHAnsi" w:cstheme="minorBidi"/>
                <w:b w:val="0"/>
                <w:lang w:eastAsia="fr-FR"/>
              </w:rPr>
              <w:tab/>
            </w:r>
            <w:r w:rsidR="00A03D06" w:rsidRPr="00CF21BA">
              <w:rPr>
                <w:rStyle w:val="Lienhypertexte"/>
              </w:rPr>
              <w:t>Création des documents</w:t>
            </w:r>
            <w:r w:rsidR="00A03D06">
              <w:rPr>
                <w:webHidden/>
              </w:rPr>
              <w:tab/>
            </w:r>
            <w:r w:rsidR="004E6729">
              <w:rPr>
                <w:webHidden/>
              </w:rPr>
              <w:fldChar w:fldCharType="begin"/>
            </w:r>
            <w:r w:rsidR="00A03D06">
              <w:rPr>
                <w:webHidden/>
              </w:rPr>
              <w:instrText xml:space="preserve"> PAGEREF _Toc373847406 \h </w:instrText>
            </w:r>
            <w:r w:rsidR="004E6729">
              <w:rPr>
                <w:webHidden/>
              </w:rPr>
            </w:r>
            <w:r w:rsidR="004E6729">
              <w:rPr>
                <w:webHidden/>
              </w:rPr>
              <w:fldChar w:fldCharType="separate"/>
            </w:r>
            <w:r w:rsidR="00A03D06">
              <w:rPr>
                <w:webHidden/>
              </w:rPr>
              <w:t>8</w:t>
            </w:r>
            <w:r w:rsidR="004E6729">
              <w:rPr>
                <w:webHidden/>
              </w:rPr>
              <w:fldChar w:fldCharType="end"/>
            </w:r>
          </w:hyperlink>
        </w:p>
        <w:p w:rsidR="00A03D06" w:rsidRDefault="001743DC">
          <w:pPr>
            <w:pStyle w:val="TM3"/>
            <w:tabs>
              <w:tab w:val="left" w:pos="1320"/>
              <w:tab w:val="right" w:leader="dot" w:pos="9062"/>
            </w:tabs>
            <w:rPr>
              <w:rFonts w:asciiTheme="minorHAnsi" w:eastAsiaTheme="minorEastAsia" w:hAnsiTheme="minorHAnsi" w:cstheme="minorBidi"/>
              <w:noProof/>
              <w:lang w:eastAsia="fr-FR"/>
            </w:rPr>
          </w:pPr>
          <w:hyperlink w:anchor="_Toc373847410" w:history="1">
            <w:r w:rsidR="00A03D06" w:rsidRPr="00CF21BA">
              <w:rPr>
                <w:rStyle w:val="Lienhypertexte"/>
                <w:noProof/>
              </w:rPr>
              <w:t>5.3.1.</w:t>
            </w:r>
            <w:r w:rsidR="00A03D06">
              <w:rPr>
                <w:rFonts w:asciiTheme="minorHAnsi" w:eastAsiaTheme="minorEastAsia" w:hAnsiTheme="minorHAnsi" w:cstheme="minorBidi"/>
                <w:noProof/>
                <w:lang w:eastAsia="fr-FR"/>
              </w:rPr>
              <w:tab/>
            </w:r>
            <w:r w:rsidR="00A03D06" w:rsidRPr="00CF21BA">
              <w:rPr>
                <w:rStyle w:val="Lienhypertexte"/>
                <w:noProof/>
              </w:rPr>
              <w:t>Cadrage de la vue 3D</w:t>
            </w:r>
            <w:r w:rsidR="00A03D06">
              <w:rPr>
                <w:noProof/>
                <w:webHidden/>
              </w:rPr>
              <w:tab/>
            </w:r>
            <w:r w:rsidR="004E6729">
              <w:rPr>
                <w:noProof/>
                <w:webHidden/>
              </w:rPr>
              <w:fldChar w:fldCharType="begin"/>
            </w:r>
            <w:r w:rsidR="00A03D06">
              <w:rPr>
                <w:noProof/>
                <w:webHidden/>
              </w:rPr>
              <w:instrText xml:space="preserve"> PAGEREF _Toc373847410 \h </w:instrText>
            </w:r>
            <w:r w:rsidR="004E6729">
              <w:rPr>
                <w:noProof/>
                <w:webHidden/>
              </w:rPr>
            </w:r>
            <w:r w:rsidR="004E6729">
              <w:rPr>
                <w:noProof/>
                <w:webHidden/>
              </w:rPr>
              <w:fldChar w:fldCharType="separate"/>
            </w:r>
            <w:r w:rsidR="00A03D06">
              <w:rPr>
                <w:noProof/>
                <w:webHidden/>
              </w:rPr>
              <w:t>8</w:t>
            </w:r>
            <w:r w:rsidR="004E6729">
              <w:rPr>
                <w:noProof/>
                <w:webHidden/>
              </w:rPr>
              <w:fldChar w:fldCharType="end"/>
            </w:r>
          </w:hyperlink>
        </w:p>
        <w:p w:rsidR="00A03D06" w:rsidRDefault="001743DC">
          <w:pPr>
            <w:pStyle w:val="TM3"/>
            <w:tabs>
              <w:tab w:val="left" w:pos="1320"/>
              <w:tab w:val="right" w:leader="dot" w:pos="9062"/>
            </w:tabs>
            <w:rPr>
              <w:rFonts w:asciiTheme="minorHAnsi" w:eastAsiaTheme="minorEastAsia" w:hAnsiTheme="minorHAnsi" w:cstheme="minorBidi"/>
              <w:noProof/>
              <w:lang w:eastAsia="fr-FR"/>
            </w:rPr>
          </w:pPr>
          <w:hyperlink w:anchor="_Toc373847411" w:history="1">
            <w:r w:rsidR="00A03D06" w:rsidRPr="00CF21BA">
              <w:rPr>
                <w:rStyle w:val="Lienhypertexte"/>
                <w:noProof/>
              </w:rPr>
              <w:t>5.3.2.</w:t>
            </w:r>
            <w:r w:rsidR="00A03D06">
              <w:rPr>
                <w:rFonts w:asciiTheme="minorHAnsi" w:eastAsiaTheme="minorEastAsia" w:hAnsiTheme="minorHAnsi" w:cstheme="minorBidi"/>
                <w:noProof/>
                <w:lang w:eastAsia="fr-FR"/>
              </w:rPr>
              <w:tab/>
            </w:r>
            <w:r w:rsidR="00A03D06" w:rsidRPr="00CF21BA">
              <w:rPr>
                <w:rStyle w:val="Lienhypertexte"/>
                <w:noProof/>
              </w:rPr>
              <w:t>Mise en page de la feuille</w:t>
            </w:r>
            <w:r w:rsidR="00A03D06">
              <w:rPr>
                <w:noProof/>
                <w:webHidden/>
              </w:rPr>
              <w:tab/>
            </w:r>
            <w:r w:rsidR="004E6729">
              <w:rPr>
                <w:noProof/>
                <w:webHidden/>
              </w:rPr>
              <w:fldChar w:fldCharType="begin"/>
            </w:r>
            <w:r w:rsidR="00A03D06">
              <w:rPr>
                <w:noProof/>
                <w:webHidden/>
              </w:rPr>
              <w:instrText xml:space="preserve"> PAGEREF _Toc373847411 \h </w:instrText>
            </w:r>
            <w:r w:rsidR="004E6729">
              <w:rPr>
                <w:noProof/>
                <w:webHidden/>
              </w:rPr>
            </w:r>
            <w:r w:rsidR="004E6729">
              <w:rPr>
                <w:noProof/>
                <w:webHidden/>
              </w:rPr>
              <w:fldChar w:fldCharType="separate"/>
            </w:r>
            <w:r w:rsidR="00A03D06">
              <w:rPr>
                <w:noProof/>
                <w:webHidden/>
              </w:rPr>
              <w:t>8</w:t>
            </w:r>
            <w:r w:rsidR="004E6729">
              <w:rPr>
                <w:noProof/>
                <w:webHidden/>
              </w:rPr>
              <w:fldChar w:fldCharType="end"/>
            </w:r>
          </w:hyperlink>
        </w:p>
        <w:p w:rsidR="00A03D06" w:rsidRDefault="001743DC">
          <w:pPr>
            <w:pStyle w:val="TM2"/>
            <w:rPr>
              <w:rFonts w:asciiTheme="minorHAnsi" w:eastAsiaTheme="minorEastAsia" w:hAnsiTheme="minorHAnsi" w:cstheme="minorBidi"/>
              <w:b w:val="0"/>
              <w:lang w:eastAsia="fr-FR"/>
            </w:rPr>
          </w:pPr>
          <w:hyperlink w:anchor="_Toc373847412" w:history="1">
            <w:r w:rsidR="00A03D06" w:rsidRPr="00CF21BA">
              <w:rPr>
                <w:rStyle w:val="Lienhypertexte"/>
              </w:rPr>
              <w:t>5.4.</w:t>
            </w:r>
            <w:r w:rsidR="00A03D06">
              <w:rPr>
                <w:rFonts w:asciiTheme="minorHAnsi" w:eastAsiaTheme="minorEastAsia" w:hAnsiTheme="minorHAnsi" w:cstheme="minorBidi"/>
                <w:b w:val="0"/>
                <w:lang w:eastAsia="fr-FR"/>
              </w:rPr>
              <w:tab/>
            </w:r>
            <w:r w:rsidR="00A03D06" w:rsidRPr="00CF21BA">
              <w:rPr>
                <w:rStyle w:val="Lienhypertexte"/>
              </w:rPr>
              <w:t>Création d’un groupe d’éléments</w:t>
            </w:r>
            <w:r w:rsidR="00A03D06">
              <w:rPr>
                <w:webHidden/>
              </w:rPr>
              <w:tab/>
            </w:r>
            <w:r w:rsidR="004E6729">
              <w:rPr>
                <w:webHidden/>
              </w:rPr>
              <w:fldChar w:fldCharType="begin"/>
            </w:r>
            <w:r w:rsidR="00A03D06">
              <w:rPr>
                <w:webHidden/>
              </w:rPr>
              <w:instrText xml:space="preserve"> PAGEREF _Toc373847412 \h </w:instrText>
            </w:r>
            <w:r w:rsidR="004E6729">
              <w:rPr>
                <w:webHidden/>
              </w:rPr>
            </w:r>
            <w:r w:rsidR="004E6729">
              <w:rPr>
                <w:webHidden/>
              </w:rPr>
              <w:fldChar w:fldCharType="separate"/>
            </w:r>
            <w:r w:rsidR="00A03D06">
              <w:rPr>
                <w:webHidden/>
              </w:rPr>
              <w:t>10</w:t>
            </w:r>
            <w:r w:rsidR="004E6729">
              <w:rPr>
                <w:webHidden/>
              </w:rPr>
              <w:fldChar w:fldCharType="end"/>
            </w:r>
          </w:hyperlink>
        </w:p>
        <w:p w:rsidR="00CD1BB7" w:rsidRDefault="004E6729" w:rsidP="009F6C55">
          <w:pPr>
            <w:pStyle w:val="TM2"/>
          </w:pPr>
          <w:r>
            <w:fldChar w:fldCharType="end"/>
          </w:r>
        </w:p>
      </w:sdtContent>
    </w:sdt>
    <w:p w:rsidR="00650103" w:rsidRDefault="00650103">
      <w:r>
        <w:br w:type="page"/>
      </w:r>
    </w:p>
    <w:p w:rsidR="003B4100" w:rsidRPr="003B4100" w:rsidRDefault="003B4100" w:rsidP="00291A7C">
      <w:pPr>
        <w:pStyle w:val="Paragraphedeliste"/>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9" w:name="_Toc371346534"/>
      <w:bookmarkStart w:id="10" w:name="_Toc371346577"/>
      <w:bookmarkStart w:id="11" w:name="_Toc372043543"/>
      <w:bookmarkStart w:id="12" w:name="_Toc373141442"/>
      <w:bookmarkStart w:id="13" w:name="_Toc373847391"/>
      <w:bookmarkEnd w:id="9"/>
      <w:bookmarkEnd w:id="10"/>
      <w:bookmarkEnd w:id="11"/>
      <w:bookmarkEnd w:id="12"/>
      <w:bookmarkEnd w:id="13"/>
    </w:p>
    <w:p w:rsidR="003B4100" w:rsidRPr="003B4100" w:rsidRDefault="003B4100" w:rsidP="00291A7C">
      <w:pPr>
        <w:pStyle w:val="Paragraphedeliste"/>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14" w:name="_Toc371346535"/>
      <w:bookmarkStart w:id="15" w:name="_Toc371346578"/>
      <w:bookmarkStart w:id="16" w:name="_Toc372043544"/>
      <w:bookmarkStart w:id="17" w:name="_Toc373141443"/>
      <w:bookmarkStart w:id="18" w:name="_Toc373847392"/>
      <w:bookmarkEnd w:id="14"/>
      <w:bookmarkEnd w:id="15"/>
      <w:bookmarkEnd w:id="16"/>
      <w:bookmarkEnd w:id="17"/>
      <w:bookmarkEnd w:id="18"/>
    </w:p>
    <w:p w:rsidR="003B4100" w:rsidRPr="003B4100" w:rsidRDefault="003B4100" w:rsidP="00291A7C">
      <w:pPr>
        <w:pStyle w:val="Paragraphedeliste"/>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19" w:name="_Toc371346536"/>
      <w:bookmarkStart w:id="20" w:name="_Toc371346579"/>
      <w:bookmarkStart w:id="21" w:name="_Toc372043545"/>
      <w:bookmarkStart w:id="22" w:name="_Toc373141444"/>
      <w:bookmarkStart w:id="23" w:name="_Toc373847393"/>
      <w:bookmarkEnd w:id="19"/>
      <w:bookmarkEnd w:id="20"/>
      <w:bookmarkEnd w:id="21"/>
      <w:bookmarkEnd w:id="22"/>
      <w:bookmarkEnd w:id="23"/>
    </w:p>
    <w:p w:rsidR="003B4100" w:rsidRPr="003B4100" w:rsidRDefault="003B4100" w:rsidP="00291A7C">
      <w:pPr>
        <w:pStyle w:val="Paragraphedeliste"/>
        <w:keepNext/>
        <w:keepLines/>
        <w:numPr>
          <w:ilvl w:val="0"/>
          <w:numId w:val="4"/>
        </w:numPr>
        <w:spacing w:before="480" w:after="0"/>
        <w:contextualSpacing w:val="0"/>
        <w:outlineLvl w:val="0"/>
        <w:rPr>
          <w:rFonts w:asciiTheme="minorHAnsi" w:eastAsiaTheme="majorEastAsia" w:hAnsiTheme="minorHAnsi" w:cstheme="majorBidi"/>
          <w:b/>
          <w:bCs/>
          <w:vanish/>
          <w:sz w:val="32"/>
          <w:szCs w:val="28"/>
        </w:rPr>
      </w:pPr>
      <w:bookmarkStart w:id="24" w:name="_Toc371346537"/>
      <w:bookmarkStart w:id="25" w:name="_Toc371346580"/>
      <w:bookmarkStart w:id="26" w:name="_Toc372043546"/>
      <w:bookmarkStart w:id="27" w:name="_Toc373141445"/>
      <w:bookmarkStart w:id="28" w:name="_Toc373847394"/>
      <w:bookmarkEnd w:id="24"/>
      <w:bookmarkEnd w:id="25"/>
      <w:bookmarkEnd w:id="26"/>
      <w:bookmarkEnd w:id="27"/>
      <w:bookmarkEnd w:id="28"/>
    </w:p>
    <w:p w:rsidR="00BE2BD2" w:rsidRPr="008D4EF9" w:rsidRDefault="00BE2BD2" w:rsidP="00291A7C">
      <w:pPr>
        <w:pStyle w:val="Titre1"/>
        <w:numPr>
          <w:ilvl w:val="0"/>
          <w:numId w:val="4"/>
        </w:numPr>
      </w:pPr>
      <w:bookmarkStart w:id="29" w:name="_Toc373847395"/>
      <w:r>
        <w:t>REALISATION D’UN MODE OPERATOIRE</w:t>
      </w:r>
      <w:bookmarkEnd w:id="29"/>
    </w:p>
    <w:p w:rsidR="00BE2BD2" w:rsidRDefault="00BE2BD2" w:rsidP="00BE2BD2">
      <w:pPr>
        <w:pStyle w:val="Sansinterligne"/>
      </w:pPr>
    </w:p>
    <w:p w:rsidR="00BE2BD2" w:rsidRDefault="00BE2BD2" w:rsidP="00BE2BD2">
      <w:pPr>
        <w:pStyle w:val="Sansinterligne"/>
        <w:jc w:val="both"/>
      </w:pPr>
      <w:r>
        <w:t>Les étapes de réa</w:t>
      </w:r>
      <w:r w:rsidR="00636A9E">
        <w:t>lisation d’un mode opératoire son</w:t>
      </w:r>
      <w:r>
        <w:t>t semblable</w:t>
      </w:r>
      <w:r w:rsidR="00636A9E">
        <w:t>s</w:t>
      </w:r>
      <w:r>
        <w:t xml:space="preserve"> à</w:t>
      </w:r>
      <w:r w:rsidR="00636A9E">
        <w:t xml:space="preserve"> celles</w:t>
      </w:r>
      <w:r w:rsidR="008941A4">
        <w:t xml:space="preserve"> d’un plan de phasage : définition des phases, attribution des phases, création des vues,…</w:t>
      </w:r>
    </w:p>
    <w:p w:rsidR="00BE2BD2" w:rsidRPr="008941A4" w:rsidRDefault="00BE2BD2" w:rsidP="00BE2BD2">
      <w:pPr>
        <w:pStyle w:val="Sansinterligne"/>
        <w:jc w:val="both"/>
        <w:rPr>
          <w:sz w:val="12"/>
        </w:rPr>
      </w:pPr>
    </w:p>
    <w:p w:rsidR="003B4100" w:rsidRPr="003B4100" w:rsidRDefault="003B4100" w:rsidP="003B4100">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30" w:name="_Toc371346539"/>
      <w:bookmarkStart w:id="31" w:name="_Toc371346582"/>
      <w:bookmarkStart w:id="32" w:name="_Toc372043548"/>
      <w:bookmarkStart w:id="33" w:name="_Toc373141447"/>
      <w:bookmarkStart w:id="34" w:name="_Toc373847396"/>
      <w:bookmarkEnd w:id="30"/>
      <w:bookmarkEnd w:id="31"/>
      <w:bookmarkEnd w:id="32"/>
      <w:bookmarkEnd w:id="33"/>
      <w:bookmarkEnd w:id="34"/>
    </w:p>
    <w:p w:rsidR="003B4100" w:rsidRPr="003B4100" w:rsidRDefault="003B4100" w:rsidP="003B4100">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35" w:name="_Toc371346540"/>
      <w:bookmarkStart w:id="36" w:name="_Toc371346583"/>
      <w:bookmarkStart w:id="37" w:name="_Toc372043549"/>
      <w:bookmarkStart w:id="38" w:name="_Toc373141448"/>
      <w:bookmarkStart w:id="39" w:name="_Toc373847397"/>
      <w:bookmarkEnd w:id="35"/>
      <w:bookmarkEnd w:id="36"/>
      <w:bookmarkEnd w:id="37"/>
      <w:bookmarkEnd w:id="38"/>
      <w:bookmarkEnd w:id="39"/>
    </w:p>
    <w:p w:rsidR="003B4100" w:rsidRPr="003B4100" w:rsidRDefault="003B4100" w:rsidP="003B4100">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40" w:name="_Toc371346541"/>
      <w:bookmarkStart w:id="41" w:name="_Toc371346584"/>
      <w:bookmarkStart w:id="42" w:name="_Toc372043550"/>
      <w:bookmarkStart w:id="43" w:name="_Toc373141449"/>
      <w:bookmarkStart w:id="44" w:name="_Toc373847398"/>
      <w:bookmarkEnd w:id="40"/>
      <w:bookmarkEnd w:id="41"/>
      <w:bookmarkEnd w:id="42"/>
      <w:bookmarkEnd w:id="43"/>
      <w:bookmarkEnd w:id="44"/>
    </w:p>
    <w:p w:rsidR="003B4100" w:rsidRPr="003B4100" w:rsidRDefault="003B4100" w:rsidP="003B4100">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45" w:name="_Toc371346542"/>
      <w:bookmarkStart w:id="46" w:name="_Toc371346585"/>
      <w:bookmarkStart w:id="47" w:name="_Toc372043551"/>
      <w:bookmarkStart w:id="48" w:name="_Toc373141450"/>
      <w:bookmarkStart w:id="49" w:name="_Toc373847399"/>
      <w:bookmarkEnd w:id="45"/>
      <w:bookmarkEnd w:id="46"/>
      <w:bookmarkEnd w:id="47"/>
      <w:bookmarkEnd w:id="48"/>
      <w:bookmarkEnd w:id="49"/>
    </w:p>
    <w:p w:rsidR="003B4100" w:rsidRPr="003B4100" w:rsidRDefault="003B4100" w:rsidP="003B4100">
      <w:pPr>
        <w:pStyle w:val="Paragraphedeliste"/>
        <w:keepNext/>
        <w:keepLines/>
        <w:numPr>
          <w:ilvl w:val="0"/>
          <w:numId w:val="5"/>
        </w:numPr>
        <w:spacing w:before="200" w:after="0"/>
        <w:contextualSpacing w:val="0"/>
        <w:outlineLvl w:val="1"/>
        <w:rPr>
          <w:rFonts w:asciiTheme="minorHAnsi" w:eastAsiaTheme="majorEastAsia" w:hAnsiTheme="minorHAnsi" w:cstheme="majorBidi"/>
          <w:b/>
          <w:bCs/>
          <w:vanish/>
          <w:sz w:val="24"/>
          <w:szCs w:val="26"/>
        </w:rPr>
      </w:pPr>
      <w:bookmarkStart w:id="50" w:name="_Toc371346543"/>
      <w:bookmarkStart w:id="51" w:name="_Toc371346586"/>
      <w:bookmarkStart w:id="52" w:name="_Toc372043552"/>
      <w:bookmarkStart w:id="53" w:name="_Toc373141451"/>
      <w:bookmarkStart w:id="54" w:name="_Toc373847400"/>
      <w:bookmarkEnd w:id="50"/>
      <w:bookmarkEnd w:id="51"/>
      <w:bookmarkEnd w:id="52"/>
      <w:bookmarkEnd w:id="53"/>
      <w:bookmarkEnd w:id="54"/>
    </w:p>
    <w:p w:rsidR="002A0389" w:rsidRDefault="00636A9E" w:rsidP="00291A7C">
      <w:pPr>
        <w:pStyle w:val="Titre2"/>
        <w:numPr>
          <w:ilvl w:val="1"/>
          <w:numId w:val="5"/>
        </w:numPr>
      </w:pPr>
      <w:bookmarkStart w:id="55" w:name="_Toc373847401"/>
      <w:r>
        <w:t>Mise en place d’un</w:t>
      </w:r>
      <w:r w:rsidR="0081501C">
        <w:t xml:space="preserve"> phasage spécifique au mode opératoire</w:t>
      </w:r>
      <w:bookmarkEnd w:id="55"/>
    </w:p>
    <w:p w:rsidR="00AC71D2" w:rsidRPr="0081501C" w:rsidRDefault="004801BC" w:rsidP="0081501C">
      <w:pPr>
        <w:pStyle w:val="Titre3"/>
        <w:numPr>
          <w:ilvl w:val="2"/>
          <w:numId w:val="5"/>
        </w:numPr>
        <w:rPr>
          <w:sz w:val="22"/>
        </w:rPr>
      </w:pPr>
      <w:bookmarkStart w:id="56" w:name="_Toc373847402"/>
      <w:r w:rsidRPr="0081501C">
        <w:rPr>
          <w:sz w:val="22"/>
        </w:rPr>
        <w:t>Définition des phases</w:t>
      </w:r>
      <w:bookmarkEnd w:id="56"/>
    </w:p>
    <w:p w:rsidR="00AC71D2" w:rsidRDefault="00AC71D2" w:rsidP="00AC71D2">
      <w:pPr>
        <w:pStyle w:val="Sansinterligne"/>
      </w:pPr>
    </w:p>
    <w:p w:rsidR="000357F9" w:rsidRDefault="004801BC" w:rsidP="000357F9">
      <w:pPr>
        <w:pStyle w:val="Sansinterligne"/>
        <w:jc w:val="both"/>
      </w:pPr>
      <w:r>
        <w:t>Pour illustrer chaque</w:t>
      </w:r>
      <w:r w:rsidR="006A63DE">
        <w:t xml:space="preserve"> étape d’un mode opératoire, la boîte à outil</w:t>
      </w:r>
      <w:r w:rsidR="00636A9E">
        <w:t>s</w:t>
      </w:r>
      <w:r w:rsidR="006A63DE">
        <w:t xml:space="preserve"> </w:t>
      </w:r>
      <w:r w:rsidR="006A63DE" w:rsidRPr="006A63DE">
        <w:rPr>
          <w:b/>
          <w:i/>
        </w:rPr>
        <w:t>Phases de construction</w:t>
      </w:r>
      <w:r w:rsidR="006A63DE">
        <w:t xml:space="preserve"> est la mieux adaptée. Il </w:t>
      </w:r>
      <w:r w:rsidR="000357F9">
        <w:t xml:space="preserve">faut </w:t>
      </w:r>
      <w:r w:rsidR="006A63DE">
        <w:t>alors</w:t>
      </w:r>
      <w:r w:rsidR="000357F9">
        <w:t xml:space="preserve"> commencer par définir </w:t>
      </w:r>
      <w:r>
        <w:t>tou</w:t>
      </w:r>
      <w:r w:rsidR="00636A9E">
        <w:t>te</w:t>
      </w:r>
      <w:r>
        <w:t>s les</w:t>
      </w:r>
      <w:r w:rsidR="006A63DE">
        <w:t xml:space="preserve"> phases</w:t>
      </w:r>
      <w:r w:rsidR="000357F9">
        <w:t>.</w:t>
      </w:r>
    </w:p>
    <w:p w:rsidR="000357F9" w:rsidRDefault="000357F9" w:rsidP="000357F9">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0357F9" w:rsidRPr="008C1FB9">
        <w:tc>
          <w:tcPr>
            <w:tcW w:w="1101" w:type="dxa"/>
          </w:tcPr>
          <w:p w:rsidR="000357F9" w:rsidRPr="00A63ECE" w:rsidRDefault="000357F9" w:rsidP="004801BC">
            <w:pPr>
              <w:pStyle w:val="Sansinterligne"/>
              <w:jc w:val="both"/>
              <w:rPr>
                <w:u w:val="single"/>
              </w:rPr>
            </w:pPr>
            <w:r>
              <w:rPr>
                <w:u w:val="single"/>
              </w:rPr>
              <w:t>Règle 1 :</w:t>
            </w:r>
          </w:p>
        </w:tc>
        <w:tc>
          <w:tcPr>
            <w:tcW w:w="8159" w:type="dxa"/>
          </w:tcPr>
          <w:p w:rsidR="000357F9" w:rsidRDefault="000357F9" w:rsidP="004801BC">
            <w:pPr>
              <w:pStyle w:val="Sansinterligne"/>
              <w:jc w:val="both"/>
            </w:pPr>
            <w:r>
              <w:t>Le nombre de phases nécessaire</w:t>
            </w:r>
            <w:r w:rsidR="00636A9E">
              <w:t>s</w:t>
            </w:r>
            <w:r w:rsidR="004801BC">
              <w:t xml:space="preserve"> doit être égal au nombre d’étapes du mode opératoire.</w:t>
            </w:r>
            <w:r>
              <w:t xml:space="preserve"> </w:t>
            </w:r>
          </w:p>
          <w:p w:rsidR="004801BC" w:rsidRDefault="004801BC" w:rsidP="004801BC">
            <w:pPr>
              <w:pStyle w:val="Sansinterligne"/>
              <w:jc w:val="both"/>
            </w:pPr>
          </w:p>
        </w:tc>
      </w:tr>
      <w:tr w:rsidR="000357F9" w:rsidRPr="00E44E08">
        <w:tc>
          <w:tcPr>
            <w:tcW w:w="1101" w:type="dxa"/>
          </w:tcPr>
          <w:p w:rsidR="000357F9" w:rsidRPr="00A63ECE" w:rsidRDefault="000357F9" w:rsidP="004801BC">
            <w:pPr>
              <w:pStyle w:val="Sansinterligne"/>
              <w:jc w:val="both"/>
              <w:rPr>
                <w:u w:val="single"/>
              </w:rPr>
            </w:pPr>
            <w:r>
              <w:rPr>
                <w:u w:val="single"/>
              </w:rPr>
              <w:t>Règle 2</w:t>
            </w:r>
            <w:r w:rsidRPr="00A63ECE">
              <w:rPr>
                <w:u w:val="single"/>
              </w:rPr>
              <w:t> :</w:t>
            </w:r>
          </w:p>
        </w:tc>
        <w:tc>
          <w:tcPr>
            <w:tcW w:w="8159" w:type="dxa"/>
          </w:tcPr>
          <w:p w:rsidR="006A63DE" w:rsidRDefault="000357F9" w:rsidP="008430CA">
            <w:pPr>
              <w:pStyle w:val="Sansinterligne"/>
              <w:jc w:val="both"/>
            </w:pPr>
            <w:r>
              <w:t>La dénomination des phases doit être lisible et facilement déchiffrable. Elle peut être sous forme d’une numérotation et/ou d’un nom très court et reconnaissable.</w:t>
            </w:r>
          </w:p>
          <w:p w:rsidR="008430CA" w:rsidRPr="008430CA" w:rsidRDefault="008430CA" w:rsidP="008430CA">
            <w:pPr>
              <w:pStyle w:val="Sansinterligne"/>
              <w:jc w:val="both"/>
            </w:pPr>
          </w:p>
        </w:tc>
      </w:tr>
      <w:tr w:rsidR="000357F9" w:rsidRPr="00AF23CD">
        <w:tc>
          <w:tcPr>
            <w:tcW w:w="1101" w:type="dxa"/>
          </w:tcPr>
          <w:p w:rsidR="000357F9" w:rsidRPr="00A63ECE" w:rsidRDefault="000357F9" w:rsidP="004801BC">
            <w:pPr>
              <w:pStyle w:val="Sansinterligne"/>
              <w:jc w:val="both"/>
              <w:rPr>
                <w:u w:val="single"/>
              </w:rPr>
            </w:pPr>
            <w:r>
              <w:rPr>
                <w:u w:val="single"/>
              </w:rPr>
              <w:t>Règle 3 :</w:t>
            </w:r>
          </w:p>
        </w:tc>
        <w:tc>
          <w:tcPr>
            <w:tcW w:w="8159" w:type="dxa"/>
          </w:tcPr>
          <w:p w:rsidR="001209FC" w:rsidRPr="00AF23CD" w:rsidRDefault="000357F9" w:rsidP="008430CA">
            <w:pPr>
              <w:pStyle w:val="Sansinterligne"/>
              <w:jc w:val="both"/>
            </w:pPr>
            <w:r>
              <w:t xml:space="preserve">Pour mieux se rappeler les objectifs d’une telle phase, il est fortement conseillé de décrire brièvement chaque phase inséré dans la zone de texte </w:t>
            </w:r>
            <w:r w:rsidRPr="00193496">
              <w:rPr>
                <w:b/>
                <w:i/>
              </w:rPr>
              <w:t>Description</w:t>
            </w:r>
            <w:r>
              <w:t>.</w:t>
            </w:r>
          </w:p>
        </w:tc>
      </w:tr>
    </w:tbl>
    <w:p w:rsidR="000357F9" w:rsidRPr="00BC081B" w:rsidRDefault="000357F9" w:rsidP="000357F9">
      <w:pPr>
        <w:pStyle w:val="Sansinterligne"/>
        <w:jc w:val="both"/>
        <w:rPr>
          <w:sz w:val="6"/>
        </w:rPr>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0357F9"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57F9" w:rsidRPr="00F47D6A" w:rsidRDefault="000357F9" w:rsidP="004801BC">
            <w:pPr>
              <w:pStyle w:val="Sansinterligne"/>
              <w:jc w:val="center"/>
              <w:rPr>
                <w:b/>
              </w:rPr>
            </w:pPr>
            <w:r>
              <w:rPr>
                <w:b/>
              </w:rPr>
              <w:t>Illustrations</w:t>
            </w:r>
          </w:p>
        </w:tc>
      </w:tr>
      <w:tr w:rsidR="000357F9" w:rsidRPr="00F47D6A">
        <w:tc>
          <w:tcPr>
            <w:tcW w:w="9039" w:type="dxa"/>
            <w:tcBorders>
              <w:top w:val="single" w:sz="4" w:space="0" w:color="auto"/>
              <w:left w:val="single" w:sz="4" w:space="0" w:color="auto"/>
              <w:bottom w:val="single" w:sz="4" w:space="0" w:color="auto"/>
              <w:right w:val="single" w:sz="4" w:space="0" w:color="auto"/>
            </w:tcBorders>
            <w:vAlign w:val="center"/>
          </w:tcPr>
          <w:p w:rsidR="000357F9" w:rsidRPr="006015BB" w:rsidRDefault="00BC081B" w:rsidP="004801BC">
            <w:pPr>
              <w:pStyle w:val="Sansinterligne"/>
              <w:jc w:val="center"/>
            </w:pPr>
            <w:r>
              <w:rPr>
                <w:noProof/>
                <w:lang w:eastAsia="fr-FR"/>
              </w:rPr>
              <w:drawing>
                <wp:inline distT="0" distB="0" distL="0" distR="0">
                  <wp:extent cx="4110770" cy="2275200"/>
                  <wp:effectExtent l="19050" t="0" r="403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15700" cy="2277929"/>
                          </a:xfrm>
                          <a:prstGeom prst="rect">
                            <a:avLst/>
                          </a:prstGeom>
                          <a:noFill/>
                          <a:ln w="9525">
                            <a:noFill/>
                            <a:miter lim="800000"/>
                            <a:headEnd/>
                            <a:tailEnd/>
                          </a:ln>
                        </pic:spPr>
                      </pic:pic>
                    </a:graphicData>
                  </a:graphic>
                </wp:inline>
              </w:drawing>
            </w:r>
          </w:p>
        </w:tc>
      </w:tr>
    </w:tbl>
    <w:p w:rsidR="000357F9" w:rsidRDefault="000357F9" w:rsidP="000357F9">
      <w:pPr>
        <w:pStyle w:val="Sansinterligne"/>
        <w:jc w:val="both"/>
      </w:pPr>
    </w:p>
    <w:p w:rsidR="00BC081B" w:rsidRPr="00BC081B" w:rsidRDefault="00BC081B" w:rsidP="000357F9">
      <w:pPr>
        <w:pStyle w:val="Sansinterligne"/>
        <w:jc w:val="both"/>
        <w:rPr>
          <w:sz w:val="8"/>
        </w:rPr>
      </w:pPr>
    </w:p>
    <w:p w:rsidR="000357F9" w:rsidRDefault="000357F9" w:rsidP="000357F9">
      <w:pPr>
        <w:pStyle w:val="Sansinterligne"/>
        <w:jc w:val="both"/>
      </w:pPr>
      <w:r>
        <w:t xml:space="preserve">Pour créer les phases du </w:t>
      </w:r>
      <w:r w:rsidR="006A63DE">
        <w:t>mode opératoire</w:t>
      </w:r>
      <w:r>
        <w:t>, il faut :</w:t>
      </w:r>
    </w:p>
    <w:p w:rsidR="000357F9" w:rsidRPr="00BC081B" w:rsidRDefault="000357F9" w:rsidP="000357F9">
      <w:pPr>
        <w:pStyle w:val="Sansinterligne"/>
        <w:jc w:val="both"/>
        <w:rPr>
          <w:sz w:val="10"/>
        </w:rPr>
      </w:pPr>
    </w:p>
    <w:p w:rsidR="000357F9" w:rsidRDefault="000357F9" w:rsidP="00291A7C">
      <w:pPr>
        <w:pStyle w:val="Sansinterligne"/>
        <w:numPr>
          <w:ilvl w:val="0"/>
          <w:numId w:val="2"/>
        </w:numPr>
        <w:jc w:val="both"/>
      </w:pPr>
      <w:r>
        <w:rPr>
          <w:u w:val="single"/>
        </w:rPr>
        <w:t>Méthode</w:t>
      </w:r>
      <w:r w:rsidRPr="00017752">
        <w:t> :</w:t>
      </w:r>
      <w:r>
        <w:t xml:space="preserve"> Utiliser l’onglet </w:t>
      </w:r>
      <w:r w:rsidRPr="0021337A">
        <w:rPr>
          <w:b/>
          <w:i/>
        </w:rPr>
        <w:t>Phases du projet</w:t>
      </w:r>
      <w:r w:rsidRPr="00BB4BAA">
        <w:rPr>
          <w:b/>
          <w:i/>
        </w:rPr>
        <w:t xml:space="preserve"> </w:t>
      </w:r>
      <w:r>
        <w:t>dans la boîte à outil</w:t>
      </w:r>
      <w:r w:rsidR="00636A9E">
        <w:t>s</w:t>
      </w:r>
      <w:r>
        <w:t xml:space="preserve"> </w:t>
      </w:r>
      <w:r>
        <w:rPr>
          <w:b/>
          <w:i/>
        </w:rPr>
        <w:t>Phase de construction</w:t>
      </w:r>
    </w:p>
    <w:p w:rsidR="000357F9" w:rsidRPr="00A8143D" w:rsidRDefault="000357F9" w:rsidP="000357F9">
      <w:pPr>
        <w:pStyle w:val="Sansinterligne"/>
        <w:jc w:val="both"/>
        <w:rPr>
          <w:sz w:val="14"/>
        </w:rPr>
      </w:pPr>
    </w:p>
    <w:p w:rsidR="000357F9" w:rsidRDefault="000357F9" w:rsidP="000357F9">
      <w:pPr>
        <w:pStyle w:val="Sansinterligne"/>
        <w:numPr>
          <w:ilvl w:val="0"/>
          <w:numId w:val="1"/>
        </w:numPr>
        <w:jc w:val="both"/>
      </w:pPr>
      <w:r>
        <w:t xml:space="preserve">Sous </w:t>
      </w:r>
      <w:r w:rsidRPr="00003E4F">
        <w:rPr>
          <w:b/>
          <w:i/>
        </w:rPr>
        <w:t>Gérer</w:t>
      </w:r>
      <w:r>
        <w:t xml:space="preserve">, dans la barre de conception, cliquer sur l’outil </w:t>
      </w:r>
      <w:r w:rsidRPr="00003E4F">
        <w:rPr>
          <w:b/>
          <w:i/>
        </w:rPr>
        <w:t>Phase de construction </w:t>
      </w:r>
      <w:r>
        <w:t>;</w:t>
      </w:r>
    </w:p>
    <w:p w:rsidR="000357F9" w:rsidRDefault="000357F9" w:rsidP="000357F9">
      <w:pPr>
        <w:pStyle w:val="Sansinterligne"/>
        <w:numPr>
          <w:ilvl w:val="0"/>
          <w:numId w:val="1"/>
        </w:numPr>
        <w:jc w:val="both"/>
      </w:pPr>
      <w:r>
        <w:t>Dans la boîte à outil</w:t>
      </w:r>
      <w:r w:rsidR="00636A9E">
        <w:t>s</w:t>
      </w:r>
      <w:r>
        <w:t xml:space="preserve"> </w:t>
      </w:r>
      <w:r w:rsidRPr="00003E4F">
        <w:rPr>
          <w:b/>
          <w:i/>
        </w:rPr>
        <w:t>Phase de construction</w:t>
      </w:r>
      <w:r>
        <w:t xml:space="preserve">, ouvrir l’onglet </w:t>
      </w:r>
      <w:r w:rsidRPr="00003E4F">
        <w:rPr>
          <w:b/>
          <w:i/>
        </w:rPr>
        <w:t>Phase</w:t>
      </w:r>
      <w:r w:rsidR="00636A9E">
        <w:rPr>
          <w:b/>
          <w:i/>
        </w:rPr>
        <w:t>s</w:t>
      </w:r>
      <w:r w:rsidRPr="00003E4F">
        <w:rPr>
          <w:b/>
          <w:i/>
        </w:rPr>
        <w:t xml:space="preserve"> du projet </w:t>
      </w:r>
      <w:r>
        <w:t>;</w:t>
      </w:r>
    </w:p>
    <w:p w:rsidR="000357F9" w:rsidRDefault="000357F9" w:rsidP="000357F9">
      <w:pPr>
        <w:pStyle w:val="Sansinterligne"/>
        <w:numPr>
          <w:ilvl w:val="0"/>
          <w:numId w:val="1"/>
        </w:numPr>
        <w:jc w:val="both"/>
      </w:pPr>
      <w:r>
        <w:t>Ajouter autant de phases que nécessaire en cliquant sur le bouton « </w:t>
      </w:r>
      <w:r w:rsidRPr="00003E4F">
        <w:rPr>
          <w:b/>
          <w:i/>
        </w:rPr>
        <w:t>Insérer après </w:t>
      </w:r>
      <w:r>
        <w:t>» ;</w:t>
      </w:r>
    </w:p>
    <w:p w:rsidR="000357F9" w:rsidRDefault="000357F9" w:rsidP="000357F9">
      <w:pPr>
        <w:pStyle w:val="Sansinterligne"/>
        <w:numPr>
          <w:ilvl w:val="0"/>
          <w:numId w:val="1"/>
        </w:numPr>
        <w:jc w:val="both"/>
      </w:pPr>
      <w:r>
        <w:t xml:space="preserve">Nommer chaque phase en cliquant sur sa zone de texte </w:t>
      </w:r>
      <w:r w:rsidRPr="001D6169">
        <w:rPr>
          <w:b/>
          <w:i/>
        </w:rPr>
        <w:t>Nom</w:t>
      </w:r>
      <w:r>
        <w:t xml:space="preserve">. </w:t>
      </w:r>
    </w:p>
    <w:p w:rsidR="000357F9" w:rsidRDefault="000357F9" w:rsidP="000357F9">
      <w:pPr>
        <w:pStyle w:val="Sansinterligne"/>
        <w:numPr>
          <w:ilvl w:val="0"/>
          <w:numId w:val="1"/>
        </w:numPr>
        <w:jc w:val="both"/>
      </w:pPr>
      <w:r>
        <w:t xml:space="preserve">Décrire si nécessaire chaque phase en cliquant sur sa zone de texte </w:t>
      </w:r>
      <w:r w:rsidRPr="00003E4F">
        <w:rPr>
          <w:b/>
          <w:i/>
        </w:rPr>
        <w:t>Description</w:t>
      </w:r>
      <w:r>
        <w:t>.</w:t>
      </w:r>
    </w:p>
    <w:p w:rsidR="000357F9" w:rsidRDefault="000357F9" w:rsidP="00513A10">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0357F9">
        <w:tc>
          <w:tcPr>
            <w:tcW w:w="1384" w:type="dxa"/>
          </w:tcPr>
          <w:p w:rsidR="000357F9" w:rsidRPr="00CE57C0" w:rsidRDefault="000357F9" w:rsidP="004801BC">
            <w:pPr>
              <w:pStyle w:val="Sansinterligne"/>
              <w:jc w:val="both"/>
              <w:rPr>
                <w:u w:val="single"/>
              </w:rPr>
            </w:pPr>
            <w:r>
              <w:rPr>
                <w:u w:val="single"/>
              </w:rPr>
              <w:t xml:space="preserve">Remarque </w:t>
            </w:r>
            <w:r w:rsidRPr="00CE57C0">
              <w:rPr>
                <w:u w:val="single"/>
              </w:rPr>
              <w:t>:</w:t>
            </w:r>
          </w:p>
        </w:tc>
        <w:tc>
          <w:tcPr>
            <w:tcW w:w="7796" w:type="dxa"/>
          </w:tcPr>
          <w:p w:rsidR="000357F9" w:rsidRDefault="000357F9" w:rsidP="008941A4">
            <w:pPr>
              <w:pStyle w:val="Sansinterligne"/>
              <w:numPr>
                <w:ilvl w:val="0"/>
                <w:numId w:val="2"/>
              </w:numPr>
              <w:jc w:val="both"/>
            </w:pPr>
            <w:r>
              <w:t>Les nouvelles phases doivent être placées avec grande précaution car une fois qu’elles sont insérées, leur ordre n’est pas modifiable. En cas d’erreur, la correction peut devenir assez fastidieuse.</w:t>
            </w:r>
          </w:p>
        </w:tc>
      </w:tr>
    </w:tbl>
    <w:p w:rsidR="006A63DE" w:rsidRPr="000C5E0F" w:rsidRDefault="006A63DE" w:rsidP="000C5E0F">
      <w:pPr>
        <w:pStyle w:val="Titre3"/>
        <w:numPr>
          <w:ilvl w:val="2"/>
          <w:numId w:val="5"/>
        </w:numPr>
        <w:rPr>
          <w:sz w:val="22"/>
        </w:rPr>
      </w:pPr>
      <w:bookmarkStart w:id="57" w:name="_Toc373847403"/>
      <w:r w:rsidRPr="000C5E0F">
        <w:rPr>
          <w:sz w:val="22"/>
        </w:rPr>
        <w:lastRenderedPageBreak/>
        <w:t>Création des vues 3D de chaque étape</w:t>
      </w:r>
      <w:bookmarkEnd w:id="57"/>
    </w:p>
    <w:p w:rsidR="006A63DE" w:rsidRDefault="006A63DE" w:rsidP="006A63DE">
      <w:pPr>
        <w:pStyle w:val="Sansinterligne"/>
      </w:pPr>
    </w:p>
    <w:p w:rsidR="006A63DE" w:rsidRDefault="006A63DE" w:rsidP="006A63DE">
      <w:pPr>
        <w:pStyle w:val="Sansinterligne"/>
        <w:jc w:val="both"/>
      </w:pPr>
      <w:r>
        <w:t>Pour mettre en évidence le déroulement d’un mode opératoire, il</w:t>
      </w:r>
      <w:r w:rsidR="00636A9E">
        <w:t xml:space="preserve"> est conseillé de créer une vue</w:t>
      </w:r>
      <w:r>
        <w:t xml:space="preserve"> 3D</w:t>
      </w:r>
      <w:r w:rsidR="005D7E7A">
        <w:t xml:space="preserve"> pour chaque étape du mode opératoire.</w:t>
      </w:r>
    </w:p>
    <w:p w:rsidR="006A63DE" w:rsidRDefault="006A63DE" w:rsidP="006A63DE">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6A63DE" w:rsidRPr="008C1FB9">
        <w:tc>
          <w:tcPr>
            <w:tcW w:w="1101" w:type="dxa"/>
          </w:tcPr>
          <w:p w:rsidR="006A63DE" w:rsidRPr="00A63ECE" w:rsidRDefault="006A63DE" w:rsidP="006772E2">
            <w:pPr>
              <w:pStyle w:val="Sansinterligne"/>
              <w:jc w:val="both"/>
              <w:rPr>
                <w:u w:val="single"/>
              </w:rPr>
            </w:pPr>
            <w:r>
              <w:rPr>
                <w:u w:val="single"/>
              </w:rPr>
              <w:t>Règle 1 :</w:t>
            </w:r>
          </w:p>
        </w:tc>
        <w:tc>
          <w:tcPr>
            <w:tcW w:w="8159" w:type="dxa"/>
          </w:tcPr>
          <w:p w:rsidR="006A63DE" w:rsidRDefault="005D7E7A" w:rsidP="006772E2">
            <w:pPr>
              <w:pStyle w:val="Sansinterligne"/>
              <w:jc w:val="both"/>
            </w:pPr>
            <w:r>
              <w:t>Chaque étape du mode opératoire</w:t>
            </w:r>
            <w:r w:rsidR="006A63DE">
              <w:t xml:space="preserve"> doit avoir au moins une vue 3D associée.</w:t>
            </w:r>
          </w:p>
          <w:p w:rsidR="006A63DE" w:rsidRDefault="006A63DE" w:rsidP="006772E2">
            <w:pPr>
              <w:pStyle w:val="Sansinterligne"/>
              <w:jc w:val="both"/>
            </w:pPr>
          </w:p>
        </w:tc>
      </w:tr>
      <w:tr w:rsidR="006A63DE" w:rsidRPr="00DA555F">
        <w:tc>
          <w:tcPr>
            <w:tcW w:w="1101" w:type="dxa"/>
          </w:tcPr>
          <w:p w:rsidR="006A63DE" w:rsidRPr="00A63ECE" w:rsidRDefault="006A63DE" w:rsidP="006772E2">
            <w:pPr>
              <w:pStyle w:val="Sansinterligne"/>
              <w:jc w:val="both"/>
              <w:rPr>
                <w:u w:val="single"/>
              </w:rPr>
            </w:pPr>
            <w:r>
              <w:rPr>
                <w:u w:val="single"/>
              </w:rPr>
              <w:t>Règle 2</w:t>
            </w:r>
            <w:r w:rsidRPr="00A63ECE">
              <w:rPr>
                <w:u w:val="single"/>
              </w:rPr>
              <w:t> :</w:t>
            </w:r>
          </w:p>
        </w:tc>
        <w:tc>
          <w:tcPr>
            <w:tcW w:w="8159" w:type="dxa"/>
          </w:tcPr>
          <w:p w:rsidR="006A63DE" w:rsidRPr="00DA555F" w:rsidRDefault="005D7E7A" w:rsidP="006772E2">
            <w:pPr>
              <w:pStyle w:val="Sansinterligne"/>
              <w:jc w:val="both"/>
            </w:pPr>
            <w:r>
              <w:t>Pour chaque vue 3D, l</w:t>
            </w:r>
            <w:r w:rsidR="006A63DE">
              <w:t xml:space="preserve">e numéro de phase et le type de filtre des phases doivent être renseignés dans les paramètres </w:t>
            </w:r>
            <w:r w:rsidR="006A63DE" w:rsidRPr="00BC6FAA">
              <w:rPr>
                <w:b/>
                <w:i/>
              </w:rPr>
              <w:t>Phase</w:t>
            </w:r>
            <w:r w:rsidR="006A63DE">
              <w:t xml:space="preserve"> et </w:t>
            </w:r>
            <w:r w:rsidR="006A63DE" w:rsidRPr="00BC6FAA">
              <w:rPr>
                <w:b/>
                <w:i/>
              </w:rPr>
              <w:t>Filtre des phases</w:t>
            </w:r>
            <w:r w:rsidR="006A63DE">
              <w:t>.</w:t>
            </w:r>
          </w:p>
        </w:tc>
      </w:tr>
    </w:tbl>
    <w:p w:rsidR="006A63DE" w:rsidRDefault="006A63DE" w:rsidP="006A63DE">
      <w:pPr>
        <w:pStyle w:val="Sansinterligne"/>
        <w:jc w:val="both"/>
      </w:pPr>
    </w:p>
    <w:p w:rsidR="00BC081B" w:rsidRDefault="00BC081B" w:rsidP="006A63DE">
      <w:pPr>
        <w:pStyle w:val="Sansinterligne"/>
        <w:jc w:val="both"/>
      </w:pPr>
    </w:p>
    <w:p w:rsidR="006A63DE" w:rsidRDefault="006A63DE" w:rsidP="006A63DE">
      <w:pPr>
        <w:pStyle w:val="Sansinterligne"/>
        <w:jc w:val="both"/>
      </w:pPr>
      <w:r>
        <w:t>P</w:t>
      </w:r>
      <w:r w:rsidR="005D7E7A">
        <w:t>our créer une vue 3D d’une étape</w:t>
      </w:r>
      <w:r>
        <w:t>, il faut :</w:t>
      </w:r>
    </w:p>
    <w:p w:rsidR="006A63DE" w:rsidRPr="00513A10" w:rsidRDefault="006A63DE" w:rsidP="006A63DE">
      <w:pPr>
        <w:pStyle w:val="Sansinterligne"/>
        <w:jc w:val="both"/>
        <w:rPr>
          <w:sz w:val="12"/>
        </w:rPr>
      </w:pPr>
    </w:p>
    <w:p w:rsidR="006A63DE" w:rsidRDefault="006A63DE" w:rsidP="00291A7C">
      <w:pPr>
        <w:pStyle w:val="Sansinterligne"/>
        <w:numPr>
          <w:ilvl w:val="0"/>
          <w:numId w:val="2"/>
        </w:numPr>
        <w:jc w:val="both"/>
      </w:pPr>
      <w:r>
        <w:rPr>
          <w:u w:val="single"/>
        </w:rPr>
        <w:t>Méthode</w:t>
      </w:r>
      <w:r w:rsidRPr="00017752">
        <w:t> :</w:t>
      </w:r>
      <w:r>
        <w:t xml:space="preserve"> Utiliser l’outil « </w:t>
      </w:r>
      <w:r w:rsidRPr="00207422">
        <w:rPr>
          <w:b/>
          <w:i/>
        </w:rPr>
        <w:t>Vue 3D</w:t>
      </w:r>
      <w:r>
        <w:t> » du volet « </w:t>
      </w:r>
      <w:r w:rsidRPr="00207422">
        <w:rPr>
          <w:b/>
          <w:i/>
        </w:rPr>
        <w:t>Vue</w:t>
      </w:r>
      <w:r>
        <w:t> »</w:t>
      </w:r>
    </w:p>
    <w:p w:rsidR="006A63DE" w:rsidRPr="00513A10" w:rsidRDefault="006A63DE" w:rsidP="006A63DE">
      <w:pPr>
        <w:pStyle w:val="Sansinterligne"/>
        <w:jc w:val="both"/>
        <w:rPr>
          <w:sz w:val="12"/>
        </w:rPr>
      </w:pPr>
    </w:p>
    <w:p w:rsidR="006A63DE" w:rsidRDefault="006A63DE" w:rsidP="006A63DE">
      <w:pPr>
        <w:pStyle w:val="Sansinterligne"/>
        <w:numPr>
          <w:ilvl w:val="0"/>
          <w:numId w:val="1"/>
        </w:numPr>
        <w:jc w:val="both"/>
      </w:pPr>
      <w:r>
        <w:t xml:space="preserve">Sous </w:t>
      </w:r>
      <w:r w:rsidRPr="002F12DE">
        <w:rPr>
          <w:b/>
          <w:i/>
        </w:rPr>
        <w:t>Vue</w:t>
      </w:r>
      <w:r>
        <w:t>, dans la barre de conception, cliquer sur l’outil « </w:t>
      </w:r>
      <w:r w:rsidRPr="002F12DE">
        <w:rPr>
          <w:b/>
          <w:i/>
        </w:rPr>
        <w:t>Vue 3D par défaut</w:t>
      </w:r>
      <w:r>
        <w:t> » ;</w:t>
      </w:r>
    </w:p>
    <w:p w:rsidR="00AF23CD" w:rsidRDefault="006A63DE" w:rsidP="006A63DE">
      <w:pPr>
        <w:pStyle w:val="Sansinterligne"/>
        <w:numPr>
          <w:ilvl w:val="0"/>
          <w:numId w:val="1"/>
        </w:numPr>
        <w:jc w:val="both"/>
      </w:pPr>
      <w:r>
        <w:t xml:space="preserve">Dans </w:t>
      </w:r>
      <w:r w:rsidRPr="002F12DE">
        <w:rPr>
          <w:b/>
          <w:i/>
        </w:rPr>
        <w:t>Propriétés</w:t>
      </w:r>
      <w:r>
        <w:t xml:space="preserve">, sous </w:t>
      </w:r>
      <w:r w:rsidRPr="002F12DE">
        <w:rPr>
          <w:b/>
          <w:i/>
        </w:rPr>
        <w:t>Donnée</w:t>
      </w:r>
      <w:r w:rsidR="00636A9E">
        <w:rPr>
          <w:b/>
          <w:i/>
        </w:rPr>
        <w:t>s</w:t>
      </w:r>
      <w:r w:rsidRPr="002F12DE">
        <w:rPr>
          <w:b/>
          <w:i/>
        </w:rPr>
        <w:t xml:space="preserve"> d’identification</w:t>
      </w:r>
      <w:r>
        <w:t>, sélectionner le gabarit « </w:t>
      </w:r>
      <w:r w:rsidRPr="002F12DE">
        <w:rPr>
          <w:b/>
          <w:i/>
        </w:rPr>
        <w:t>3D – Phasage</w:t>
      </w:r>
      <w:r>
        <w:t> »</w:t>
      </w:r>
      <w:r w:rsidR="00AF23CD">
        <w:t> ;</w:t>
      </w:r>
    </w:p>
    <w:p w:rsidR="006A63DE" w:rsidRDefault="00AF23CD" w:rsidP="006A63DE">
      <w:pPr>
        <w:pStyle w:val="Sansinterligne"/>
        <w:numPr>
          <w:ilvl w:val="0"/>
          <w:numId w:val="1"/>
        </w:numPr>
        <w:jc w:val="both"/>
      </w:pPr>
      <w:r>
        <w:t xml:space="preserve">Dans </w:t>
      </w:r>
      <w:r w:rsidRPr="002F12DE">
        <w:rPr>
          <w:b/>
          <w:i/>
        </w:rPr>
        <w:t>Propriétés</w:t>
      </w:r>
      <w:r>
        <w:t xml:space="preserve">, sous </w:t>
      </w:r>
      <w:r w:rsidRPr="002F12DE">
        <w:rPr>
          <w:b/>
          <w:i/>
        </w:rPr>
        <w:t>Donnée</w:t>
      </w:r>
      <w:r w:rsidR="00636A9E">
        <w:rPr>
          <w:b/>
          <w:i/>
        </w:rPr>
        <w:t>s</w:t>
      </w:r>
      <w:r w:rsidRPr="002F12DE">
        <w:rPr>
          <w:b/>
          <w:i/>
        </w:rPr>
        <w:t xml:space="preserve"> d’identification</w:t>
      </w:r>
      <w:r>
        <w:t>, renommer la nouvelle vue</w:t>
      </w:r>
      <w:r w:rsidR="006A63DE">
        <w:t>.</w:t>
      </w:r>
    </w:p>
    <w:p w:rsidR="006A63DE" w:rsidRDefault="006A63DE" w:rsidP="006A63DE">
      <w:pPr>
        <w:pStyle w:val="Sansinterligne"/>
        <w:jc w:val="both"/>
      </w:pPr>
    </w:p>
    <w:p w:rsidR="006A63DE" w:rsidRDefault="006A63DE" w:rsidP="006A63DE">
      <w:pPr>
        <w:pStyle w:val="Sansinterligne"/>
        <w:jc w:val="both"/>
      </w:pPr>
    </w:p>
    <w:p w:rsidR="006A63DE" w:rsidRDefault="006A63DE" w:rsidP="006A63DE">
      <w:pPr>
        <w:pStyle w:val="Sansinterligne"/>
        <w:jc w:val="both"/>
      </w:pPr>
      <w:r>
        <w:t>Pour attribuer la phase et déterminer le filtre de phase, il faut :</w:t>
      </w:r>
    </w:p>
    <w:p w:rsidR="006A63DE" w:rsidRPr="00513A10" w:rsidRDefault="006A63DE" w:rsidP="006A63DE">
      <w:pPr>
        <w:pStyle w:val="Sansinterligne"/>
        <w:jc w:val="both"/>
        <w:rPr>
          <w:sz w:val="12"/>
        </w:rPr>
      </w:pPr>
    </w:p>
    <w:p w:rsidR="006A63DE" w:rsidRDefault="006A63DE" w:rsidP="00291A7C">
      <w:pPr>
        <w:pStyle w:val="Sansinterligne"/>
        <w:numPr>
          <w:ilvl w:val="0"/>
          <w:numId w:val="2"/>
        </w:numPr>
        <w:jc w:val="both"/>
      </w:pPr>
      <w:r>
        <w:rPr>
          <w:u w:val="single"/>
        </w:rPr>
        <w:t>Méthode</w:t>
      </w:r>
      <w:r w:rsidRPr="00017752">
        <w:t> :</w:t>
      </w:r>
      <w:r>
        <w:t xml:space="preserve"> Utiliser les paramètres </w:t>
      </w:r>
      <w:r w:rsidRPr="00BB4BAA">
        <w:rPr>
          <w:b/>
          <w:i/>
        </w:rPr>
        <w:t xml:space="preserve">Phase </w:t>
      </w:r>
      <w:r>
        <w:t xml:space="preserve">et </w:t>
      </w:r>
      <w:r>
        <w:rPr>
          <w:b/>
          <w:i/>
        </w:rPr>
        <w:t>Filtre des phases</w:t>
      </w:r>
      <w:r w:rsidRPr="00BB4BAA">
        <w:rPr>
          <w:b/>
          <w:i/>
        </w:rPr>
        <w:t xml:space="preserve"> </w:t>
      </w:r>
      <w:r>
        <w:t xml:space="preserve">dans </w:t>
      </w:r>
      <w:r w:rsidRPr="00F065EC">
        <w:rPr>
          <w:b/>
          <w:i/>
        </w:rPr>
        <w:t>Propriétés</w:t>
      </w:r>
    </w:p>
    <w:p w:rsidR="006A63DE" w:rsidRPr="00513A10" w:rsidRDefault="006A63DE" w:rsidP="006A63DE">
      <w:pPr>
        <w:pStyle w:val="Sansinterligne"/>
        <w:jc w:val="both"/>
        <w:rPr>
          <w:sz w:val="12"/>
        </w:rPr>
      </w:pPr>
    </w:p>
    <w:p w:rsidR="006A63DE" w:rsidRDefault="006A63DE" w:rsidP="006A63DE">
      <w:pPr>
        <w:pStyle w:val="Sansinterligne"/>
        <w:numPr>
          <w:ilvl w:val="0"/>
          <w:numId w:val="1"/>
        </w:numPr>
        <w:jc w:val="both"/>
      </w:pPr>
      <w:r>
        <w:t>Dans l’arborescence, sélectionner la vue concernée ;</w:t>
      </w:r>
    </w:p>
    <w:p w:rsidR="006A63DE" w:rsidRDefault="006A63DE" w:rsidP="006A63DE">
      <w:pPr>
        <w:pStyle w:val="Sansinterligne"/>
        <w:numPr>
          <w:ilvl w:val="0"/>
          <w:numId w:val="1"/>
        </w:numPr>
        <w:jc w:val="both"/>
      </w:pPr>
      <w:r>
        <w:t xml:space="preserve">Dans </w:t>
      </w:r>
      <w:r w:rsidRPr="00977ED1">
        <w:rPr>
          <w:b/>
          <w:i/>
        </w:rPr>
        <w:t>Propriétés</w:t>
      </w:r>
      <w:r>
        <w:t xml:space="preserve">, sous </w:t>
      </w:r>
      <w:r w:rsidRPr="00977ED1">
        <w:rPr>
          <w:b/>
          <w:i/>
        </w:rPr>
        <w:t>Phase de construction</w:t>
      </w:r>
      <w:r>
        <w:t xml:space="preserve">, renseigner les paramètres </w:t>
      </w:r>
      <w:r w:rsidRPr="00BB4BAA">
        <w:rPr>
          <w:b/>
          <w:i/>
        </w:rPr>
        <w:t xml:space="preserve">Phase </w:t>
      </w:r>
      <w:r>
        <w:t xml:space="preserve">et </w:t>
      </w:r>
      <w:r>
        <w:rPr>
          <w:b/>
          <w:i/>
        </w:rPr>
        <w:t>Filtre</w:t>
      </w:r>
      <w:r w:rsidR="00636A9E">
        <w:rPr>
          <w:b/>
          <w:i/>
        </w:rPr>
        <w:t>s</w:t>
      </w:r>
      <w:r>
        <w:rPr>
          <w:b/>
          <w:i/>
        </w:rPr>
        <w:t xml:space="preserve"> de P</w:t>
      </w:r>
      <w:r w:rsidRPr="00BB4BAA">
        <w:rPr>
          <w:b/>
          <w:i/>
        </w:rPr>
        <w:t>has</w:t>
      </w:r>
      <w:r>
        <w:rPr>
          <w:b/>
          <w:i/>
        </w:rPr>
        <w:t>e</w:t>
      </w:r>
      <w:r w:rsidR="00636A9E">
        <w:rPr>
          <w:b/>
          <w:i/>
        </w:rPr>
        <w:t>s</w:t>
      </w:r>
      <w:r w:rsidR="00636A9E">
        <w:t xml:space="preserve"> à partir de la</w:t>
      </w:r>
      <w:r>
        <w:t xml:space="preserve"> liste déroulante.</w:t>
      </w:r>
    </w:p>
    <w:p w:rsidR="006A63DE" w:rsidRDefault="006A63DE" w:rsidP="006A63DE">
      <w:pPr>
        <w:pStyle w:val="Sansinterligne"/>
        <w:jc w:val="both"/>
      </w:pPr>
    </w:p>
    <w:p w:rsidR="006A63DE" w:rsidRDefault="00513A10" w:rsidP="00513A10">
      <w:pPr>
        <w:pStyle w:val="Sansinterligne"/>
        <w:jc w:val="center"/>
      </w:pPr>
      <w:r w:rsidRPr="00513A10">
        <w:rPr>
          <w:noProof/>
          <w:lang w:eastAsia="fr-FR"/>
        </w:rPr>
        <w:drawing>
          <wp:inline distT="0" distB="0" distL="0" distR="0">
            <wp:extent cx="2228032" cy="2088517"/>
            <wp:effectExtent l="19050" t="0" r="818" b="0"/>
            <wp:docPr id="4"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cstate="print"/>
                    <a:srcRect/>
                    <a:stretch>
                      <a:fillRect/>
                    </a:stretch>
                  </pic:blipFill>
                  <pic:spPr bwMode="auto">
                    <a:xfrm>
                      <a:off x="0" y="0"/>
                      <a:ext cx="2234094" cy="2094199"/>
                    </a:xfrm>
                    <a:prstGeom prst="rect">
                      <a:avLst/>
                    </a:prstGeom>
                    <a:noFill/>
                    <a:ln w="9525">
                      <a:noFill/>
                      <a:miter lim="800000"/>
                      <a:headEnd/>
                      <a:tailEnd/>
                    </a:ln>
                  </pic:spPr>
                </pic:pic>
              </a:graphicData>
            </a:graphic>
          </wp:inline>
        </w:drawing>
      </w:r>
      <w:r w:rsidRPr="00513A10">
        <w:rPr>
          <w:noProof/>
          <w:lang w:eastAsia="fr-FR"/>
        </w:rPr>
        <w:drawing>
          <wp:inline distT="0" distB="0" distL="0" distR="0">
            <wp:extent cx="2228709" cy="2089150"/>
            <wp:effectExtent l="19050" t="0" r="141"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srcRect/>
                    <a:stretch>
                      <a:fillRect/>
                    </a:stretch>
                  </pic:blipFill>
                  <pic:spPr bwMode="auto">
                    <a:xfrm>
                      <a:off x="0" y="0"/>
                      <a:ext cx="2228709" cy="2089150"/>
                    </a:xfrm>
                    <a:prstGeom prst="rect">
                      <a:avLst/>
                    </a:prstGeom>
                    <a:noFill/>
                    <a:ln w="9525">
                      <a:noFill/>
                      <a:miter lim="800000"/>
                      <a:headEnd/>
                      <a:tailEnd/>
                    </a:ln>
                  </pic:spPr>
                </pic:pic>
              </a:graphicData>
            </a:graphic>
          </wp:inline>
        </w:drawing>
      </w:r>
    </w:p>
    <w:p w:rsidR="00513A10" w:rsidRDefault="00513A10" w:rsidP="006A63DE">
      <w:pPr>
        <w:pStyle w:val="Sansinterligne"/>
        <w:jc w:val="both"/>
      </w:pPr>
    </w:p>
    <w:p w:rsidR="00513A10" w:rsidRDefault="00513A10" w:rsidP="006A63DE">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6A63DE">
        <w:tc>
          <w:tcPr>
            <w:tcW w:w="1384" w:type="dxa"/>
          </w:tcPr>
          <w:p w:rsidR="006A63DE" w:rsidRPr="00CE57C0" w:rsidRDefault="006A63DE" w:rsidP="006772E2">
            <w:pPr>
              <w:pStyle w:val="Sansinterligne"/>
              <w:jc w:val="both"/>
              <w:rPr>
                <w:u w:val="single"/>
              </w:rPr>
            </w:pPr>
            <w:r>
              <w:rPr>
                <w:u w:val="single"/>
              </w:rPr>
              <w:t xml:space="preserve">Remarque </w:t>
            </w:r>
            <w:r w:rsidRPr="00CE57C0">
              <w:rPr>
                <w:u w:val="single"/>
              </w:rPr>
              <w:t>:</w:t>
            </w:r>
          </w:p>
        </w:tc>
        <w:tc>
          <w:tcPr>
            <w:tcW w:w="7796" w:type="dxa"/>
          </w:tcPr>
          <w:p w:rsidR="006A63DE" w:rsidRDefault="006A63DE" w:rsidP="00291A7C">
            <w:pPr>
              <w:pStyle w:val="Sansinterligne"/>
              <w:numPr>
                <w:ilvl w:val="0"/>
                <w:numId w:val="2"/>
              </w:numPr>
              <w:jc w:val="both"/>
            </w:pPr>
            <w:r>
              <w:t>Tou</w:t>
            </w:r>
            <w:r w:rsidR="00636A9E">
              <w:t>te</w:t>
            </w:r>
            <w:r>
              <w:t xml:space="preserve">s les vues du </w:t>
            </w:r>
            <w:r w:rsidR="005D7E7A">
              <w:t>mode opératoire</w:t>
            </w:r>
            <w:r w:rsidR="00636A9E">
              <w:t xml:space="preserve"> doivent</w:t>
            </w:r>
            <w:r>
              <w:t xml:space="preserve"> être regroupées dans le sous-dossier </w:t>
            </w:r>
            <w:r w:rsidRPr="00AF4D19">
              <w:rPr>
                <w:b/>
                <w:i/>
              </w:rPr>
              <w:t>Phasage</w:t>
            </w:r>
            <w:r>
              <w:t xml:space="preserve">. Si </w:t>
            </w:r>
            <w:r w:rsidR="00636A9E">
              <w:t>ce n’est pas le cas, vérifier que</w:t>
            </w:r>
            <w:r>
              <w:t xml:space="preserve"> le gabarit de vue de chaque vue est bien « </w:t>
            </w:r>
            <w:r w:rsidRPr="00AF4D19">
              <w:rPr>
                <w:b/>
                <w:i/>
              </w:rPr>
              <w:t>3D – Phasage</w:t>
            </w:r>
            <w:r>
              <w:t> ».</w:t>
            </w:r>
          </w:p>
          <w:p w:rsidR="006A63DE" w:rsidRDefault="006A63DE" w:rsidP="006772E2">
            <w:pPr>
              <w:pStyle w:val="Sansinterligne"/>
              <w:jc w:val="both"/>
            </w:pPr>
          </w:p>
          <w:p w:rsidR="006A63DE" w:rsidRDefault="006A63DE" w:rsidP="00636A9E">
            <w:pPr>
              <w:pStyle w:val="Sansinterligne"/>
              <w:numPr>
                <w:ilvl w:val="0"/>
                <w:numId w:val="2"/>
              </w:numPr>
              <w:jc w:val="both"/>
            </w:pPr>
            <w:r>
              <w:t xml:space="preserve">Il est tout à fait possible de créer des vues en plan et des vues en coupe. Il suffit de </w:t>
            </w:r>
            <w:r w:rsidR="00636A9E">
              <w:t xml:space="preserve">créer la vue en plan et/ou en coupe de la zone souhaitée, de leur appliquer </w:t>
            </w:r>
            <w:r>
              <w:t>le gabarit « </w:t>
            </w:r>
            <w:r w:rsidRPr="00AF4D19">
              <w:rPr>
                <w:b/>
                <w:i/>
              </w:rPr>
              <w:t>Plan – Phasage</w:t>
            </w:r>
            <w:r>
              <w:t> » et/ou « </w:t>
            </w:r>
            <w:r w:rsidRPr="00AF4D19">
              <w:rPr>
                <w:b/>
                <w:i/>
              </w:rPr>
              <w:t>Coupe – Phasage</w:t>
            </w:r>
            <w:r>
              <w:t> »</w:t>
            </w:r>
            <w:r w:rsidR="00636A9E">
              <w:t xml:space="preserve"> et de réaliser les réglages de phase et filtres des phases adéquats.</w:t>
            </w:r>
          </w:p>
        </w:tc>
      </w:tr>
    </w:tbl>
    <w:p w:rsidR="006A63DE" w:rsidRDefault="006A63DE" w:rsidP="000357F9">
      <w:pPr>
        <w:pStyle w:val="Sansinterligne"/>
        <w:jc w:val="both"/>
      </w:pPr>
    </w:p>
    <w:p w:rsidR="005D7E7A" w:rsidRPr="001D2898" w:rsidRDefault="005D7E7A" w:rsidP="005D7E7A">
      <w:pPr>
        <w:pStyle w:val="Sansinterligne"/>
        <w:jc w:val="both"/>
      </w:pPr>
    </w:p>
    <w:p w:rsidR="005D7E7A" w:rsidRPr="0072016D" w:rsidRDefault="005D7E7A" w:rsidP="0072016D">
      <w:pPr>
        <w:pStyle w:val="Titre3"/>
        <w:numPr>
          <w:ilvl w:val="2"/>
          <w:numId w:val="5"/>
        </w:numPr>
        <w:rPr>
          <w:sz w:val="22"/>
        </w:rPr>
      </w:pPr>
      <w:bookmarkStart w:id="58" w:name="_Toc373847404"/>
      <w:r w:rsidRPr="0072016D">
        <w:rPr>
          <w:sz w:val="22"/>
        </w:rPr>
        <w:t>Attribution des phases aux éléments de construction</w:t>
      </w:r>
      <w:bookmarkEnd w:id="58"/>
    </w:p>
    <w:p w:rsidR="005D7E7A" w:rsidRDefault="005D7E7A" w:rsidP="005D7E7A">
      <w:pPr>
        <w:pStyle w:val="Sansinterligne"/>
      </w:pPr>
    </w:p>
    <w:p w:rsidR="000357F9" w:rsidRDefault="000357F9" w:rsidP="000357F9">
      <w:pPr>
        <w:pStyle w:val="Sansinterligne"/>
        <w:jc w:val="both"/>
      </w:pPr>
      <w:r>
        <w:t>Ensuite</w:t>
      </w:r>
      <w:r w:rsidR="004610A1">
        <w:t>,</w:t>
      </w:r>
      <w:r>
        <w:t xml:space="preserve"> pour </w:t>
      </w:r>
      <w:r w:rsidR="00E979FA">
        <w:t xml:space="preserve">avoir des rendus corrects dans les vues de chaque étape, </w:t>
      </w:r>
      <w:r>
        <w:t>il est nécessaire d’attribuer les phases à chaque élément de construction.</w:t>
      </w:r>
    </w:p>
    <w:p w:rsidR="000357F9" w:rsidRDefault="000357F9" w:rsidP="000357F9">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0357F9" w:rsidRPr="00DA555F">
        <w:tc>
          <w:tcPr>
            <w:tcW w:w="1101" w:type="dxa"/>
          </w:tcPr>
          <w:p w:rsidR="000357F9" w:rsidRPr="00A63ECE" w:rsidRDefault="000357F9" w:rsidP="004801BC">
            <w:pPr>
              <w:pStyle w:val="Sansinterligne"/>
              <w:jc w:val="both"/>
              <w:rPr>
                <w:u w:val="single"/>
              </w:rPr>
            </w:pPr>
            <w:r>
              <w:rPr>
                <w:u w:val="single"/>
              </w:rPr>
              <w:t>Règle 1</w:t>
            </w:r>
            <w:r w:rsidRPr="00A63ECE">
              <w:rPr>
                <w:u w:val="single"/>
              </w:rPr>
              <w:t> :</w:t>
            </w:r>
          </w:p>
        </w:tc>
        <w:tc>
          <w:tcPr>
            <w:tcW w:w="8159" w:type="dxa"/>
          </w:tcPr>
          <w:p w:rsidR="000357F9" w:rsidRPr="00FD220B" w:rsidRDefault="004610A1" w:rsidP="004801BC">
            <w:pPr>
              <w:pStyle w:val="Sansinterligne"/>
              <w:jc w:val="both"/>
            </w:pPr>
            <w:r>
              <w:t>Les</w:t>
            </w:r>
            <w:r w:rsidR="000357F9">
              <w:t xml:space="preserve"> phase</w:t>
            </w:r>
            <w:r>
              <w:t>s</w:t>
            </w:r>
            <w:r w:rsidR="000357F9">
              <w:t xml:space="preserve"> de construction et de démolition de chaque élément de construction doivent être attribuée</w:t>
            </w:r>
            <w:r>
              <w:t>s</w:t>
            </w:r>
            <w:r w:rsidR="000357F9">
              <w:t xml:space="preserve"> dans les paramètres </w:t>
            </w:r>
            <w:r w:rsidR="000357F9" w:rsidRPr="00FD220B">
              <w:rPr>
                <w:b/>
                <w:i/>
              </w:rPr>
              <w:t>Phase Création</w:t>
            </w:r>
            <w:r w:rsidR="000357F9">
              <w:t xml:space="preserve"> et </w:t>
            </w:r>
            <w:r w:rsidR="000357F9" w:rsidRPr="00FD220B">
              <w:rPr>
                <w:b/>
                <w:i/>
              </w:rPr>
              <w:t>Phase Démolition</w:t>
            </w:r>
            <w:r w:rsidR="000357F9">
              <w:t>.</w:t>
            </w:r>
          </w:p>
          <w:p w:rsidR="000357F9" w:rsidRPr="00DA555F" w:rsidRDefault="000357F9" w:rsidP="004801BC">
            <w:pPr>
              <w:pStyle w:val="Sansinterligne"/>
              <w:jc w:val="both"/>
            </w:pPr>
          </w:p>
        </w:tc>
      </w:tr>
      <w:tr w:rsidR="000357F9" w:rsidRPr="008C1FB9">
        <w:tc>
          <w:tcPr>
            <w:tcW w:w="1101" w:type="dxa"/>
          </w:tcPr>
          <w:p w:rsidR="000357F9" w:rsidRPr="00A63ECE" w:rsidRDefault="000357F9" w:rsidP="004801BC">
            <w:pPr>
              <w:pStyle w:val="Sansinterligne"/>
              <w:jc w:val="both"/>
              <w:rPr>
                <w:u w:val="single"/>
              </w:rPr>
            </w:pPr>
            <w:r>
              <w:rPr>
                <w:u w:val="single"/>
              </w:rPr>
              <w:t>Règle 2 :</w:t>
            </w:r>
          </w:p>
        </w:tc>
        <w:tc>
          <w:tcPr>
            <w:tcW w:w="8159" w:type="dxa"/>
          </w:tcPr>
          <w:p w:rsidR="000357F9" w:rsidRDefault="000357F9" w:rsidP="004801BC">
            <w:pPr>
              <w:pStyle w:val="Sansinterligne"/>
              <w:jc w:val="both"/>
            </w:pPr>
            <w:r>
              <w:t xml:space="preserve">Pour tous les éléments non démolis, la valeur du paramètre </w:t>
            </w:r>
            <w:r w:rsidRPr="00FE38D5">
              <w:rPr>
                <w:b/>
                <w:i/>
              </w:rPr>
              <w:t>Phase Démolition</w:t>
            </w:r>
            <w:r>
              <w:t xml:space="preserve"> doit être identique à « </w:t>
            </w:r>
            <w:r w:rsidRPr="00FE38D5">
              <w:rPr>
                <w:b/>
                <w:i/>
              </w:rPr>
              <w:t>Aucun</w:t>
            </w:r>
            <w:r>
              <w:t> ».</w:t>
            </w:r>
          </w:p>
        </w:tc>
      </w:tr>
    </w:tbl>
    <w:p w:rsidR="000357F9" w:rsidRDefault="000357F9" w:rsidP="000357F9">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0357F9"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57F9" w:rsidRPr="00F47D6A" w:rsidRDefault="000357F9" w:rsidP="004801BC">
            <w:pPr>
              <w:pStyle w:val="Sansinterligne"/>
              <w:jc w:val="center"/>
              <w:rPr>
                <w:b/>
              </w:rPr>
            </w:pPr>
            <w:r>
              <w:rPr>
                <w:b/>
              </w:rPr>
              <w:t>Illustrations</w:t>
            </w:r>
          </w:p>
        </w:tc>
      </w:tr>
      <w:tr w:rsidR="000357F9" w:rsidRPr="00F47D6A">
        <w:tc>
          <w:tcPr>
            <w:tcW w:w="9039" w:type="dxa"/>
            <w:tcBorders>
              <w:top w:val="single" w:sz="4" w:space="0" w:color="auto"/>
              <w:left w:val="single" w:sz="4" w:space="0" w:color="auto"/>
              <w:bottom w:val="single" w:sz="4" w:space="0" w:color="auto"/>
              <w:right w:val="single" w:sz="4" w:space="0" w:color="auto"/>
            </w:tcBorders>
            <w:vAlign w:val="center"/>
          </w:tcPr>
          <w:p w:rsidR="000357F9" w:rsidRPr="006015BB" w:rsidRDefault="00513A10" w:rsidP="004801BC">
            <w:pPr>
              <w:pStyle w:val="Sansinterligne"/>
              <w:jc w:val="center"/>
            </w:pPr>
            <w:r>
              <w:rPr>
                <w:noProof/>
                <w:lang w:eastAsia="fr-FR"/>
              </w:rPr>
              <w:drawing>
                <wp:inline distT="0" distB="0" distL="0" distR="0">
                  <wp:extent cx="5544143" cy="2616200"/>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549516" cy="2618735"/>
                          </a:xfrm>
                          <a:prstGeom prst="rect">
                            <a:avLst/>
                          </a:prstGeom>
                          <a:noFill/>
                          <a:ln w="9525">
                            <a:noFill/>
                            <a:miter lim="800000"/>
                            <a:headEnd/>
                            <a:tailEnd/>
                          </a:ln>
                        </pic:spPr>
                      </pic:pic>
                    </a:graphicData>
                  </a:graphic>
                </wp:inline>
              </w:drawing>
            </w:r>
          </w:p>
        </w:tc>
      </w:tr>
    </w:tbl>
    <w:p w:rsidR="000357F9" w:rsidRDefault="000357F9" w:rsidP="000357F9">
      <w:pPr>
        <w:pStyle w:val="Sansinterligne"/>
        <w:jc w:val="both"/>
      </w:pPr>
    </w:p>
    <w:p w:rsidR="00513A10" w:rsidRDefault="00513A10" w:rsidP="000357F9">
      <w:pPr>
        <w:pStyle w:val="Sansinterligne"/>
        <w:jc w:val="both"/>
      </w:pPr>
    </w:p>
    <w:p w:rsidR="000357F9" w:rsidRDefault="000357F9" w:rsidP="000357F9">
      <w:pPr>
        <w:pStyle w:val="Sansinterligne"/>
        <w:jc w:val="both"/>
      </w:pPr>
      <w:r>
        <w:t>Pour attribuer les phases aux éléments du modèle, il faut :</w:t>
      </w:r>
    </w:p>
    <w:p w:rsidR="000357F9" w:rsidRPr="00513A10" w:rsidRDefault="000357F9" w:rsidP="000357F9">
      <w:pPr>
        <w:pStyle w:val="Sansinterligne"/>
        <w:jc w:val="both"/>
        <w:rPr>
          <w:sz w:val="12"/>
        </w:rPr>
      </w:pPr>
    </w:p>
    <w:p w:rsidR="000357F9" w:rsidRDefault="000357F9" w:rsidP="00291A7C">
      <w:pPr>
        <w:pStyle w:val="Sansinterligne"/>
        <w:numPr>
          <w:ilvl w:val="0"/>
          <w:numId w:val="2"/>
        </w:numPr>
        <w:jc w:val="both"/>
      </w:pPr>
      <w:r>
        <w:rPr>
          <w:u w:val="single"/>
        </w:rPr>
        <w:t>Méthode</w:t>
      </w:r>
      <w:r w:rsidRPr="00017752">
        <w:t> :</w:t>
      </w:r>
      <w:r>
        <w:t xml:space="preserve"> Utiliser les paramètres </w:t>
      </w:r>
      <w:r w:rsidRPr="00BB4BAA">
        <w:rPr>
          <w:b/>
          <w:i/>
        </w:rPr>
        <w:t>Phase Création</w:t>
      </w:r>
      <w:r>
        <w:t xml:space="preserve"> et </w:t>
      </w:r>
      <w:r w:rsidRPr="00BB4BAA">
        <w:rPr>
          <w:b/>
          <w:i/>
        </w:rPr>
        <w:t>Phase Démolition</w:t>
      </w:r>
      <w:r>
        <w:t xml:space="preserve"> dans </w:t>
      </w:r>
      <w:r w:rsidRPr="00F065EC">
        <w:rPr>
          <w:b/>
          <w:i/>
        </w:rPr>
        <w:t>Propriétés</w:t>
      </w:r>
    </w:p>
    <w:p w:rsidR="000357F9" w:rsidRPr="00513A10" w:rsidRDefault="000357F9" w:rsidP="000357F9">
      <w:pPr>
        <w:pStyle w:val="Sansinterligne"/>
        <w:jc w:val="both"/>
        <w:rPr>
          <w:sz w:val="12"/>
        </w:rPr>
      </w:pPr>
    </w:p>
    <w:p w:rsidR="000357F9" w:rsidRDefault="000357F9" w:rsidP="000357F9">
      <w:pPr>
        <w:pStyle w:val="Sansinterligne"/>
        <w:numPr>
          <w:ilvl w:val="0"/>
          <w:numId w:val="1"/>
        </w:numPr>
        <w:jc w:val="both"/>
      </w:pPr>
      <w:r>
        <w:t>Sélectionner l’élément et/ou un objet du modèle ;</w:t>
      </w:r>
    </w:p>
    <w:p w:rsidR="000357F9" w:rsidRDefault="000357F9" w:rsidP="000357F9">
      <w:pPr>
        <w:pStyle w:val="Sansinterligne"/>
        <w:numPr>
          <w:ilvl w:val="0"/>
          <w:numId w:val="1"/>
        </w:numPr>
        <w:jc w:val="both"/>
      </w:pPr>
      <w:r>
        <w:t xml:space="preserve">Dans </w:t>
      </w:r>
      <w:r w:rsidRPr="00CF748B">
        <w:rPr>
          <w:b/>
          <w:i/>
        </w:rPr>
        <w:t>Propriétés</w:t>
      </w:r>
      <w:r>
        <w:t xml:space="preserve">, sous </w:t>
      </w:r>
      <w:r w:rsidRPr="00CF748B">
        <w:rPr>
          <w:b/>
          <w:i/>
        </w:rPr>
        <w:t>Phase de construction</w:t>
      </w:r>
      <w:r>
        <w:t xml:space="preserve">, renseigner les paramètres </w:t>
      </w:r>
      <w:r w:rsidRPr="00BB4BAA">
        <w:rPr>
          <w:b/>
          <w:i/>
        </w:rPr>
        <w:t>Phase Création</w:t>
      </w:r>
      <w:r>
        <w:t xml:space="preserve"> et </w:t>
      </w:r>
      <w:r w:rsidRPr="00BB4BAA">
        <w:rPr>
          <w:b/>
          <w:i/>
        </w:rPr>
        <w:t>Phase Démolition</w:t>
      </w:r>
      <w:r>
        <w:t>.</w:t>
      </w:r>
    </w:p>
    <w:p w:rsidR="00513A10" w:rsidRDefault="00513A10" w:rsidP="00513A10">
      <w:pPr>
        <w:pStyle w:val="Sansinterligne"/>
        <w:jc w:val="both"/>
      </w:pPr>
    </w:p>
    <w:p w:rsidR="00E979FA" w:rsidRPr="001D2898" w:rsidRDefault="00513A10" w:rsidP="0072016D">
      <w:pPr>
        <w:pStyle w:val="Sansinterligne"/>
        <w:jc w:val="center"/>
      </w:pPr>
      <w:r>
        <w:rPr>
          <w:noProof/>
          <w:lang w:eastAsia="fr-FR"/>
        </w:rPr>
        <w:lastRenderedPageBreak/>
        <w:drawing>
          <wp:inline distT="0" distB="0" distL="0" distR="0">
            <wp:extent cx="2349500" cy="2165397"/>
            <wp:effectExtent l="19050" t="0" r="0" b="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349500" cy="2165397"/>
                    </a:xfrm>
                    <a:prstGeom prst="rect">
                      <a:avLst/>
                    </a:prstGeom>
                    <a:noFill/>
                    <a:ln w="9525">
                      <a:noFill/>
                      <a:miter lim="800000"/>
                      <a:headEnd/>
                      <a:tailEnd/>
                    </a:ln>
                  </pic:spPr>
                </pic:pic>
              </a:graphicData>
            </a:graphic>
          </wp:inline>
        </w:drawing>
      </w:r>
    </w:p>
    <w:p w:rsidR="00E979FA" w:rsidRPr="00690EC9" w:rsidRDefault="00E979FA" w:rsidP="00291A7C">
      <w:pPr>
        <w:pStyle w:val="Titre2"/>
        <w:numPr>
          <w:ilvl w:val="1"/>
          <w:numId w:val="5"/>
        </w:numPr>
      </w:pPr>
      <w:bookmarkStart w:id="59" w:name="_Toc373847405"/>
      <w:r w:rsidRPr="00690EC9">
        <w:t xml:space="preserve">Mise en place des objets </w:t>
      </w:r>
      <w:r w:rsidR="00F22C7C" w:rsidRPr="00690EC9">
        <w:t>du mode opératoire</w:t>
      </w:r>
      <w:bookmarkEnd w:id="59"/>
    </w:p>
    <w:p w:rsidR="00E979FA" w:rsidRDefault="00E979FA" w:rsidP="00E979FA">
      <w:pPr>
        <w:pStyle w:val="Sansinterligne"/>
      </w:pPr>
    </w:p>
    <w:p w:rsidR="00E979FA" w:rsidRDefault="00485505" w:rsidP="00E979FA">
      <w:pPr>
        <w:pStyle w:val="Sansinterligne"/>
        <w:jc w:val="both"/>
      </w:pPr>
      <w:r>
        <w:t xml:space="preserve">Pour chaque étape, </w:t>
      </w:r>
      <w:r w:rsidR="00690EC9">
        <w:t>il faut modéliser les outils MOP</w:t>
      </w:r>
      <w:r>
        <w:t xml:space="preserve"> </w:t>
      </w:r>
      <w:r w:rsidRPr="00690EC9">
        <w:rPr>
          <w:i/>
        </w:rPr>
        <w:t xml:space="preserve">(outils Méthodes, </w:t>
      </w:r>
      <w:r w:rsidR="00690EC9" w:rsidRPr="00690EC9">
        <w:rPr>
          <w:i/>
        </w:rPr>
        <w:t>éléments de sécurité</w:t>
      </w:r>
      <w:r w:rsidRPr="00690EC9">
        <w:rPr>
          <w:i/>
        </w:rPr>
        <w:t>, personnages,…)</w:t>
      </w:r>
      <w:r>
        <w:t xml:space="preserve"> pour apporter le niveau de détail nécessaire pour la compréhension d’un mode opératoire.</w:t>
      </w:r>
    </w:p>
    <w:p w:rsidR="00485505" w:rsidRDefault="00485505" w:rsidP="00E979FA">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485505" w:rsidRPr="00DA555F">
        <w:tc>
          <w:tcPr>
            <w:tcW w:w="1101" w:type="dxa"/>
          </w:tcPr>
          <w:p w:rsidR="00485505" w:rsidRPr="00A63ECE" w:rsidRDefault="00485505" w:rsidP="006772E2">
            <w:pPr>
              <w:pStyle w:val="Sansinterligne"/>
              <w:jc w:val="both"/>
              <w:rPr>
                <w:u w:val="single"/>
              </w:rPr>
            </w:pPr>
            <w:r>
              <w:rPr>
                <w:u w:val="single"/>
              </w:rPr>
              <w:t>Règle 1</w:t>
            </w:r>
            <w:r w:rsidRPr="00A63ECE">
              <w:rPr>
                <w:u w:val="single"/>
              </w:rPr>
              <w:t> :</w:t>
            </w:r>
          </w:p>
        </w:tc>
        <w:tc>
          <w:tcPr>
            <w:tcW w:w="8159" w:type="dxa"/>
          </w:tcPr>
          <w:p w:rsidR="000866B6" w:rsidRDefault="00004682" w:rsidP="000866B6">
            <w:pPr>
              <w:pStyle w:val="Sansinterligne"/>
              <w:jc w:val="both"/>
            </w:pPr>
            <w:r>
              <w:t>L</w:t>
            </w:r>
            <w:r w:rsidR="00F00261">
              <w:t>e choix de l’</w:t>
            </w:r>
            <w:r w:rsidR="007B3062">
              <w:t xml:space="preserve">outil de </w:t>
            </w:r>
            <w:r>
              <w:t>modél</w:t>
            </w:r>
            <w:r w:rsidR="007B3062">
              <w:t xml:space="preserve">isation </w:t>
            </w:r>
            <w:r w:rsidR="00F00261">
              <w:t>des éléments dépend des objets du MOP :</w:t>
            </w:r>
          </w:p>
          <w:p w:rsidR="000866B6" w:rsidRPr="00C2262F" w:rsidRDefault="000866B6" w:rsidP="000866B6">
            <w:pPr>
              <w:pStyle w:val="Sansinterligne"/>
              <w:jc w:val="both"/>
              <w:rPr>
                <w:sz w:val="10"/>
              </w:rPr>
            </w:pPr>
          </w:p>
          <w:p w:rsidR="000866B6" w:rsidRPr="000866B6" w:rsidRDefault="000866B6" w:rsidP="000866B6">
            <w:pPr>
              <w:pStyle w:val="Sansinterligne"/>
              <w:numPr>
                <w:ilvl w:val="0"/>
                <w:numId w:val="9"/>
              </w:numPr>
              <w:ind w:left="600" w:hanging="176"/>
              <w:jc w:val="both"/>
            </w:pPr>
            <w:r w:rsidRPr="000866B6">
              <w:t>Pour toutes</w:t>
            </w:r>
            <w:r w:rsidR="004610A1">
              <w:t xml:space="preserve"> les familles Méthodes déjà créés</w:t>
            </w:r>
            <w:r w:rsidR="00436CDB">
              <w:t xml:space="preserve"> et stocké</w:t>
            </w:r>
            <w:r w:rsidR="004610A1">
              <w:t>es</w:t>
            </w:r>
            <w:r w:rsidR="00436CDB">
              <w:t xml:space="preserve"> dans le serveur Méthodes, l’outil « </w:t>
            </w:r>
            <w:r w:rsidR="00436CDB" w:rsidRPr="00436CDB">
              <w:rPr>
                <w:b/>
                <w:i/>
              </w:rPr>
              <w:t>Placer le composant</w:t>
            </w:r>
            <w:r w:rsidR="004610A1">
              <w:t xml:space="preserve"> » du volet </w:t>
            </w:r>
            <w:r w:rsidR="004610A1" w:rsidRPr="004610A1">
              <w:rPr>
                <w:b/>
                <w:i/>
              </w:rPr>
              <w:t>Structure</w:t>
            </w:r>
            <w:r w:rsidR="00436CDB">
              <w:t xml:space="preserve"> doit être utilisé.</w:t>
            </w:r>
          </w:p>
          <w:p w:rsidR="000866B6" w:rsidRPr="00C2262F" w:rsidRDefault="000866B6" w:rsidP="000866B6">
            <w:pPr>
              <w:pStyle w:val="Sansinterligne"/>
              <w:jc w:val="both"/>
              <w:rPr>
                <w:sz w:val="10"/>
              </w:rPr>
            </w:pPr>
          </w:p>
          <w:p w:rsidR="000866B6" w:rsidRDefault="000866B6" w:rsidP="000866B6">
            <w:pPr>
              <w:pStyle w:val="Sansinterligne"/>
              <w:numPr>
                <w:ilvl w:val="0"/>
                <w:numId w:val="9"/>
              </w:numPr>
              <w:ind w:left="600" w:hanging="176"/>
              <w:jc w:val="both"/>
            </w:pPr>
            <w:r>
              <w:t>Po</w:t>
            </w:r>
            <w:r w:rsidR="00436CDB">
              <w:t>ur tous les éléments qui n’ont pas de famille dans le serveur Méthodes, l’outil « </w:t>
            </w:r>
            <w:r w:rsidR="00436CDB" w:rsidRPr="00436CDB">
              <w:rPr>
                <w:b/>
                <w:i/>
              </w:rPr>
              <w:t>Créer in situ</w:t>
            </w:r>
            <w:r w:rsidR="00436CDB">
              <w:t xml:space="preserve"> » du volet </w:t>
            </w:r>
            <w:r w:rsidR="004610A1" w:rsidRPr="004610A1">
              <w:rPr>
                <w:b/>
                <w:i/>
              </w:rPr>
              <w:t>Structure</w:t>
            </w:r>
            <w:r w:rsidR="00436CDB">
              <w:t xml:space="preserve"> doit être utilisé.</w:t>
            </w:r>
          </w:p>
          <w:p w:rsidR="00485505" w:rsidRPr="00DA555F" w:rsidRDefault="00485505" w:rsidP="00485505">
            <w:pPr>
              <w:pStyle w:val="Sansinterligne"/>
              <w:jc w:val="both"/>
            </w:pPr>
          </w:p>
        </w:tc>
      </w:tr>
      <w:tr w:rsidR="00436CDB" w:rsidRPr="008C1FB9">
        <w:tc>
          <w:tcPr>
            <w:tcW w:w="1101" w:type="dxa"/>
          </w:tcPr>
          <w:p w:rsidR="00436CDB" w:rsidRDefault="004610A1" w:rsidP="006772E2">
            <w:pPr>
              <w:pStyle w:val="Sansinterligne"/>
              <w:jc w:val="both"/>
              <w:rPr>
                <w:u w:val="single"/>
              </w:rPr>
            </w:pPr>
            <w:r>
              <w:rPr>
                <w:u w:val="single"/>
              </w:rPr>
              <w:t>Règle 2</w:t>
            </w:r>
            <w:r w:rsidR="00436CDB">
              <w:rPr>
                <w:u w:val="single"/>
              </w:rPr>
              <w:t> :</w:t>
            </w:r>
          </w:p>
        </w:tc>
        <w:tc>
          <w:tcPr>
            <w:tcW w:w="8159" w:type="dxa"/>
          </w:tcPr>
          <w:p w:rsidR="00436CDB" w:rsidRDefault="00436CDB" w:rsidP="00436CDB">
            <w:pPr>
              <w:pStyle w:val="Sansinterligne"/>
              <w:jc w:val="both"/>
            </w:pPr>
            <w:r>
              <w:t>Les familles Méthodes déjà créées sont</w:t>
            </w:r>
            <w:r w:rsidR="004610A1">
              <w:t xml:space="preserve"> stockées dans</w:t>
            </w:r>
            <w:r w:rsidR="00BA3077">
              <w:t xml:space="preserve"> différents sous-dossiers du serveur Méthodes selon la catégorie de famille :</w:t>
            </w:r>
          </w:p>
          <w:p w:rsidR="003770EC" w:rsidRPr="003770EC" w:rsidRDefault="003770EC" w:rsidP="00436CDB">
            <w:pPr>
              <w:pStyle w:val="Sansinterligne"/>
              <w:jc w:val="both"/>
              <w:rPr>
                <w:sz w:val="8"/>
              </w:rPr>
            </w:pPr>
          </w:p>
          <w:p w:rsidR="00436CDB" w:rsidRPr="00436CDB" w:rsidRDefault="00436CDB" w:rsidP="00436CDB">
            <w:pPr>
              <w:pStyle w:val="Sansinterligne"/>
              <w:numPr>
                <w:ilvl w:val="0"/>
                <w:numId w:val="9"/>
              </w:numPr>
              <w:ind w:left="600" w:hanging="176"/>
              <w:jc w:val="both"/>
              <w:rPr>
                <w:i/>
              </w:rPr>
            </w:pPr>
            <w:r w:rsidRPr="00436CDB">
              <w:rPr>
                <w:i/>
              </w:rPr>
              <w:t>Coffrage</w:t>
            </w:r>
            <w:r>
              <w:rPr>
                <w:i/>
              </w:rPr>
              <w:t xml:space="preserve"> / </w:t>
            </w:r>
            <w:r w:rsidRPr="00436CDB">
              <w:rPr>
                <w:i/>
              </w:rPr>
              <w:t>Etaiement</w:t>
            </w:r>
          </w:p>
          <w:p w:rsidR="00436CDB" w:rsidRPr="00436CDB" w:rsidRDefault="00436CDB" w:rsidP="00436CDB">
            <w:pPr>
              <w:pStyle w:val="Sansinterligne"/>
              <w:numPr>
                <w:ilvl w:val="0"/>
                <w:numId w:val="9"/>
              </w:numPr>
              <w:ind w:left="600" w:hanging="176"/>
              <w:jc w:val="both"/>
              <w:rPr>
                <w:i/>
              </w:rPr>
            </w:pPr>
            <w:r w:rsidRPr="00436CDB">
              <w:rPr>
                <w:i/>
              </w:rPr>
              <w:t>Echafaudage</w:t>
            </w:r>
            <w:r>
              <w:rPr>
                <w:i/>
              </w:rPr>
              <w:t xml:space="preserve"> /</w:t>
            </w:r>
            <w:r w:rsidRPr="00436CDB">
              <w:rPr>
                <w:i/>
              </w:rPr>
              <w:t xml:space="preserve"> Sécurité</w:t>
            </w:r>
          </w:p>
          <w:p w:rsidR="00436CDB" w:rsidRPr="00436CDB" w:rsidRDefault="00436CDB" w:rsidP="00436CDB">
            <w:pPr>
              <w:pStyle w:val="Sansinterligne"/>
              <w:numPr>
                <w:ilvl w:val="0"/>
                <w:numId w:val="9"/>
              </w:numPr>
              <w:ind w:left="600" w:hanging="176"/>
              <w:jc w:val="both"/>
              <w:rPr>
                <w:i/>
              </w:rPr>
            </w:pPr>
            <w:r w:rsidRPr="00436CDB">
              <w:rPr>
                <w:i/>
              </w:rPr>
              <w:t>Environnement de chantier</w:t>
            </w:r>
            <w:r>
              <w:rPr>
                <w:i/>
              </w:rPr>
              <w:t xml:space="preserve"> /</w:t>
            </w:r>
            <w:r w:rsidRPr="00436CDB">
              <w:rPr>
                <w:i/>
              </w:rPr>
              <w:t xml:space="preserve"> Engins</w:t>
            </w:r>
            <w:r>
              <w:rPr>
                <w:i/>
              </w:rPr>
              <w:t xml:space="preserve"> /</w:t>
            </w:r>
            <w:r w:rsidRPr="00436CDB">
              <w:rPr>
                <w:i/>
              </w:rPr>
              <w:t xml:space="preserve"> Personnage</w:t>
            </w:r>
          </w:p>
          <w:p w:rsidR="00436CDB" w:rsidRPr="00436CDB" w:rsidRDefault="00436CDB" w:rsidP="00436CDB">
            <w:pPr>
              <w:pStyle w:val="Sansinterligne"/>
              <w:jc w:val="both"/>
              <w:rPr>
                <w:b/>
              </w:rPr>
            </w:pPr>
          </w:p>
        </w:tc>
      </w:tr>
      <w:tr w:rsidR="00485505" w:rsidRPr="008C1FB9">
        <w:tc>
          <w:tcPr>
            <w:tcW w:w="1101" w:type="dxa"/>
          </w:tcPr>
          <w:p w:rsidR="00485505" w:rsidRPr="00A63ECE" w:rsidRDefault="004610A1" w:rsidP="006772E2">
            <w:pPr>
              <w:pStyle w:val="Sansinterligne"/>
              <w:jc w:val="both"/>
              <w:rPr>
                <w:u w:val="single"/>
              </w:rPr>
            </w:pPr>
            <w:r>
              <w:rPr>
                <w:u w:val="single"/>
              </w:rPr>
              <w:t>Règle 3</w:t>
            </w:r>
            <w:r w:rsidR="00485505">
              <w:rPr>
                <w:u w:val="single"/>
              </w:rPr>
              <w:t> :</w:t>
            </w:r>
          </w:p>
        </w:tc>
        <w:tc>
          <w:tcPr>
            <w:tcW w:w="8159" w:type="dxa"/>
          </w:tcPr>
          <w:p w:rsidR="00485505" w:rsidRDefault="004610A1" w:rsidP="007B3062">
            <w:pPr>
              <w:pStyle w:val="Sansinterligne"/>
              <w:jc w:val="both"/>
            </w:pPr>
            <w:r>
              <w:t>Les</w:t>
            </w:r>
            <w:r w:rsidR="007B3062">
              <w:t xml:space="preserve"> phase</w:t>
            </w:r>
            <w:r>
              <w:t>s</w:t>
            </w:r>
            <w:r w:rsidR="007B3062">
              <w:t xml:space="preserve"> de construction et de démolition de chaque élément doivent être attribuée</w:t>
            </w:r>
            <w:r>
              <w:t>s</w:t>
            </w:r>
            <w:r w:rsidR="007B3062">
              <w:t xml:space="preserve"> dans les paramètres </w:t>
            </w:r>
            <w:r w:rsidR="007B3062" w:rsidRPr="00FD220B">
              <w:rPr>
                <w:b/>
                <w:i/>
              </w:rPr>
              <w:t>Phase Création</w:t>
            </w:r>
            <w:r w:rsidR="007B3062">
              <w:t xml:space="preserve"> et </w:t>
            </w:r>
            <w:r w:rsidR="007B3062" w:rsidRPr="00FD220B">
              <w:rPr>
                <w:b/>
                <w:i/>
              </w:rPr>
              <w:t>Phase Démolition</w:t>
            </w:r>
            <w:r w:rsidR="007B3062">
              <w:t>.</w:t>
            </w:r>
          </w:p>
        </w:tc>
      </w:tr>
    </w:tbl>
    <w:p w:rsidR="00485505" w:rsidRDefault="00485505" w:rsidP="00E979FA">
      <w:pPr>
        <w:pStyle w:val="Sansinterligne"/>
        <w:jc w:val="both"/>
      </w:pPr>
    </w:p>
    <w:p w:rsidR="00F22C7C" w:rsidRDefault="00F22C7C" w:rsidP="00E979FA">
      <w:pPr>
        <w:pStyle w:val="Sansinterligne"/>
        <w:jc w:val="both"/>
      </w:pPr>
    </w:p>
    <w:p w:rsidR="00485505" w:rsidRDefault="00485505" w:rsidP="00485505">
      <w:pPr>
        <w:pStyle w:val="Sansinterligne"/>
        <w:jc w:val="both"/>
      </w:pPr>
      <w:r>
        <w:t>Pour modéliser un outil Méthode, il faut :</w:t>
      </w:r>
    </w:p>
    <w:p w:rsidR="00485505" w:rsidRPr="00F065EC" w:rsidRDefault="00485505" w:rsidP="00485505">
      <w:pPr>
        <w:pStyle w:val="Sansinterligne"/>
        <w:jc w:val="both"/>
        <w:rPr>
          <w:sz w:val="16"/>
        </w:rPr>
      </w:pPr>
    </w:p>
    <w:p w:rsidR="00485505" w:rsidRDefault="00485505" w:rsidP="00291A7C">
      <w:pPr>
        <w:pStyle w:val="Sansinterligne"/>
        <w:numPr>
          <w:ilvl w:val="0"/>
          <w:numId w:val="2"/>
        </w:numPr>
        <w:jc w:val="both"/>
      </w:pPr>
      <w:r>
        <w:rPr>
          <w:u w:val="single"/>
        </w:rPr>
        <w:t>Méthode</w:t>
      </w:r>
      <w:r w:rsidRPr="00017752">
        <w:t> :</w:t>
      </w:r>
      <w:r w:rsidR="00987549">
        <w:t xml:space="preserve"> Utiliser les familles </w:t>
      </w:r>
      <w:r w:rsidR="00987549" w:rsidRPr="00690EC9">
        <w:rPr>
          <w:b/>
          <w:i/>
        </w:rPr>
        <w:t>Méthodes</w:t>
      </w:r>
      <w:r w:rsidR="00987549">
        <w:t xml:space="preserve"> mis</w:t>
      </w:r>
      <w:r w:rsidR="004610A1">
        <w:t>es</w:t>
      </w:r>
      <w:r w:rsidR="00987549">
        <w:t xml:space="preserve"> à disposition dans le serveur </w:t>
      </w:r>
      <w:r w:rsidR="00690EC9">
        <w:t>Méthodes</w:t>
      </w:r>
    </w:p>
    <w:p w:rsidR="00485505" w:rsidRPr="00A8143D" w:rsidRDefault="00485505" w:rsidP="00485505">
      <w:pPr>
        <w:pStyle w:val="Sansinterligne"/>
        <w:jc w:val="both"/>
        <w:rPr>
          <w:sz w:val="14"/>
        </w:rPr>
      </w:pPr>
    </w:p>
    <w:p w:rsidR="00485505" w:rsidRDefault="00E931CB" w:rsidP="00485505">
      <w:pPr>
        <w:pStyle w:val="Sansinterligne"/>
        <w:numPr>
          <w:ilvl w:val="0"/>
          <w:numId w:val="1"/>
        </w:numPr>
        <w:jc w:val="both"/>
      </w:pPr>
      <w:r>
        <w:t>Ouvrir la vue 3D d’une étape concerné</w:t>
      </w:r>
      <w:r w:rsidR="004610A1">
        <w:t>e</w:t>
      </w:r>
      <w:r w:rsidR="00485505">
        <w:t> ;</w:t>
      </w:r>
    </w:p>
    <w:p w:rsidR="00E931CB" w:rsidRDefault="00E931CB" w:rsidP="00485505">
      <w:pPr>
        <w:pStyle w:val="Sansinterligne"/>
        <w:numPr>
          <w:ilvl w:val="0"/>
          <w:numId w:val="1"/>
        </w:numPr>
        <w:jc w:val="both"/>
      </w:pPr>
      <w:r>
        <w:t xml:space="preserve">Charger la famille </w:t>
      </w:r>
      <w:r w:rsidR="001209FC">
        <w:t>d’un outil souhaité</w:t>
      </w:r>
      <w:r w:rsidR="00AF23CD">
        <w:t xml:space="preserve"> à partir du serveur Méthode</w:t>
      </w:r>
      <w:r w:rsidR="004610A1">
        <w:t>s</w:t>
      </w:r>
      <w:r w:rsidR="001209FC">
        <w:t> ;</w:t>
      </w:r>
    </w:p>
    <w:p w:rsidR="00FF01CE" w:rsidRDefault="00FF01CE" w:rsidP="00FF01CE">
      <w:pPr>
        <w:pStyle w:val="Sansinterligne"/>
        <w:numPr>
          <w:ilvl w:val="0"/>
          <w:numId w:val="1"/>
        </w:numPr>
        <w:jc w:val="both"/>
      </w:pPr>
      <w:r>
        <w:t xml:space="preserve">Sous </w:t>
      </w:r>
      <w:r w:rsidR="004610A1">
        <w:rPr>
          <w:b/>
          <w:i/>
        </w:rPr>
        <w:t>Structure</w:t>
      </w:r>
      <w:r>
        <w:t>, dans la barre de conception, cliquer sur l’outil « </w:t>
      </w:r>
      <w:r w:rsidRPr="00883BFA">
        <w:rPr>
          <w:b/>
          <w:i/>
        </w:rPr>
        <w:t>Placer le composant</w:t>
      </w:r>
      <w:r>
        <w:t> » ;</w:t>
      </w:r>
    </w:p>
    <w:p w:rsidR="001209FC" w:rsidRDefault="00FF01CE" w:rsidP="00485505">
      <w:pPr>
        <w:pStyle w:val="Sansinterligne"/>
        <w:numPr>
          <w:ilvl w:val="0"/>
          <w:numId w:val="1"/>
        </w:numPr>
        <w:jc w:val="both"/>
      </w:pPr>
      <w:r>
        <w:t xml:space="preserve">Dans le </w:t>
      </w:r>
      <w:r w:rsidRPr="006B1A86">
        <w:rPr>
          <w:b/>
          <w:i/>
        </w:rPr>
        <w:t>Sélecteur des types</w:t>
      </w:r>
      <w:r>
        <w:t>, choisir le type de l’outil souhaité ;</w:t>
      </w:r>
    </w:p>
    <w:p w:rsidR="00FF01CE" w:rsidRDefault="00FF01CE" w:rsidP="00485505">
      <w:pPr>
        <w:pStyle w:val="Sansinterligne"/>
        <w:numPr>
          <w:ilvl w:val="0"/>
          <w:numId w:val="1"/>
        </w:numPr>
        <w:jc w:val="both"/>
      </w:pPr>
      <w:r>
        <w:t>Placer l’outil et ajuster si besoin son placement avec l’aide des vues en plan et/ou en coupe ;</w:t>
      </w:r>
    </w:p>
    <w:p w:rsidR="00485505" w:rsidRDefault="00485505" w:rsidP="00485505">
      <w:pPr>
        <w:pStyle w:val="Sansinterligne"/>
        <w:numPr>
          <w:ilvl w:val="0"/>
          <w:numId w:val="1"/>
        </w:numPr>
        <w:jc w:val="both"/>
      </w:pPr>
      <w:r>
        <w:t xml:space="preserve">Dans </w:t>
      </w:r>
      <w:r w:rsidRPr="00CF748B">
        <w:rPr>
          <w:b/>
          <w:i/>
        </w:rPr>
        <w:t>Propriétés</w:t>
      </w:r>
      <w:r>
        <w:t xml:space="preserve">, sous </w:t>
      </w:r>
      <w:r w:rsidRPr="00CF748B">
        <w:rPr>
          <w:b/>
          <w:i/>
        </w:rPr>
        <w:t>Phase de construction</w:t>
      </w:r>
      <w:r>
        <w:t xml:space="preserve">, renseigner les paramètres </w:t>
      </w:r>
      <w:r w:rsidRPr="00BB4BAA">
        <w:rPr>
          <w:b/>
          <w:i/>
        </w:rPr>
        <w:t>Phase Création</w:t>
      </w:r>
      <w:r>
        <w:t xml:space="preserve"> et </w:t>
      </w:r>
      <w:r w:rsidRPr="00BB4BAA">
        <w:rPr>
          <w:b/>
          <w:i/>
        </w:rPr>
        <w:t>Phase Démolition</w:t>
      </w:r>
      <w:r>
        <w:t xml:space="preserve"> les phases correspondantes.</w:t>
      </w:r>
    </w:p>
    <w:p w:rsidR="003770EC" w:rsidRDefault="003770EC" w:rsidP="003770EC">
      <w:pPr>
        <w:pStyle w:val="Sansinterligne"/>
        <w:jc w:val="both"/>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FF01CE"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F01CE" w:rsidRPr="00F47D6A" w:rsidRDefault="00FF01CE" w:rsidP="00E45882">
            <w:pPr>
              <w:pStyle w:val="Sansinterligne"/>
              <w:jc w:val="center"/>
              <w:rPr>
                <w:b/>
              </w:rPr>
            </w:pPr>
            <w:r>
              <w:rPr>
                <w:b/>
              </w:rPr>
              <w:t>Illustrations</w:t>
            </w:r>
          </w:p>
        </w:tc>
      </w:tr>
      <w:tr w:rsidR="00FF01CE" w:rsidRPr="00F47D6A">
        <w:tc>
          <w:tcPr>
            <w:tcW w:w="9039" w:type="dxa"/>
            <w:tcBorders>
              <w:top w:val="single" w:sz="4" w:space="0" w:color="auto"/>
              <w:left w:val="single" w:sz="4" w:space="0" w:color="auto"/>
              <w:bottom w:val="single" w:sz="4" w:space="0" w:color="auto"/>
              <w:right w:val="single" w:sz="4" w:space="0" w:color="auto"/>
            </w:tcBorders>
            <w:vAlign w:val="center"/>
          </w:tcPr>
          <w:p w:rsidR="00FF01CE" w:rsidRPr="006015BB" w:rsidRDefault="003770EC" w:rsidP="00E45882">
            <w:pPr>
              <w:pStyle w:val="Sansinterligne"/>
              <w:jc w:val="center"/>
            </w:pPr>
            <w:r>
              <w:rPr>
                <w:noProof/>
                <w:lang w:eastAsia="fr-FR"/>
              </w:rPr>
              <w:lastRenderedPageBreak/>
              <w:drawing>
                <wp:inline distT="0" distB="0" distL="0" distR="0">
                  <wp:extent cx="4857750" cy="1863834"/>
                  <wp:effectExtent l="19050" t="0" r="0" b="0"/>
                  <wp:docPr id="10"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4860719" cy="1864973"/>
                          </a:xfrm>
                          <a:prstGeom prst="rect">
                            <a:avLst/>
                          </a:prstGeom>
                          <a:noFill/>
                          <a:ln w="9525">
                            <a:noFill/>
                            <a:miter lim="800000"/>
                            <a:headEnd/>
                            <a:tailEnd/>
                          </a:ln>
                        </pic:spPr>
                      </pic:pic>
                    </a:graphicData>
                  </a:graphic>
                </wp:inline>
              </w:drawing>
            </w:r>
          </w:p>
        </w:tc>
      </w:tr>
    </w:tbl>
    <w:p w:rsidR="00485505" w:rsidRDefault="00485505" w:rsidP="00E979FA">
      <w:pPr>
        <w:pStyle w:val="Sansinterligne"/>
        <w:jc w:val="both"/>
      </w:pPr>
    </w:p>
    <w:p w:rsidR="00485505" w:rsidRDefault="00485505" w:rsidP="00E979FA">
      <w:pPr>
        <w:pStyle w:val="Sansinterligne"/>
        <w:jc w:val="both"/>
      </w:pPr>
    </w:p>
    <w:p w:rsidR="003770EC" w:rsidRDefault="003770EC" w:rsidP="00E979FA">
      <w:pPr>
        <w:pStyle w:val="Sansinterligne"/>
        <w:jc w:val="both"/>
      </w:pPr>
    </w:p>
    <w:p w:rsidR="00485505" w:rsidRDefault="00485505" w:rsidP="00485505">
      <w:pPr>
        <w:pStyle w:val="Sansinterligne"/>
        <w:jc w:val="both"/>
      </w:pPr>
      <w:r>
        <w:t>Pour modéliser un outil particulier</w:t>
      </w:r>
      <w:r w:rsidR="00987549">
        <w:t xml:space="preserve"> </w:t>
      </w:r>
      <w:r w:rsidR="00987549" w:rsidRPr="006772E2">
        <w:rPr>
          <w:i/>
        </w:rPr>
        <w:t>(un</w:t>
      </w:r>
      <w:r w:rsidR="004610A1">
        <w:rPr>
          <w:i/>
        </w:rPr>
        <w:t>e</w:t>
      </w:r>
      <w:r w:rsidR="00987549" w:rsidRPr="006772E2">
        <w:rPr>
          <w:i/>
        </w:rPr>
        <w:t xml:space="preserve"> cale, </w:t>
      </w:r>
      <w:r w:rsidR="006772E2" w:rsidRPr="006772E2">
        <w:rPr>
          <w:i/>
        </w:rPr>
        <w:t>un panneau, un</w:t>
      </w:r>
      <w:r w:rsidR="00987549" w:rsidRPr="006772E2">
        <w:rPr>
          <w:i/>
        </w:rPr>
        <w:t xml:space="preserve"> piquet,</w:t>
      </w:r>
      <w:r w:rsidR="006772E2" w:rsidRPr="006772E2">
        <w:rPr>
          <w:i/>
        </w:rPr>
        <w:t>…)</w:t>
      </w:r>
      <w:r w:rsidR="006772E2">
        <w:t>,</w:t>
      </w:r>
      <w:r>
        <w:t xml:space="preserve"> il faut :</w:t>
      </w:r>
    </w:p>
    <w:p w:rsidR="00485505" w:rsidRPr="00F065EC" w:rsidRDefault="00485505" w:rsidP="00485505">
      <w:pPr>
        <w:pStyle w:val="Sansinterligne"/>
        <w:jc w:val="both"/>
        <w:rPr>
          <w:sz w:val="16"/>
        </w:rPr>
      </w:pPr>
    </w:p>
    <w:p w:rsidR="00485505" w:rsidRDefault="00485505" w:rsidP="00291A7C">
      <w:pPr>
        <w:pStyle w:val="Sansinterligne"/>
        <w:numPr>
          <w:ilvl w:val="0"/>
          <w:numId w:val="2"/>
        </w:numPr>
        <w:jc w:val="both"/>
      </w:pPr>
      <w:r>
        <w:rPr>
          <w:u w:val="single"/>
        </w:rPr>
        <w:t>Méthode</w:t>
      </w:r>
      <w:r w:rsidRPr="00017752">
        <w:t> :</w:t>
      </w:r>
      <w:r w:rsidR="00987549">
        <w:t xml:space="preserve"> Utiliser l’outil « </w:t>
      </w:r>
      <w:r w:rsidR="00E45882">
        <w:rPr>
          <w:b/>
          <w:i/>
        </w:rPr>
        <w:t xml:space="preserve">Composant in </w:t>
      </w:r>
      <w:r w:rsidR="00987549" w:rsidRPr="00987549">
        <w:rPr>
          <w:b/>
          <w:i/>
        </w:rPr>
        <w:t>situ</w:t>
      </w:r>
      <w:r w:rsidR="00987549">
        <w:t xml:space="preserve"> » du volet </w:t>
      </w:r>
      <w:r w:rsidR="004610A1">
        <w:rPr>
          <w:b/>
          <w:i/>
        </w:rPr>
        <w:t>Stru</w:t>
      </w:r>
      <w:r w:rsidR="00987549" w:rsidRPr="00987549">
        <w:rPr>
          <w:b/>
          <w:i/>
        </w:rPr>
        <w:t>cture</w:t>
      </w:r>
    </w:p>
    <w:p w:rsidR="00485505" w:rsidRPr="00A8143D" w:rsidRDefault="00485505" w:rsidP="00485505">
      <w:pPr>
        <w:pStyle w:val="Sansinterligne"/>
        <w:jc w:val="both"/>
        <w:rPr>
          <w:sz w:val="14"/>
        </w:rPr>
      </w:pPr>
    </w:p>
    <w:p w:rsidR="00FF01CE" w:rsidRDefault="00FF01CE" w:rsidP="00485505">
      <w:pPr>
        <w:pStyle w:val="Sansinterligne"/>
        <w:numPr>
          <w:ilvl w:val="0"/>
          <w:numId w:val="1"/>
        </w:numPr>
        <w:jc w:val="both"/>
      </w:pPr>
      <w:r>
        <w:t xml:space="preserve">Sous le volet </w:t>
      </w:r>
      <w:r w:rsidR="004610A1">
        <w:rPr>
          <w:b/>
          <w:i/>
        </w:rPr>
        <w:t>Stru</w:t>
      </w:r>
      <w:r w:rsidRPr="00E45882">
        <w:rPr>
          <w:b/>
          <w:i/>
        </w:rPr>
        <w:t>cture</w:t>
      </w:r>
      <w:r>
        <w:t>, cliquer sur l’outil « </w:t>
      </w:r>
      <w:r w:rsidRPr="00E45882">
        <w:rPr>
          <w:b/>
          <w:i/>
        </w:rPr>
        <w:t>Composant </w:t>
      </w:r>
      <w:r>
        <w:t>» puis sur « </w:t>
      </w:r>
      <w:r w:rsidRPr="00E45882">
        <w:rPr>
          <w:b/>
          <w:i/>
        </w:rPr>
        <w:t>Créer in</w:t>
      </w:r>
      <w:r w:rsidR="00E45882" w:rsidRPr="00E45882">
        <w:rPr>
          <w:b/>
          <w:i/>
        </w:rPr>
        <w:t xml:space="preserve"> </w:t>
      </w:r>
      <w:r w:rsidRPr="00E45882">
        <w:rPr>
          <w:b/>
          <w:i/>
        </w:rPr>
        <w:t>situ </w:t>
      </w:r>
      <w:r>
        <w:t>» ;</w:t>
      </w:r>
    </w:p>
    <w:p w:rsidR="00485505" w:rsidRDefault="004610A1" w:rsidP="00485505">
      <w:pPr>
        <w:pStyle w:val="Sansinterligne"/>
        <w:numPr>
          <w:ilvl w:val="0"/>
          <w:numId w:val="1"/>
        </w:numPr>
        <w:jc w:val="both"/>
      </w:pPr>
      <w:r>
        <w:t>Dans la boite de</w:t>
      </w:r>
      <w:r w:rsidR="00E45882">
        <w:t xml:space="preserve"> dialogue </w:t>
      </w:r>
      <w:r w:rsidR="00E45882" w:rsidRPr="00E45882">
        <w:rPr>
          <w:b/>
          <w:i/>
        </w:rPr>
        <w:t>Catégorie et paramètres de famille</w:t>
      </w:r>
      <w:r w:rsidR="00E45882">
        <w:t>, s</w:t>
      </w:r>
      <w:r w:rsidR="00485505">
        <w:t xml:space="preserve">électionner </w:t>
      </w:r>
      <w:r w:rsidR="00E45882">
        <w:t xml:space="preserve">la catégorie </w:t>
      </w:r>
      <w:r w:rsidR="00E45882" w:rsidRPr="00E45882">
        <w:rPr>
          <w:b/>
          <w:i/>
        </w:rPr>
        <w:t>Equipement spécialisé</w:t>
      </w:r>
      <w:r w:rsidR="00E45882">
        <w:t xml:space="preserve"> pour l’élément ;</w:t>
      </w:r>
    </w:p>
    <w:p w:rsidR="00E45882" w:rsidRDefault="004610A1" w:rsidP="00485505">
      <w:pPr>
        <w:pStyle w:val="Sansinterligne"/>
        <w:numPr>
          <w:ilvl w:val="0"/>
          <w:numId w:val="1"/>
        </w:numPr>
        <w:jc w:val="both"/>
      </w:pPr>
      <w:r>
        <w:t>Dans la boite de</w:t>
      </w:r>
      <w:r w:rsidR="00E45882">
        <w:t xml:space="preserve"> dialogue </w:t>
      </w:r>
      <w:r w:rsidR="00E45882" w:rsidRPr="00E45882">
        <w:rPr>
          <w:b/>
          <w:i/>
        </w:rPr>
        <w:t>Nom</w:t>
      </w:r>
      <w:r>
        <w:t>, nommer le nouvel</w:t>
      </w:r>
      <w:r w:rsidR="00E45882">
        <w:t xml:space="preserve"> élément ;</w:t>
      </w:r>
    </w:p>
    <w:p w:rsidR="00E45882" w:rsidRDefault="00E45882" w:rsidP="00485505">
      <w:pPr>
        <w:pStyle w:val="Sansinterligne"/>
        <w:numPr>
          <w:ilvl w:val="0"/>
          <w:numId w:val="1"/>
        </w:numPr>
        <w:jc w:val="both"/>
      </w:pPr>
      <w:r>
        <w:t xml:space="preserve">Utiliser les outils de </w:t>
      </w:r>
      <w:r w:rsidRPr="00E45882">
        <w:rPr>
          <w:b/>
          <w:i/>
        </w:rPr>
        <w:t xml:space="preserve">l’Editeur de famille </w:t>
      </w:r>
      <w:r w:rsidR="004610A1">
        <w:t>pour créer l’élé</w:t>
      </w:r>
      <w:r>
        <w:t>ment in situ ;</w:t>
      </w:r>
    </w:p>
    <w:p w:rsidR="00E45882" w:rsidRDefault="00E45882" w:rsidP="00485505">
      <w:pPr>
        <w:pStyle w:val="Sansinterligne"/>
        <w:numPr>
          <w:ilvl w:val="0"/>
          <w:numId w:val="1"/>
        </w:numPr>
        <w:jc w:val="both"/>
      </w:pPr>
      <w:r>
        <w:t>Une fois la création de l’élément in situ terminé</w:t>
      </w:r>
      <w:r w:rsidR="004610A1">
        <w:t>e</w:t>
      </w:r>
      <w:r>
        <w:t>, cliquer sur « </w:t>
      </w:r>
      <w:r w:rsidRPr="00E45882">
        <w:rPr>
          <w:b/>
          <w:i/>
        </w:rPr>
        <w:t>Finir la création</w:t>
      </w:r>
      <w:r>
        <w:t> »</w:t>
      </w:r>
    </w:p>
    <w:p w:rsidR="00FF01CE" w:rsidRDefault="00485505" w:rsidP="00FF01CE">
      <w:pPr>
        <w:pStyle w:val="Sansinterligne"/>
        <w:numPr>
          <w:ilvl w:val="0"/>
          <w:numId w:val="1"/>
        </w:numPr>
        <w:jc w:val="both"/>
      </w:pPr>
      <w:r>
        <w:t xml:space="preserve">Dans </w:t>
      </w:r>
      <w:r w:rsidRPr="00CF748B">
        <w:rPr>
          <w:b/>
          <w:i/>
        </w:rPr>
        <w:t>Propriétés</w:t>
      </w:r>
      <w:r>
        <w:t xml:space="preserve">, sous </w:t>
      </w:r>
      <w:r w:rsidRPr="00CF748B">
        <w:rPr>
          <w:b/>
          <w:i/>
        </w:rPr>
        <w:t>Phase de construction</w:t>
      </w:r>
      <w:r>
        <w:t xml:space="preserve">, renseigner les paramètres </w:t>
      </w:r>
      <w:r w:rsidRPr="00BB4BAA">
        <w:rPr>
          <w:b/>
          <w:i/>
        </w:rPr>
        <w:t>Phase Création</w:t>
      </w:r>
      <w:r>
        <w:t xml:space="preserve"> et </w:t>
      </w:r>
      <w:r w:rsidRPr="00BB4BAA">
        <w:rPr>
          <w:b/>
          <w:i/>
        </w:rPr>
        <w:t>Phase Démolition</w:t>
      </w:r>
      <w:r>
        <w:t>.</w:t>
      </w: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FF01CE"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F01CE" w:rsidRPr="00F47D6A" w:rsidRDefault="00FF01CE" w:rsidP="00E45882">
            <w:pPr>
              <w:pStyle w:val="Sansinterligne"/>
              <w:jc w:val="center"/>
              <w:rPr>
                <w:b/>
              </w:rPr>
            </w:pPr>
            <w:r>
              <w:rPr>
                <w:b/>
              </w:rPr>
              <w:t>Illustrations</w:t>
            </w:r>
          </w:p>
        </w:tc>
      </w:tr>
      <w:tr w:rsidR="00FF01CE" w:rsidRPr="00F47D6A">
        <w:tc>
          <w:tcPr>
            <w:tcW w:w="9039" w:type="dxa"/>
            <w:tcBorders>
              <w:top w:val="single" w:sz="4" w:space="0" w:color="auto"/>
              <w:left w:val="single" w:sz="4" w:space="0" w:color="auto"/>
              <w:bottom w:val="single" w:sz="4" w:space="0" w:color="auto"/>
              <w:right w:val="single" w:sz="4" w:space="0" w:color="auto"/>
            </w:tcBorders>
            <w:vAlign w:val="center"/>
          </w:tcPr>
          <w:p w:rsidR="00FF01CE" w:rsidRPr="006015BB" w:rsidRDefault="003770EC" w:rsidP="00E45882">
            <w:pPr>
              <w:pStyle w:val="Sansinterligne"/>
              <w:jc w:val="center"/>
            </w:pPr>
            <w:r>
              <w:rPr>
                <w:noProof/>
                <w:lang w:eastAsia="fr-FR"/>
              </w:rPr>
              <w:drawing>
                <wp:inline distT="0" distB="0" distL="0" distR="0">
                  <wp:extent cx="5461000" cy="1629249"/>
                  <wp:effectExtent l="19050" t="0" r="6350" b="0"/>
                  <wp:docPr id="1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srcRect/>
                          <a:stretch>
                            <a:fillRect/>
                          </a:stretch>
                        </pic:blipFill>
                        <pic:spPr bwMode="auto">
                          <a:xfrm>
                            <a:off x="0" y="0"/>
                            <a:ext cx="5461000" cy="1629249"/>
                          </a:xfrm>
                          <a:prstGeom prst="rect">
                            <a:avLst/>
                          </a:prstGeom>
                          <a:noFill/>
                          <a:ln w="9525">
                            <a:noFill/>
                            <a:miter lim="800000"/>
                            <a:headEnd/>
                            <a:tailEnd/>
                          </a:ln>
                        </pic:spPr>
                      </pic:pic>
                    </a:graphicData>
                  </a:graphic>
                </wp:inline>
              </w:drawing>
            </w:r>
          </w:p>
        </w:tc>
      </w:tr>
    </w:tbl>
    <w:p w:rsidR="00485505" w:rsidRDefault="00485505" w:rsidP="00F22C7C">
      <w:pPr>
        <w:pStyle w:val="Sansinterligne"/>
        <w:jc w:val="both"/>
      </w:pPr>
    </w:p>
    <w:p w:rsidR="00FF01CE" w:rsidRDefault="00FF01CE" w:rsidP="00F22C7C">
      <w:pPr>
        <w:pStyle w:val="Sansinterligne"/>
        <w:jc w:val="both"/>
      </w:pPr>
    </w:p>
    <w:p w:rsidR="00485505" w:rsidRDefault="00485505" w:rsidP="00485505">
      <w:pPr>
        <w:pStyle w:val="Sansinterligne"/>
        <w:jc w:val="both"/>
      </w:pPr>
      <w:r>
        <w:t xml:space="preserve">Pour modéliser un </w:t>
      </w:r>
      <w:r w:rsidR="00690EC9">
        <w:t>personnage</w:t>
      </w:r>
      <w:r>
        <w:t>, il faut :</w:t>
      </w:r>
    </w:p>
    <w:p w:rsidR="00485505" w:rsidRPr="00F065EC" w:rsidRDefault="00485505" w:rsidP="00485505">
      <w:pPr>
        <w:pStyle w:val="Sansinterligne"/>
        <w:jc w:val="both"/>
        <w:rPr>
          <w:sz w:val="16"/>
        </w:rPr>
      </w:pPr>
    </w:p>
    <w:p w:rsidR="00485505" w:rsidRDefault="00485505" w:rsidP="00291A7C">
      <w:pPr>
        <w:pStyle w:val="Sansinterligne"/>
        <w:numPr>
          <w:ilvl w:val="0"/>
          <w:numId w:val="2"/>
        </w:numPr>
        <w:jc w:val="both"/>
      </w:pPr>
      <w:r>
        <w:rPr>
          <w:u w:val="single"/>
        </w:rPr>
        <w:t>Méthode</w:t>
      </w:r>
      <w:r w:rsidRPr="00017752">
        <w:t> :</w:t>
      </w:r>
      <w:r>
        <w:t xml:space="preserve"> Utiliser </w:t>
      </w:r>
      <w:r w:rsidR="00690EC9">
        <w:t xml:space="preserve">les familles </w:t>
      </w:r>
      <w:r w:rsidR="00690EC9" w:rsidRPr="00690EC9">
        <w:rPr>
          <w:b/>
          <w:i/>
        </w:rPr>
        <w:t>Personnage</w:t>
      </w:r>
      <w:r w:rsidR="00690EC9">
        <w:t xml:space="preserve"> mis à disposition dans le serveur Méthodes</w:t>
      </w:r>
    </w:p>
    <w:p w:rsidR="00E45882" w:rsidRPr="00A8143D" w:rsidRDefault="00E45882" w:rsidP="00E45882">
      <w:pPr>
        <w:pStyle w:val="Sansinterligne"/>
        <w:jc w:val="both"/>
        <w:rPr>
          <w:sz w:val="14"/>
        </w:rPr>
      </w:pPr>
    </w:p>
    <w:p w:rsidR="00E45882" w:rsidRDefault="00E45882" w:rsidP="00E45882">
      <w:pPr>
        <w:pStyle w:val="Sansinterligne"/>
        <w:numPr>
          <w:ilvl w:val="0"/>
          <w:numId w:val="1"/>
        </w:numPr>
        <w:jc w:val="both"/>
      </w:pPr>
      <w:r>
        <w:t>Ouvrir la vue 3D d’une étape concerné</w:t>
      </w:r>
      <w:r w:rsidR="004610A1">
        <w:t>e</w:t>
      </w:r>
      <w:r>
        <w:t> ;</w:t>
      </w:r>
    </w:p>
    <w:p w:rsidR="00E45882" w:rsidRDefault="00E45882" w:rsidP="00E45882">
      <w:pPr>
        <w:pStyle w:val="Sansinterligne"/>
        <w:numPr>
          <w:ilvl w:val="0"/>
          <w:numId w:val="1"/>
        </w:numPr>
        <w:jc w:val="both"/>
      </w:pPr>
      <w:r>
        <w:t xml:space="preserve">Charger la famille d’un </w:t>
      </w:r>
      <w:r w:rsidR="00BC04B1">
        <w:t>personnage</w:t>
      </w:r>
      <w:r>
        <w:t xml:space="preserve"> souhaité à partir du serveur Méthode</w:t>
      </w:r>
      <w:r w:rsidR="004610A1">
        <w:t>s</w:t>
      </w:r>
      <w:r>
        <w:t> ;</w:t>
      </w:r>
    </w:p>
    <w:p w:rsidR="00E45882" w:rsidRDefault="00E45882" w:rsidP="00E45882">
      <w:pPr>
        <w:pStyle w:val="Sansinterligne"/>
        <w:numPr>
          <w:ilvl w:val="0"/>
          <w:numId w:val="1"/>
        </w:numPr>
        <w:jc w:val="both"/>
      </w:pPr>
      <w:r>
        <w:t xml:space="preserve">Sous </w:t>
      </w:r>
      <w:r w:rsidR="004610A1">
        <w:rPr>
          <w:b/>
          <w:i/>
        </w:rPr>
        <w:t>Struct</w:t>
      </w:r>
      <w:r w:rsidR="00BC04B1">
        <w:rPr>
          <w:b/>
          <w:i/>
        </w:rPr>
        <w:t>ure</w:t>
      </w:r>
      <w:r>
        <w:t>, dans la barre de conception, cliquer sur l’outil « </w:t>
      </w:r>
      <w:r w:rsidRPr="00883BFA">
        <w:rPr>
          <w:b/>
          <w:i/>
        </w:rPr>
        <w:t>Placer le composant</w:t>
      </w:r>
      <w:r>
        <w:t> » ;</w:t>
      </w:r>
    </w:p>
    <w:p w:rsidR="00E45882" w:rsidRDefault="00E45882" w:rsidP="00E45882">
      <w:pPr>
        <w:pStyle w:val="Sansinterligne"/>
        <w:numPr>
          <w:ilvl w:val="0"/>
          <w:numId w:val="1"/>
        </w:numPr>
        <w:jc w:val="both"/>
      </w:pPr>
      <w:r>
        <w:t xml:space="preserve">Dans le </w:t>
      </w:r>
      <w:r w:rsidRPr="006B1A86">
        <w:rPr>
          <w:b/>
          <w:i/>
        </w:rPr>
        <w:t>Sélecteur des types</w:t>
      </w:r>
      <w:r>
        <w:t xml:space="preserve">, choisir le type de </w:t>
      </w:r>
      <w:r w:rsidR="00BC04B1">
        <w:t>position</w:t>
      </w:r>
      <w:r>
        <w:t xml:space="preserve"> souhaité ;</w:t>
      </w:r>
    </w:p>
    <w:p w:rsidR="00E45882" w:rsidRDefault="00BC04B1" w:rsidP="00E45882">
      <w:pPr>
        <w:pStyle w:val="Sansinterligne"/>
        <w:numPr>
          <w:ilvl w:val="0"/>
          <w:numId w:val="1"/>
        </w:numPr>
        <w:jc w:val="both"/>
      </w:pPr>
      <w:r>
        <w:t>Placer le personnage</w:t>
      </w:r>
      <w:r w:rsidR="00E45882">
        <w:t xml:space="preserve"> et ajuster si besoin son placement avec l’aide des vues en plan</w:t>
      </w:r>
      <w:r>
        <w:t> ;</w:t>
      </w:r>
    </w:p>
    <w:p w:rsidR="00E45882" w:rsidRDefault="00E45882" w:rsidP="00E45882">
      <w:pPr>
        <w:pStyle w:val="Sansinterligne"/>
        <w:numPr>
          <w:ilvl w:val="0"/>
          <w:numId w:val="1"/>
        </w:numPr>
        <w:jc w:val="both"/>
      </w:pPr>
      <w:r>
        <w:t xml:space="preserve">Dans </w:t>
      </w:r>
      <w:r w:rsidRPr="00CF748B">
        <w:rPr>
          <w:b/>
          <w:i/>
        </w:rPr>
        <w:t>Propriétés</w:t>
      </w:r>
      <w:r>
        <w:t xml:space="preserve">, sous </w:t>
      </w:r>
      <w:r w:rsidRPr="00CF748B">
        <w:rPr>
          <w:b/>
          <w:i/>
        </w:rPr>
        <w:t>Phase de construction</w:t>
      </w:r>
      <w:r>
        <w:t xml:space="preserve">, renseigner les paramètres </w:t>
      </w:r>
      <w:r w:rsidRPr="00BB4BAA">
        <w:rPr>
          <w:b/>
          <w:i/>
        </w:rPr>
        <w:t>Phase Création</w:t>
      </w:r>
      <w:r>
        <w:t xml:space="preserve"> et </w:t>
      </w:r>
      <w:r w:rsidRPr="00BB4BAA">
        <w:rPr>
          <w:b/>
          <w:i/>
        </w:rPr>
        <w:t>Phase Démolition</w:t>
      </w:r>
      <w:r>
        <w:t>.</w:t>
      </w: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E45882"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5882" w:rsidRPr="00F47D6A" w:rsidRDefault="00E45882" w:rsidP="00E45882">
            <w:pPr>
              <w:pStyle w:val="Sansinterligne"/>
              <w:jc w:val="center"/>
              <w:rPr>
                <w:b/>
              </w:rPr>
            </w:pPr>
            <w:r>
              <w:rPr>
                <w:b/>
              </w:rPr>
              <w:t>Illustrations</w:t>
            </w:r>
          </w:p>
        </w:tc>
      </w:tr>
      <w:tr w:rsidR="00E45882" w:rsidRPr="00F47D6A">
        <w:tc>
          <w:tcPr>
            <w:tcW w:w="9039" w:type="dxa"/>
            <w:tcBorders>
              <w:top w:val="single" w:sz="4" w:space="0" w:color="auto"/>
              <w:left w:val="single" w:sz="4" w:space="0" w:color="auto"/>
              <w:bottom w:val="single" w:sz="4" w:space="0" w:color="auto"/>
              <w:right w:val="single" w:sz="4" w:space="0" w:color="auto"/>
            </w:tcBorders>
            <w:vAlign w:val="center"/>
          </w:tcPr>
          <w:p w:rsidR="00E45882" w:rsidRPr="006015BB" w:rsidRDefault="003770EC" w:rsidP="00E45882">
            <w:pPr>
              <w:pStyle w:val="Sansinterligne"/>
              <w:jc w:val="center"/>
            </w:pPr>
            <w:r>
              <w:rPr>
                <w:noProof/>
                <w:lang w:eastAsia="fr-FR"/>
              </w:rPr>
              <w:lastRenderedPageBreak/>
              <w:drawing>
                <wp:inline distT="0" distB="0" distL="0" distR="0">
                  <wp:extent cx="5632450" cy="1639434"/>
                  <wp:effectExtent l="19050" t="0" r="6350" b="0"/>
                  <wp:docPr id="1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srcRect/>
                          <a:stretch>
                            <a:fillRect/>
                          </a:stretch>
                        </pic:blipFill>
                        <pic:spPr bwMode="auto">
                          <a:xfrm>
                            <a:off x="0" y="0"/>
                            <a:ext cx="5632450" cy="1639434"/>
                          </a:xfrm>
                          <a:prstGeom prst="rect">
                            <a:avLst/>
                          </a:prstGeom>
                          <a:noFill/>
                          <a:ln w="9525">
                            <a:noFill/>
                            <a:miter lim="800000"/>
                            <a:headEnd/>
                            <a:tailEnd/>
                          </a:ln>
                        </pic:spPr>
                      </pic:pic>
                    </a:graphicData>
                  </a:graphic>
                </wp:inline>
              </w:drawing>
            </w:r>
          </w:p>
        </w:tc>
      </w:tr>
    </w:tbl>
    <w:p w:rsidR="00485505" w:rsidRDefault="00485505" w:rsidP="00F22C7C">
      <w:pPr>
        <w:pStyle w:val="Sansinterligne"/>
        <w:jc w:val="both"/>
      </w:pPr>
    </w:p>
    <w:p w:rsidR="003770EC" w:rsidRDefault="003770EC" w:rsidP="00F22C7C">
      <w:pPr>
        <w:pStyle w:val="Sansinterligne"/>
        <w:jc w:val="both"/>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A837AF">
        <w:tc>
          <w:tcPr>
            <w:tcW w:w="1384" w:type="dxa"/>
          </w:tcPr>
          <w:p w:rsidR="00A837AF" w:rsidRPr="00CE57C0" w:rsidRDefault="00A837AF" w:rsidP="00E45882">
            <w:pPr>
              <w:pStyle w:val="Sansinterligne"/>
              <w:jc w:val="both"/>
              <w:rPr>
                <w:u w:val="single"/>
              </w:rPr>
            </w:pPr>
            <w:r>
              <w:rPr>
                <w:u w:val="single"/>
              </w:rPr>
              <w:t xml:space="preserve">Remarque </w:t>
            </w:r>
            <w:r w:rsidRPr="00CE57C0">
              <w:rPr>
                <w:u w:val="single"/>
              </w:rPr>
              <w:t>:</w:t>
            </w:r>
          </w:p>
        </w:tc>
        <w:tc>
          <w:tcPr>
            <w:tcW w:w="7796" w:type="dxa"/>
          </w:tcPr>
          <w:p w:rsidR="00A837AF" w:rsidRDefault="00A837AF" w:rsidP="004610A1">
            <w:pPr>
              <w:pStyle w:val="Sansinterligne"/>
              <w:numPr>
                <w:ilvl w:val="0"/>
                <w:numId w:val="2"/>
              </w:numPr>
              <w:jc w:val="both"/>
            </w:pPr>
            <w:r>
              <w:t xml:space="preserve">Ne pas oublier de </w:t>
            </w:r>
            <w:r w:rsidR="00BC04B1">
              <w:t xml:space="preserve">préciser la phase de construction et de démolition à chaque </w:t>
            </w:r>
            <w:r>
              <w:t>outil modélisé</w:t>
            </w:r>
            <w:r w:rsidR="00BC04B1">
              <w:t xml:space="preserve"> dans </w:t>
            </w:r>
            <w:r w:rsidR="00BC04B1" w:rsidRPr="00BC04B1">
              <w:rPr>
                <w:b/>
                <w:i/>
              </w:rPr>
              <w:t>Propriétés</w:t>
            </w:r>
            <w:r>
              <w:t>.</w:t>
            </w:r>
          </w:p>
        </w:tc>
      </w:tr>
    </w:tbl>
    <w:p w:rsidR="00F22C7C" w:rsidRPr="00A23FBF" w:rsidRDefault="00F22C7C" w:rsidP="00291A7C">
      <w:pPr>
        <w:pStyle w:val="Titre2"/>
        <w:numPr>
          <w:ilvl w:val="1"/>
          <w:numId w:val="5"/>
        </w:numPr>
      </w:pPr>
      <w:bookmarkStart w:id="60" w:name="_Toc373847406"/>
      <w:r>
        <w:t>Création des documents</w:t>
      </w:r>
      <w:bookmarkEnd w:id="60"/>
    </w:p>
    <w:p w:rsidR="00F22C7C" w:rsidRDefault="00F22C7C" w:rsidP="00F22C7C">
      <w:pPr>
        <w:pStyle w:val="Sansinterligne"/>
      </w:pPr>
    </w:p>
    <w:p w:rsidR="00F22C7C" w:rsidRDefault="00485505" w:rsidP="00F22C7C">
      <w:pPr>
        <w:pStyle w:val="Sansinterligne"/>
        <w:jc w:val="both"/>
      </w:pPr>
      <w:r>
        <w:t>Pour terminer, il est nécessaire de créer des feuilles spécialement pour les modes opératoires et de réaliser une mise en page.</w:t>
      </w:r>
    </w:p>
    <w:p w:rsidR="00BA3077" w:rsidRPr="008E18AE" w:rsidRDefault="00BA3077" w:rsidP="00BA3077">
      <w:pPr>
        <w:pStyle w:val="Sansinterligne"/>
        <w:jc w:val="both"/>
        <w:rPr>
          <w:sz w:val="18"/>
        </w:rPr>
      </w:pPr>
    </w:p>
    <w:p w:rsidR="00BA3077" w:rsidRPr="00BA3077" w:rsidRDefault="00BA3077" w:rsidP="00BA3077">
      <w:pPr>
        <w:pStyle w:val="Paragraphedeliste"/>
        <w:keepNext/>
        <w:keepLines/>
        <w:numPr>
          <w:ilvl w:val="1"/>
          <w:numId w:val="4"/>
        </w:numPr>
        <w:spacing w:before="200" w:after="0"/>
        <w:contextualSpacing w:val="0"/>
        <w:outlineLvl w:val="2"/>
        <w:rPr>
          <w:rFonts w:asciiTheme="minorHAnsi" w:eastAsiaTheme="majorEastAsia" w:hAnsiTheme="minorHAnsi" w:cstheme="majorBidi"/>
          <w:b/>
          <w:bCs/>
          <w:vanish/>
        </w:rPr>
      </w:pPr>
      <w:bookmarkStart w:id="61" w:name="_Toc372043560"/>
      <w:bookmarkStart w:id="62" w:name="_Toc373141459"/>
      <w:bookmarkStart w:id="63" w:name="_Toc373847407"/>
      <w:bookmarkStart w:id="64" w:name="_Toc371692570"/>
      <w:bookmarkEnd w:id="61"/>
      <w:bookmarkEnd w:id="62"/>
      <w:bookmarkEnd w:id="63"/>
    </w:p>
    <w:p w:rsidR="00BA3077" w:rsidRPr="00BA3077" w:rsidRDefault="00BA3077" w:rsidP="00BA3077">
      <w:pPr>
        <w:pStyle w:val="Paragraphedeliste"/>
        <w:keepNext/>
        <w:keepLines/>
        <w:numPr>
          <w:ilvl w:val="1"/>
          <w:numId w:val="4"/>
        </w:numPr>
        <w:spacing w:before="200" w:after="0"/>
        <w:contextualSpacing w:val="0"/>
        <w:outlineLvl w:val="2"/>
        <w:rPr>
          <w:rFonts w:asciiTheme="minorHAnsi" w:eastAsiaTheme="majorEastAsia" w:hAnsiTheme="minorHAnsi" w:cstheme="majorBidi"/>
          <w:b/>
          <w:bCs/>
          <w:vanish/>
        </w:rPr>
      </w:pPr>
      <w:bookmarkStart w:id="65" w:name="_Toc372043561"/>
      <w:bookmarkStart w:id="66" w:name="_Toc373141460"/>
      <w:bookmarkStart w:id="67" w:name="_Toc373847408"/>
      <w:bookmarkEnd w:id="65"/>
      <w:bookmarkEnd w:id="66"/>
      <w:bookmarkEnd w:id="67"/>
    </w:p>
    <w:p w:rsidR="00BA3077" w:rsidRPr="00BA3077" w:rsidRDefault="00BA3077" w:rsidP="00BA3077">
      <w:pPr>
        <w:pStyle w:val="Paragraphedeliste"/>
        <w:keepNext/>
        <w:keepLines/>
        <w:numPr>
          <w:ilvl w:val="1"/>
          <w:numId w:val="4"/>
        </w:numPr>
        <w:spacing w:before="200" w:after="0"/>
        <w:contextualSpacing w:val="0"/>
        <w:outlineLvl w:val="2"/>
        <w:rPr>
          <w:rFonts w:asciiTheme="minorHAnsi" w:eastAsiaTheme="majorEastAsia" w:hAnsiTheme="minorHAnsi" w:cstheme="majorBidi"/>
          <w:b/>
          <w:bCs/>
          <w:vanish/>
        </w:rPr>
      </w:pPr>
      <w:bookmarkStart w:id="68" w:name="_Toc372043562"/>
      <w:bookmarkStart w:id="69" w:name="_Toc373141461"/>
      <w:bookmarkStart w:id="70" w:name="_Toc373847409"/>
      <w:bookmarkEnd w:id="68"/>
      <w:bookmarkEnd w:id="69"/>
      <w:bookmarkEnd w:id="70"/>
    </w:p>
    <w:p w:rsidR="00BA3077" w:rsidRDefault="00BA3077" w:rsidP="00BA3077">
      <w:pPr>
        <w:pStyle w:val="Titre3"/>
        <w:numPr>
          <w:ilvl w:val="2"/>
          <w:numId w:val="5"/>
        </w:numPr>
        <w:rPr>
          <w:sz w:val="22"/>
        </w:rPr>
      </w:pPr>
      <w:bookmarkStart w:id="71" w:name="_Toc373847410"/>
      <w:r>
        <w:rPr>
          <w:sz w:val="22"/>
        </w:rPr>
        <w:t>Cadrage de la vue 3D</w:t>
      </w:r>
      <w:bookmarkEnd w:id="64"/>
      <w:bookmarkEnd w:id="71"/>
    </w:p>
    <w:p w:rsidR="00BA3077" w:rsidRPr="00B83FFD" w:rsidRDefault="00BA3077" w:rsidP="00BA3077">
      <w:pPr>
        <w:pStyle w:val="Sansinterligne"/>
      </w:pPr>
    </w:p>
    <w:p w:rsidR="00BA3077" w:rsidRDefault="00BA3077" w:rsidP="00BA3077">
      <w:pPr>
        <w:pStyle w:val="Sansinterligne"/>
        <w:jc w:val="both"/>
      </w:pPr>
      <w:r>
        <w:t>Avant la mise en page de la feuille, il est nécessaire de choisir l’orientation de la maquette, de réaliser si nécessaire une coupe 3D et de cadrer la vue 3D.</w:t>
      </w:r>
    </w:p>
    <w:p w:rsidR="00BA3077" w:rsidRDefault="00BA3077" w:rsidP="00BA3077">
      <w:pPr>
        <w:pStyle w:val="Sansinterligne"/>
        <w:jc w:val="both"/>
      </w:pPr>
    </w:p>
    <w:tbl>
      <w:tblPr>
        <w:tblStyle w:val="Grilledutableau"/>
        <w:tblpPr w:leftFromText="141" w:rightFromText="141"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59"/>
      </w:tblGrid>
      <w:tr w:rsidR="00BA3077" w:rsidRPr="000736F5">
        <w:tc>
          <w:tcPr>
            <w:tcW w:w="1101" w:type="dxa"/>
          </w:tcPr>
          <w:p w:rsidR="00BA3077" w:rsidRPr="00A63ECE" w:rsidRDefault="00BA3077" w:rsidP="0050160A">
            <w:pPr>
              <w:pStyle w:val="Sansinterligne"/>
              <w:jc w:val="both"/>
              <w:rPr>
                <w:u w:val="single"/>
              </w:rPr>
            </w:pPr>
            <w:r w:rsidRPr="00A63ECE">
              <w:rPr>
                <w:u w:val="single"/>
              </w:rPr>
              <w:t>Règle 1 :</w:t>
            </w:r>
          </w:p>
        </w:tc>
        <w:tc>
          <w:tcPr>
            <w:tcW w:w="8159" w:type="dxa"/>
          </w:tcPr>
          <w:p w:rsidR="00BA3077" w:rsidRDefault="00BA3077" w:rsidP="0050160A">
            <w:pPr>
              <w:pStyle w:val="Sansinterligne"/>
              <w:jc w:val="both"/>
            </w:pPr>
            <w:r>
              <w:t>Il est fortement recommandé d’enregistrer l’orientat</w:t>
            </w:r>
            <w:r w:rsidR="0083520E">
              <w:t xml:space="preserve">ion et de verrouiller la vue 3D pour permettre ensuite d’insérer des annotations et d’homogénéiser les vues 3D. </w:t>
            </w:r>
          </w:p>
          <w:p w:rsidR="00BA3077" w:rsidRPr="000736F5" w:rsidRDefault="00BA3077" w:rsidP="0050160A">
            <w:pPr>
              <w:pStyle w:val="Sansinterligne"/>
              <w:jc w:val="both"/>
            </w:pPr>
          </w:p>
        </w:tc>
      </w:tr>
      <w:tr w:rsidR="00BA3077" w:rsidRPr="000736F5">
        <w:tc>
          <w:tcPr>
            <w:tcW w:w="1101" w:type="dxa"/>
          </w:tcPr>
          <w:p w:rsidR="00BA3077" w:rsidRPr="00A63ECE" w:rsidRDefault="00BA3077" w:rsidP="0050160A">
            <w:pPr>
              <w:pStyle w:val="Sansinterligne"/>
              <w:jc w:val="both"/>
              <w:rPr>
                <w:u w:val="single"/>
              </w:rPr>
            </w:pPr>
            <w:r>
              <w:rPr>
                <w:u w:val="single"/>
              </w:rPr>
              <w:t>Règle 2 :</w:t>
            </w:r>
          </w:p>
        </w:tc>
        <w:tc>
          <w:tcPr>
            <w:tcW w:w="8159" w:type="dxa"/>
          </w:tcPr>
          <w:p w:rsidR="00BA3077" w:rsidRDefault="00BA3077" w:rsidP="0050160A">
            <w:pPr>
              <w:pStyle w:val="Sansinterligne"/>
              <w:jc w:val="both"/>
            </w:pPr>
            <w:r>
              <w:t>La coupe 3D se réalise avec l’outil « </w:t>
            </w:r>
            <w:r w:rsidRPr="00213EC6">
              <w:rPr>
                <w:b/>
                <w:i/>
              </w:rPr>
              <w:t>Zone de coupe</w:t>
            </w:r>
            <w:r>
              <w:t> » et non avec l’outil « </w:t>
            </w:r>
            <w:r w:rsidRPr="00213EC6">
              <w:rPr>
                <w:b/>
                <w:i/>
              </w:rPr>
              <w:t>Coupe</w:t>
            </w:r>
            <w:r>
              <w:t> ».</w:t>
            </w:r>
          </w:p>
        </w:tc>
      </w:tr>
    </w:tbl>
    <w:p w:rsidR="00BA3077" w:rsidRDefault="00BA3077" w:rsidP="00BA3077">
      <w:pPr>
        <w:pStyle w:val="Sansinterligne"/>
        <w:jc w:val="both"/>
      </w:pPr>
    </w:p>
    <w:p w:rsidR="00BA3077" w:rsidRDefault="00BA3077" w:rsidP="00BA3077">
      <w:pPr>
        <w:pStyle w:val="Sansinterligne"/>
        <w:jc w:val="both"/>
      </w:pPr>
    </w:p>
    <w:p w:rsidR="00BA3077" w:rsidRDefault="00BA3077" w:rsidP="00BA3077">
      <w:pPr>
        <w:pStyle w:val="Sansinterligne"/>
        <w:jc w:val="both"/>
      </w:pPr>
      <w:r>
        <w:t>Pour cadrer la vue 3D, il faut :</w:t>
      </w:r>
    </w:p>
    <w:p w:rsidR="00BA3077" w:rsidRPr="00B83FFD" w:rsidRDefault="00BA3077" w:rsidP="00BA3077">
      <w:pPr>
        <w:pStyle w:val="Sansinterligne"/>
        <w:jc w:val="both"/>
        <w:rPr>
          <w:sz w:val="10"/>
        </w:rPr>
      </w:pPr>
    </w:p>
    <w:p w:rsidR="00BA3077" w:rsidRDefault="00BA3077" w:rsidP="00BA3077">
      <w:pPr>
        <w:pStyle w:val="Sansinterligne"/>
        <w:numPr>
          <w:ilvl w:val="0"/>
          <w:numId w:val="2"/>
        </w:numPr>
        <w:jc w:val="both"/>
      </w:pPr>
      <w:r>
        <w:rPr>
          <w:u w:val="single"/>
        </w:rPr>
        <w:t>Méthode</w:t>
      </w:r>
      <w:r w:rsidRPr="00017752">
        <w:t> :</w:t>
      </w:r>
      <w:r>
        <w:t xml:space="preserve"> Utiliser les paramètres </w:t>
      </w:r>
      <w:r w:rsidRPr="00213EC6">
        <w:rPr>
          <w:b/>
          <w:i/>
        </w:rPr>
        <w:t>Etendues</w:t>
      </w:r>
      <w:r>
        <w:t xml:space="preserve"> dans </w:t>
      </w:r>
      <w:r w:rsidRPr="00213EC6">
        <w:rPr>
          <w:b/>
          <w:i/>
        </w:rPr>
        <w:t>Propriétés</w:t>
      </w:r>
      <w:r>
        <w:t>.</w:t>
      </w:r>
    </w:p>
    <w:p w:rsidR="00BA3077" w:rsidRPr="008E18AE" w:rsidRDefault="00BA3077" w:rsidP="00BA3077">
      <w:pPr>
        <w:pStyle w:val="Sansinterligne"/>
        <w:jc w:val="both"/>
        <w:rPr>
          <w:sz w:val="10"/>
        </w:rPr>
      </w:pPr>
    </w:p>
    <w:p w:rsidR="00BA3077" w:rsidRDefault="00BA3077" w:rsidP="00BA3077">
      <w:pPr>
        <w:pStyle w:val="Sansinterligne"/>
        <w:numPr>
          <w:ilvl w:val="0"/>
          <w:numId w:val="1"/>
        </w:numPr>
        <w:jc w:val="both"/>
      </w:pPr>
      <w:r>
        <w:t>Ouvrir la vue d’une phase concernée ;</w:t>
      </w:r>
    </w:p>
    <w:p w:rsidR="00BA3077" w:rsidRDefault="00BA3077" w:rsidP="00BA3077">
      <w:pPr>
        <w:pStyle w:val="Sansinterligne"/>
        <w:numPr>
          <w:ilvl w:val="0"/>
          <w:numId w:val="1"/>
        </w:numPr>
        <w:jc w:val="both"/>
      </w:pPr>
      <w:r>
        <w:t>Choisir l’orientation de la vue et établir si besoin la coupe 3D avec l’outil « </w:t>
      </w:r>
      <w:r w:rsidRPr="00213EC6">
        <w:rPr>
          <w:b/>
          <w:i/>
        </w:rPr>
        <w:t>Zone de coupe</w:t>
      </w:r>
      <w:r>
        <w:t> » ;</w:t>
      </w:r>
    </w:p>
    <w:p w:rsidR="00BA3077" w:rsidRDefault="00BA3077" w:rsidP="00BA3077">
      <w:pPr>
        <w:pStyle w:val="Sansinterligne"/>
        <w:numPr>
          <w:ilvl w:val="0"/>
          <w:numId w:val="1"/>
        </w:numPr>
        <w:jc w:val="both"/>
      </w:pPr>
      <w:r>
        <w:t xml:space="preserve">Verrouiller la vue en cliquant sur l’icône </w:t>
      </w:r>
      <w:r>
        <w:rPr>
          <w:noProof/>
          <w:lang w:eastAsia="fr-FR"/>
        </w:rPr>
        <w:drawing>
          <wp:inline distT="0" distB="0" distL="0" distR="0">
            <wp:extent cx="152400" cy="152400"/>
            <wp:effectExtent l="19050" t="0" r="0" b="0"/>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610A1">
        <w:t xml:space="preserve"> en bas de l’interface REVIT </w:t>
      </w:r>
      <w:r>
        <w:t>puis sur l’option « </w:t>
      </w:r>
      <w:r w:rsidRPr="00213EC6">
        <w:rPr>
          <w:b/>
          <w:i/>
        </w:rPr>
        <w:t>Enregistrer l’orientation et verrouiller la vue</w:t>
      </w:r>
      <w:r>
        <w:t> » dans le menu déroulant ;</w:t>
      </w:r>
    </w:p>
    <w:p w:rsidR="00BA3077" w:rsidRDefault="00BA3077" w:rsidP="00BA3077">
      <w:pPr>
        <w:pStyle w:val="Sansinterligne"/>
        <w:numPr>
          <w:ilvl w:val="0"/>
          <w:numId w:val="1"/>
        </w:numPr>
        <w:jc w:val="both"/>
      </w:pPr>
      <w:r>
        <w:t xml:space="preserve">Cadrer la vue en cliquant sur l’icône </w:t>
      </w:r>
      <w:r>
        <w:rPr>
          <w:noProof/>
          <w:lang w:eastAsia="fr-FR"/>
        </w:rPr>
        <w:drawing>
          <wp:inline distT="0" distB="0" distL="0" distR="0">
            <wp:extent cx="165100" cy="127000"/>
            <wp:effectExtent l="19050" t="0" r="6350" b="0"/>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cstate="print"/>
                    <a:srcRect/>
                    <a:stretch>
                      <a:fillRect/>
                    </a:stretch>
                  </pic:blipFill>
                  <pic:spPr bwMode="auto">
                    <a:xfrm>
                      <a:off x="0" y="0"/>
                      <a:ext cx="165100" cy="127000"/>
                    </a:xfrm>
                    <a:prstGeom prst="rect">
                      <a:avLst/>
                    </a:prstGeom>
                    <a:noFill/>
                    <a:ln w="9525">
                      <a:noFill/>
                      <a:miter lim="800000"/>
                      <a:headEnd/>
                      <a:tailEnd/>
                    </a:ln>
                  </pic:spPr>
                </pic:pic>
              </a:graphicData>
            </a:graphic>
          </wp:inline>
        </w:drawing>
      </w:r>
      <w:r>
        <w:t xml:space="preserve"> en bas de l’interface REVIT, puis ajuster les quatr</w:t>
      </w:r>
      <w:r w:rsidR="004610A1">
        <w:t xml:space="preserve">e limites en faisant glisser les poignées bleues </w:t>
      </w:r>
      <w:r>
        <w:t>et ensuite cliquer sur l’icône</w:t>
      </w:r>
      <w:r>
        <w:rPr>
          <w:noProof/>
          <w:lang w:eastAsia="fr-FR"/>
        </w:rPr>
        <w:drawing>
          <wp:inline distT="0" distB="0" distL="0" distR="0">
            <wp:extent cx="165100" cy="127000"/>
            <wp:effectExtent l="19050" t="0" r="6350" b="0"/>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 cstate="print"/>
                    <a:srcRect/>
                    <a:stretch>
                      <a:fillRect/>
                    </a:stretch>
                  </pic:blipFill>
                  <pic:spPr bwMode="auto">
                    <a:xfrm>
                      <a:off x="0" y="0"/>
                      <a:ext cx="165100" cy="127000"/>
                    </a:xfrm>
                    <a:prstGeom prst="rect">
                      <a:avLst/>
                    </a:prstGeom>
                    <a:noFill/>
                    <a:ln w="9525">
                      <a:noFill/>
                      <a:miter lim="800000"/>
                      <a:headEnd/>
                      <a:tailEnd/>
                    </a:ln>
                  </pic:spPr>
                </pic:pic>
              </a:graphicData>
            </a:graphic>
          </wp:inline>
        </w:drawing>
      </w:r>
      <w:r>
        <w:t>.</w:t>
      </w:r>
    </w:p>
    <w:p w:rsidR="00BA3077" w:rsidRDefault="00BA3077" w:rsidP="00BA3077">
      <w:pPr>
        <w:pStyle w:val="Sansinterligne"/>
        <w:jc w:val="both"/>
      </w:pPr>
    </w:p>
    <w:p w:rsidR="00BA3077" w:rsidRPr="008E18AE" w:rsidRDefault="00BA3077" w:rsidP="00BA3077">
      <w:pPr>
        <w:pStyle w:val="Sansinterligne"/>
        <w:jc w:val="both"/>
        <w:rPr>
          <w:sz w:val="18"/>
        </w:rPr>
      </w:pPr>
    </w:p>
    <w:p w:rsidR="00BA3077" w:rsidRDefault="00BA3077" w:rsidP="00BA3077">
      <w:pPr>
        <w:pStyle w:val="Titre3"/>
        <w:numPr>
          <w:ilvl w:val="2"/>
          <w:numId w:val="5"/>
        </w:numPr>
        <w:rPr>
          <w:sz w:val="22"/>
        </w:rPr>
      </w:pPr>
      <w:bookmarkStart w:id="72" w:name="_Toc371692571"/>
      <w:bookmarkStart w:id="73" w:name="_Toc373847411"/>
      <w:r>
        <w:rPr>
          <w:sz w:val="22"/>
        </w:rPr>
        <w:t>Mise en page de la feuille</w:t>
      </w:r>
      <w:bookmarkEnd w:id="72"/>
      <w:bookmarkEnd w:id="73"/>
    </w:p>
    <w:p w:rsidR="00BA3077" w:rsidRPr="00B83FFD" w:rsidRDefault="00BA3077" w:rsidP="00BA3077">
      <w:pPr>
        <w:pStyle w:val="Sansinterligne"/>
      </w:pPr>
    </w:p>
    <w:p w:rsidR="00BA3077" w:rsidRDefault="004610A1" w:rsidP="00BA3077">
      <w:pPr>
        <w:pStyle w:val="Sansinterligne"/>
        <w:jc w:val="both"/>
      </w:pPr>
      <w:r>
        <w:t xml:space="preserve">Après avoir réalisé le phasage </w:t>
      </w:r>
      <w:r w:rsidR="00BA3077">
        <w:t>et le cadrage des vues, la mise en page de la feuille est désormais possible. Il suffit de créer une nouvelle feuille REVIT et insérer les différentes vues dans la feuille.</w:t>
      </w:r>
    </w:p>
    <w:p w:rsidR="00BA3077" w:rsidRDefault="00BA3077" w:rsidP="00BA3077">
      <w:pPr>
        <w:pStyle w:val="Sansinterligne"/>
        <w:jc w:val="both"/>
      </w:pPr>
    </w:p>
    <w:p w:rsidR="00BA3077" w:rsidRPr="0083520E" w:rsidRDefault="00BA3077" w:rsidP="00BA3077">
      <w:pPr>
        <w:pStyle w:val="Sansinterligne"/>
        <w:jc w:val="both"/>
        <w:rPr>
          <w:sz w:val="10"/>
        </w:rPr>
      </w:pPr>
    </w:p>
    <w:p w:rsidR="00BA3077" w:rsidRDefault="00BA3077" w:rsidP="00BA3077">
      <w:pPr>
        <w:pStyle w:val="Sansinterligne"/>
        <w:jc w:val="both"/>
      </w:pPr>
      <w:r>
        <w:t>Pour créer une feuille, il faut :</w:t>
      </w:r>
    </w:p>
    <w:p w:rsidR="00BA3077" w:rsidRPr="008E18AE" w:rsidRDefault="00BA3077" w:rsidP="00BA3077">
      <w:pPr>
        <w:pStyle w:val="Sansinterligne"/>
        <w:jc w:val="both"/>
        <w:rPr>
          <w:sz w:val="10"/>
        </w:rPr>
      </w:pPr>
    </w:p>
    <w:p w:rsidR="00BA3077" w:rsidRDefault="00BA3077" w:rsidP="00BA3077">
      <w:pPr>
        <w:pStyle w:val="Sansinterligne"/>
        <w:numPr>
          <w:ilvl w:val="0"/>
          <w:numId w:val="2"/>
        </w:numPr>
        <w:jc w:val="both"/>
      </w:pPr>
      <w:r>
        <w:rPr>
          <w:u w:val="single"/>
        </w:rPr>
        <w:lastRenderedPageBreak/>
        <w:t>Méthode</w:t>
      </w:r>
      <w:r w:rsidRPr="00017752">
        <w:t> :</w:t>
      </w:r>
      <w:r>
        <w:t xml:space="preserve"> Utiliser l’outil « </w:t>
      </w:r>
      <w:r w:rsidRPr="00C937F2">
        <w:rPr>
          <w:b/>
          <w:i/>
        </w:rPr>
        <w:t>Nouvelle feuille</w:t>
      </w:r>
      <w:r>
        <w:t> »</w:t>
      </w:r>
    </w:p>
    <w:p w:rsidR="00BA3077" w:rsidRPr="008E18AE" w:rsidRDefault="00BA3077" w:rsidP="00BA3077">
      <w:pPr>
        <w:pStyle w:val="Sansinterligne"/>
        <w:jc w:val="both"/>
        <w:rPr>
          <w:sz w:val="10"/>
        </w:rPr>
      </w:pPr>
    </w:p>
    <w:p w:rsidR="00BA3077" w:rsidRDefault="00BA3077" w:rsidP="00BA3077">
      <w:pPr>
        <w:pStyle w:val="Sansinterligne"/>
        <w:numPr>
          <w:ilvl w:val="0"/>
          <w:numId w:val="1"/>
        </w:numPr>
        <w:jc w:val="both"/>
      </w:pPr>
      <w:r>
        <w:t xml:space="preserve">Sous </w:t>
      </w:r>
      <w:r w:rsidRPr="00C937F2">
        <w:rPr>
          <w:b/>
          <w:i/>
        </w:rPr>
        <w:t>Vue</w:t>
      </w:r>
      <w:r>
        <w:t>, dans la barre de conception, cliquer sur l’outil « </w:t>
      </w:r>
      <w:r w:rsidRPr="00C937F2">
        <w:rPr>
          <w:b/>
          <w:i/>
        </w:rPr>
        <w:t>Nouvelle feuille</w:t>
      </w:r>
      <w:r>
        <w:t> » ;</w:t>
      </w:r>
    </w:p>
    <w:p w:rsidR="00BA3077" w:rsidRDefault="004610A1" w:rsidP="00BA3077">
      <w:pPr>
        <w:pStyle w:val="Sansinterligne"/>
        <w:numPr>
          <w:ilvl w:val="0"/>
          <w:numId w:val="1"/>
        </w:numPr>
        <w:jc w:val="both"/>
      </w:pPr>
      <w:r>
        <w:t>Dans la boîte de</w:t>
      </w:r>
      <w:r w:rsidR="00BA3077">
        <w:t xml:space="preserve"> dialogue </w:t>
      </w:r>
      <w:r w:rsidR="00BA3077" w:rsidRPr="00C937F2">
        <w:rPr>
          <w:b/>
          <w:i/>
        </w:rPr>
        <w:t>Nouvelle feuille</w:t>
      </w:r>
      <w:r w:rsidR="00BA3077">
        <w:t>, choisir le format de la feuille ;</w:t>
      </w:r>
    </w:p>
    <w:p w:rsidR="00BA3077" w:rsidRDefault="00BA3077" w:rsidP="00BA3077">
      <w:pPr>
        <w:pStyle w:val="Sansinterligne"/>
        <w:numPr>
          <w:ilvl w:val="0"/>
          <w:numId w:val="1"/>
        </w:numPr>
        <w:jc w:val="both"/>
      </w:pPr>
      <w:r>
        <w:t xml:space="preserve">Dans </w:t>
      </w:r>
      <w:r w:rsidRPr="00C937F2">
        <w:rPr>
          <w:b/>
          <w:i/>
        </w:rPr>
        <w:t>Propriétés</w:t>
      </w:r>
      <w:r>
        <w:t xml:space="preserve"> de la feuille, ren</w:t>
      </w:r>
      <w:r w:rsidR="004610A1">
        <w:t>ommer la feuille et compléter le</w:t>
      </w:r>
      <w:r>
        <w:t xml:space="preserve"> cartouche. </w:t>
      </w:r>
    </w:p>
    <w:p w:rsidR="00BA3077" w:rsidRPr="008E18AE" w:rsidRDefault="00BA3077" w:rsidP="00BA3077">
      <w:pPr>
        <w:pStyle w:val="Sansinterligne"/>
        <w:jc w:val="both"/>
        <w:rPr>
          <w:sz w:val="14"/>
        </w:rPr>
      </w:pPr>
    </w:p>
    <w:p w:rsidR="00BA3077" w:rsidRDefault="00BA3077" w:rsidP="00BA3077">
      <w:pPr>
        <w:pStyle w:val="Sansinterligne"/>
        <w:jc w:val="center"/>
      </w:pPr>
      <w:r>
        <w:rPr>
          <w:noProof/>
          <w:lang w:eastAsia="fr-FR"/>
        </w:rPr>
        <w:drawing>
          <wp:inline distT="0" distB="0" distL="0" distR="0">
            <wp:extent cx="1803634" cy="1708150"/>
            <wp:effectExtent l="19050" t="0" r="6116"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srcRect/>
                    <a:stretch>
                      <a:fillRect/>
                    </a:stretch>
                  </pic:blipFill>
                  <pic:spPr bwMode="auto">
                    <a:xfrm>
                      <a:off x="0" y="0"/>
                      <a:ext cx="1803634" cy="1708150"/>
                    </a:xfrm>
                    <a:prstGeom prst="rect">
                      <a:avLst/>
                    </a:prstGeom>
                    <a:noFill/>
                    <a:ln w="9525">
                      <a:noFill/>
                      <a:miter lim="800000"/>
                      <a:headEnd/>
                      <a:tailEnd/>
                    </a:ln>
                  </pic:spPr>
                </pic:pic>
              </a:graphicData>
            </a:graphic>
          </wp:inline>
        </w:drawing>
      </w:r>
    </w:p>
    <w:p w:rsidR="00BA3077" w:rsidRDefault="00BA3077" w:rsidP="00BA3077">
      <w:pPr>
        <w:pStyle w:val="Sansinterligne"/>
        <w:jc w:val="both"/>
      </w:pPr>
      <w:r>
        <w:t>Pour insérer les vues, il faut :</w:t>
      </w:r>
    </w:p>
    <w:p w:rsidR="00BA3077" w:rsidRPr="00213EC6" w:rsidRDefault="00BA3077" w:rsidP="00BA3077">
      <w:pPr>
        <w:pStyle w:val="Sansinterligne"/>
        <w:jc w:val="both"/>
        <w:rPr>
          <w:sz w:val="14"/>
        </w:rPr>
      </w:pPr>
    </w:p>
    <w:p w:rsidR="00BA3077" w:rsidRDefault="00BA3077" w:rsidP="00BA3077">
      <w:pPr>
        <w:pStyle w:val="Sansinterligne"/>
        <w:numPr>
          <w:ilvl w:val="0"/>
          <w:numId w:val="2"/>
        </w:numPr>
        <w:jc w:val="both"/>
      </w:pPr>
      <w:r>
        <w:rPr>
          <w:u w:val="single"/>
        </w:rPr>
        <w:t>Méthode</w:t>
      </w:r>
      <w:r w:rsidRPr="00017752">
        <w:t> :</w:t>
      </w:r>
      <w:r w:rsidR="004610A1">
        <w:t xml:space="preserve"> Faire glisser les vues </w:t>
      </w:r>
      <w:r>
        <w:t>à partir de l’arborescence du projet</w:t>
      </w:r>
    </w:p>
    <w:p w:rsidR="00BA3077" w:rsidRPr="00A8143D" w:rsidRDefault="00BA3077" w:rsidP="00BA3077">
      <w:pPr>
        <w:pStyle w:val="Sansinterligne"/>
        <w:jc w:val="both"/>
        <w:rPr>
          <w:sz w:val="14"/>
        </w:rPr>
      </w:pPr>
    </w:p>
    <w:p w:rsidR="00BA3077" w:rsidRDefault="004610A1" w:rsidP="00BA3077">
      <w:pPr>
        <w:pStyle w:val="Sansinterligne"/>
        <w:numPr>
          <w:ilvl w:val="0"/>
          <w:numId w:val="1"/>
        </w:numPr>
        <w:jc w:val="both"/>
      </w:pPr>
      <w:r>
        <w:t>Dans</w:t>
      </w:r>
      <w:r w:rsidR="00BA3077">
        <w:t xml:space="preserve"> </w:t>
      </w:r>
      <w:r w:rsidR="00BA3077" w:rsidRPr="00C33C35">
        <w:rPr>
          <w:b/>
          <w:i/>
        </w:rPr>
        <w:t>l’arborescence du projet</w:t>
      </w:r>
      <w:r w:rsidR="00BA3077">
        <w:t>, cliquer sur une vue souhaitée ;</w:t>
      </w:r>
    </w:p>
    <w:p w:rsidR="00BA3077" w:rsidRDefault="00BA3077" w:rsidP="00BA3077">
      <w:pPr>
        <w:pStyle w:val="Sansinterligne"/>
        <w:numPr>
          <w:ilvl w:val="0"/>
          <w:numId w:val="1"/>
        </w:numPr>
        <w:jc w:val="both"/>
      </w:pPr>
      <w:r>
        <w:t>Faire glisser cette vue vers la feuille et cliquer une 2</w:t>
      </w:r>
      <w:r w:rsidRPr="00C33C35">
        <w:rPr>
          <w:vertAlign w:val="superscript"/>
        </w:rPr>
        <w:t>ème</w:t>
      </w:r>
      <w:r>
        <w:t xml:space="preserve"> fois pour placer la vue sur la feuille ;</w:t>
      </w:r>
    </w:p>
    <w:p w:rsidR="00BA3077" w:rsidRDefault="00BA3077" w:rsidP="00BA3077">
      <w:pPr>
        <w:pStyle w:val="Sansinterligne"/>
        <w:numPr>
          <w:ilvl w:val="0"/>
          <w:numId w:val="1"/>
        </w:numPr>
        <w:jc w:val="both"/>
      </w:pPr>
      <w:r>
        <w:t>Refaire les mêmes manipulations pour les autres vues et les nomenclatures.</w:t>
      </w:r>
    </w:p>
    <w:p w:rsidR="008E18AE" w:rsidRDefault="008E18AE" w:rsidP="008E18AE">
      <w:pPr>
        <w:pStyle w:val="Sansinterligne"/>
        <w:jc w:val="both"/>
      </w:pPr>
    </w:p>
    <w:p w:rsidR="00CE1055" w:rsidRDefault="00CE1055" w:rsidP="008E18AE">
      <w:pPr>
        <w:pStyle w:val="Sansinterligne"/>
        <w:jc w:val="both"/>
      </w:pPr>
    </w:p>
    <w:p w:rsidR="00CE1055" w:rsidRPr="00311FC7" w:rsidRDefault="00CE1055" w:rsidP="00CE1055">
      <w:pPr>
        <w:pStyle w:val="Sansinterligne"/>
        <w:jc w:val="both"/>
      </w:pPr>
      <w:r>
        <w:t>Pour réaliser une annotation, il faut :</w:t>
      </w:r>
    </w:p>
    <w:p w:rsidR="00CE1055" w:rsidRPr="00951931" w:rsidRDefault="00CE1055" w:rsidP="00CE1055">
      <w:pPr>
        <w:pStyle w:val="Sansinterligne"/>
        <w:jc w:val="both"/>
        <w:rPr>
          <w:sz w:val="10"/>
        </w:rPr>
      </w:pPr>
    </w:p>
    <w:p w:rsidR="00CE1055" w:rsidRDefault="00CE1055" w:rsidP="00CE1055">
      <w:pPr>
        <w:pStyle w:val="Sansinterligne"/>
        <w:numPr>
          <w:ilvl w:val="0"/>
          <w:numId w:val="2"/>
        </w:numPr>
        <w:jc w:val="both"/>
      </w:pPr>
      <w:r>
        <w:rPr>
          <w:u w:val="single"/>
        </w:rPr>
        <w:t>Méthode</w:t>
      </w:r>
      <w:r w:rsidRPr="00017752">
        <w:t> :</w:t>
      </w:r>
      <w:r>
        <w:t xml:space="preserve"> Utiliser les outils </w:t>
      </w:r>
      <w:r w:rsidRPr="001D1F23">
        <w:rPr>
          <w:noProof/>
          <w:lang w:eastAsia="fr-FR"/>
        </w:rPr>
        <w:t xml:space="preserve">du volet </w:t>
      </w:r>
      <w:r>
        <w:rPr>
          <w:b/>
          <w:i/>
          <w:noProof/>
          <w:lang w:eastAsia="fr-FR"/>
        </w:rPr>
        <w:t>Annoter</w:t>
      </w:r>
    </w:p>
    <w:p w:rsidR="00CE1055" w:rsidRPr="00951931" w:rsidRDefault="00CE1055" w:rsidP="00CE1055">
      <w:pPr>
        <w:pStyle w:val="Sansinterligne"/>
        <w:jc w:val="both"/>
        <w:rPr>
          <w:sz w:val="12"/>
        </w:rPr>
      </w:pPr>
      <w:r w:rsidRPr="007831C9">
        <w:t xml:space="preserve"> </w:t>
      </w:r>
    </w:p>
    <w:p w:rsidR="00CE1055" w:rsidRDefault="004610A1" w:rsidP="00CE1055">
      <w:pPr>
        <w:pStyle w:val="Sansinterligne"/>
        <w:numPr>
          <w:ilvl w:val="0"/>
          <w:numId w:val="1"/>
        </w:numPr>
        <w:jc w:val="both"/>
      </w:pPr>
      <w:r>
        <w:t xml:space="preserve">Ouvrir une vue en plan bas, </w:t>
      </w:r>
      <w:r w:rsidR="00CE1055">
        <w:t>une vue en coupe</w:t>
      </w:r>
      <w:r>
        <w:t>, une vue 3D verrouillée, ou encore une feuille</w:t>
      </w:r>
      <w:r w:rsidR="00CE1055">
        <w:t> ;</w:t>
      </w:r>
    </w:p>
    <w:p w:rsidR="00CE1055" w:rsidRDefault="00CE1055" w:rsidP="00CE1055">
      <w:pPr>
        <w:pStyle w:val="Sansinterligne"/>
        <w:numPr>
          <w:ilvl w:val="0"/>
          <w:numId w:val="1"/>
        </w:numPr>
        <w:jc w:val="both"/>
      </w:pPr>
      <w:r>
        <w:t xml:space="preserve">Sous </w:t>
      </w:r>
      <w:r>
        <w:rPr>
          <w:b/>
          <w:i/>
        </w:rPr>
        <w:t>Vue</w:t>
      </w:r>
      <w:r>
        <w:t>, dans la barre de conception, cliquer sur l’outil « </w:t>
      </w:r>
      <w:r>
        <w:rPr>
          <w:b/>
          <w:i/>
        </w:rPr>
        <w:t>Texte</w:t>
      </w:r>
      <w:r>
        <w:t> » ;</w:t>
      </w:r>
    </w:p>
    <w:p w:rsidR="00CE1055" w:rsidRDefault="00CE1055" w:rsidP="00CE1055">
      <w:pPr>
        <w:pStyle w:val="Sansinterligne"/>
        <w:numPr>
          <w:ilvl w:val="0"/>
          <w:numId w:val="1"/>
        </w:numPr>
        <w:jc w:val="both"/>
      </w:pPr>
      <w:r>
        <w:t xml:space="preserve">Dans le </w:t>
      </w:r>
      <w:r w:rsidRPr="006B1A86">
        <w:rPr>
          <w:b/>
          <w:i/>
        </w:rPr>
        <w:t>Sélecteur des types</w:t>
      </w:r>
      <w:r>
        <w:t>, choisir la police et la couleur du texte ;</w:t>
      </w:r>
    </w:p>
    <w:p w:rsidR="00CE1055" w:rsidRDefault="00CE1055" w:rsidP="00CE1055">
      <w:pPr>
        <w:pStyle w:val="Sansinterligne"/>
        <w:numPr>
          <w:ilvl w:val="0"/>
          <w:numId w:val="1"/>
        </w:numPr>
        <w:jc w:val="both"/>
      </w:pPr>
      <w:r>
        <w:t>Etablir une zone de texte et taper l’annotation.</w:t>
      </w:r>
    </w:p>
    <w:p w:rsidR="008E18AE" w:rsidRDefault="008E18AE" w:rsidP="008E18AE">
      <w:pPr>
        <w:pStyle w:val="Sansinterligne"/>
        <w:jc w:val="both"/>
      </w:pPr>
    </w:p>
    <w:p w:rsidR="00E979FA" w:rsidRDefault="00E979FA" w:rsidP="00BE2BD2">
      <w:bookmarkStart w:id="74" w:name="_GoBack"/>
      <w:bookmarkEnd w:id="74"/>
    </w:p>
    <w:p w:rsidR="008941A4" w:rsidRDefault="008941A4">
      <w:r>
        <w:br w:type="page"/>
      </w:r>
    </w:p>
    <w:p w:rsidR="008941A4" w:rsidRPr="00A23FBF" w:rsidRDefault="008941A4" w:rsidP="008941A4">
      <w:pPr>
        <w:pStyle w:val="Titre2"/>
        <w:numPr>
          <w:ilvl w:val="1"/>
          <w:numId w:val="5"/>
        </w:numPr>
      </w:pPr>
      <w:bookmarkStart w:id="75" w:name="_Toc373847412"/>
      <w:r>
        <w:lastRenderedPageBreak/>
        <w:t>Création d’un groupe d’éléments</w:t>
      </w:r>
      <w:bookmarkEnd w:id="75"/>
    </w:p>
    <w:p w:rsidR="008941A4" w:rsidRDefault="008941A4" w:rsidP="008941A4">
      <w:pPr>
        <w:pStyle w:val="Sansinterligne"/>
      </w:pPr>
    </w:p>
    <w:p w:rsidR="008941A4" w:rsidRDefault="008941A4" w:rsidP="008941A4">
      <w:pPr>
        <w:pStyle w:val="Sansinterligne"/>
        <w:jc w:val="both"/>
      </w:pPr>
      <w:r>
        <w:t xml:space="preserve">Un mode opératoire exige un niveau de détail très élevé : phasage détaillé, création des outils spécifiques </w:t>
      </w:r>
      <w:r w:rsidRPr="00397EB4">
        <w:rPr>
          <w:i/>
        </w:rPr>
        <w:t>(les composants in situ)</w:t>
      </w:r>
      <w:r>
        <w:t>, insertion des personnages, ajout des annotations,… Et il traite que d’une zone très spécifique du projet. Tout cela peut devenir très encombrant pour l’utilisateur s’il travaille sur le modèle du projet déjà chargé : nécessité de créer des « </w:t>
      </w:r>
      <w:r w:rsidRPr="00213CB0">
        <w:rPr>
          <w:i/>
        </w:rPr>
        <w:t>sous</w:t>
      </w:r>
      <w:r>
        <w:rPr>
          <w:i/>
        </w:rPr>
        <w:t>-sous-phases</w:t>
      </w:r>
      <w:r>
        <w:t> », multiplicité des vues, confusion de placements,… C’est pourquoi, il est possible de créer un groupe d’éléments et de l’exporter vers un nouveau fichier.</w:t>
      </w:r>
    </w:p>
    <w:p w:rsidR="008941A4" w:rsidRDefault="008941A4" w:rsidP="008941A4">
      <w:pPr>
        <w:pStyle w:val="Sansinterligne"/>
      </w:pPr>
    </w:p>
    <w:tbl>
      <w:tblPr>
        <w:tblStyle w:val="Grilledutableau"/>
        <w:tblpPr w:leftFromText="141" w:rightFromText="141" w:vertAnchor="text" w:horzAnchor="margin" w:tblpX="182" w:tblpY="1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8941A4" w:rsidRPr="00F47D6A">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41A4" w:rsidRPr="00F47D6A" w:rsidRDefault="008941A4" w:rsidP="0007792E">
            <w:pPr>
              <w:pStyle w:val="Sansinterligne"/>
              <w:jc w:val="center"/>
              <w:rPr>
                <w:b/>
              </w:rPr>
            </w:pPr>
            <w:r>
              <w:rPr>
                <w:b/>
              </w:rPr>
              <w:t>Illustrations</w:t>
            </w:r>
          </w:p>
        </w:tc>
      </w:tr>
      <w:tr w:rsidR="008941A4" w:rsidRPr="00F47D6A">
        <w:tc>
          <w:tcPr>
            <w:tcW w:w="9039" w:type="dxa"/>
            <w:tcBorders>
              <w:top w:val="single" w:sz="4" w:space="0" w:color="auto"/>
              <w:left w:val="single" w:sz="4" w:space="0" w:color="auto"/>
              <w:bottom w:val="single" w:sz="4" w:space="0" w:color="auto"/>
              <w:right w:val="single" w:sz="4" w:space="0" w:color="auto"/>
            </w:tcBorders>
            <w:vAlign w:val="center"/>
          </w:tcPr>
          <w:p w:rsidR="008941A4" w:rsidRPr="006015BB" w:rsidRDefault="008941A4" w:rsidP="0007792E">
            <w:pPr>
              <w:pStyle w:val="Sansinterligne"/>
              <w:jc w:val="center"/>
            </w:pPr>
            <w:r>
              <w:rPr>
                <w:noProof/>
                <w:lang w:eastAsia="fr-FR"/>
              </w:rPr>
              <w:drawing>
                <wp:inline distT="0" distB="0" distL="0" distR="0">
                  <wp:extent cx="5492750" cy="2337598"/>
                  <wp:effectExtent l="1905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492750" cy="2337598"/>
                          </a:xfrm>
                          <a:prstGeom prst="rect">
                            <a:avLst/>
                          </a:prstGeom>
                          <a:noFill/>
                          <a:ln w="9525">
                            <a:noFill/>
                            <a:miter lim="800000"/>
                            <a:headEnd/>
                            <a:tailEnd/>
                          </a:ln>
                        </pic:spPr>
                      </pic:pic>
                    </a:graphicData>
                  </a:graphic>
                </wp:inline>
              </w:drawing>
            </w:r>
          </w:p>
        </w:tc>
      </w:tr>
    </w:tbl>
    <w:p w:rsidR="008941A4" w:rsidRDefault="008941A4" w:rsidP="008941A4">
      <w:pPr>
        <w:pStyle w:val="Sansinterligne"/>
      </w:pPr>
    </w:p>
    <w:p w:rsidR="008941A4" w:rsidRDefault="008941A4" w:rsidP="008941A4">
      <w:pPr>
        <w:pStyle w:val="Sansinterligne"/>
        <w:jc w:val="both"/>
      </w:pPr>
    </w:p>
    <w:p w:rsidR="008941A4" w:rsidRDefault="008941A4" w:rsidP="008941A4">
      <w:pPr>
        <w:pStyle w:val="Sansinterligne"/>
        <w:jc w:val="both"/>
      </w:pPr>
      <w:r>
        <w:t>Pour créer un groupe des objets et l’enregistrer sous format REVIT indépendant du projet, il faut :</w:t>
      </w:r>
    </w:p>
    <w:p w:rsidR="008941A4" w:rsidRPr="00F065EC" w:rsidRDefault="008941A4" w:rsidP="008941A4">
      <w:pPr>
        <w:pStyle w:val="Sansinterligne"/>
        <w:jc w:val="both"/>
        <w:rPr>
          <w:sz w:val="16"/>
        </w:rPr>
      </w:pPr>
    </w:p>
    <w:p w:rsidR="008941A4" w:rsidRDefault="008941A4" w:rsidP="008941A4">
      <w:pPr>
        <w:pStyle w:val="Sansinterligne"/>
        <w:numPr>
          <w:ilvl w:val="0"/>
          <w:numId w:val="2"/>
        </w:numPr>
        <w:jc w:val="both"/>
      </w:pPr>
      <w:r>
        <w:rPr>
          <w:u w:val="single"/>
        </w:rPr>
        <w:t>Méthode</w:t>
      </w:r>
      <w:r w:rsidRPr="00017752">
        <w:t> :</w:t>
      </w:r>
      <w:r>
        <w:t xml:space="preserve"> Utiliser l’outil « </w:t>
      </w:r>
      <w:r w:rsidRPr="000C5E0F">
        <w:rPr>
          <w:b/>
          <w:i/>
        </w:rPr>
        <w:t>Créer un groupe</w:t>
      </w:r>
      <w:r>
        <w:t> »</w:t>
      </w:r>
    </w:p>
    <w:p w:rsidR="008941A4" w:rsidRPr="00A8143D" w:rsidRDefault="008941A4" w:rsidP="008941A4">
      <w:pPr>
        <w:pStyle w:val="Sansinterligne"/>
        <w:jc w:val="both"/>
        <w:rPr>
          <w:sz w:val="14"/>
        </w:rPr>
      </w:pPr>
    </w:p>
    <w:p w:rsidR="008941A4" w:rsidRDefault="008941A4" w:rsidP="008941A4">
      <w:pPr>
        <w:pStyle w:val="Sansinterligne"/>
        <w:numPr>
          <w:ilvl w:val="0"/>
          <w:numId w:val="1"/>
        </w:numPr>
        <w:jc w:val="both"/>
      </w:pPr>
      <w:r>
        <w:t xml:space="preserve">Dans </w:t>
      </w:r>
      <w:r w:rsidRPr="00636A9E">
        <w:rPr>
          <w:b/>
          <w:i/>
        </w:rPr>
        <w:t>Propriétés</w:t>
      </w:r>
      <w:r>
        <w:t>, s’assurer que la visibilité du modèle est bien celle du modèle d’origine ;</w:t>
      </w:r>
    </w:p>
    <w:p w:rsidR="008941A4" w:rsidRDefault="008941A4" w:rsidP="008941A4">
      <w:pPr>
        <w:pStyle w:val="Sansinterligne"/>
        <w:numPr>
          <w:ilvl w:val="0"/>
          <w:numId w:val="1"/>
        </w:numPr>
        <w:jc w:val="both"/>
      </w:pPr>
      <w:r>
        <w:t>Dans le modèle du projet, sélectionner les composants nécessaires pour le mode opératoire ;</w:t>
      </w:r>
    </w:p>
    <w:p w:rsidR="008941A4" w:rsidRDefault="008941A4" w:rsidP="008941A4">
      <w:pPr>
        <w:pStyle w:val="Sansinterligne"/>
        <w:numPr>
          <w:ilvl w:val="0"/>
          <w:numId w:val="1"/>
        </w:numPr>
        <w:jc w:val="both"/>
      </w:pPr>
      <w:r>
        <w:t xml:space="preserve">Sous </w:t>
      </w:r>
      <w:r w:rsidRPr="00312A20">
        <w:rPr>
          <w:b/>
          <w:i/>
        </w:rPr>
        <w:t>Modifier</w:t>
      </w:r>
      <w:r>
        <w:t>, dans la barre de conception, cliquer sur l’outil « </w:t>
      </w:r>
      <w:r w:rsidRPr="00312A20">
        <w:rPr>
          <w:b/>
          <w:i/>
        </w:rPr>
        <w:t>Créer un groupe</w:t>
      </w:r>
      <w:r>
        <w:t> » ;</w:t>
      </w:r>
    </w:p>
    <w:p w:rsidR="008941A4" w:rsidRDefault="008941A4" w:rsidP="008941A4">
      <w:pPr>
        <w:pStyle w:val="Sansinterligne"/>
        <w:numPr>
          <w:ilvl w:val="0"/>
          <w:numId w:val="1"/>
        </w:numPr>
        <w:jc w:val="both"/>
      </w:pPr>
      <w:r>
        <w:t xml:space="preserve">Dans la boîte de dialogue </w:t>
      </w:r>
      <w:r w:rsidRPr="00312A20">
        <w:rPr>
          <w:b/>
          <w:i/>
        </w:rPr>
        <w:t>Créer un groupe de modèle</w:t>
      </w:r>
      <w:r>
        <w:t>, nommer le nouveau groupe ;</w:t>
      </w:r>
    </w:p>
    <w:p w:rsidR="008941A4" w:rsidRDefault="008941A4" w:rsidP="008941A4">
      <w:pPr>
        <w:pStyle w:val="Sansinterligne"/>
        <w:numPr>
          <w:ilvl w:val="0"/>
          <w:numId w:val="1"/>
        </w:numPr>
        <w:jc w:val="both"/>
      </w:pPr>
      <w:r>
        <w:t xml:space="preserve">Dans l’arborescence du projet, sous </w:t>
      </w:r>
      <w:r w:rsidRPr="00312A20">
        <w:rPr>
          <w:b/>
          <w:i/>
        </w:rPr>
        <w:t>Groupe</w:t>
      </w:r>
      <w:r>
        <w:t>, sélectionner le groupe qui vient d’être créé ;</w:t>
      </w:r>
    </w:p>
    <w:p w:rsidR="008941A4" w:rsidRDefault="008941A4" w:rsidP="008941A4">
      <w:pPr>
        <w:pStyle w:val="Sansinterligne"/>
        <w:numPr>
          <w:ilvl w:val="0"/>
          <w:numId w:val="1"/>
        </w:numPr>
        <w:jc w:val="both"/>
      </w:pPr>
      <w:r>
        <w:t>Faire le clic droit et sélectionner « </w:t>
      </w:r>
      <w:r w:rsidRPr="00312A20">
        <w:rPr>
          <w:b/>
          <w:i/>
        </w:rPr>
        <w:t>Enregistrer le groupe</w:t>
      </w:r>
      <w:r>
        <w:t> » ;</w:t>
      </w:r>
    </w:p>
    <w:p w:rsidR="008941A4" w:rsidRDefault="008941A4" w:rsidP="008941A4">
      <w:pPr>
        <w:pStyle w:val="Sansinterligne"/>
        <w:numPr>
          <w:ilvl w:val="0"/>
          <w:numId w:val="1"/>
        </w:numPr>
        <w:jc w:val="both"/>
      </w:pPr>
      <w:r>
        <w:t xml:space="preserve">Dans la boîte de dialogue </w:t>
      </w:r>
      <w:r w:rsidRPr="00312A20">
        <w:rPr>
          <w:b/>
          <w:i/>
        </w:rPr>
        <w:t>Enregistrer le groupe</w:t>
      </w:r>
      <w:r>
        <w:t>, s’assurer que le format du fichier est bien celui du projet REVIT : « </w:t>
      </w:r>
      <w:r w:rsidRPr="00312A20">
        <w:rPr>
          <w:b/>
          <w:i/>
        </w:rPr>
        <w:t>.RVT</w:t>
      </w:r>
      <w:r>
        <w:t> » et enregistrer.</w:t>
      </w:r>
    </w:p>
    <w:p w:rsidR="008941A4" w:rsidRDefault="008941A4" w:rsidP="008941A4">
      <w:pPr>
        <w:pStyle w:val="Sansinterligne"/>
        <w:jc w:val="both"/>
      </w:pPr>
    </w:p>
    <w:p w:rsidR="008941A4" w:rsidRPr="001D2898" w:rsidRDefault="008941A4" w:rsidP="008941A4">
      <w:pPr>
        <w:pStyle w:val="Sansinterligne"/>
        <w:jc w:val="both"/>
      </w:pPr>
    </w:p>
    <w:p w:rsidR="008941A4" w:rsidRDefault="008941A4" w:rsidP="00BE2BD2"/>
    <w:sectPr w:rsidR="008941A4" w:rsidSect="00C76C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729" w:rsidRDefault="00BB1729" w:rsidP="00CD1BB7">
      <w:pPr>
        <w:spacing w:after="0" w:line="240" w:lineRule="auto"/>
      </w:pPr>
      <w:r>
        <w:separator/>
      </w:r>
    </w:p>
  </w:endnote>
  <w:endnote w:type="continuationSeparator" w:id="0">
    <w:p w:rsidR="00BB1729" w:rsidRDefault="00BB1729" w:rsidP="00CD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3424"/>
      <w:docPartObj>
        <w:docPartGallery w:val="Page Numbers (Bottom of Page)"/>
        <w:docPartUnique/>
      </w:docPartObj>
    </w:sdtPr>
    <w:sdtEndPr/>
    <w:sdtContent>
      <w:p w:rsidR="003B25D6" w:rsidRDefault="003B25D6">
        <w:pPr>
          <w:pStyle w:val="Pieddepage"/>
          <w:jc w:val="right"/>
        </w:pPr>
        <w:r>
          <w:t xml:space="preserve">Page | </w:t>
        </w:r>
        <w:r w:rsidR="00464013">
          <w:fldChar w:fldCharType="begin"/>
        </w:r>
        <w:r w:rsidR="00464013">
          <w:instrText xml:space="preserve"> PAGE   \* MERGEFORMAT </w:instrText>
        </w:r>
        <w:r w:rsidR="00464013">
          <w:fldChar w:fldCharType="separate"/>
        </w:r>
        <w:r w:rsidR="001743DC">
          <w:rPr>
            <w:noProof/>
          </w:rPr>
          <w:t>1</w:t>
        </w:r>
        <w:r w:rsidR="00464013">
          <w:rPr>
            <w:noProof/>
          </w:rPr>
          <w:fldChar w:fldCharType="end"/>
        </w:r>
        <w:r>
          <w:t xml:space="preserve"> </w:t>
        </w:r>
      </w:p>
    </w:sdtContent>
  </w:sdt>
  <w:p w:rsidR="003B25D6" w:rsidRDefault="003B25D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3425"/>
      <w:docPartObj>
        <w:docPartGallery w:val="Page Numbers (Bottom of Page)"/>
        <w:docPartUnique/>
      </w:docPartObj>
    </w:sdtPr>
    <w:sdtEndPr/>
    <w:sdtContent>
      <w:p w:rsidR="003B25D6" w:rsidRDefault="003B25D6">
        <w:pPr>
          <w:pStyle w:val="Pieddepage"/>
          <w:jc w:val="right"/>
        </w:pPr>
        <w:r>
          <w:t xml:space="preserve">Page | </w:t>
        </w:r>
        <w:r w:rsidR="00464013">
          <w:fldChar w:fldCharType="begin"/>
        </w:r>
        <w:r w:rsidR="00464013">
          <w:instrText xml:space="preserve"> PAGE   \* MERGEFORMAT </w:instrText>
        </w:r>
        <w:r w:rsidR="00464013">
          <w:fldChar w:fldCharType="separate"/>
        </w:r>
        <w:r w:rsidR="001743DC">
          <w:rPr>
            <w:noProof/>
          </w:rPr>
          <w:t>2</w:t>
        </w:r>
        <w:r w:rsidR="00464013">
          <w:rPr>
            <w:noProof/>
          </w:rPr>
          <w:fldChar w:fldCharType="end"/>
        </w:r>
        <w:r>
          <w:t xml:space="preserve"> </w:t>
        </w:r>
      </w:p>
    </w:sdtContent>
  </w:sdt>
  <w:p w:rsidR="003B25D6" w:rsidRDefault="003B25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729" w:rsidRDefault="00BB1729" w:rsidP="00CD1BB7">
      <w:pPr>
        <w:spacing w:after="0" w:line="240" w:lineRule="auto"/>
      </w:pPr>
      <w:r>
        <w:separator/>
      </w:r>
    </w:p>
  </w:footnote>
  <w:footnote w:type="continuationSeparator" w:id="0">
    <w:p w:rsidR="00BB1729" w:rsidRDefault="00BB1729" w:rsidP="00CD1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C1A" w:rsidRDefault="00ED2C1A" w:rsidP="00ED2C1A">
    <w:pPr>
      <w:pStyle w:val="En-tte"/>
      <w:ind w:left="-993"/>
    </w:pPr>
    <w:r w:rsidRPr="00521316">
      <w:rPr>
        <w:rFonts w:ascii="Arial" w:hAnsi="Arial"/>
        <w:b/>
        <w:noProof/>
        <w:color w:val="808080" w:themeColor="background1" w:themeShade="80"/>
        <w:sz w:val="28"/>
        <w:lang w:eastAsia="fr-FR"/>
      </w:rPr>
      <w:drawing>
        <wp:inline distT="0" distB="0" distL="0" distR="0">
          <wp:extent cx="1264962" cy="464400"/>
          <wp:effectExtent l="25400" t="0" r="5038" b="0"/>
          <wp:docPr id="1" name="Picture 2" descr="::Docs, Infos:LEGENDRE:Pictures:121514-logo-legen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s, Infos:LEGENDRE:Pictures:121514-logo-legendre.png"/>
                  <pic:cNvPicPr>
                    <a:picLocks noChangeAspect="1" noChangeArrowheads="1"/>
                  </pic:cNvPicPr>
                </pic:nvPicPr>
                <pic:blipFill>
                  <a:blip r:embed="rId1"/>
                  <a:srcRect/>
                  <a:stretch>
                    <a:fillRect/>
                  </a:stretch>
                </pic:blipFill>
                <pic:spPr bwMode="auto">
                  <a:xfrm>
                    <a:off x="0" y="0"/>
                    <a:ext cx="1264962" cy="464400"/>
                  </a:xfrm>
                  <a:prstGeom prst="rect">
                    <a:avLst/>
                  </a:prstGeom>
                  <a:noFill/>
                  <a:ln w="9525">
                    <a:noFill/>
                    <a:miter lim="800000"/>
                    <a:headEnd/>
                    <a:tailEnd/>
                  </a:ln>
                </pic:spPr>
              </pic:pic>
            </a:graphicData>
          </a:graphic>
        </wp:inline>
      </w:drawing>
    </w:r>
    <w:r w:rsidRPr="00521316">
      <w:rPr>
        <w:rFonts w:ascii="Arial" w:hAnsi="Arial"/>
        <w:b/>
        <w:color w:val="808080" w:themeColor="background1" w:themeShade="80"/>
        <w:sz w:val="28"/>
      </w:rPr>
      <w:tab/>
      <w:t>POLE PRÉ-CONSTRUCTION</w:t>
    </w:r>
  </w:p>
  <w:p w:rsidR="003B25D6" w:rsidRDefault="003B25D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C1A" w:rsidRDefault="00ED2C1A" w:rsidP="00ED2C1A">
    <w:pPr>
      <w:pStyle w:val="En-tte"/>
      <w:ind w:left="-993"/>
    </w:pPr>
    <w:r w:rsidRPr="00521316">
      <w:rPr>
        <w:rFonts w:ascii="Arial" w:hAnsi="Arial"/>
        <w:b/>
        <w:noProof/>
        <w:color w:val="808080" w:themeColor="background1" w:themeShade="80"/>
        <w:sz w:val="28"/>
        <w:lang w:eastAsia="fr-FR"/>
      </w:rPr>
      <w:drawing>
        <wp:inline distT="0" distB="0" distL="0" distR="0">
          <wp:extent cx="1264962" cy="464400"/>
          <wp:effectExtent l="25400" t="0" r="5038" b="0"/>
          <wp:docPr id="2" name="Picture 2" descr="::Docs, Infos:LEGENDRE:Pictures:121514-logo-legen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s, Infos:LEGENDRE:Pictures:121514-logo-legendre.png"/>
                  <pic:cNvPicPr>
                    <a:picLocks noChangeAspect="1" noChangeArrowheads="1"/>
                  </pic:cNvPicPr>
                </pic:nvPicPr>
                <pic:blipFill>
                  <a:blip r:embed="rId1"/>
                  <a:srcRect/>
                  <a:stretch>
                    <a:fillRect/>
                  </a:stretch>
                </pic:blipFill>
                <pic:spPr bwMode="auto">
                  <a:xfrm>
                    <a:off x="0" y="0"/>
                    <a:ext cx="1264962" cy="464400"/>
                  </a:xfrm>
                  <a:prstGeom prst="rect">
                    <a:avLst/>
                  </a:prstGeom>
                  <a:noFill/>
                  <a:ln w="9525">
                    <a:noFill/>
                    <a:miter lim="800000"/>
                    <a:headEnd/>
                    <a:tailEnd/>
                  </a:ln>
                </pic:spPr>
              </pic:pic>
            </a:graphicData>
          </a:graphic>
        </wp:inline>
      </w:drawing>
    </w:r>
    <w:r w:rsidRPr="00521316">
      <w:rPr>
        <w:rFonts w:ascii="Arial" w:hAnsi="Arial"/>
        <w:b/>
        <w:color w:val="808080" w:themeColor="background1" w:themeShade="80"/>
        <w:sz w:val="28"/>
      </w:rPr>
      <w:tab/>
      <w:t>POLE PRÉ-CONSTRUCTION</w:t>
    </w:r>
  </w:p>
  <w:p w:rsidR="003B25D6" w:rsidRDefault="003B25D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7DDD"/>
    <w:multiLevelType w:val="multilevel"/>
    <w:tmpl w:val="47223000"/>
    <w:lvl w:ilvl="0">
      <w:start w:val="1"/>
      <w:numFmt w:val="decimal"/>
      <w:lvlText w:val="%1."/>
      <w:lvlJc w:val="left"/>
      <w:pPr>
        <w:ind w:left="567" w:hanging="283"/>
      </w:pPr>
      <w:rPr>
        <w:rFonts w:hint="default"/>
      </w:rPr>
    </w:lvl>
    <w:lvl w:ilvl="1">
      <w:start w:val="1"/>
      <w:numFmt w:val="decimal"/>
      <w:isLgl/>
      <w:lvlText w:val="%1.%2."/>
      <w:lvlJc w:val="left"/>
      <w:pPr>
        <w:tabs>
          <w:tab w:val="num" w:pos="1247"/>
        </w:tabs>
        <w:ind w:left="1134" w:hanging="283"/>
      </w:pPr>
      <w:rPr>
        <w:rFonts w:hint="default"/>
      </w:rPr>
    </w:lvl>
    <w:lvl w:ilvl="2">
      <w:start w:val="1"/>
      <w:numFmt w:val="decimal"/>
      <w:isLgl/>
      <w:lvlText w:val="%1.%2.%3."/>
      <w:lvlJc w:val="left"/>
      <w:pPr>
        <w:ind w:left="1843" w:hanging="283"/>
      </w:pPr>
      <w:rPr>
        <w:rFonts w:hint="default"/>
      </w:rPr>
    </w:lvl>
    <w:lvl w:ilvl="3">
      <w:start w:val="1"/>
      <w:numFmt w:val="decimal"/>
      <w:isLgl/>
      <w:lvlText w:val="%1.%2.%3.%4."/>
      <w:lvlJc w:val="left"/>
      <w:pPr>
        <w:tabs>
          <w:tab w:val="num" w:pos="1418"/>
        </w:tabs>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033FB"/>
    <w:multiLevelType w:val="hybridMultilevel"/>
    <w:tmpl w:val="21BC972C"/>
    <w:lvl w:ilvl="0" w:tplc="3E5E1244">
      <w:numFmt w:val="bullet"/>
      <w:lvlText w:val="-"/>
      <w:lvlJc w:val="left"/>
      <w:pPr>
        <w:ind w:left="720" w:hanging="360"/>
      </w:pPr>
      <w:rPr>
        <w:rFonts w:ascii="Calibri" w:eastAsia="Calibri" w:hAnsi="Calibri" w:cs="Calibri" w:hint="default"/>
      </w:rPr>
    </w:lvl>
    <w:lvl w:ilvl="1" w:tplc="3E5E1244">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237D1"/>
    <w:multiLevelType w:val="hybridMultilevel"/>
    <w:tmpl w:val="11845D80"/>
    <w:lvl w:ilvl="0" w:tplc="3E5E1244">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2507424"/>
    <w:multiLevelType w:val="hybridMultilevel"/>
    <w:tmpl w:val="AFFAA626"/>
    <w:lvl w:ilvl="0" w:tplc="3E5E1244">
      <w:numFmt w:val="bullet"/>
      <w:lvlText w:val="-"/>
      <w:lvlJc w:val="left"/>
      <w:pPr>
        <w:ind w:left="1428"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4C11122"/>
    <w:multiLevelType w:val="hybridMultilevel"/>
    <w:tmpl w:val="1ABE2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804658"/>
    <w:multiLevelType w:val="multilevel"/>
    <w:tmpl w:val="5D4CA11A"/>
    <w:lvl w:ilvl="0">
      <w:start w:val="1"/>
      <w:numFmt w:val="decimal"/>
      <w:lvlText w:val="%1."/>
      <w:lvlJc w:val="left"/>
      <w:pPr>
        <w:ind w:left="567" w:hanging="283"/>
      </w:pPr>
      <w:rPr>
        <w:rFonts w:hint="default"/>
      </w:rPr>
    </w:lvl>
    <w:lvl w:ilvl="1">
      <w:start w:val="1"/>
      <w:numFmt w:val="decimal"/>
      <w:isLgl/>
      <w:lvlText w:val="%1.%2."/>
      <w:lvlJc w:val="left"/>
      <w:pPr>
        <w:tabs>
          <w:tab w:val="num" w:pos="851"/>
        </w:tabs>
        <w:ind w:left="1134" w:hanging="283"/>
      </w:pPr>
      <w:rPr>
        <w:rFonts w:hint="default"/>
      </w:rPr>
    </w:lvl>
    <w:lvl w:ilvl="2">
      <w:start w:val="1"/>
      <w:numFmt w:val="decimal"/>
      <w:isLgl/>
      <w:lvlText w:val="%1.%2.%3."/>
      <w:lvlJc w:val="left"/>
      <w:pPr>
        <w:tabs>
          <w:tab w:val="num" w:pos="1418"/>
        </w:tabs>
        <w:ind w:left="1701" w:hanging="283"/>
      </w:pPr>
      <w:rPr>
        <w:rFonts w:hint="default"/>
        <w:i w:val="0"/>
        <w:sz w:val="22"/>
      </w:rPr>
    </w:lvl>
    <w:lvl w:ilvl="3">
      <w:start w:val="1"/>
      <w:numFmt w:val="decimal"/>
      <w:isLgl/>
      <w:lvlText w:val="%1.%2.%3.%4."/>
      <w:lvlJc w:val="left"/>
      <w:pPr>
        <w:ind w:left="2268"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8B0B19"/>
    <w:multiLevelType w:val="hybridMultilevel"/>
    <w:tmpl w:val="B70A8E3E"/>
    <w:lvl w:ilvl="0" w:tplc="EF52A8C4">
      <w:start w:val="1"/>
      <w:numFmt w:val="bullet"/>
      <w:lvlText w:val="&gt;"/>
      <w:lvlJc w:val="left"/>
      <w:pPr>
        <w:ind w:left="360" w:hanging="360"/>
      </w:pPr>
      <w:rPr>
        <w:rFonts w:ascii="Vrinda" w:hAnsi="Vrinda" w:hint="default"/>
      </w:rPr>
    </w:lvl>
    <w:lvl w:ilvl="1" w:tplc="3E5E1244">
      <w:numFmt w:val="bullet"/>
      <w:lvlText w:val="-"/>
      <w:lvlJc w:val="left"/>
      <w:pPr>
        <w:ind w:left="1080" w:hanging="360"/>
      </w:pPr>
      <w:rPr>
        <w:rFonts w:ascii="Calibri" w:eastAsia="Calibri" w:hAnsi="Calibri" w:cs="Calibri" w:hint="default"/>
      </w:rPr>
    </w:lvl>
    <w:lvl w:ilvl="2" w:tplc="EF52A8C4">
      <w:start w:val="1"/>
      <w:numFmt w:val="bullet"/>
      <w:lvlText w:val="&gt;"/>
      <w:lvlJc w:val="left"/>
      <w:pPr>
        <w:ind w:left="1800" w:hanging="360"/>
      </w:pPr>
      <w:rPr>
        <w:rFonts w:ascii="Vrinda" w:hAnsi="Vrinda"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0F74A14"/>
    <w:multiLevelType w:val="hybridMultilevel"/>
    <w:tmpl w:val="43EAC776"/>
    <w:lvl w:ilvl="0" w:tplc="3E5E124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F950F6D"/>
    <w:multiLevelType w:val="hybridMultilevel"/>
    <w:tmpl w:val="D5DCE5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0"/>
  </w:num>
  <w:num w:numId="6">
    <w:abstractNumId w:val="3"/>
  </w:num>
  <w:num w:numId="7">
    <w:abstractNumId w:val="4"/>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1BB7"/>
    <w:rsid w:val="00003E4F"/>
    <w:rsid w:val="00004682"/>
    <w:rsid w:val="00005A66"/>
    <w:rsid w:val="00012682"/>
    <w:rsid w:val="00016FC4"/>
    <w:rsid w:val="00022C2C"/>
    <w:rsid w:val="000357F9"/>
    <w:rsid w:val="0004283D"/>
    <w:rsid w:val="000534A3"/>
    <w:rsid w:val="00071538"/>
    <w:rsid w:val="000736F5"/>
    <w:rsid w:val="00080489"/>
    <w:rsid w:val="000866B6"/>
    <w:rsid w:val="00090695"/>
    <w:rsid w:val="000A6A34"/>
    <w:rsid w:val="000C0FF2"/>
    <w:rsid w:val="000C3FC5"/>
    <w:rsid w:val="000C53C0"/>
    <w:rsid w:val="000C5E0F"/>
    <w:rsid w:val="000C6398"/>
    <w:rsid w:val="000D0FA0"/>
    <w:rsid w:val="000E15EA"/>
    <w:rsid w:val="001009E3"/>
    <w:rsid w:val="00104D82"/>
    <w:rsid w:val="0011158D"/>
    <w:rsid w:val="001149C0"/>
    <w:rsid w:val="001209FC"/>
    <w:rsid w:val="00133C2D"/>
    <w:rsid w:val="00137A9B"/>
    <w:rsid w:val="00147A11"/>
    <w:rsid w:val="001512A4"/>
    <w:rsid w:val="001535ED"/>
    <w:rsid w:val="00162675"/>
    <w:rsid w:val="001658F3"/>
    <w:rsid w:val="00172E76"/>
    <w:rsid w:val="001743DC"/>
    <w:rsid w:val="00186CC8"/>
    <w:rsid w:val="0019173C"/>
    <w:rsid w:val="00193496"/>
    <w:rsid w:val="00195E8F"/>
    <w:rsid w:val="001A00CC"/>
    <w:rsid w:val="001B0F46"/>
    <w:rsid w:val="001B68AC"/>
    <w:rsid w:val="001C2299"/>
    <w:rsid w:val="001C2FCD"/>
    <w:rsid w:val="001C7EC4"/>
    <w:rsid w:val="001D1F23"/>
    <w:rsid w:val="001D2898"/>
    <w:rsid w:val="001D6169"/>
    <w:rsid w:val="001E1D4F"/>
    <w:rsid w:val="001E252B"/>
    <w:rsid w:val="001E3187"/>
    <w:rsid w:val="001E48E4"/>
    <w:rsid w:val="001E4A64"/>
    <w:rsid w:val="001F06A2"/>
    <w:rsid w:val="001F27DE"/>
    <w:rsid w:val="001F3CC5"/>
    <w:rsid w:val="00202290"/>
    <w:rsid w:val="00207422"/>
    <w:rsid w:val="00207B19"/>
    <w:rsid w:val="0021337A"/>
    <w:rsid w:val="00213CB0"/>
    <w:rsid w:val="002203E6"/>
    <w:rsid w:val="002205EA"/>
    <w:rsid w:val="002310ED"/>
    <w:rsid w:val="00233122"/>
    <w:rsid w:val="002337D3"/>
    <w:rsid w:val="00235E2D"/>
    <w:rsid w:val="00241C3B"/>
    <w:rsid w:val="0024607A"/>
    <w:rsid w:val="00251C37"/>
    <w:rsid w:val="00255930"/>
    <w:rsid w:val="00272616"/>
    <w:rsid w:val="00282DF8"/>
    <w:rsid w:val="00291A7C"/>
    <w:rsid w:val="00292FBF"/>
    <w:rsid w:val="00293687"/>
    <w:rsid w:val="00295AB6"/>
    <w:rsid w:val="002A0389"/>
    <w:rsid w:val="002A2806"/>
    <w:rsid w:val="002A7042"/>
    <w:rsid w:val="002B7B69"/>
    <w:rsid w:val="002C282A"/>
    <w:rsid w:val="002E00E5"/>
    <w:rsid w:val="002E4796"/>
    <w:rsid w:val="002F12DE"/>
    <w:rsid w:val="003060D4"/>
    <w:rsid w:val="00310F64"/>
    <w:rsid w:val="00311FC7"/>
    <w:rsid w:val="00312A20"/>
    <w:rsid w:val="00313786"/>
    <w:rsid w:val="003140F6"/>
    <w:rsid w:val="00326BC2"/>
    <w:rsid w:val="00333337"/>
    <w:rsid w:val="00334F91"/>
    <w:rsid w:val="00356533"/>
    <w:rsid w:val="00367A67"/>
    <w:rsid w:val="003770EC"/>
    <w:rsid w:val="00380621"/>
    <w:rsid w:val="003851EE"/>
    <w:rsid w:val="00393766"/>
    <w:rsid w:val="00397EB4"/>
    <w:rsid w:val="003A1BCE"/>
    <w:rsid w:val="003A7C00"/>
    <w:rsid w:val="003B235B"/>
    <w:rsid w:val="003B25D6"/>
    <w:rsid w:val="003B4100"/>
    <w:rsid w:val="003B5279"/>
    <w:rsid w:val="003C065A"/>
    <w:rsid w:val="003C0E16"/>
    <w:rsid w:val="003C691C"/>
    <w:rsid w:val="003C7872"/>
    <w:rsid w:val="003D3BC0"/>
    <w:rsid w:val="003D67BF"/>
    <w:rsid w:val="003E0062"/>
    <w:rsid w:val="003E2CA7"/>
    <w:rsid w:val="003E42B6"/>
    <w:rsid w:val="003E7CAD"/>
    <w:rsid w:val="003F1F9D"/>
    <w:rsid w:val="003F6884"/>
    <w:rsid w:val="00400F4C"/>
    <w:rsid w:val="00401062"/>
    <w:rsid w:val="004013F3"/>
    <w:rsid w:val="00402CA6"/>
    <w:rsid w:val="004049B7"/>
    <w:rsid w:val="0040668A"/>
    <w:rsid w:val="00406D79"/>
    <w:rsid w:val="00410831"/>
    <w:rsid w:val="0041432E"/>
    <w:rsid w:val="0042093A"/>
    <w:rsid w:val="00436CDB"/>
    <w:rsid w:val="00440838"/>
    <w:rsid w:val="0044178B"/>
    <w:rsid w:val="00447276"/>
    <w:rsid w:val="004478C4"/>
    <w:rsid w:val="0045683C"/>
    <w:rsid w:val="004610A1"/>
    <w:rsid w:val="00462064"/>
    <w:rsid w:val="004633B7"/>
    <w:rsid w:val="00464013"/>
    <w:rsid w:val="00465B3D"/>
    <w:rsid w:val="004662B7"/>
    <w:rsid w:val="00473778"/>
    <w:rsid w:val="004801BC"/>
    <w:rsid w:val="00484729"/>
    <w:rsid w:val="00485505"/>
    <w:rsid w:val="004873AE"/>
    <w:rsid w:val="004910AD"/>
    <w:rsid w:val="00494DFC"/>
    <w:rsid w:val="00495F51"/>
    <w:rsid w:val="004A2710"/>
    <w:rsid w:val="004A7C12"/>
    <w:rsid w:val="004D6F0F"/>
    <w:rsid w:val="004E1F01"/>
    <w:rsid w:val="004E5845"/>
    <w:rsid w:val="004E6729"/>
    <w:rsid w:val="004F2497"/>
    <w:rsid w:val="00504F1C"/>
    <w:rsid w:val="00513A10"/>
    <w:rsid w:val="0051558C"/>
    <w:rsid w:val="0052098C"/>
    <w:rsid w:val="00521BC5"/>
    <w:rsid w:val="005228BB"/>
    <w:rsid w:val="00526828"/>
    <w:rsid w:val="005312BB"/>
    <w:rsid w:val="00547FF2"/>
    <w:rsid w:val="00551830"/>
    <w:rsid w:val="00553408"/>
    <w:rsid w:val="00563C5F"/>
    <w:rsid w:val="00581E18"/>
    <w:rsid w:val="0059188E"/>
    <w:rsid w:val="005924B0"/>
    <w:rsid w:val="005959AC"/>
    <w:rsid w:val="00596A9E"/>
    <w:rsid w:val="005A6DA5"/>
    <w:rsid w:val="005B5E94"/>
    <w:rsid w:val="005B6087"/>
    <w:rsid w:val="005C08A9"/>
    <w:rsid w:val="005C3142"/>
    <w:rsid w:val="005D0B38"/>
    <w:rsid w:val="005D4711"/>
    <w:rsid w:val="005D7236"/>
    <w:rsid w:val="005D7E7A"/>
    <w:rsid w:val="005E4D3B"/>
    <w:rsid w:val="005F2855"/>
    <w:rsid w:val="005F2B47"/>
    <w:rsid w:val="005F34CD"/>
    <w:rsid w:val="005F5858"/>
    <w:rsid w:val="006004A7"/>
    <w:rsid w:val="00600BE7"/>
    <w:rsid w:val="00612DDC"/>
    <w:rsid w:val="00621913"/>
    <w:rsid w:val="00627F3D"/>
    <w:rsid w:val="00636A9E"/>
    <w:rsid w:val="00643534"/>
    <w:rsid w:val="006451AA"/>
    <w:rsid w:val="00650103"/>
    <w:rsid w:val="0065585C"/>
    <w:rsid w:val="006619D0"/>
    <w:rsid w:val="006662BE"/>
    <w:rsid w:val="00672302"/>
    <w:rsid w:val="0067418B"/>
    <w:rsid w:val="006772E2"/>
    <w:rsid w:val="006773B0"/>
    <w:rsid w:val="0068428D"/>
    <w:rsid w:val="00690EC9"/>
    <w:rsid w:val="00697B11"/>
    <w:rsid w:val="006A5838"/>
    <w:rsid w:val="006A63DE"/>
    <w:rsid w:val="006B1A86"/>
    <w:rsid w:val="006B6047"/>
    <w:rsid w:val="006B7437"/>
    <w:rsid w:val="006D2EB8"/>
    <w:rsid w:val="006E0F29"/>
    <w:rsid w:val="006E32FB"/>
    <w:rsid w:val="006F21FB"/>
    <w:rsid w:val="006F55BD"/>
    <w:rsid w:val="007026B4"/>
    <w:rsid w:val="00703F8D"/>
    <w:rsid w:val="00705B23"/>
    <w:rsid w:val="007154BF"/>
    <w:rsid w:val="0072016D"/>
    <w:rsid w:val="00727D12"/>
    <w:rsid w:val="00731369"/>
    <w:rsid w:val="007355C1"/>
    <w:rsid w:val="00741369"/>
    <w:rsid w:val="00744099"/>
    <w:rsid w:val="007461EE"/>
    <w:rsid w:val="00747BE3"/>
    <w:rsid w:val="00747D64"/>
    <w:rsid w:val="0075262B"/>
    <w:rsid w:val="0075641A"/>
    <w:rsid w:val="00757520"/>
    <w:rsid w:val="0076113C"/>
    <w:rsid w:val="007655E3"/>
    <w:rsid w:val="0076614B"/>
    <w:rsid w:val="00772CF6"/>
    <w:rsid w:val="007831C9"/>
    <w:rsid w:val="00795B8D"/>
    <w:rsid w:val="007A2218"/>
    <w:rsid w:val="007A6BE9"/>
    <w:rsid w:val="007B3062"/>
    <w:rsid w:val="007C2FAD"/>
    <w:rsid w:val="007C3C39"/>
    <w:rsid w:val="007D0557"/>
    <w:rsid w:val="007D631A"/>
    <w:rsid w:val="007E275B"/>
    <w:rsid w:val="007F1DC1"/>
    <w:rsid w:val="007F31FA"/>
    <w:rsid w:val="007F6ADF"/>
    <w:rsid w:val="008013DA"/>
    <w:rsid w:val="008029B7"/>
    <w:rsid w:val="0080304D"/>
    <w:rsid w:val="008034A0"/>
    <w:rsid w:val="00806180"/>
    <w:rsid w:val="00812A8D"/>
    <w:rsid w:val="00813398"/>
    <w:rsid w:val="0081501C"/>
    <w:rsid w:val="00830F1E"/>
    <w:rsid w:val="00833BB1"/>
    <w:rsid w:val="0083520E"/>
    <w:rsid w:val="00836CC0"/>
    <w:rsid w:val="008404FC"/>
    <w:rsid w:val="00840550"/>
    <w:rsid w:val="00843044"/>
    <w:rsid w:val="008430CA"/>
    <w:rsid w:val="008503D1"/>
    <w:rsid w:val="008565E7"/>
    <w:rsid w:val="0086147A"/>
    <w:rsid w:val="008664CA"/>
    <w:rsid w:val="00867205"/>
    <w:rsid w:val="00883BFA"/>
    <w:rsid w:val="008941A4"/>
    <w:rsid w:val="008A3C95"/>
    <w:rsid w:val="008A3FF4"/>
    <w:rsid w:val="008A566B"/>
    <w:rsid w:val="008B17E8"/>
    <w:rsid w:val="008B1DD7"/>
    <w:rsid w:val="008B2C9D"/>
    <w:rsid w:val="008B6604"/>
    <w:rsid w:val="008C1FB9"/>
    <w:rsid w:val="008C2592"/>
    <w:rsid w:val="008C3306"/>
    <w:rsid w:val="008C79F4"/>
    <w:rsid w:val="008D279C"/>
    <w:rsid w:val="008D2A14"/>
    <w:rsid w:val="008E04E2"/>
    <w:rsid w:val="008E18AE"/>
    <w:rsid w:val="008E2DA3"/>
    <w:rsid w:val="008F7BD4"/>
    <w:rsid w:val="0090199B"/>
    <w:rsid w:val="00902853"/>
    <w:rsid w:val="00903840"/>
    <w:rsid w:val="00904607"/>
    <w:rsid w:val="0090509A"/>
    <w:rsid w:val="009149D0"/>
    <w:rsid w:val="00920A1D"/>
    <w:rsid w:val="00922040"/>
    <w:rsid w:val="009309BB"/>
    <w:rsid w:val="009348ED"/>
    <w:rsid w:val="00935216"/>
    <w:rsid w:val="0093619D"/>
    <w:rsid w:val="00945D7D"/>
    <w:rsid w:val="00957CD5"/>
    <w:rsid w:val="00964A15"/>
    <w:rsid w:val="00972903"/>
    <w:rsid w:val="00977ED1"/>
    <w:rsid w:val="009829E2"/>
    <w:rsid w:val="0098451F"/>
    <w:rsid w:val="0098565C"/>
    <w:rsid w:val="00987549"/>
    <w:rsid w:val="00990863"/>
    <w:rsid w:val="009A4805"/>
    <w:rsid w:val="009C08CD"/>
    <w:rsid w:val="009C330F"/>
    <w:rsid w:val="009D31A8"/>
    <w:rsid w:val="009D427A"/>
    <w:rsid w:val="009D553F"/>
    <w:rsid w:val="009D647C"/>
    <w:rsid w:val="009D7488"/>
    <w:rsid w:val="009E0953"/>
    <w:rsid w:val="009F0C43"/>
    <w:rsid w:val="009F6C55"/>
    <w:rsid w:val="00A005C7"/>
    <w:rsid w:val="00A021CD"/>
    <w:rsid w:val="00A03D06"/>
    <w:rsid w:val="00A10BDC"/>
    <w:rsid w:val="00A138BF"/>
    <w:rsid w:val="00A160A2"/>
    <w:rsid w:val="00A23FBF"/>
    <w:rsid w:val="00A249A3"/>
    <w:rsid w:val="00A35C14"/>
    <w:rsid w:val="00A46DD9"/>
    <w:rsid w:val="00A50D1C"/>
    <w:rsid w:val="00A51BCD"/>
    <w:rsid w:val="00A546DE"/>
    <w:rsid w:val="00A55885"/>
    <w:rsid w:val="00A609A8"/>
    <w:rsid w:val="00A635D5"/>
    <w:rsid w:val="00A72D5A"/>
    <w:rsid w:val="00A7602A"/>
    <w:rsid w:val="00A762DF"/>
    <w:rsid w:val="00A8143D"/>
    <w:rsid w:val="00A837AF"/>
    <w:rsid w:val="00A903CD"/>
    <w:rsid w:val="00A95B09"/>
    <w:rsid w:val="00AA001E"/>
    <w:rsid w:val="00AA0627"/>
    <w:rsid w:val="00AA1A74"/>
    <w:rsid w:val="00AA40E6"/>
    <w:rsid w:val="00AA42C7"/>
    <w:rsid w:val="00AA529F"/>
    <w:rsid w:val="00AB1A0A"/>
    <w:rsid w:val="00AB46E2"/>
    <w:rsid w:val="00AB7C0D"/>
    <w:rsid w:val="00AC0ED0"/>
    <w:rsid w:val="00AC27A8"/>
    <w:rsid w:val="00AC71D2"/>
    <w:rsid w:val="00AC7CD8"/>
    <w:rsid w:val="00AD2873"/>
    <w:rsid w:val="00AF23CD"/>
    <w:rsid w:val="00AF4BBA"/>
    <w:rsid w:val="00AF4D19"/>
    <w:rsid w:val="00B02777"/>
    <w:rsid w:val="00B05DE0"/>
    <w:rsid w:val="00B10C04"/>
    <w:rsid w:val="00B115ED"/>
    <w:rsid w:val="00B120B0"/>
    <w:rsid w:val="00B155A3"/>
    <w:rsid w:val="00B25C26"/>
    <w:rsid w:val="00B25C29"/>
    <w:rsid w:val="00B31687"/>
    <w:rsid w:val="00B31A69"/>
    <w:rsid w:val="00B31D8C"/>
    <w:rsid w:val="00B33616"/>
    <w:rsid w:val="00B3428C"/>
    <w:rsid w:val="00B37805"/>
    <w:rsid w:val="00B40262"/>
    <w:rsid w:val="00B47A70"/>
    <w:rsid w:val="00B50438"/>
    <w:rsid w:val="00B54AD7"/>
    <w:rsid w:val="00B5660D"/>
    <w:rsid w:val="00B64E1B"/>
    <w:rsid w:val="00B66675"/>
    <w:rsid w:val="00B7754B"/>
    <w:rsid w:val="00B77EF0"/>
    <w:rsid w:val="00B77F1E"/>
    <w:rsid w:val="00B81E58"/>
    <w:rsid w:val="00B90DC9"/>
    <w:rsid w:val="00B914A4"/>
    <w:rsid w:val="00BA3077"/>
    <w:rsid w:val="00BA5435"/>
    <w:rsid w:val="00BA7CCB"/>
    <w:rsid w:val="00BB1729"/>
    <w:rsid w:val="00BB25AA"/>
    <w:rsid w:val="00BB3D5A"/>
    <w:rsid w:val="00BB4BAA"/>
    <w:rsid w:val="00BB5822"/>
    <w:rsid w:val="00BB6BAA"/>
    <w:rsid w:val="00BC04B1"/>
    <w:rsid w:val="00BC081B"/>
    <w:rsid w:val="00BC18A2"/>
    <w:rsid w:val="00BC3D2E"/>
    <w:rsid w:val="00BC5427"/>
    <w:rsid w:val="00BC6FAA"/>
    <w:rsid w:val="00BD161E"/>
    <w:rsid w:val="00BD4E72"/>
    <w:rsid w:val="00BD6E0F"/>
    <w:rsid w:val="00BE29F2"/>
    <w:rsid w:val="00BE2BD2"/>
    <w:rsid w:val="00BF4268"/>
    <w:rsid w:val="00C038CE"/>
    <w:rsid w:val="00C13912"/>
    <w:rsid w:val="00C20263"/>
    <w:rsid w:val="00C21598"/>
    <w:rsid w:val="00C21DA0"/>
    <w:rsid w:val="00C225F4"/>
    <w:rsid w:val="00C2262F"/>
    <w:rsid w:val="00C25DB2"/>
    <w:rsid w:val="00C273DD"/>
    <w:rsid w:val="00C33C35"/>
    <w:rsid w:val="00C376D1"/>
    <w:rsid w:val="00C55926"/>
    <w:rsid w:val="00C60C43"/>
    <w:rsid w:val="00C61CA2"/>
    <w:rsid w:val="00C624B8"/>
    <w:rsid w:val="00C66434"/>
    <w:rsid w:val="00C70EA0"/>
    <w:rsid w:val="00C76CD6"/>
    <w:rsid w:val="00C8026B"/>
    <w:rsid w:val="00C80575"/>
    <w:rsid w:val="00C83B8C"/>
    <w:rsid w:val="00C86991"/>
    <w:rsid w:val="00C937F2"/>
    <w:rsid w:val="00C94648"/>
    <w:rsid w:val="00CA3F44"/>
    <w:rsid w:val="00CB1E57"/>
    <w:rsid w:val="00CC75A8"/>
    <w:rsid w:val="00CD1BB7"/>
    <w:rsid w:val="00CE1055"/>
    <w:rsid w:val="00CE1A73"/>
    <w:rsid w:val="00CE1A78"/>
    <w:rsid w:val="00CE593A"/>
    <w:rsid w:val="00CE5BE4"/>
    <w:rsid w:val="00CF43A6"/>
    <w:rsid w:val="00CF748B"/>
    <w:rsid w:val="00D04D5B"/>
    <w:rsid w:val="00D05BED"/>
    <w:rsid w:val="00D063D5"/>
    <w:rsid w:val="00D06B81"/>
    <w:rsid w:val="00D12D86"/>
    <w:rsid w:val="00D171C2"/>
    <w:rsid w:val="00D20578"/>
    <w:rsid w:val="00D2331C"/>
    <w:rsid w:val="00D240C1"/>
    <w:rsid w:val="00D34119"/>
    <w:rsid w:val="00D3610E"/>
    <w:rsid w:val="00D40122"/>
    <w:rsid w:val="00D405F1"/>
    <w:rsid w:val="00D52B48"/>
    <w:rsid w:val="00D64FB2"/>
    <w:rsid w:val="00D65C69"/>
    <w:rsid w:val="00D77C0E"/>
    <w:rsid w:val="00D81257"/>
    <w:rsid w:val="00D8424E"/>
    <w:rsid w:val="00D91CFF"/>
    <w:rsid w:val="00D91DE2"/>
    <w:rsid w:val="00DA555F"/>
    <w:rsid w:val="00DA7E27"/>
    <w:rsid w:val="00DB040D"/>
    <w:rsid w:val="00DC518C"/>
    <w:rsid w:val="00DC6C1C"/>
    <w:rsid w:val="00DD0747"/>
    <w:rsid w:val="00DE075F"/>
    <w:rsid w:val="00DE0AF7"/>
    <w:rsid w:val="00DE1439"/>
    <w:rsid w:val="00DE73A3"/>
    <w:rsid w:val="00DF1866"/>
    <w:rsid w:val="00DF18F0"/>
    <w:rsid w:val="00DF1AF8"/>
    <w:rsid w:val="00DF1C12"/>
    <w:rsid w:val="00DF26E1"/>
    <w:rsid w:val="00DF6DAE"/>
    <w:rsid w:val="00DF7466"/>
    <w:rsid w:val="00E003E0"/>
    <w:rsid w:val="00E06EF5"/>
    <w:rsid w:val="00E10AD5"/>
    <w:rsid w:val="00E132A9"/>
    <w:rsid w:val="00E14812"/>
    <w:rsid w:val="00E16257"/>
    <w:rsid w:val="00E23D3F"/>
    <w:rsid w:val="00E37B28"/>
    <w:rsid w:val="00E44E08"/>
    <w:rsid w:val="00E45882"/>
    <w:rsid w:val="00E473F4"/>
    <w:rsid w:val="00E54D92"/>
    <w:rsid w:val="00E7517E"/>
    <w:rsid w:val="00E82466"/>
    <w:rsid w:val="00E83DFE"/>
    <w:rsid w:val="00E879D5"/>
    <w:rsid w:val="00E931CB"/>
    <w:rsid w:val="00E938E6"/>
    <w:rsid w:val="00E96689"/>
    <w:rsid w:val="00E9718F"/>
    <w:rsid w:val="00E979FA"/>
    <w:rsid w:val="00EA62F8"/>
    <w:rsid w:val="00EA78C1"/>
    <w:rsid w:val="00EA7F9C"/>
    <w:rsid w:val="00EB3958"/>
    <w:rsid w:val="00ED2C1A"/>
    <w:rsid w:val="00ED543E"/>
    <w:rsid w:val="00ED6A75"/>
    <w:rsid w:val="00EE1DFB"/>
    <w:rsid w:val="00EE41C2"/>
    <w:rsid w:val="00EE53A3"/>
    <w:rsid w:val="00EF2011"/>
    <w:rsid w:val="00EF2330"/>
    <w:rsid w:val="00EF5F44"/>
    <w:rsid w:val="00F00261"/>
    <w:rsid w:val="00F004DE"/>
    <w:rsid w:val="00F065EC"/>
    <w:rsid w:val="00F11726"/>
    <w:rsid w:val="00F1335A"/>
    <w:rsid w:val="00F22C7C"/>
    <w:rsid w:val="00F25260"/>
    <w:rsid w:val="00F36C5A"/>
    <w:rsid w:val="00F42549"/>
    <w:rsid w:val="00F44FCC"/>
    <w:rsid w:val="00F50495"/>
    <w:rsid w:val="00F5402E"/>
    <w:rsid w:val="00F565E7"/>
    <w:rsid w:val="00F60862"/>
    <w:rsid w:val="00F749A2"/>
    <w:rsid w:val="00F75C7D"/>
    <w:rsid w:val="00F77959"/>
    <w:rsid w:val="00F844A9"/>
    <w:rsid w:val="00F930CC"/>
    <w:rsid w:val="00F961F3"/>
    <w:rsid w:val="00F975CE"/>
    <w:rsid w:val="00FA7315"/>
    <w:rsid w:val="00FB4478"/>
    <w:rsid w:val="00FB451A"/>
    <w:rsid w:val="00FC04AB"/>
    <w:rsid w:val="00FC159F"/>
    <w:rsid w:val="00FC23AA"/>
    <w:rsid w:val="00FD220B"/>
    <w:rsid w:val="00FD6228"/>
    <w:rsid w:val="00FE0421"/>
    <w:rsid w:val="00FE0809"/>
    <w:rsid w:val="00FE2586"/>
    <w:rsid w:val="00FE38D5"/>
    <w:rsid w:val="00FF01CE"/>
    <w:rsid w:val="00FF4B44"/>
    <w:rsid w:val="00FF56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FA2AA-1021-45FC-AA23-E0BAA713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BB7"/>
    <w:rPr>
      <w:rFonts w:ascii="Calibri" w:eastAsia="Calibri" w:hAnsi="Calibri" w:cs="Times New Roman"/>
    </w:rPr>
  </w:style>
  <w:style w:type="paragraph" w:styleId="Titre1">
    <w:name w:val="heading 1"/>
    <w:basedOn w:val="Normal"/>
    <w:next w:val="Normal"/>
    <w:link w:val="Titre1Car"/>
    <w:uiPriority w:val="9"/>
    <w:qFormat/>
    <w:rsid w:val="00CD1BB7"/>
    <w:pPr>
      <w:keepNext/>
      <w:keepLines/>
      <w:spacing w:before="480" w:after="0"/>
      <w:outlineLvl w:val="0"/>
    </w:pPr>
    <w:rPr>
      <w:rFonts w:asciiTheme="minorHAnsi" w:eastAsiaTheme="majorEastAsia" w:hAnsiTheme="minorHAnsi" w:cstheme="majorBidi"/>
      <w:b/>
      <w:bCs/>
      <w:sz w:val="32"/>
      <w:szCs w:val="28"/>
    </w:rPr>
  </w:style>
  <w:style w:type="paragraph" w:styleId="Titre2">
    <w:name w:val="heading 2"/>
    <w:basedOn w:val="Normal"/>
    <w:next w:val="Normal"/>
    <w:link w:val="Titre2Car"/>
    <w:unhideWhenUsed/>
    <w:qFormat/>
    <w:rsid w:val="00CD1BB7"/>
    <w:pPr>
      <w:keepNext/>
      <w:keepLines/>
      <w:spacing w:before="200" w:after="0"/>
      <w:ind w:left="1416"/>
      <w:outlineLvl w:val="1"/>
    </w:pPr>
    <w:rPr>
      <w:rFonts w:asciiTheme="minorHAnsi" w:eastAsiaTheme="majorEastAsia" w:hAnsiTheme="minorHAnsi" w:cstheme="majorBidi"/>
      <w:b/>
      <w:bCs/>
      <w:sz w:val="24"/>
      <w:szCs w:val="26"/>
    </w:rPr>
  </w:style>
  <w:style w:type="paragraph" w:styleId="Titre3">
    <w:name w:val="heading 3"/>
    <w:basedOn w:val="Normal"/>
    <w:next w:val="Normal"/>
    <w:link w:val="Titre3Car"/>
    <w:uiPriority w:val="9"/>
    <w:unhideWhenUsed/>
    <w:qFormat/>
    <w:rsid w:val="0081501C"/>
    <w:pPr>
      <w:keepNext/>
      <w:keepLines/>
      <w:spacing w:before="200" w:after="0"/>
      <w:outlineLvl w:val="2"/>
    </w:pPr>
    <w:rPr>
      <w:rFonts w:asciiTheme="minorHAnsi" w:eastAsiaTheme="majorEastAsia" w:hAnsiTheme="minorHAnsi" w:cstheme="majorBidi"/>
      <w:b/>
      <w:bCs/>
      <w:sz w:val="24"/>
    </w:rPr>
  </w:style>
  <w:style w:type="paragraph" w:styleId="Titre4">
    <w:name w:val="heading 4"/>
    <w:basedOn w:val="Normal"/>
    <w:next w:val="Normal"/>
    <w:link w:val="Titre4Car"/>
    <w:uiPriority w:val="9"/>
    <w:unhideWhenUsed/>
    <w:qFormat/>
    <w:rsid w:val="00CD1BB7"/>
    <w:pPr>
      <w:keepNext/>
      <w:keepLines/>
      <w:spacing w:before="200" w:after="0"/>
      <w:outlineLvl w:val="3"/>
    </w:pPr>
    <w:rPr>
      <w:rFonts w:asciiTheme="minorHAnsi" w:eastAsiaTheme="majorEastAsia" w:hAnsiTheme="minorHAnsi" w:cstheme="majorBidi"/>
      <w:b/>
      <w:bCs/>
      <w:iCs/>
    </w:rPr>
  </w:style>
  <w:style w:type="paragraph" w:styleId="Titre5">
    <w:name w:val="heading 5"/>
    <w:basedOn w:val="Normal"/>
    <w:next w:val="Normal"/>
    <w:link w:val="Titre5Car"/>
    <w:qFormat/>
    <w:rsid w:val="00CD1BB7"/>
    <w:pPr>
      <w:keepNext/>
      <w:spacing w:after="0" w:line="304" w:lineRule="exact"/>
      <w:outlineLvl w:val="4"/>
    </w:pPr>
    <w:rPr>
      <w:rFonts w:ascii="Arial" w:eastAsia="Times New Roman" w:hAnsi="Arial" w:cs="Arial"/>
      <w:b/>
      <w:bCs/>
      <w:color w:val="FFFFFF"/>
      <w:sz w:val="18"/>
      <w:szCs w:val="20"/>
      <w:lang w:eastAsia="fr-FR"/>
    </w:rPr>
  </w:style>
  <w:style w:type="paragraph" w:styleId="Titre6">
    <w:name w:val="heading 6"/>
    <w:basedOn w:val="Normal"/>
    <w:next w:val="Normal"/>
    <w:link w:val="Titre6Car"/>
    <w:qFormat/>
    <w:rsid w:val="00CD1BB7"/>
    <w:pPr>
      <w:keepNext/>
      <w:spacing w:after="0" w:line="440" w:lineRule="exact"/>
      <w:outlineLvl w:val="5"/>
    </w:pPr>
    <w:rPr>
      <w:rFonts w:ascii="Arial" w:eastAsia="Times New Roman" w:hAnsi="Arial" w:cs="Arial"/>
      <w:color w:val="FFFFFF"/>
      <w:sz w:val="40"/>
      <w:szCs w:val="3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1BB7"/>
    <w:rPr>
      <w:rFonts w:eastAsiaTheme="majorEastAsia" w:cstheme="majorBidi"/>
      <w:b/>
      <w:bCs/>
      <w:sz w:val="32"/>
      <w:szCs w:val="28"/>
    </w:rPr>
  </w:style>
  <w:style w:type="character" w:customStyle="1" w:styleId="Titre2Car">
    <w:name w:val="Titre 2 Car"/>
    <w:basedOn w:val="Policepardfaut"/>
    <w:link w:val="Titre2"/>
    <w:rsid w:val="00CD1BB7"/>
    <w:rPr>
      <w:rFonts w:eastAsiaTheme="majorEastAsia" w:cstheme="majorBidi"/>
      <w:b/>
      <w:bCs/>
      <w:sz w:val="24"/>
      <w:szCs w:val="26"/>
    </w:rPr>
  </w:style>
  <w:style w:type="character" w:customStyle="1" w:styleId="Titre3Car">
    <w:name w:val="Titre 3 Car"/>
    <w:basedOn w:val="Policepardfaut"/>
    <w:link w:val="Titre3"/>
    <w:uiPriority w:val="9"/>
    <w:rsid w:val="0081501C"/>
    <w:rPr>
      <w:rFonts w:eastAsiaTheme="majorEastAsia" w:cstheme="majorBidi"/>
      <w:b/>
      <w:bCs/>
      <w:sz w:val="24"/>
    </w:rPr>
  </w:style>
  <w:style w:type="character" w:customStyle="1" w:styleId="Titre4Car">
    <w:name w:val="Titre 4 Car"/>
    <w:basedOn w:val="Policepardfaut"/>
    <w:link w:val="Titre4"/>
    <w:uiPriority w:val="9"/>
    <w:rsid w:val="00CD1BB7"/>
    <w:rPr>
      <w:rFonts w:eastAsiaTheme="majorEastAsia" w:cstheme="majorBidi"/>
      <w:b/>
      <w:bCs/>
      <w:iCs/>
    </w:rPr>
  </w:style>
  <w:style w:type="character" w:customStyle="1" w:styleId="Titre5Car">
    <w:name w:val="Titre 5 Car"/>
    <w:basedOn w:val="Policepardfaut"/>
    <w:link w:val="Titre5"/>
    <w:rsid w:val="00CD1BB7"/>
    <w:rPr>
      <w:rFonts w:ascii="Arial" w:eastAsia="Times New Roman" w:hAnsi="Arial" w:cs="Arial"/>
      <w:b/>
      <w:bCs/>
      <w:color w:val="FFFFFF"/>
      <w:sz w:val="18"/>
      <w:szCs w:val="20"/>
      <w:lang w:eastAsia="fr-FR"/>
    </w:rPr>
  </w:style>
  <w:style w:type="character" w:customStyle="1" w:styleId="Titre6Car">
    <w:name w:val="Titre 6 Car"/>
    <w:basedOn w:val="Policepardfaut"/>
    <w:link w:val="Titre6"/>
    <w:rsid w:val="00CD1BB7"/>
    <w:rPr>
      <w:rFonts w:ascii="Arial" w:eastAsia="Times New Roman" w:hAnsi="Arial" w:cs="Arial"/>
      <w:color w:val="FFFFFF"/>
      <w:sz w:val="40"/>
      <w:szCs w:val="34"/>
      <w:lang w:eastAsia="fr-FR"/>
    </w:rPr>
  </w:style>
  <w:style w:type="paragraph" w:styleId="En-tte">
    <w:name w:val="header"/>
    <w:basedOn w:val="Normal"/>
    <w:link w:val="En-tteCar"/>
    <w:uiPriority w:val="99"/>
    <w:unhideWhenUsed/>
    <w:rsid w:val="00CD1BB7"/>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CD1BB7"/>
  </w:style>
  <w:style w:type="paragraph" w:styleId="Pieddepage">
    <w:name w:val="footer"/>
    <w:basedOn w:val="Normal"/>
    <w:link w:val="PieddepageCar"/>
    <w:uiPriority w:val="99"/>
    <w:unhideWhenUsed/>
    <w:rsid w:val="00CD1BB7"/>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CD1BB7"/>
  </w:style>
  <w:style w:type="paragraph" w:styleId="Titre">
    <w:name w:val="Title"/>
    <w:basedOn w:val="Normal"/>
    <w:next w:val="Normal"/>
    <w:link w:val="TitreCar"/>
    <w:uiPriority w:val="10"/>
    <w:qFormat/>
    <w:rsid w:val="00CD1BB7"/>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uiPriority w:val="10"/>
    <w:rsid w:val="00CD1BB7"/>
    <w:rPr>
      <w:rFonts w:ascii="Cambria" w:eastAsia="Times New Roman" w:hAnsi="Cambria" w:cs="Times New Roman"/>
      <w:b/>
      <w:bCs/>
      <w:kern w:val="28"/>
      <w:sz w:val="32"/>
      <w:szCs w:val="32"/>
    </w:rPr>
  </w:style>
  <w:style w:type="paragraph" w:styleId="Sansinterligne">
    <w:name w:val="No Spacing"/>
    <w:uiPriority w:val="1"/>
    <w:qFormat/>
    <w:rsid w:val="00CD1BB7"/>
    <w:pPr>
      <w:spacing w:after="0" w:line="240" w:lineRule="auto"/>
    </w:pPr>
    <w:rPr>
      <w:rFonts w:ascii="Calibri" w:eastAsia="Calibri" w:hAnsi="Calibri" w:cs="Times New Roman"/>
    </w:rPr>
  </w:style>
  <w:style w:type="table" w:styleId="Grilledutableau">
    <w:name w:val="Table Grid"/>
    <w:basedOn w:val="TableauNormal"/>
    <w:uiPriority w:val="59"/>
    <w:rsid w:val="00CD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CD1B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1BB7"/>
    <w:rPr>
      <w:rFonts w:ascii="Tahoma" w:eastAsia="Calibri" w:hAnsi="Tahoma" w:cs="Tahoma"/>
      <w:sz w:val="16"/>
      <w:szCs w:val="16"/>
    </w:rPr>
  </w:style>
  <w:style w:type="character" w:styleId="Textedelespacerserv">
    <w:name w:val="Placeholder Text"/>
    <w:basedOn w:val="Policepardfaut"/>
    <w:uiPriority w:val="99"/>
    <w:semiHidden/>
    <w:rsid w:val="00CD1BB7"/>
    <w:rPr>
      <w:color w:val="808080"/>
    </w:rPr>
  </w:style>
  <w:style w:type="character" w:styleId="Lienhypertexte">
    <w:name w:val="Hyperlink"/>
    <w:basedOn w:val="Policepardfaut"/>
    <w:uiPriority w:val="99"/>
    <w:unhideWhenUsed/>
    <w:rsid w:val="00CD1BB7"/>
    <w:rPr>
      <w:color w:val="0000FF" w:themeColor="hyperlink"/>
      <w:u w:val="single"/>
    </w:rPr>
  </w:style>
  <w:style w:type="character" w:styleId="Lienhypertextesuivivisit">
    <w:name w:val="FollowedHyperlink"/>
    <w:basedOn w:val="Policepardfaut"/>
    <w:uiPriority w:val="99"/>
    <w:semiHidden/>
    <w:unhideWhenUsed/>
    <w:rsid w:val="00CD1BB7"/>
    <w:rPr>
      <w:color w:val="800080" w:themeColor="followedHyperlink"/>
      <w:u w:val="single"/>
    </w:rPr>
  </w:style>
  <w:style w:type="paragraph" w:styleId="En-ttedetabledesmatires">
    <w:name w:val="TOC Heading"/>
    <w:basedOn w:val="Titre1"/>
    <w:next w:val="Normal"/>
    <w:uiPriority w:val="39"/>
    <w:unhideWhenUsed/>
    <w:qFormat/>
    <w:rsid w:val="00CD1BB7"/>
    <w:pPr>
      <w:outlineLvl w:val="9"/>
    </w:pPr>
    <w:rPr>
      <w:rFonts w:asciiTheme="majorHAnsi" w:hAnsiTheme="majorHAnsi"/>
      <w:color w:val="365F91" w:themeColor="accent1" w:themeShade="BF"/>
      <w:sz w:val="28"/>
    </w:rPr>
  </w:style>
  <w:style w:type="paragraph" w:styleId="TM1">
    <w:name w:val="toc 1"/>
    <w:basedOn w:val="Normal"/>
    <w:next w:val="Normal"/>
    <w:autoRedefine/>
    <w:uiPriority w:val="39"/>
    <w:unhideWhenUsed/>
    <w:rsid w:val="00CD1BB7"/>
    <w:pPr>
      <w:tabs>
        <w:tab w:val="left" w:pos="440"/>
        <w:tab w:val="right" w:leader="dot" w:pos="9063"/>
      </w:tabs>
      <w:spacing w:after="100"/>
    </w:pPr>
    <w:rPr>
      <w:b/>
      <w:noProof/>
      <w:sz w:val="28"/>
    </w:rPr>
  </w:style>
  <w:style w:type="paragraph" w:styleId="TM2">
    <w:name w:val="toc 2"/>
    <w:basedOn w:val="Normal"/>
    <w:next w:val="Normal"/>
    <w:autoRedefine/>
    <w:uiPriority w:val="39"/>
    <w:unhideWhenUsed/>
    <w:rsid w:val="009F6C55"/>
    <w:pPr>
      <w:tabs>
        <w:tab w:val="left" w:pos="880"/>
        <w:tab w:val="right" w:leader="dot" w:pos="9062"/>
      </w:tabs>
      <w:spacing w:after="100"/>
      <w:ind w:left="220"/>
    </w:pPr>
    <w:rPr>
      <w:b/>
      <w:noProof/>
    </w:rPr>
  </w:style>
  <w:style w:type="paragraph" w:styleId="TM3">
    <w:name w:val="toc 3"/>
    <w:basedOn w:val="Normal"/>
    <w:next w:val="Normal"/>
    <w:autoRedefine/>
    <w:uiPriority w:val="39"/>
    <w:unhideWhenUsed/>
    <w:rsid w:val="00CD1BB7"/>
    <w:pPr>
      <w:spacing w:after="100"/>
      <w:ind w:left="440"/>
    </w:pPr>
  </w:style>
  <w:style w:type="paragraph" w:styleId="Paragraphedeliste">
    <w:name w:val="List Paragraph"/>
    <w:basedOn w:val="Normal"/>
    <w:uiPriority w:val="34"/>
    <w:qFormat/>
    <w:rsid w:val="00CD1BB7"/>
    <w:pPr>
      <w:ind w:left="720"/>
      <w:contextualSpacing/>
    </w:pPr>
  </w:style>
  <w:style w:type="character" w:customStyle="1" w:styleId="En-tteCar1">
    <w:name w:val="En-tête Car1"/>
    <w:basedOn w:val="Policepardfaut"/>
    <w:uiPriority w:val="99"/>
    <w:semiHidden/>
    <w:rsid w:val="00CD1BB7"/>
  </w:style>
  <w:style w:type="character" w:customStyle="1" w:styleId="PieddepageCar1">
    <w:name w:val="Pied de page Car1"/>
    <w:basedOn w:val="Policepardfaut"/>
    <w:uiPriority w:val="99"/>
    <w:rsid w:val="00CD1BB7"/>
  </w:style>
  <w:style w:type="character" w:customStyle="1" w:styleId="TitreCar1">
    <w:name w:val="Titre Car1"/>
    <w:basedOn w:val="Policepardfaut"/>
    <w:uiPriority w:val="10"/>
    <w:rsid w:val="00CD1BB7"/>
    <w:rPr>
      <w:rFonts w:ascii="Cambria" w:eastAsia="Times New Roman" w:hAnsi="Cambria" w:cs="Times New Roman"/>
      <w:b/>
      <w:bCs/>
      <w:kern w:val="28"/>
      <w:sz w:val="32"/>
      <w:szCs w:val="32"/>
    </w:rPr>
  </w:style>
  <w:style w:type="character" w:customStyle="1" w:styleId="Titre1Car1">
    <w:name w:val="Titre 1 Car1"/>
    <w:basedOn w:val="Policepardfaut"/>
    <w:uiPriority w:val="9"/>
    <w:rsid w:val="00CD1BB7"/>
    <w:rPr>
      <w:rFonts w:eastAsiaTheme="majorEastAsia" w:cstheme="majorBidi"/>
      <w:b/>
      <w:bCs/>
      <w:sz w:val="24"/>
      <w:szCs w:val="28"/>
    </w:rPr>
  </w:style>
  <w:style w:type="character" w:customStyle="1" w:styleId="Titre2Car1">
    <w:name w:val="Titre 2 Car1"/>
    <w:basedOn w:val="Policepardfaut"/>
    <w:uiPriority w:val="9"/>
    <w:semiHidden/>
    <w:rsid w:val="00CD1BB7"/>
    <w:rPr>
      <w:rFonts w:eastAsiaTheme="majorEastAsia" w:cstheme="majorBidi"/>
      <w:b/>
      <w:bCs/>
      <w:szCs w:val="26"/>
    </w:rPr>
  </w:style>
  <w:style w:type="character" w:customStyle="1" w:styleId="TextedebullesCar1">
    <w:name w:val="Texte de bulles Car1"/>
    <w:basedOn w:val="Policepardfaut"/>
    <w:uiPriority w:val="99"/>
    <w:semiHidden/>
    <w:rsid w:val="00CD1BB7"/>
    <w:rPr>
      <w:rFonts w:ascii="Tahoma" w:eastAsia="Calibri" w:hAnsi="Tahoma" w:cs="Tahoma"/>
      <w:sz w:val="16"/>
      <w:szCs w:val="16"/>
    </w:rPr>
  </w:style>
  <w:style w:type="character" w:customStyle="1" w:styleId="En-tteCar2">
    <w:name w:val="En-tête Car2"/>
    <w:basedOn w:val="Policepardfaut"/>
    <w:uiPriority w:val="99"/>
    <w:semiHidden/>
    <w:rsid w:val="00CD1BB7"/>
  </w:style>
  <w:style w:type="character" w:customStyle="1" w:styleId="PieddepageCar2">
    <w:name w:val="Pied de page Car2"/>
    <w:basedOn w:val="Policepardfaut"/>
    <w:uiPriority w:val="99"/>
    <w:rsid w:val="00CD1BB7"/>
  </w:style>
  <w:style w:type="character" w:customStyle="1" w:styleId="En-tteCar3">
    <w:name w:val="En-tête Car3"/>
    <w:basedOn w:val="Policepardfaut"/>
    <w:uiPriority w:val="99"/>
    <w:semiHidden/>
    <w:rsid w:val="00CD1BB7"/>
  </w:style>
  <w:style w:type="character" w:customStyle="1" w:styleId="PieddepageCar3">
    <w:name w:val="Pied de page Car3"/>
    <w:basedOn w:val="Policepardfaut"/>
    <w:uiPriority w:val="99"/>
    <w:rsid w:val="00CD1BB7"/>
  </w:style>
  <w:style w:type="character" w:customStyle="1" w:styleId="TitreCar2">
    <w:name w:val="Titre Car2"/>
    <w:basedOn w:val="Policepardfaut"/>
    <w:uiPriority w:val="10"/>
    <w:rsid w:val="00CD1BB7"/>
    <w:rPr>
      <w:rFonts w:ascii="Cambria" w:eastAsia="Times New Roman" w:hAnsi="Cambria" w:cs="Times New Roman"/>
      <w:b/>
      <w:bCs/>
      <w:kern w:val="28"/>
      <w:sz w:val="32"/>
      <w:szCs w:val="32"/>
    </w:rPr>
  </w:style>
  <w:style w:type="character" w:customStyle="1" w:styleId="Titre1Car2">
    <w:name w:val="Titre 1 Car2"/>
    <w:basedOn w:val="Policepardfaut"/>
    <w:uiPriority w:val="9"/>
    <w:rsid w:val="00CD1BB7"/>
    <w:rPr>
      <w:rFonts w:eastAsiaTheme="majorEastAsia" w:cstheme="majorBidi"/>
      <w:b/>
      <w:bCs/>
      <w:sz w:val="32"/>
      <w:szCs w:val="28"/>
    </w:rPr>
  </w:style>
  <w:style w:type="character" w:customStyle="1" w:styleId="Titre2Car2">
    <w:name w:val="Titre 2 Car2"/>
    <w:basedOn w:val="Policepardfaut"/>
    <w:uiPriority w:val="9"/>
    <w:rsid w:val="00CD1BB7"/>
    <w:rPr>
      <w:rFonts w:eastAsiaTheme="majorEastAsia" w:cstheme="majorBidi"/>
      <w:b/>
      <w:bCs/>
      <w:sz w:val="24"/>
      <w:szCs w:val="26"/>
    </w:rPr>
  </w:style>
  <w:style w:type="character" w:customStyle="1" w:styleId="TextedebullesCar2">
    <w:name w:val="Texte de bulles Car2"/>
    <w:basedOn w:val="Policepardfaut"/>
    <w:uiPriority w:val="99"/>
    <w:semiHidden/>
    <w:rsid w:val="00CD1BB7"/>
    <w:rPr>
      <w:rFonts w:ascii="Tahoma" w:eastAsia="Calibri" w:hAnsi="Tahoma" w:cs="Tahoma"/>
      <w:sz w:val="16"/>
      <w:szCs w:val="16"/>
    </w:rPr>
  </w:style>
  <w:style w:type="character" w:customStyle="1" w:styleId="Titre3Car1">
    <w:name w:val="Titre 3 Car1"/>
    <w:basedOn w:val="Policepardfaut"/>
    <w:uiPriority w:val="9"/>
    <w:rsid w:val="00CD1BB7"/>
    <w:rPr>
      <w:rFonts w:eastAsiaTheme="majorEastAsia" w:cstheme="majorBidi"/>
      <w:b/>
      <w:bCs/>
      <w:sz w:val="24"/>
    </w:rPr>
  </w:style>
  <w:style w:type="character" w:customStyle="1" w:styleId="Titre4Car1">
    <w:name w:val="Titre 4 Car1"/>
    <w:basedOn w:val="Policepardfaut"/>
    <w:uiPriority w:val="9"/>
    <w:rsid w:val="00CD1BB7"/>
    <w:rPr>
      <w:rFonts w:eastAsiaTheme="majorEastAsia" w:cstheme="majorBidi"/>
      <w:b/>
      <w:bCs/>
      <w:iCs/>
    </w:rPr>
  </w:style>
  <w:style w:type="character" w:customStyle="1" w:styleId="En-tteCar4">
    <w:name w:val="En-tête Car4"/>
    <w:basedOn w:val="Policepardfaut"/>
    <w:uiPriority w:val="99"/>
    <w:semiHidden/>
    <w:rsid w:val="00CD1BB7"/>
  </w:style>
  <w:style w:type="character" w:customStyle="1" w:styleId="PieddepageCar4">
    <w:name w:val="Pied de page Car4"/>
    <w:basedOn w:val="Policepardfaut"/>
    <w:uiPriority w:val="99"/>
    <w:rsid w:val="00CD1BB7"/>
  </w:style>
  <w:style w:type="character" w:customStyle="1" w:styleId="TitreCar3">
    <w:name w:val="Titre Car3"/>
    <w:basedOn w:val="Policepardfaut"/>
    <w:uiPriority w:val="10"/>
    <w:rsid w:val="00CD1BB7"/>
    <w:rPr>
      <w:rFonts w:ascii="Cambria" w:eastAsia="Times New Roman" w:hAnsi="Cambria" w:cs="Times New Roman"/>
      <w:b/>
      <w:bCs/>
      <w:kern w:val="28"/>
      <w:sz w:val="32"/>
      <w:szCs w:val="32"/>
    </w:rPr>
  </w:style>
  <w:style w:type="character" w:customStyle="1" w:styleId="Titre1Car3">
    <w:name w:val="Titre 1 Car3"/>
    <w:basedOn w:val="Policepardfaut"/>
    <w:uiPriority w:val="9"/>
    <w:rsid w:val="00CD1BB7"/>
    <w:rPr>
      <w:rFonts w:eastAsiaTheme="majorEastAsia" w:cstheme="majorBidi"/>
      <w:b/>
      <w:bCs/>
      <w:sz w:val="32"/>
      <w:szCs w:val="28"/>
    </w:rPr>
  </w:style>
  <w:style w:type="character" w:customStyle="1" w:styleId="Titre2Car3">
    <w:name w:val="Titre 2 Car3"/>
    <w:basedOn w:val="Policepardfaut"/>
    <w:uiPriority w:val="9"/>
    <w:rsid w:val="00CD1BB7"/>
    <w:rPr>
      <w:rFonts w:eastAsiaTheme="majorEastAsia" w:cstheme="majorBidi"/>
      <w:b/>
      <w:bCs/>
      <w:sz w:val="24"/>
      <w:szCs w:val="26"/>
    </w:rPr>
  </w:style>
  <w:style w:type="table" w:customStyle="1" w:styleId="Ombrageclair11">
    <w:name w:val="Ombrage clair11"/>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edebullesCar3">
    <w:name w:val="Texte de bulles Car3"/>
    <w:basedOn w:val="Policepardfaut"/>
    <w:uiPriority w:val="99"/>
    <w:semiHidden/>
    <w:rsid w:val="00CD1BB7"/>
    <w:rPr>
      <w:rFonts w:ascii="Tahoma" w:eastAsia="Calibri" w:hAnsi="Tahoma" w:cs="Tahoma"/>
      <w:sz w:val="16"/>
      <w:szCs w:val="16"/>
    </w:rPr>
  </w:style>
  <w:style w:type="character" w:customStyle="1" w:styleId="Titre3Car2">
    <w:name w:val="Titre 3 Car2"/>
    <w:basedOn w:val="Policepardfaut"/>
    <w:uiPriority w:val="9"/>
    <w:rsid w:val="00CD1BB7"/>
    <w:rPr>
      <w:rFonts w:eastAsiaTheme="majorEastAsia" w:cstheme="majorBidi"/>
      <w:b/>
      <w:bCs/>
      <w:sz w:val="24"/>
    </w:rPr>
  </w:style>
  <w:style w:type="character" w:customStyle="1" w:styleId="Titre4Car2">
    <w:name w:val="Titre 4 Car2"/>
    <w:basedOn w:val="Policepardfaut"/>
    <w:uiPriority w:val="9"/>
    <w:rsid w:val="00CD1BB7"/>
    <w:rPr>
      <w:rFonts w:eastAsiaTheme="majorEastAsia" w:cstheme="majorBidi"/>
      <w:b/>
      <w:bCs/>
      <w:iCs/>
    </w:rPr>
  </w:style>
  <w:style w:type="paragraph" w:customStyle="1" w:styleId="Default">
    <w:name w:val="Default"/>
    <w:rsid w:val="00CD1BB7"/>
    <w:pPr>
      <w:autoSpaceDE w:val="0"/>
      <w:autoSpaceDN w:val="0"/>
      <w:adjustRightInd w:val="0"/>
      <w:spacing w:after="0" w:line="240" w:lineRule="auto"/>
    </w:pPr>
    <w:rPr>
      <w:rFonts w:ascii="Calibri" w:hAnsi="Calibri" w:cs="Calibri"/>
      <w:color w:val="000000"/>
      <w:sz w:val="24"/>
      <w:szCs w:val="24"/>
    </w:rPr>
  </w:style>
  <w:style w:type="character" w:customStyle="1" w:styleId="En-tteCar5">
    <w:name w:val="En-tête Car5"/>
    <w:basedOn w:val="Policepardfaut"/>
    <w:uiPriority w:val="99"/>
    <w:semiHidden/>
    <w:rsid w:val="00CD1BB7"/>
  </w:style>
  <w:style w:type="character" w:customStyle="1" w:styleId="PieddepageCar5">
    <w:name w:val="Pied de page Car5"/>
    <w:basedOn w:val="Policepardfaut"/>
    <w:uiPriority w:val="99"/>
    <w:rsid w:val="00CD1BB7"/>
  </w:style>
  <w:style w:type="character" w:customStyle="1" w:styleId="TitreCar4">
    <w:name w:val="Titre Car4"/>
    <w:basedOn w:val="Policepardfaut"/>
    <w:uiPriority w:val="10"/>
    <w:rsid w:val="00CD1BB7"/>
    <w:rPr>
      <w:rFonts w:ascii="Cambria" w:eastAsia="Times New Roman" w:hAnsi="Cambria" w:cs="Times New Roman"/>
      <w:b/>
      <w:bCs/>
      <w:kern w:val="28"/>
      <w:sz w:val="32"/>
      <w:szCs w:val="32"/>
    </w:rPr>
  </w:style>
  <w:style w:type="character" w:customStyle="1" w:styleId="Titre1Car4">
    <w:name w:val="Titre 1 Car4"/>
    <w:basedOn w:val="Policepardfaut"/>
    <w:uiPriority w:val="9"/>
    <w:rsid w:val="00CD1BB7"/>
    <w:rPr>
      <w:rFonts w:eastAsiaTheme="majorEastAsia" w:cstheme="majorBidi"/>
      <w:b/>
      <w:bCs/>
      <w:sz w:val="32"/>
      <w:szCs w:val="28"/>
    </w:rPr>
  </w:style>
  <w:style w:type="character" w:customStyle="1" w:styleId="Titre2Car4">
    <w:name w:val="Titre 2 Car4"/>
    <w:basedOn w:val="Policepardfaut"/>
    <w:uiPriority w:val="9"/>
    <w:rsid w:val="00CD1BB7"/>
    <w:rPr>
      <w:rFonts w:eastAsiaTheme="majorEastAsia" w:cstheme="majorBidi"/>
      <w:b/>
      <w:bCs/>
      <w:sz w:val="24"/>
      <w:szCs w:val="26"/>
    </w:rPr>
  </w:style>
  <w:style w:type="table" w:customStyle="1" w:styleId="Ombrageclair12">
    <w:name w:val="Ombrage clair12"/>
    <w:basedOn w:val="TableauNormal"/>
    <w:uiPriority w:val="60"/>
    <w:rsid w:val="00CD1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edebullesCar4">
    <w:name w:val="Texte de bulles Car4"/>
    <w:basedOn w:val="Policepardfaut"/>
    <w:uiPriority w:val="99"/>
    <w:semiHidden/>
    <w:rsid w:val="00CD1BB7"/>
    <w:rPr>
      <w:rFonts w:ascii="Tahoma" w:eastAsia="Calibri" w:hAnsi="Tahoma" w:cs="Tahoma"/>
      <w:sz w:val="16"/>
      <w:szCs w:val="16"/>
    </w:rPr>
  </w:style>
  <w:style w:type="character" w:customStyle="1" w:styleId="Titre3Car3">
    <w:name w:val="Titre 3 Car3"/>
    <w:basedOn w:val="Policepardfaut"/>
    <w:uiPriority w:val="9"/>
    <w:rsid w:val="00CD1BB7"/>
    <w:rPr>
      <w:rFonts w:eastAsiaTheme="majorEastAsia" w:cstheme="majorBidi"/>
      <w:b/>
      <w:bCs/>
      <w:sz w:val="24"/>
    </w:rPr>
  </w:style>
  <w:style w:type="character" w:customStyle="1" w:styleId="Titre4Car3">
    <w:name w:val="Titre 4 Car3"/>
    <w:basedOn w:val="Policepardfaut"/>
    <w:uiPriority w:val="9"/>
    <w:rsid w:val="00CD1BB7"/>
    <w:rPr>
      <w:rFonts w:eastAsiaTheme="majorEastAsia" w:cstheme="majorBidi"/>
      <w:b/>
      <w:bCs/>
      <w:iCs/>
    </w:rPr>
  </w:style>
  <w:style w:type="paragraph" w:styleId="TM4">
    <w:name w:val="toc 4"/>
    <w:basedOn w:val="Normal"/>
    <w:next w:val="Normal"/>
    <w:autoRedefine/>
    <w:uiPriority w:val="39"/>
    <w:unhideWhenUsed/>
    <w:rsid w:val="00CD1BB7"/>
    <w:pPr>
      <w:spacing w:after="100"/>
      <w:ind w:left="660"/>
    </w:pPr>
    <w:rPr>
      <w:rFonts w:asciiTheme="minorHAnsi" w:eastAsiaTheme="minorEastAsia" w:hAnsiTheme="minorHAnsi" w:cstheme="minorBidi"/>
      <w:lang w:eastAsia="fr-FR"/>
    </w:rPr>
  </w:style>
  <w:style w:type="paragraph" w:styleId="TM5">
    <w:name w:val="toc 5"/>
    <w:basedOn w:val="Normal"/>
    <w:next w:val="Normal"/>
    <w:autoRedefine/>
    <w:uiPriority w:val="39"/>
    <w:unhideWhenUsed/>
    <w:rsid w:val="00CD1BB7"/>
    <w:pPr>
      <w:spacing w:after="100"/>
      <w:ind w:left="880"/>
    </w:pPr>
    <w:rPr>
      <w:rFonts w:asciiTheme="minorHAnsi" w:eastAsiaTheme="minorEastAsia" w:hAnsiTheme="minorHAnsi" w:cstheme="minorBidi"/>
      <w:lang w:eastAsia="fr-FR"/>
    </w:rPr>
  </w:style>
  <w:style w:type="paragraph" w:styleId="TM6">
    <w:name w:val="toc 6"/>
    <w:basedOn w:val="Normal"/>
    <w:next w:val="Normal"/>
    <w:autoRedefine/>
    <w:uiPriority w:val="39"/>
    <w:unhideWhenUsed/>
    <w:rsid w:val="00CD1BB7"/>
    <w:pPr>
      <w:spacing w:after="100"/>
      <w:ind w:left="1100"/>
    </w:pPr>
    <w:rPr>
      <w:rFonts w:asciiTheme="minorHAnsi" w:eastAsiaTheme="minorEastAsia" w:hAnsiTheme="minorHAnsi" w:cstheme="minorBidi"/>
      <w:lang w:eastAsia="fr-FR"/>
    </w:rPr>
  </w:style>
  <w:style w:type="paragraph" w:styleId="TM7">
    <w:name w:val="toc 7"/>
    <w:basedOn w:val="Normal"/>
    <w:next w:val="Normal"/>
    <w:autoRedefine/>
    <w:uiPriority w:val="39"/>
    <w:unhideWhenUsed/>
    <w:rsid w:val="00CD1BB7"/>
    <w:pPr>
      <w:spacing w:after="100"/>
      <w:ind w:left="1320"/>
    </w:pPr>
    <w:rPr>
      <w:rFonts w:asciiTheme="minorHAnsi" w:eastAsiaTheme="minorEastAsia" w:hAnsiTheme="minorHAnsi" w:cstheme="minorBidi"/>
      <w:lang w:eastAsia="fr-FR"/>
    </w:rPr>
  </w:style>
  <w:style w:type="paragraph" w:styleId="TM8">
    <w:name w:val="toc 8"/>
    <w:basedOn w:val="Normal"/>
    <w:next w:val="Normal"/>
    <w:autoRedefine/>
    <w:uiPriority w:val="39"/>
    <w:unhideWhenUsed/>
    <w:rsid w:val="00CD1BB7"/>
    <w:pPr>
      <w:spacing w:after="100"/>
      <w:ind w:left="1540"/>
    </w:pPr>
    <w:rPr>
      <w:rFonts w:asciiTheme="minorHAnsi" w:eastAsiaTheme="minorEastAsia" w:hAnsiTheme="minorHAnsi" w:cstheme="minorBidi"/>
      <w:lang w:eastAsia="fr-FR"/>
    </w:rPr>
  </w:style>
  <w:style w:type="paragraph" w:styleId="TM9">
    <w:name w:val="toc 9"/>
    <w:basedOn w:val="Normal"/>
    <w:next w:val="Normal"/>
    <w:autoRedefine/>
    <w:uiPriority w:val="39"/>
    <w:unhideWhenUsed/>
    <w:rsid w:val="00CD1BB7"/>
    <w:pPr>
      <w:spacing w:after="100"/>
      <w:ind w:left="1760"/>
    </w:pPr>
    <w:rPr>
      <w:rFonts w:asciiTheme="minorHAnsi" w:eastAsiaTheme="minorEastAsia" w:hAnsiTheme="minorHAnsi" w:cstheme="minorBid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25552136">
          <w:marLeft w:val="0"/>
          <w:marRight w:val="0"/>
          <w:marTop w:val="0"/>
          <w:marBottom w:val="0"/>
          <w:divBdr>
            <w:top w:val="none" w:sz="0" w:space="0" w:color="auto"/>
            <w:left w:val="none" w:sz="0" w:space="0" w:color="auto"/>
            <w:bottom w:val="none" w:sz="0" w:space="0" w:color="auto"/>
            <w:right w:val="none" w:sz="0" w:space="0" w:color="auto"/>
          </w:divBdr>
          <w:divsChild>
            <w:div w:id="1425616494">
              <w:marLeft w:val="0"/>
              <w:marRight w:val="0"/>
              <w:marTop w:val="0"/>
              <w:marBottom w:val="0"/>
              <w:divBdr>
                <w:top w:val="none" w:sz="0" w:space="0" w:color="auto"/>
                <w:left w:val="none" w:sz="0" w:space="0" w:color="auto"/>
                <w:bottom w:val="none" w:sz="0" w:space="0" w:color="auto"/>
                <w:right w:val="none" w:sz="0" w:space="0" w:color="auto"/>
              </w:divBdr>
              <w:divsChild>
                <w:div w:id="210967049">
                  <w:marLeft w:val="0"/>
                  <w:marRight w:val="0"/>
                  <w:marTop w:val="0"/>
                  <w:marBottom w:val="0"/>
                  <w:divBdr>
                    <w:top w:val="none" w:sz="0" w:space="0" w:color="auto"/>
                    <w:left w:val="none" w:sz="0" w:space="0" w:color="auto"/>
                    <w:bottom w:val="none" w:sz="0" w:space="0" w:color="auto"/>
                    <w:right w:val="none" w:sz="0" w:space="0" w:color="auto"/>
                  </w:divBdr>
                  <w:divsChild>
                    <w:div w:id="1610701604">
                      <w:marLeft w:val="0"/>
                      <w:marRight w:val="0"/>
                      <w:marTop w:val="0"/>
                      <w:marBottom w:val="0"/>
                      <w:divBdr>
                        <w:top w:val="none" w:sz="0" w:space="0" w:color="auto"/>
                        <w:left w:val="none" w:sz="0" w:space="0" w:color="auto"/>
                        <w:bottom w:val="none" w:sz="0" w:space="0" w:color="auto"/>
                        <w:right w:val="none" w:sz="0" w:space="0" w:color="auto"/>
                      </w:divBdr>
                      <w:divsChild>
                        <w:div w:id="1549495009">
                          <w:marLeft w:val="0"/>
                          <w:marRight w:val="0"/>
                          <w:marTop w:val="0"/>
                          <w:marBottom w:val="0"/>
                          <w:divBdr>
                            <w:top w:val="none" w:sz="0" w:space="0" w:color="auto"/>
                            <w:left w:val="none" w:sz="0" w:space="0" w:color="auto"/>
                            <w:bottom w:val="none" w:sz="0" w:space="0" w:color="auto"/>
                            <w:right w:val="none" w:sz="0" w:space="0" w:color="auto"/>
                          </w:divBdr>
                          <w:divsChild>
                            <w:div w:id="1460953174">
                              <w:marLeft w:val="240"/>
                              <w:marRight w:val="240"/>
                              <w:marTop w:val="0"/>
                              <w:marBottom w:val="0"/>
                              <w:divBdr>
                                <w:top w:val="none" w:sz="0" w:space="0" w:color="auto"/>
                                <w:left w:val="none" w:sz="0" w:space="0" w:color="auto"/>
                                <w:bottom w:val="none" w:sz="0" w:space="0" w:color="auto"/>
                                <w:right w:val="none" w:sz="0" w:space="0" w:color="auto"/>
                              </w:divBdr>
                              <w:divsChild>
                                <w:div w:id="186912651">
                                  <w:marLeft w:val="0"/>
                                  <w:marRight w:val="0"/>
                                  <w:marTop w:val="0"/>
                                  <w:marBottom w:val="0"/>
                                  <w:divBdr>
                                    <w:top w:val="none" w:sz="0" w:space="0" w:color="auto"/>
                                    <w:left w:val="none" w:sz="0" w:space="0" w:color="auto"/>
                                    <w:bottom w:val="none" w:sz="0" w:space="0" w:color="auto"/>
                                    <w:right w:val="none" w:sz="0" w:space="0" w:color="auto"/>
                                  </w:divBdr>
                                  <w:divsChild>
                                    <w:div w:id="1631667428">
                                      <w:marLeft w:val="0"/>
                                      <w:marRight w:val="0"/>
                                      <w:marTop w:val="200"/>
                                      <w:marBottom w:val="0"/>
                                      <w:divBdr>
                                        <w:top w:val="none" w:sz="0" w:space="0" w:color="auto"/>
                                        <w:left w:val="none" w:sz="0" w:space="0" w:color="auto"/>
                                        <w:bottom w:val="none" w:sz="0" w:space="0" w:color="auto"/>
                                        <w:right w:val="none" w:sz="0" w:space="0" w:color="auto"/>
                                      </w:divBdr>
                                      <w:divsChild>
                                        <w:div w:id="781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11825">
      <w:bodyDiv w:val="1"/>
      <w:marLeft w:val="0"/>
      <w:marRight w:val="0"/>
      <w:marTop w:val="0"/>
      <w:marBottom w:val="0"/>
      <w:divBdr>
        <w:top w:val="none" w:sz="0" w:space="0" w:color="auto"/>
        <w:left w:val="none" w:sz="0" w:space="0" w:color="auto"/>
        <w:bottom w:val="none" w:sz="0" w:space="0" w:color="auto"/>
        <w:right w:val="none" w:sz="0" w:space="0" w:color="auto"/>
      </w:divBdr>
      <w:divsChild>
        <w:div w:id="447088594">
          <w:marLeft w:val="0"/>
          <w:marRight w:val="0"/>
          <w:marTop w:val="0"/>
          <w:marBottom w:val="0"/>
          <w:divBdr>
            <w:top w:val="none" w:sz="0" w:space="0" w:color="auto"/>
            <w:left w:val="none" w:sz="0" w:space="0" w:color="auto"/>
            <w:bottom w:val="none" w:sz="0" w:space="0" w:color="auto"/>
            <w:right w:val="none" w:sz="0" w:space="0" w:color="auto"/>
          </w:divBdr>
          <w:divsChild>
            <w:div w:id="251205888">
              <w:marLeft w:val="0"/>
              <w:marRight w:val="0"/>
              <w:marTop w:val="0"/>
              <w:marBottom w:val="0"/>
              <w:divBdr>
                <w:top w:val="none" w:sz="0" w:space="0" w:color="auto"/>
                <w:left w:val="none" w:sz="0" w:space="0" w:color="auto"/>
                <w:bottom w:val="none" w:sz="0" w:space="0" w:color="auto"/>
                <w:right w:val="none" w:sz="0" w:space="0" w:color="auto"/>
              </w:divBdr>
              <w:divsChild>
                <w:div w:id="1761638802">
                  <w:marLeft w:val="0"/>
                  <w:marRight w:val="0"/>
                  <w:marTop w:val="0"/>
                  <w:marBottom w:val="0"/>
                  <w:divBdr>
                    <w:top w:val="none" w:sz="0" w:space="0" w:color="auto"/>
                    <w:left w:val="none" w:sz="0" w:space="0" w:color="auto"/>
                    <w:bottom w:val="none" w:sz="0" w:space="0" w:color="auto"/>
                    <w:right w:val="none" w:sz="0" w:space="0" w:color="auto"/>
                  </w:divBdr>
                  <w:divsChild>
                    <w:div w:id="1820538519">
                      <w:marLeft w:val="0"/>
                      <w:marRight w:val="0"/>
                      <w:marTop w:val="0"/>
                      <w:marBottom w:val="0"/>
                      <w:divBdr>
                        <w:top w:val="none" w:sz="0" w:space="0" w:color="auto"/>
                        <w:left w:val="none" w:sz="0" w:space="0" w:color="auto"/>
                        <w:bottom w:val="none" w:sz="0" w:space="0" w:color="auto"/>
                        <w:right w:val="none" w:sz="0" w:space="0" w:color="auto"/>
                      </w:divBdr>
                      <w:divsChild>
                        <w:div w:id="1937593172">
                          <w:marLeft w:val="0"/>
                          <w:marRight w:val="0"/>
                          <w:marTop w:val="0"/>
                          <w:marBottom w:val="0"/>
                          <w:divBdr>
                            <w:top w:val="none" w:sz="0" w:space="0" w:color="auto"/>
                            <w:left w:val="none" w:sz="0" w:space="0" w:color="auto"/>
                            <w:bottom w:val="none" w:sz="0" w:space="0" w:color="auto"/>
                            <w:right w:val="none" w:sz="0" w:space="0" w:color="auto"/>
                          </w:divBdr>
                          <w:divsChild>
                            <w:div w:id="19451923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257089">
      <w:bodyDiv w:val="1"/>
      <w:marLeft w:val="0"/>
      <w:marRight w:val="0"/>
      <w:marTop w:val="0"/>
      <w:marBottom w:val="0"/>
      <w:divBdr>
        <w:top w:val="none" w:sz="0" w:space="0" w:color="auto"/>
        <w:left w:val="none" w:sz="0" w:space="0" w:color="auto"/>
        <w:bottom w:val="none" w:sz="0" w:space="0" w:color="auto"/>
        <w:right w:val="none" w:sz="0" w:space="0" w:color="auto"/>
      </w:divBdr>
      <w:divsChild>
        <w:div w:id="891815380">
          <w:marLeft w:val="0"/>
          <w:marRight w:val="0"/>
          <w:marTop w:val="0"/>
          <w:marBottom w:val="0"/>
          <w:divBdr>
            <w:top w:val="none" w:sz="0" w:space="0" w:color="auto"/>
            <w:left w:val="none" w:sz="0" w:space="0" w:color="auto"/>
            <w:bottom w:val="none" w:sz="0" w:space="0" w:color="auto"/>
            <w:right w:val="none" w:sz="0" w:space="0" w:color="auto"/>
          </w:divBdr>
          <w:divsChild>
            <w:div w:id="282930280">
              <w:marLeft w:val="0"/>
              <w:marRight w:val="0"/>
              <w:marTop w:val="0"/>
              <w:marBottom w:val="0"/>
              <w:divBdr>
                <w:top w:val="none" w:sz="0" w:space="0" w:color="auto"/>
                <w:left w:val="none" w:sz="0" w:space="0" w:color="auto"/>
                <w:bottom w:val="none" w:sz="0" w:space="0" w:color="auto"/>
                <w:right w:val="none" w:sz="0" w:space="0" w:color="auto"/>
              </w:divBdr>
              <w:divsChild>
                <w:div w:id="1200893765">
                  <w:marLeft w:val="0"/>
                  <w:marRight w:val="0"/>
                  <w:marTop w:val="0"/>
                  <w:marBottom w:val="0"/>
                  <w:divBdr>
                    <w:top w:val="none" w:sz="0" w:space="0" w:color="auto"/>
                    <w:left w:val="none" w:sz="0" w:space="0" w:color="auto"/>
                    <w:bottom w:val="none" w:sz="0" w:space="0" w:color="auto"/>
                    <w:right w:val="none" w:sz="0" w:space="0" w:color="auto"/>
                  </w:divBdr>
                  <w:divsChild>
                    <w:div w:id="569190858">
                      <w:marLeft w:val="0"/>
                      <w:marRight w:val="0"/>
                      <w:marTop w:val="0"/>
                      <w:marBottom w:val="0"/>
                      <w:divBdr>
                        <w:top w:val="none" w:sz="0" w:space="0" w:color="auto"/>
                        <w:left w:val="none" w:sz="0" w:space="0" w:color="auto"/>
                        <w:bottom w:val="none" w:sz="0" w:space="0" w:color="auto"/>
                        <w:right w:val="none" w:sz="0" w:space="0" w:color="auto"/>
                      </w:divBdr>
                      <w:divsChild>
                        <w:div w:id="1901475324">
                          <w:marLeft w:val="0"/>
                          <w:marRight w:val="0"/>
                          <w:marTop w:val="0"/>
                          <w:marBottom w:val="0"/>
                          <w:divBdr>
                            <w:top w:val="none" w:sz="0" w:space="0" w:color="auto"/>
                            <w:left w:val="none" w:sz="0" w:space="0" w:color="auto"/>
                            <w:bottom w:val="none" w:sz="0" w:space="0" w:color="auto"/>
                            <w:right w:val="none" w:sz="0" w:space="0" w:color="auto"/>
                          </w:divBdr>
                          <w:divsChild>
                            <w:div w:id="7027071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20581">
      <w:bodyDiv w:val="1"/>
      <w:marLeft w:val="0"/>
      <w:marRight w:val="0"/>
      <w:marTop w:val="0"/>
      <w:marBottom w:val="0"/>
      <w:divBdr>
        <w:top w:val="none" w:sz="0" w:space="0" w:color="auto"/>
        <w:left w:val="none" w:sz="0" w:space="0" w:color="auto"/>
        <w:bottom w:val="none" w:sz="0" w:space="0" w:color="auto"/>
        <w:right w:val="none" w:sz="0" w:space="0" w:color="auto"/>
      </w:divBdr>
      <w:divsChild>
        <w:div w:id="2029065623">
          <w:marLeft w:val="0"/>
          <w:marRight w:val="0"/>
          <w:marTop w:val="0"/>
          <w:marBottom w:val="0"/>
          <w:divBdr>
            <w:top w:val="none" w:sz="0" w:space="0" w:color="auto"/>
            <w:left w:val="none" w:sz="0" w:space="0" w:color="auto"/>
            <w:bottom w:val="none" w:sz="0" w:space="0" w:color="auto"/>
            <w:right w:val="none" w:sz="0" w:space="0" w:color="auto"/>
          </w:divBdr>
          <w:divsChild>
            <w:div w:id="701590418">
              <w:marLeft w:val="0"/>
              <w:marRight w:val="0"/>
              <w:marTop w:val="0"/>
              <w:marBottom w:val="0"/>
              <w:divBdr>
                <w:top w:val="none" w:sz="0" w:space="0" w:color="auto"/>
                <w:left w:val="none" w:sz="0" w:space="0" w:color="auto"/>
                <w:bottom w:val="none" w:sz="0" w:space="0" w:color="auto"/>
                <w:right w:val="none" w:sz="0" w:space="0" w:color="auto"/>
              </w:divBdr>
              <w:divsChild>
                <w:div w:id="941302564">
                  <w:marLeft w:val="0"/>
                  <w:marRight w:val="0"/>
                  <w:marTop w:val="0"/>
                  <w:marBottom w:val="0"/>
                  <w:divBdr>
                    <w:top w:val="none" w:sz="0" w:space="0" w:color="auto"/>
                    <w:left w:val="none" w:sz="0" w:space="0" w:color="auto"/>
                    <w:bottom w:val="none" w:sz="0" w:space="0" w:color="auto"/>
                    <w:right w:val="none" w:sz="0" w:space="0" w:color="auto"/>
                  </w:divBdr>
                  <w:divsChild>
                    <w:div w:id="1012335501">
                      <w:marLeft w:val="0"/>
                      <w:marRight w:val="0"/>
                      <w:marTop w:val="0"/>
                      <w:marBottom w:val="0"/>
                      <w:divBdr>
                        <w:top w:val="none" w:sz="0" w:space="0" w:color="auto"/>
                        <w:left w:val="none" w:sz="0" w:space="0" w:color="auto"/>
                        <w:bottom w:val="none" w:sz="0" w:space="0" w:color="auto"/>
                        <w:right w:val="none" w:sz="0" w:space="0" w:color="auto"/>
                      </w:divBdr>
                      <w:divsChild>
                        <w:div w:id="7223078">
                          <w:marLeft w:val="0"/>
                          <w:marRight w:val="0"/>
                          <w:marTop w:val="0"/>
                          <w:marBottom w:val="0"/>
                          <w:divBdr>
                            <w:top w:val="none" w:sz="0" w:space="0" w:color="auto"/>
                            <w:left w:val="none" w:sz="0" w:space="0" w:color="auto"/>
                            <w:bottom w:val="none" w:sz="0" w:space="0" w:color="auto"/>
                            <w:right w:val="none" w:sz="0" w:space="0" w:color="auto"/>
                          </w:divBdr>
                          <w:divsChild>
                            <w:div w:id="546452961">
                              <w:marLeft w:val="240"/>
                              <w:marRight w:val="240"/>
                              <w:marTop w:val="0"/>
                              <w:marBottom w:val="0"/>
                              <w:divBdr>
                                <w:top w:val="none" w:sz="0" w:space="0" w:color="auto"/>
                                <w:left w:val="none" w:sz="0" w:space="0" w:color="auto"/>
                                <w:bottom w:val="none" w:sz="0" w:space="0" w:color="auto"/>
                                <w:right w:val="none" w:sz="0" w:space="0" w:color="auto"/>
                              </w:divBdr>
                              <w:divsChild>
                                <w:div w:id="80369994">
                                  <w:marLeft w:val="0"/>
                                  <w:marRight w:val="0"/>
                                  <w:marTop w:val="0"/>
                                  <w:marBottom w:val="0"/>
                                  <w:divBdr>
                                    <w:top w:val="none" w:sz="0" w:space="0" w:color="auto"/>
                                    <w:left w:val="none" w:sz="0" w:space="0" w:color="auto"/>
                                    <w:bottom w:val="none" w:sz="0" w:space="0" w:color="auto"/>
                                    <w:right w:val="none" w:sz="0" w:space="0" w:color="auto"/>
                                  </w:divBdr>
                                  <w:divsChild>
                                    <w:div w:id="1992367696">
                                      <w:marLeft w:val="0"/>
                                      <w:marRight w:val="0"/>
                                      <w:marTop w:val="200"/>
                                      <w:marBottom w:val="0"/>
                                      <w:divBdr>
                                        <w:top w:val="none" w:sz="0" w:space="0" w:color="auto"/>
                                        <w:left w:val="none" w:sz="0" w:space="0" w:color="auto"/>
                                        <w:bottom w:val="none" w:sz="0" w:space="0" w:color="auto"/>
                                        <w:right w:val="none" w:sz="0" w:space="0" w:color="auto"/>
                                      </w:divBdr>
                                      <w:divsChild>
                                        <w:div w:id="2455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300762">
      <w:bodyDiv w:val="1"/>
      <w:marLeft w:val="0"/>
      <w:marRight w:val="0"/>
      <w:marTop w:val="0"/>
      <w:marBottom w:val="0"/>
      <w:divBdr>
        <w:top w:val="none" w:sz="0" w:space="0" w:color="auto"/>
        <w:left w:val="none" w:sz="0" w:space="0" w:color="auto"/>
        <w:bottom w:val="none" w:sz="0" w:space="0" w:color="auto"/>
        <w:right w:val="none" w:sz="0" w:space="0" w:color="auto"/>
      </w:divBdr>
      <w:divsChild>
        <w:div w:id="1071656838">
          <w:marLeft w:val="0"/>
          <w:marRight w:val="0"/>
          <w:marTop w:val="0"/>
          <w:marBottom w:val="0"/>
          <w:divBdr>
            <w:top w:val="none" w:sz="0" w:space="0" w:color="auto"/>
            <w:left w:val="none" w:sz="0" w:space="0" w:color="auto"/>
            <w:bottom w:val="none" w:sz="0" w:space="0" w:color="auto"/>
            <w:right w:val="none" w:sz="0" w:space="0" w:color="auto"/>
          </w:divBdr>
          <w:divsChild>
            <w:div w:id="747314310">
              <w:marLeft w:val="0"/>
              <w:marRight w:val="0"/>
              <w:marTop w:val="0"/>
              <w:marBottom w:val="0"/>
              <w:divBdr>
                <w:top w:val="none" w:sz="0" w:space="0" w:color="auto"/>
                <w:left w:val="none" w:sz="0" w:space="0" w:color="auto"/>
                <w:bottom w:val="none" w:sz="0" w:space="0" w:color="auto"/>
                <w:right w:val="none" w:sz="0" w:space="0" w:color="auto"/>
              </w:divBdr>
              <w:divsChild>
                <w:div w:id="1463647602">
                  <w:marLeft w:val="0"/>
                  <w:marRight w:val="0"/>
                  <w:marTop w:val="0"/>
                  <w:marBottom w:val="0"/>
                  <w:divBdr>
                    <w:top w:val="none" w:sz="0" w:space="0" w:color="auto"/>
                    <w:left w:val="none" w:sz="0" w:space="0" w:color="auto"/>
                    <w:bottom w:val="none" w:sz="0" w:space="0" w:color="auto"/>
                    <w:right w:val="none" w:sz="0" w:space="0" w:color="auto"/>
                  </w:divBdr>
                  <w:divsChild>
                    <w:div w:id="164982123">
                      <w:marLeft w:val="0"/>
                      <w:marRight w:val="0"/>
                      <w:marTop w:val="0"/>
                      <w:marBottom w:val="0"/>
                      <w:divBdr>
                        <w:top w:val="none" w:sz="0" w:space="0" w:color="auto"/>
                        <w:left w:val="none" w:sz="0" w:space="0" w:color="auto"/>
                        <w:bottom w:val="none" w:sz="0" w:space="0" w:color="auto"/>
                        <w:right w:val="none" w:sz="0" w:space="0" w:color="auto"/>
                      </w:divBdr>
                      <w:divsChild>
                        <w:div w:id="2024936506">
                          <w:marLeft w:val="0"/>
                          <w:marRight w:val="0"/>
                          <w:marTop w:val="0"/>
                          <w:marBottom w:val="0"/>
                          <w:divBdr>
                            <w:top w:val="none" w:sz="0" w:space="0" w:color="auto"/>
                            <w:left w:val="none" w:sz="0" w:space="0" w:color="auto"/>
                            <w:bottom w:val="none" w:sz="0" w:space="0" w:color="auto"/>
                            <w:right w:val="none" w:sz="0" w:space="0" w:color="auto"/>
                          </w:divBdr>
                          <w:divsChild>
                            <w:div w:id="385876225">
                              <w:marLeft w:val="240"/>
                              <w:marRight w:val="240"/>
                              <w:marTop w:val="0"/>
                              <w:marBottom w:val="0"/>
                              <w:divBdr>
                                <w:top w:val="none" w:sz="0" w:space="0" w:color="auto"/>
                                <w:left w:val="none" w:sz="0" w:space="0" w:color="auto"/>
                                <w:bottom w:val="none" w:sz="0" w:space="0" w:color="auto"/>
                                <w:right w:val="none" w:sz="0" w:space="0" w:color="auto"/>
                              </w:divBdr>
                              <w:divsChild>
                                <w:div w:id="3169727">
                                  <w:marLeft w:val="0"/>
                                  <w:marRight w:val="0"/>
                                  <w:marTop w:val="0"/>
                                  <w:marBottom w:val="0"/>
                                  <w:divBdr>
                                    <w:top w:val="none" w:sz="0" w:space="0" w:color="auto"/>
                                    <w:left w:val="none" w:sz="0" w:space="0" w:color="auto"/>
                                    <w:bottom w:val="none" w:sz="0" w:space="0" w:color="auto"/>
                                    <w:right w:val="none" w:sz="0" w:space="0" w:color="auto"/>
                                  </w:divBdr>
                                  <w:divsChild>
                                    <w:div w:id="946043702">
                                      <w:marLeft w:val="0"/>
                                      <w:marRight w:val="0"/>
                                      <w:marTop w:val="200"/>
                                      <w:marBottom w:val="0"/>
                                      <w:divBdr>
                                        <w:top w:val="none" w:sz="0" w:space="0" w:color="auto"/>
                                        <w:left w:val="none" w:sz="0" w:space="0" w:color="auto"/>
                                        <w:bottom w:val="none" w:sz="0" w:space="0" w:color="auto"/>
                                        <w:right w:val="none" w:sz="0" w:space="0" w:color="auto"/>
                                      </w:divBdr>
                                      <w:divsChild>
                                        <w:div w:id="1575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128606">
      <w:bodyDiv w:val="1"/>
      <w:marLeft w:val="0"/>
      <w:marRight w:val="0"/>
      <w:marTop w:val="0"/>
      <w:marBottom w:val="0"/>
      <w:divBdr>
        <w:top w:val="none" w:sz="0" w:space="0" w:color="auto"/>
        <w:left w:val="none" w:sz="0" w:space="0" w:color="auto"/>
        <w:bottom w:val="none" w:sz="0" w:space="0" w:color="auto"/>
        <w:right w:val="none" w:sz="0" w:space="0" w:color="auto"/>
      </w:divBdr>
      <w:divsChild>
        <w:div w:id="85733332">
          <w:marLeft w:val="0"/>
          <w:marRight w:val="0"/>
          <w:marTop w:val="0"/>
          <w:marBottom w:val="0"/>
          <w:divBdr>
            <w:top w:val="none" w:sz="0" w:space="0" w:color="auto"/>
            <w:left w:val="none" w:sz="0" w:space="0" w:color="auto"/>
            <w:bottom w:val="none" w:sz="0" w:space="0" w:color="auto"/>
            <w:right w:val="none" w:sz="0" w:space="0" w:color="auto"/>
          </w:divBdr>
          <w:divsChild>
            <w:div w:id="956372727">
              <w:marLeft w:val="0"/>
              <w:marRight w:val="0"/>
              <w:marTop w:val="0"/>
              <w:marBottom w:val="0"/>
              <w:divBdr>
                <w:top w:val="none" w:sz="0" w:space="0" w:color="auto"/>
                <w:left w:val="none" w:sz="0" w:space="0" w:color="auto"/>
                <w:bottom w:val="none" w:sz="0" w:space="0" w:color="auto"/>
                <w:right w:val="none" w:sz="0" w:space="0" w:color="auto"/>
              </w:divBdr>
              <w:divsChild>
                <w:div w:id="1488016575">
                  <w:marLeft w:val="0"/>
                  <w:marRight w:val="0"/>
                  <w:marTop w:val="0"/>
                  <w:marBottom w:val="0"/>
                  <w:divBdr>
                    <w:top w:val="none" w:sz="0" w:space="0" w:color="auto"/>
                    <w:left w:val="none" w:sz="0" w:space="0" w:color="auto"/>
                    <w:bottom w:val="none" w:sz="0" w:space="0" w:color="auto"/>
                    <w:right w:val="none" w:sz="0" w:space="0" w:color="auto"/>
                  </w:divBdr>
                  <w:divsChild>
                    <w:div w:id="1019892214">
                      <w:marLeft w:val="0"/>
                      <w:marRight w:val="0"/>
                      <w:marTop w:val="0"/>
                      <w:marBottom w:val="0"/>
                      <w:divBdr>
                        <w:top w:val="none" w:sz="0" w:space="0" w:color="auto"/>
                        <w:left w:val="none" w:sz="0" w:space="0" w:color="auto"/>
                        <w:bottom w:val="none" w:sz="0" w:space="0" w:color="auto"/>
                        <w:right w:val="none" w:sz="0" w:space="0" w:color="auto"/>
                      </w:divBdr>
                      <w:divsChild>
                        <w:div w:id="387149580">
                          <w:marLeft w:val="0"/>
                          <w:marRight w:val="0"/>
                          <w:marTop w:val="0"/>
                          <w:marBottom w:val="0"/>
                          <w:divBdr>
                            <w:top w:val="none" w:sz="0" w:space="0" w:color="auto"/>
                            <w:left w:val="none" w:sz="0" w:space="0" w:color="auto"/>
                            <w:bottom w:val="none" w:sz="0" w:space="0" w:color="auto"/>
                            <w:right w:val="none" w:sz="0" w:space="0" w:color="auto"/>
                          </w:divBdr>
                          <w:divsChild>
                            <w:div w:id="718551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1911</Words>
  <Characters>10516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BOUYGUES-CONSTRUCTION</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q.pele</dc:creator>
  <cp:lastModifiedBy>Julien BENOIT</cp:lastModifiedBy>
  <cp:revision>5</cp:revision>
  <cp:lastPrinted>2013-10-23T16:09:00Z</cp:lastPrinted>
  <dcterms:created xsi:type="dcterms:W3CDTF">2015-02-21T19:06:00Z</dcterms:created>
  <dcterms:modified xsi:type="dcterms:W3CDTF">2016-10-10T14:44:00Z</dcterms:modified>
</cp:coreProperties>
</file>