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BB7" w:rsidRDefault="00DF1C12" w:rsidP="00CD1BB7">
      <w:pPr>
        <w:pStyle w:val="Titre"/>
        <w:rPr>
          <w:rFonts w:ascii="Arial Black" w:hAnsi="Arial Black"/>
        </w:rPr>
      </w:pPr>
      <w:r>
        <w:rPr>
          <w:rFonts w:ascii="Arial Black" w:hAnsi="Arial Black"/>
        </w:rPr>
        <w:t xml:space="preserve"> </w:t>
      </w:r>
    </w:p>
    <w:p w:rsidR="00CD1BB7" w:rsidRDefault="00CD1BB7" w:rsidP="00CD1BB7">
      <w:pPr>
        <w:pStyle w:val="Titre"/>
        <w:rPr>
          <w:rFonts w:ascii="Arial Black" w:hAnsi="Arial Black"/>
        </w:rPr>
      </w:pPr>
    </w:p>
    <w:p w:rsidR="00CD1BB7" w:rsidRDefault="00CD1BB7" w:rsidP="00CD1BB7">
      <w:pPr>
        <w:pStyle w:val="Titre"/>
        <w:jc w:val="left"/>
        <w:rPr>
          <w:rFonts w:ascii="Arial Black" w:hAnsi="Arial Black"/>
        </w:rPr>
      </w:pPr>
    </w:p>
    <w:p w:rsidR="00CD1BB7" w:rsidRDefault="00CD1BB7" w:rsidP="00CD1BB7"/>
    <w:p w:rsidR="00CD1BB7" w:rsidRPr="00261B45" w:rsidRDefault="00CD1BB7" w:rsidP="00CD1BB7"/>
    <w:p w:rsidR="00CD1BB7" w:rsidRDefault="00CD1BB7" w:rsidP="00CD1BB7">
      <w:pPr>
        <w:pStyle w:val="Titre"/>
        <w:rPr>
          <w:rFonts w:ascii="Arial Black" w:hAnsi="Arial Black"/>
        </w:rPr>
      </w:pPr>
    </w:p>
    <w:p w:rsidR="00CD1BB7" w:rsidRDefault="00CD1BB7" w:rsidP="00CD1BB7">
      <w:pPr>
        <w:pStyle w:val="Titre"/>
        <w:rPr>
          <w:rFonts w:ascii="Arial Black" w:hAnsi="Arial Black"/>
          <w:sz w:val="40"/>
        </w:rPr>
      </w:pPr>
      <w:bookmarkStart w:id="0" w:name="_Toc366760932"/>
      <w:bookmarkStart w:id="1" w:name="_Toc372130704"/>
      <w:bookmarkStart w:id="2" w:name="_Toc373511201"/>
      <w:bookmarkStart w:id="3" w:name="_Toc374619821"/>
      <w:r>
        <w:rPr>
          <w:rFonts w:ascii="Arial Black" w:hAnsi="Arial Black"/>
          <w:sz w:val="40"/>
        </w:rPr>
        <w:t xml:space="preserve">CHAPITRE </w:t>
      </w:r>
      <w:bookmarkEnd w:id="0"/>
      <w:r w:rsidR="00D9139A">
        <w:rPr>
          <w:rFonts w:ascii="Arial Black" w:hAnsi="Arial Black"/>
          <w:sz w:val="40"/>
        </w:rPr>
        <w:t>1</w:t>
      </w:r>
      <w:bookmarkEnd w:id="1"/>
      <w:bookmarkEnd w:id="2"/>
      <w:bookmarkEnd w:id="3"/>
    </w:p>
    <w:p w:rsidR="00CD1BB7" w:rsidRPr="00D31122" w:rsidRDefault="00CD1BB7" w:rsidP="00CD1BB7">
      <w:pPr>
        <w:jc w:val="center"/>
      </w:pPr>
      <w:bookmarkStart w:id="4" w:name="_GoBack"/>
      <w:r>
        <w:t>-</w:t>
      </w:r>
    </w:p>
    <w:p w:rsidR="00CD1BB7" w:rsidRPr="0075732F" w:rsidRDefault="00CD1BB7" w:rsidP="00CD1BB7">
      <w:pPr>
        <w:pStyle w:val="Titre"/>
        <w:rPr>
          <w:rFonts w:ascii="Arial Black" w:hAnsi="Arial Black"/>
          <w:sz w:val="40"/>
        </w:rPr>
      </w:pPr>
      <w:bookmarkStart w:id="5" w:name="_Toc366760933"/>
      <w:bookmarkStart w:id="6" w:name="_Toc372130705"/>
      <w:bookmarkStart w:id="7" w:name="_Toc373511202"/>
      <w:bookmarkStart w:id="8" w:name="_Toc374619822"/>
      <w:bookmarkEnd w:id="4"/>
      <w:r>
        <w:rPr>
          <w:rFonts w:ascii="Arial Black" w:hAnsi="Arial Black"/>
          <w:sz w:val="40"/>
        </w:rPr>
        <w:t>METHODES</w:t>
      </w:r>
      <w:bookmarkEnd w:id="5"/>
      <w:bookmarkEnd w:id="6"/>
      <w:bookmarkEnd w:id="7"/>
      <w:bookmarkEnd w:id="8"/>
    </w:p>
    <w:p w:rsidR="00CD1BB7" w:rsidRPr="00644922" w:rsidRDefault="00B87523" w:rsidP="00CD1BB7">
      <w:pPr>
        <w:jc w:val="center"/>
        <w:rPr>
          <w:color w:val="808080" w:themeColor="background1" w:themeShade="80"/>
          <w:sz w:val="28"/>
        </w:rPr>
      </w:pPr>
      <w:r w:rsidRPr="00644922">
        <w:rPr>
          <w:color w:val="808080" w:themeColor="background1" w:themeShade="80"/>
          <w:sz w:val="28"/>
        </w:rPr>
        <w:t>PRESENTATION DES PRINCIPAUX OUTILS REVIT UTILISES EN</w:t>
      </w:r>
      <w:r w:rsidR="00F91C7F" w:rsidRPr="00644922">
        <w:rPr>
          <w:color w:val="808080" w:themeColor="background1" w:themeShade="80"/>
          <w:sz w:val="28"/>
        </w:rPr>
        <w:t xml:space="preserve"> METHODE</w:t>
      </w:r>
      <w:r w:rsidR="00BA1BB4" w:rsidRPr="00644922">
        <w:rPr>
          <w:color w:val="808080" w:themeColor="background1" w:themeShade="80"/>
          <w:sz w:val="28"/>
        </w:rPr>
        <w:t>S</w:t>
      </w:r>
    </w:p>
    <w:p w:rsidR="00CD1BB7" w:rsidRDefault="00CD1BB7" w:rsidP="00CD1BB7">
      <w:pPr>
        <w:pStyle w:val="Sansinterligne"/>
      </w:pPr>
    </w:p>
    <w:p w:rsidR="00D9139A" w:rsidRDefault="00D9139A" w:rsidP="00CD1BB7">
      <w:pPr>
        <w:pStyle w:val="Sansinterligne"/>
      </w:pPr>
    </w:p>
    <w:p w:rsidR="00CD1BB7" w:rsidRDefault="00CD1BB7" w:rsidP="00CD1BB7">
      <w:pPr>
        <w:pStyle w:val="Sansinterligne"/>
      </w:pPr>
    </w:p>
    <w:p w:rsidR="00CD1BB7" w:rsidRDefault="00221B9D" w:rsidP="00CD1BB7">
      <w:pPr>
        <w:pStyle w:val="Sansinterligne"/>
        <w:ind w:left="2832" w:firstLine="708"/>
      </w:pPr>
      <w:r>
        <w:t>Rédigé par : J BENOIT</w:t>
      </w:r>
    </w:p>
    <w:p w:rsidR="00CD1BB7" w:rsidRDefault="00CD1BB7" w:rsidP="00CD1BB7"/>
    <w:p w:rsidR="004E1F01" w:rsidRDefault="004E1F01" w:rsidP="00CD1BB7"/>
    <w:p w:rsidR="00922040" w:rsidRDefault="00922040" w:rsidP="00CD1BB7"/>
    <w:p w:rsidR="00922040" w:rsidRDefault="00922040" w:rsidP="00CD1BB7"/>
    <w:p w:rsidR="00D9139A" w:rsidRDefault="00D9139A" w:rsidP="00CD1BB7"/>
    <w:p w:rsidR="00D9139A" w:rsidRDefault="00D9139A" w:rsidP="00CD1BB7"/>
    <w:p w:rsidR="00D9139A" w:rsidRDefault="00D9139A" w:rsidP="00CD1BB7"/>
    <w:p w:rsidR="00922040" w:rsidRDefault="00922040" w:rsidP="00CD1BB7"/>
    <w:p w:rsidR="00CD1BB7" w:rsidRPr="007F0F8B" w:rsidRDefault="00922040" w:rsidP="00CD1BB7">
      <w:pPr>
        <w:pStyle w:val="Sansinterligne"/>
        <w:rPr>
          <w:sz w:val="20"/>
        </w:rPr>
      </w:pPr>
      <w:r>
        <w:rPr>
          <w:sz w:val="20"/>
        </w:rPr>
        <w:t>I</w:t>
      </w:r>
      <w:r w:rsidR="00CD1BB7" w:rsidRPr="007F0F8B">
        <w:rPr>
          <w:sz w:val="20"/>
        </w:rPr>
        <w:t>ndice du manuel :</w:t>
      </w:r>
      <w:r w:rsidR="00221B9D">
        <w:rPr>
          <w:b/>
          <w:sz w:val="20"/>
        </w:rPr>
        <w:t xml:space="preserve"> A</w:t>
      </w:r>
    </w:p>
    <w:p w:rsidR="00BF0AE0" w:rsidRDefault="00BF0AE0" w:rsidP="00CD1BB7">
      <w:pPr>
        <w:pStyle w:val="Sansinterligne"/>
        <w:rPr>
          <w:sz w:val="20"/>
        </w:rPr>
      </w:pPr>
    </w:p>
    <w:p w:rsidR="00221B9D" w:rsidRDefault="00221B9D" w:rsidP="00CD1BB7">
      <w:pPr>
        <w:pStyle w:val="Sansinterligne"/>
        <w:rPr>
          <w:sz w:val="20"/>
        </w:rPr>
      </w:pPr>
    </w:p>
    <w:p w:rsidR="00221B9D" w:rsidRDefault="00221B9D" w:rsidP="00CD1BB7">
      <w:pPr>
        <w:pStyle w:val="Sansinterligne"/>
        <w:rPr>
          <w:sz w:val="20"/>
        </w:rPr>
      </w:pPr>
    </w:p>
    <w:p w:rsidR="00221B9D" w:rsidRDefault="00221B9D" w:rsidP="00CD1BB7">
      <w:pPr>
        <w:pStyle w:val="Sansinterligne"/>
        <w:rPr>
          <w:sz w:val="20"/>
        </w:rPr>
      </w:pPr>
    </w:p>
    <w:p w:rsidR="00CD1BB7" w:rsidRDefault="00CD1BB7" w:rsidP="00CD1BB7">
      <w:pPr>
        <w:pStyle w:val="Sansinterligne"/>
        <w:rPr>
          <w:sz w:val="20"/>
        </w:rPr>
      </w:pPr>
    </w:p>
    <w:sdt>
      <w:sdtPr>
        <w:rPr>
          <w:b/>
        </w:rPr>
        <w:id w:val="31753423"/>
        <w:docPartObj>
          <w:docPartGallery w:val="Table of Contents"/>
          <w:docPartUnique/>
        </w:docPartObj>
      </w:sdtPr>
      <w:sdtEndPr>
        <w:rPr>
          <w:b w:val="0"/>
        </w:rPr>
      </w:sdtEndPr>
      <w:sdtContent>
        <w:p w:rsidR="00190521" w:rsidRPr="00190521" w:rsidRDefault="008D4BE6" w:rsidP="00190521">
          <w:pPr>
            <w:pStyle w:val="Sansinterligne"/>
            <w:rPr>
              <w:b/>
              <w:noProof/>
            </w:rPr>
          </w:pPr>
          <w:r w:rsidRPr="008D4BE6">
            <w:rPr>
              <w:b/>
              <w:sz w:val="32"/>
            </w:rPr>
            <w:t>SOMMAIRE</w:t>
          </w:r>
          <w:r w:rsidR="003726E4">
            <w:rPr>
              <w:b/>
              <w:sz w:val="28"/>
            </w:rPr>
            <w:fldChar w:fldCharType="begin"/>
          </w:r>
          <w:r w:rsidR="00C51D8A">
            <w:instrText xml:space="preserve"> TOC \o "1-4" \h \z \u </w:instrText>
          </w:r>
          <w:r w:rsidR="003726E4">
            <w:rPr>
              <w:b/>
              <w:sz w:val="28"/>
            </w:rPr>
            <w:fldChar w:fldCharType="separate"/>
          </w:r>
        </w:p>
        <w:p w:rsidR="00190521" w:rsidRDefault="00221B9D">
          <w:pPr>
            <w:pStyle w:val="TM1"/>
            <w:rPr>
              <w:rFonts w:asciiTheme="minorHAnsi" w:eastAsiaTheme="minorEastAsia" w:hAnsiTheme="minorHAnsi" w:cstheme="minorBidi"/>
              <w:b w:val="0"/>
              <w:sz w:val="22"/>
              <w:lang w:eastAsia="fr-FR"/>
            </w:rPr>
          </w:pPr>
          <w:hyperlink w:anchor="_Toc374619823" w:history="1">
            <w:r w:rsidR="00190521" w:rsidRPr="008D7219">
              <w:rPr>
                <w:rStyle w:val="Lienhypertexte"/>
              </w:rPr>
              <w:t>1.</w:t>
            </w:r>
            <w:r w:rsidR="00190521">
              <w:rPr>
                <w:rFonts w:asciiTheme="minorHAnsi" w:eastAsiaTheme="minorEastAsia" w:hAnsiTheme="minorHAnsi" w:cstheme="minorBidi"/>
                <w:b w:val="0"/>
                <w:sz w:val="22"/>
                <w:lang w:eastAsia="fr-FR"/>
              </w:rPr>
              <w:tab/>
            </w:r>
            <w:r w:rsidR="00190521" w:rsidRPr="008D7219">
              <w:rPr>
                <w:rStyle w:val="Lienhypertexte"/>
              </w:rPr>
              <w:t>PRESENTATION DES PRINCIPAUX OUTILS REVIT</w:t>
            </w:r>
            <w:r w:rsidR="00190521">
              <w:rPr>
                <w:webHidden/>
              </w:rPr>
              <w:tab/>
            </w:r>
            <w:r w:rsidR="003726E4">
              <w:rPr>
                <w:webHidden/>
              </w:rPr>
              <w:fldChar w:fldCharType="begin"/>
            </w:r>
            <w:r w:rsidR="00190521">
              <w:rPr>
                <w:webHidden/>
              </w:rPr>
              <w:instrText xml:space="preserve"> PAGEREF _Toc374619823 \h </w:instrText>
            </w:r>
            <w:r w:rsidR="003726E4">
              <w:rPr>
                <w:webHidden/>
              </w:rPr>
            </w:r>
            <w:r w:rsidR="003726E4">
              <w:rPr>
                <w:webHidden/>
              </w:rPr>
              <w:fldChar w:fldCharType="separate"/>
            </w:r>
            <w:r w:rsidR="00072E39">
              <w:rPr>
                <w:webHidden/>
              </w:rPr>
              <w:t>3</w:t>
            </w:r>
            <w:r w:rsidR="003726E4">
              <w:rPr>
                <w:webHidden/>
              </w:rPr>
              <w:fldChar w:fldCharType="end"/>
            </w:r>
          </w:hyperlink>
        </w:p>
        <w:p w:rsidR="00190521" w:rsidRDefault="00221B9D">
          <w:pPr>
            <w:pStyle w:val="TM2"/>
            <w:rPr>
              <w:rFonts w:asciiTheme="minorHAnsi" w:eastAsiaTheme="minorEastAsia" w:hAnsiTheme="minorHAnsi" w:cstheme="minorBidi"/>
              <w:b w:val="0"/>
              <w:lang w:eastAsia="fr-FR"/>
            </w:rPr>
          </w:pPr>
          <w:hyperlink w:anchor="_Toc374619825" w:history="1">
            <w:r w:rsidR="00190521" w:rsidRPr="008D7219">
              <w:rPr>
                <w:rStyle w:val="Lienhypertexte"/>
              </w:rPr>
              <w:t>1.1.</w:t>
            </w:r>
            <w:r w:rsidR="00190521">
              <w:rPr>
                <w:rFonts w:asciiTheme="minorHAnsi" w:eastAsiaTheme="minorEastAsia" w:hAnsiTheme="minorHAnsi" w:cstheme="minorBidi"/>
                <w:b w:val="0"/>
                <w:lang w:eastAsia="fr-FR"/>
              </w:rPr>
              <w:tab/>
            </w:r>
            <w:r w:rsidR="00190521" w:rsidRPr="008D7219">
              <w:rPr>
                <w:rStyle w:val="Lienhypertexte"/>
              </w:rPr>
              <w:t>Filtres</w:t>
            </w:r>
            <w:r w:rsidR="00190521">
              <w:rPr>
                <w:webHidden/>
              </w:rPr>
              <w:tab/>
            </w:r>
            <w:r w:rsidR="003726E4">
              <w:rPr>
                <w:webHidden/>
              </w:rPr>
              <w:fldChar w:fldCharType="begin"/>
            </w:r>
            <w:r w:rsidR="00190521">
              <w:rPr>
                <w:webHidden/>
              </w:rPr>
              <w:instrText xml:space="preserve"> PAGEREF _Toc374619825 \h </w:instrText>
            </w:r>
            <w:r w:rsidR="003726E4">
              <w:rPr>
                <w:webHidden/>
              </w:rPr>
            </w:r>
            <w:r w:rsidR="003726E4">
              <w:rPr>
                <w:webHidden/>
              </w:rPr>
              <w:fldChar w:fldCharType="separate"/>
            </w:r>
            <w:r w:rsidR="00072E39">
              <w:rPr>
                <w:webHidden/>
              </w:rPr>
              <w:t>3</w:t>
            </w:r>
            <w:r w:rsidR="003726E4">
              <w:rPr>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26" w:history="1">
            <w:r w:rsidR="00190521" w:rsidRPr="008D7219">
              <w:rPr>
                <w:rStyle w:val="Lienhypertexte"/>
                <w:noProof/>
              </w:rPr>
              <w:t>1.1.1.</w:t>
            </w:r>
            <w:r w:rsidR="00190521">
              <w:rPr>
                <w:rFonts w:asciiTheme="minorHAnsi" w:eastAsiaTheme="minorEastAsia" w:hAnsiTheme="minorHAnsi" w:cstheme="minorBidi"/>
                <w:noProof/>
                <w:lang w:eastAsia="fr-FR"/>
              </w:rPr>
              <w:tab/>
            </w:r>
            <w:r w:rsidR="00190521" w:rsidRPr="008D7219">
              <w:rPr>
                <w:rStyle w:val="Lienhypertexte"/>
                <w:noProof/>
              </w:rPr>
              <w:t>Types de filtres</w:t>
            </w:r>
            <w:r w:rsidR="00190521">
              <w:rPr>
                <w:noProof/>
                <w:webHidden/>
              </w:rPr>
              <w:tab/>
            </w:r>
            <w:r w:rsidR="003726E4">
              <w:rPr>
                <w:noProof/>
                <w:webHidden/>
              </w:rPr>
              <w:fldChar w:fldCharType="begin"/>
            </w:r>
            <w:r w:rsidR="00190521">
              <w:rPr>
                <w:noProof/>
                <w:webHidden/>
              </w:rPr>
              <w:instrText xml:space="preserve"> PAGEREF _Toc374619826 \h </w:instrText>
            </w:r>
            <w:r w:rsidR="003726E4">
              <w:rPr>
                <w:noProof/>
                <w:webHidden/>
              </w:rPr>
            </w:r>
            <w:r w:rsidR="003726E4">
              <w:rPr>
                <w:noProof/>
                <w:webHidden/>
              </w:rPr>
              <w:fldChar w:fldCharType="separate"/>
            </w:r>
            <w:r w:rsidR="00072E39">
              <w:rPr>
                <w:noProof/>
                <w:webHidden/>
              </w:rPr>
              <w:t>3</w:t>
            </w:r>
            <w:r w:rsidR="003726E4">
              <w:rPr>
                <w:noProof/>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27" w:history="1">
            <w:r w:rsidR="00190521" w:rsidRPr="008D7219">
              <w:rPr>
                <w:rStyle w:val="Lienhypertexte"/>
                <w:noProof/>
              </w:rPr>
              <w:t>1.1.2.</w:t>
            </w:r>
            <w:r w:rsidR="00190521">
              <w:rPr>
                <w:rFonts w:asciiTheme="minorHAnsi" w:eastAsiaTheme="minorEastAsia" w:hAnsiTheme="minorHAnsi" w:cstheme="minorBidi"/>
                <w:noProof/>
                <w:lang w:eastAsia="fr-FR"/>
              </w:rPr>
              <w:tab/>
            </w:r>
            <w:r w:rsidR="00190521" w:rsidRPr="008D7219">
              <w:rPr>
                <w:rStyle w:val="Lienhypertexte"/>
                <w:noProof/>
              </w:rPr>
              <w:t>Création du filtre du modèle</w:t>
            </w:r>
            <w:r w:rsidR="00190521">
              <w:rPr>
                <w:noProof/>
                <w:webHidden/>
              </w:rPr>
              <w:tab/>
            </w:r>
            <w:r w:rsidR="003726E4">
              <w:rPr>
                <w:noProof/>
                <w:webHidden/>
              </w:rPr>
              <w:fldChar w:fldCharType="begin"/>
            </w:r>
            <w:r w:rsidR="00190521">
              <w:rPr>
                <w:noProof/>
                <w:webHidden/>
              </w:rPr>
              <w:instrText xml:space="preserve"> PAGEREF _Toc374619827 \h </w:instrText>
            </w:r>
            <w:r w:rsidR="003726E4">
              <w:rPr>
                <w:noProof/>
                <w:webHidden/>
              </w:rPr>
            </w:r>
            <w:r w:rsidR="003726E4">
              <w:rPr>
                <w:noProof/>
                <w:webHidden/>
              </w:rPr>
              <w:fldChar w:fldCharType="separate"/>
            </w:r>
            <w:r w:rsidR="00072E39">
              <w:rPr>
                <w:noProof/>
                <w:webHidden/>
              </w:rPr>
              <w:t>5</w:t>
            </w:r>
            <w:r w:rsidR="003726E4">
              <w:rPr>
                <w:noProof/>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28" w:history="1">
            <w:r w:rsidR="00190521" w:rsidRPr="008D7219">
              <w:rPr>
                <w:rStyle w:val="Lienhypertexte"/>
                <w:noProof/>
              </w:rPr>
              <w:t>1.1.3.</w:t>
            </w:r>
            <w:r w:rsidR="00190521">
              <w:rPr>
                <w:rFonts w:asciiTheme="minorHAnsi" w:eastAsiaTheme="minorEastAsia" w:hAnsiTheme="minorHAnsi" w:cstheme="minorBidi"/>
                <w:noProof/>
                <w:lang w:eastAsia="fr-FR"/>
              </w:rPr>
              <w:tab/>
            </w:r>
            <w:r w:rsidR="00190521" w:rsidRPr="008D7219">
              <w:rPr>
                <w:rStyle w:val="Lienhypertexte"/>
                <w:noProof/>
              </w:rPr>
              <w:t>Création d’un filtre des objets</w:t>
            </w:r>
            <w:r w:rsidR="00190521">
              <w:rPr>
                <w:noProof/>
                <w:webHidden/>
              </w:rPr>
              <w:tab/>
            </w:r>
            <w:r w:rsidR="003726E4">
              <w:rPr>
                <w:noProof/>
                <w:webHidden/>
              </w:rPr>
              <w:fldChar w:fldCharType="begin"/>
            </w:r>
            <w:r w:rsidR="00190521">
              <w:rPr>
                <w:noProof/>
                <w:webHidden/>
              </w:rPr>
              <w:instrText xml:space="preserve"> PAGEREF _Toc374619828 \h </w:instrText>
            </w:r>
            <w:r w:rsidR="003726E4">
              <w:rPr>
                <w:noProof/>
                <w:webHidden/>
              </w:rPr>
            </w:r>
            <w:r w:rsidR="003726E4">
              <w:rPr>
                <w:noProof/>
                <w:webHidden/>
              </w:rPr>
              <w:fldChar w:fldCharType="separate"/>
            </w:r>
            <w:r w:rsidR="00072E39">
              <w:rPr>
                <w:noProof/>
                <w:webHidden/>
              </w:rPr>
              <w:t>5</w:t>
            </w:r>
            <w:r w:rsidR="003726E4">
              <w:rPr>
                <w:noProof/>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29" w:history="1">
            <w:r w:rsidR="00190521" w:rsidRPr="008D7219">
              <w:rPr>
                <w:rStyle w:val="Lienhypertexte"/>
                <w:noProof/>
              </w:rPr>
              <w:t>1.1.4.</w:t>
            </w:r>
            <w:r w:rsidR="00190521">
              <w:rPr>
                <w:rFonts w:asciiTheme="minorHAnsi" w:eastAsiaTheme="minorEastAsia" w:hAnsiTheme="minorHAnsi" w:cstheme="minorBidi"/>
                <w:noProof/>
                <w:lang w:eastAsia="fr-FR"/>
              </w:rPr>
              <w:tab/>
            </w:r>
            <w:r w:rsidR="00190521" w:rsidRPr="008D7219">
              <w:rPr>
                <w:rStyle w:val="Lienhypertexte"/>
                <w:noProof/>
              </w:rPr>
              <w:t>Création du filtre des phases</w:t>
            </w:r>
            <w:r w:rsidR="00190521">
              <w:rPr>
                <w:noProof/>
                <w:webHidden/>
              </w:rPr>
              <w:tab/>
            </w:r>
            <w:r w:rsidR="003726E4">
              <w:rPr>
                <w:noProof/>
                <w:webHidden/>
              </w:rPr>
              <w:fldChar w:fldCharType="begin"/>
            </w:r>
            <w:r w:rsidR="00190521">
              <w:rPr>
                <w:noProof/>
                <w:webHidden/>
              </w:rPr>
              <w:instrText xml:space="preserve"> PAGEREF _Toc374619829 \h </w:instrText>
            </w:r>
            <w:r w:rsidR="003726E4">
              <w:rPr>
                <w:noProof/>
                <w:webHidden/>
              </w:rPr>
            </w:r>
            <w:r w:rsidR="003726E4">
              <w:rPr>
                <w:noProof/>
                <w:webHidden/>
              </w:rPr>
              <w:fldChar w:fldCharType="separate"/>
            </w:r>
            <w:r w:rsidR="00072E39">
              <w:rPr>
                <w:noProof/>
                <w:webHidden/>
              </w:rPr>
              <w:t>6</w:t>
            </w:r>
            <w:r w:rsidR="003726E4">
              <w:rPr>
                <w:noProof/>
                <w:webHidden/>
              </w:rPr>
              <w:fldChar w:fldCharType="end"/>
            </w:r>
          </w:hyperlink>
        </w:p>
        <w:p w:rsidR="00190521" w:rsidRDefault="00221B9D">
          <w:pPr>
            <w:pStyle w:val="TM2"/>
            <w:rPr>
              <w:rFonts w:asciiTheme="minorHAnsi" w:eastAsiaTheme="minorEastAsia" w:hAnsiTheme="minorHAnsi" w:cstheme="minorBidi"/>
              <w:b w:val="0"/>
              <w:lang w:eastAsia="fr-FR"/>
            </w:rPr>
          </w:pPr>
          <w:hyperlink w:anchor="_Toc374619830" w:history="1">
            <w:r w:rsidR="00190521" w:rsidRPr="008D7219">
              <w:rPr>
                <w:rStyle w:val="Lienhypertexte"/>
              </w:rPr>
              <w:t>1.2.</w:t>
            </w:r>
            <w:r w:rsidR="00190521">
              <w:rPr>
                <w:rFonts w:asciiTheme="minorHAnsi" w:eastAsiaTheme="minorEastAsia" w:hAnsiTheme="minorHAnsi" w:cstheme="minorBidi"/>
                <w:b w:val="0"/>
                <w:lang w:eastAsia="fr-FR"/>
              </w:rPr>
              <w:tab/>
            </w:r>
            <w:r w:rsidR="00190521" w:rsidRPr="008D7219">
              <w:rPr>
                <w:rStyle w:val="Lienhypertexte"/>
              </w:rPr>
              <w:t>Phases de construction</w:t>
            </w:r>
            <w:r w:rsidR="00190521">
              <w:rPr>
                <w:webHidden/>
              </w:rPr>
              <w:tab/>
            </w:r>
            <w:r w:rsidR="003726E4">
              <w:rPr>
                <w:webHidden/>
              </w:rPr>
              <w:fldChar w:fldCharType="begin"/>
            </w:r>
            <w:r w:rsidR="00190521">
              <w:rPr>
                <w:webHidden/>
              </w:rPr>
              <w:instrText xml:space="preserve"> PAGEREF _Toc374619830 \h </w:instrText>
            </w:r>
            <w:r w:rsidR="003726E4">
              <w:rPr>
                <w:webHidden/>
              </w:rPr>
            </w:r>
            <w:r w:rsidR="003726E4">
              <w:rPr>
                <w:webHidden/>
              </w:rPr>
              <w:fldChar w:fldCharType="separate"/>
            </w:r>
            <w:r w:rsidR="00072E39">
              <w:rPr>
                <w:webHidden/>
              </w:rPr>
              <w:t>7</w:t>
            </w:r>
            <w:r w:rsidR="003726E4">
              <w:rPr>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31" w:history="1">
            <w:r w:rsidR="00190521" w:rsidRPr="008D7219">
              <w:rPr>
                <w:rStyle w:val="Lienhypertexte"/>
                <w:noProof/>
              </w:rPr>
              <w:t>1.2.1.</w:t>
            </w:r>
            <w:r w:rsidR="00190521">
              <w:rPr>
                <w:rFonts w:asciiTheme="minorHAnsi" w:eastAsiaTheme="minorEastAsia" w:hAnsiTheme="minorHAnsi" w:cstheme="minorBidi"/>
                <w:noProof/>
                <w:lang w:eastAsia="fr-FR"/>
              </w:rPr>
              <w:tab/>
            </w:r>
            <w:r w:rsidR="00190521" w:rsidRPr="008D7219">
              <w:rPr>
                <w:rStyle w:val="Lienhypertexte"/>
                <w:noProof/>
              </w:rPr>
              <w:t>Les phases du projet</w:t>
            </w:r>
            <w:r w:rsidR="00190521">
              <w:rPr>
                <w:noProof/>
                <w:webHidden/>
              </w:rPr>
              <w:tab/>
            </w:r>
            <w:r w:rsidR="003726E4">
              <w:rPr>
                <w:noProof/>
                <w:webHidden/>
              </w:rPr>
              <w:fldChar w:fldCharType="begin"/>
            </w:r>
            <w:r w:rsidR="00190521">
              <w:rPr>
                <w:noProof/>
                <w:webHidden/>
              </w:rPr>
              <w:instrText xml:space="preserve"> PAGEREF _Toc374619831 \h </w:instrText>
            </w:r>
            <w:r w:rsidR="003726E4">
              <w:rPr>
                <w:noProof/>
                <w:webHidden/>
              </w:rPr>
            </w:r>
            <w:r w:rsidR="003726E4">
              <w:rPr>
                <w:noProof/>
                <w:webHidden/>
              </w:rPr>
              <w:fldChar w:fldCharType="separate"/>
            </w:r>
            <w:r w:rsidR="00072E39">
              <w:rPr>
                <w:noProof/>
                <w:webHidden/>
              </w:rPr>
              <w:t>8</w:t>
            </w:r>
            <w:r w:rsidR="003726E4">
              <w:rPr>
                <w:noProof/>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32" w:history="1">
            <w:r w:rsidR="00190521" w:rsidRPr="008D7219">
              <w:rPr>
                <w:rStyle w:val="Lienhypertexte"/>
                <w:noProof/>
              </w:rPr>
              <w:t>1.2.2.</w:t>
            </w:r>
            <w:r w:rsidR="00190521">
              <w:rPr>
                <w:rFonts w:asciiTheme="minorHAnsi" w:eastAsiaTheme="minorEastAsia" w:hAnsiTheme="minorHAnsi" w:cstheme="minorBidi"/>
                <w:noProof/>
                <w:lang w:eastAsia="fr-FR"/>
              </w:rPr>
              <w:tab/>
            </w:r>
            <w:r w:rsidR="00190521" w:rsidRPr="008D7219">
              <w:rPr>
                <w:rStyle w:val="Lienhypertexte"/>
                <w:noProof/>
              </w:rPr>
              <w:t>Les filtres des phases</w:t>
            </w:r>
            <w:r w:rsidR="00190521">
              <w:rPr>
                <w:noProof/>
                <w:webHidden/>
              </w:rPr>
              <w:tab/>
            </w:r>
            <w:r w:rsidR="003726E4">
              <w:rPr>
                <w:noProof/>
                <w:webHidden/>
              </w:rPr>
              <w:fldChar w:fldCharType="begin"/>
            </w:r>
            <w:r w:rsidR="00190521">
              <w:rPr>
                <w:noProof/>
                <w:webHidden/>
              </w:rPr>
              <w:instrText xml:space="preserve"> PAGEREF _Toc374619832 \h </w:instrText>
            </w:r>
            <w:r w:rsidR="003726E4">
              <w:rPr>
                <w:noProof/>
                <w:webHidden/>
              </w:rPr>
            </w:r>
            <w:r w:rsidR="003726E4">
              <w:rPr>
                <w:noProof/>
                <w:webHidden/>
              </w:rPr>
              <w:fldChar w:fldCharType="separate"/>
            </w:r>
            <w:r w:rsidR="00072E39">
              <w:rPr>
                <w:noProof/>
                <w:webHidden/>
              </w:rPr>
              <w:t>9</w:t>
            </w:r>
            <w:r w:rsidR="003726E4">
              <w:rPr>
                <w:noProof/>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33" w:history="1">
            <w:r w:rsidR="00190521" w:rsidRPr="008D7219">
              <w:rPr>
                <w:rStyle w:val="Lienhypertexte"/>
                <w:noProof/>
              </w:rPr>
              <w:t>1.2.3.</w:t>
            </w:r>
            <w:r w:rsidR="00190521">
              <w:rPr>
                <w:rFonts w:asciiTheme="minorHAnsi" w:eastAsiaTheme="minorEastAsia" w:hAnsiTheme="minorHAnsi" w:cstheme="minorBidi"/>
                <w:noProof/>
                <w:lang w:eastAsia="fr-FR"/>
              </w:rPr>
              <w:tab/>
            </w:r>
            <w:r w:rsidR="00190521" w:rsidRPr="008D7219">
              <w:rPr>
                <w:rStyle w:val="Lienhypertexte"/>
                <w:noProof/>
              </w:rPr>
              <w:t>Les propriétés des phases pour les vues et pour les nomenclatures</w:t>
            </w:r>
            <w:r w:rsidR="00190521">
              <w:rPr>
                <w:noProof/>
                <w:webHidden/>
              </w:rPr>
              <w:tab/>
            </w:r>
            <w:r w:rsidR="003726E4">
              <w:rPr>
                <w:noProof/>
                <w:webHidden/>
              </w:rPr>
              <w:fldChar w:fldCharType="begin"/>
            </w:r>
            <w:r w:rsidR="00190521">
              <w:rPr>
                <w:noProof/>
                <w:webHidden/>
              </w:rPr>
              <w:instrText xml:space="preserve"> PAGEREF _Toc374619833 \h </w:instrText>
            </w:r>
            <w:r w:rsidR="003726E4">
              <w:rPr>
                <w:noProof/>
                <w:webHidden/>
              </w:rPr>
            </w:r>
            <w:r w:rsidR="003726E4">
              <w:rPr>
                <w:noProof/>
                <w:webHidden/>
              </w:rPr>
              <w:fldChar w:fldCharType="separate"/>
            </w:r>
            <w:r w:rsidR="00072E39">
              <w:rPr>
                <w:noProof/>
                <w:webHidden/>
              </w:rPr>
              <w:t>11</w:t>
            </w:r>
            <w:r w:rsidR="003726E4">
              <w:rPr>
                <w:noProof/>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34" w:history="1">
            <w:r w:rsidR="00190521" w:rsidRPr="008D7219">
              <w:rPr>
                <w:rStyle w:val="Lienhypertexte"/>
                <w:noProof/>
              </w:rPr>
              <w:t>1.2.4.</w:t>
            </w:r>
            <w:r w:rsidR="00190521">
              <w:rPr>
                <w:rFonts w:asciiTheme="minorHAnsi" w:eastAsiaTheme="minorEastAsia" w:hAnsiTheme="minorHAnsi" w:cstheme="minorBidi"/>
                <w:noProof/>
                <w:lang w:eastAsia="fr-FR"/>
              </w:rPr>
              <w:tab/>
            </w:r>
            <w:r w:rsidR="00190521" w:rsidRPr="008D7219">
              <w:rPr>
                <w:rStyle w:val="Lienhypertexte"/>
                <w:noProof/>
              </w:rPr>
              <w:t>Les propriétés des phases pour les objets</w:t>
            </w:r>
            <w:r w:rsidR="00190521">
              <w:rPr>
                <w:noProof/>
                <w:webHidden/>
              </w:rPr>
              <w:tab/>
            </w:r>
            <w:r w:rsidR="003726E4">
              <w:rPr>
                <w:noProof/>
                <w:webHidden/>
              </w:rPr>
              <w:fldChar w:fldCharType="begin"/>
            </w:r>
            <w:r w:rsidR="00190521">
              <w:rPr>
                <w:noProof/>
                <w:webHidden/>
              </w:rPr>
              <w:instrText xml:space="preserve"> PAGEREF _Toc374619834 \h </w:instrText>
            </w:r>
            <w:r w:rsidR="003726E4">
              <w:rPr>
                <w:noProof/>
                <w:webHidden/>
              </w:rPr>
            </w:r>
            <w:r w:rsidR="003726E4">
              <w:rPr>
                <w:noProof/>
                <w:webHidden/>
              </w:rPr>
              <w:fldChar w:fldCharType="separate"/>
            </w:r>
            <w:r w:rsidR="00072E39">
              <w:rPr>
                <w:noProof/>
                <w:webHidden/>
              </w:rPr>
              <w:t>11</w:t>
            </w:r>
            <w:r w:rsidR="003726E4">
              <w:rPr>
                <w:noProof/>
                <w:webHidden/>
              </w:rPr>
              <w:fldChar w:fldCharType="end"/>
            </w:r>
          </w:hyperlink>
        </w:p>
        <w:p w:rsidR="00190521" w:rsidRDefault="00221B9D">
          <w:pPr>
            <w:pStyle w:val="TM2"/>
            <w:rPr>
              <w:rFonts w:asciiTheme="minorHAnsi" w:eastAsiaTheme="minorEastAsia" w:hAnsiTheme="minorHAnsi" w:cstheme="minorBidi"/>
              <w:b w:val="0"/>
              <w:lang w:eastAsia="fr-FR"/>
            </w:rPr>
          </w:pPr>
          <w:hyperlink w:anchor="_Toc374619835" w:history="1">
            <w:r w:rsidR="00190521" w:rsidRPr="008D7219">
              <w:rPr>
                <w:rStyle w:val="Lienhypertexte"/>
              </w:rPr>
              <w:t>1.3.</w:t>
            </w:r>
            <w:r w:rsidR="00190521">
              <w:rPr>
                <w:rFonts w:asciiTheme="minorHAnsi" w:eastAsiaTheme="minorEastAsia" w:hAnsiTheme="minorHAnsi" w:cstheme="minorBidi"/>
                <w:b w:val="0"/>
                <w:lang w:eastAsia="fr-FR"/>
              </w:rPr>
              <w:tab/>
            </w:r>
            <w:r w:rsidR="00190521" w:rsidRPr="008D7219">
              <w:rPr>
                <w:rStyle w:val="Lienhypertexte"/>
              </w:rPr>
              <w:t>Sous-projets</w:t>
            </w:r>
            <w:r w:rsidR="00190521">
              <w:rPr>
                <w:webHidden/>
              </w:rPr>
              <w:tab/>
            </w:r>
            <w:r w:rsidR="003726E4">
              <w:rPr>
                <w:webHidden/>
              </w:rPr>
              <w:fldChar w:fldCharType="begin"/>
            </w:r>
            <w:r w:rsidR="00190521">
              <w:rPr>
                <w:webHidden/>
              </w:rPr>
              <w:instrText xml:space="preserve"> PAGEREF _Toc374619835 \h </w:instrText>
            </w:r>
            <w:r w:rsidR="003726E4">
              <w:rPr>
                <w:webHidden/>
              </w:rPr>
            </w:r>
            <w:r w:rsidR="003726E4">
              <w:rPr>
                <w:webHidden/>
              </w:rPr>
              <w:fldChar w:fldCharType="separate"/>
            </w:r>
            <w:r w:rsidR="00072E39">
              <w:rPr>
                <w:webHidden/>
              </w:rPr>
              <w:t>12</w:t>
            </w:r>
            <w:r w:rsidR="003726E4">
              <w:rPr>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36" w:history="1">
            <w:r w:rsidR="00190521" w:rsidRPr="008D7219">
              <w:rPr>
                <w:rStyle w:val="Lienhypertexte"/>
                <w:noProof/>
              </w:rPr>
              <w:t>1.3.1.</w:t>
            </w:r>
            <w:r w:rsidR="00190521">
              <w:rPr>
                <w:rFonts w:asciiTheme="minorHAnsi" w:eastAsiaTheme="minorEastAsia" w:hAnsiTheme="minorHAnsi" w:cstheme="minorBidi"/>
                <w:noProof/>
                <w:lang w:eastAsia="fr-FR"/>
              </w:rPr>
              <w:tab/>
            </w:r>
            <w:r w:rsidR="00190521" w:rsidRPr="008D7219">
              <w:rPr>
                <w:rStyle w:val="Lienhypertexte"/>
                <w:noProof/>
              </w:rPr>
              <w:t>Activation du partage de projet</w:t>
            </w:r>
            <w:r w:rsidR="00190521">
              <w:rPr>
                <w:noProof/>
                <w:webHidden/>
              </w:rPr>
              <w:tab/>
            </w:r>
            <w:r w:rsidR="003726E4">
              <w:rPr>
                <w:noProof/>
                <w:webHidden/>
              </w:rPr>
              <w:fldChar w:fldCharType="begin"/>
            </w:r>
            <w:r w:rsidR="00190521">
              <w:rPr>
                <w:noProof/>
                <w:webHidden/>
              </w:rPr>
              <w:instrText xml:space="preserve"> PAGEREF _Toc374619836 \h </w:instrText>
            </w:r>
            <w:r w:rsidR="003726E4">
              <w:rPr>
                <w:noProof/>
                <w:webHidden/>
              </w:rPr>
            </w:r>
            <w:r w:rsidR="003726E4">
              <w:rPr>
                <w:noProof/>
                <w:webHidden/>
              </w:rPr>
              <w:fldChar w:fldCharType="separate"/>
            </w:r>
            <w:r w:rsidR="00072E39">
              <w:rPr>
                <w:noProof/>
                <w:webHidden/>
              </w:rPr>
              <w:t>13</w:t>
            </w:r>
            <w:r w:rsidR="003726E4">
              <w:rPr>
                <w:noProof/>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37" w:history="1">
            <w:r w:rsidR="00190521" w:rsidRPr="008D7219">
              <w:rPr>
                <w:rStyle w:val="Lienhypertexte"/>
                <w:noProof/>
              </w:rPr>
              <w:t>1.3.2.</w:t>
            </w:r>
            <w:r w:rsidR="00190521">
              <w:rPr>
                <w:rFonts w:asciiTheme="minorHAnsi" w:eastAsiaTheme="minorEastAsia" w:hAnsiTheme="minorHAnsi" w:cstheme="minorBidi"/>
                <w:noProof/>
                <w:lang w:eastAsia="fr-FR"/>
              </w:rPr>
              <w:tab/>
            </w:r>
            <w:r w:rsidR="00190521" w:rsidRPr="008D7219">
              <w:rPr>
                <w:rStyle w:val="Lienhypertexte"/>
                <w:noProof/>
              </w:rPr>
              <w:t>Gestion des sous-projets</w:t>
            </w:r>
            <w:r w:rsidR="00190521">
              <w:rPr>
                <w:noProof/>
                <w:webHidden/>
              </w:rPr>
              <w:tab/>
            </w:r>
            <w:r w:rsidR="003726E4">
              <w:rPr>
                <w:noProof/>
                <w:webHidden/>
              </w:rPr>
              <w:fldChar w:fldCharType="begin"/>
            </w:r>
            <w:r w:rsidR="00190521">
              <w:rPr>
                <w:noProof/>
                <w:webHidden/>
              </w:rPr>
              <w:instrText xml:space="preserve"> PAGEREF _Toc374619837 \h </w:instrText>
            </w:r>
            <w:r w:rsidR="003726E4">
              <w:rPr>
                <w:noProof/>
                <w:webHidden/>
              </w:rPr>
            </w:r>
            <w:r w:rsidR="003726E4">
              <w:rPr>
                <w:noProof/>
                <w:webHidden/>
              </w:rPr>
              <w:fldChar w:fldCharType="separate"/>
            </w:r>
            <w:r w:rsidR="00072E39">
              <w:rPr>
                <w:noProof/>
                <w:webHidden/>
              </w:rPr>
              <w:t>17</w:t>
            </w:r>
            <w:r w:rsidR="003726E4">
              <w:rPr>
                <w:noProof/>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38" w:history="1">
            <w:r w:rsidR="00190521" w:rsidRPr="008D7219">
              <w:rPr>
                <w:rStyle w:val="Lienhypertexte"/>
                <w:noProof/>
              </w:rPr>
              <w:t>1.3.3.</w:t>
            </w:r>
            <w:r w:rsidR="00190521">
              <w:rPr>
                <w:rFonts w:asciiTheme="minorHAnsi" w:eastAsiaTheme="minorEastAsia" w:hAnsiTheme="minorHAnsi" w:cstheme="minorBidi"/>
                <w:noProof/>
                <w:lang w:eastAsia="fr-FR"/>
              </w:rPr>
              <w:tab/>
            </w:r>
            <w:r w:rsidR="00190521" w:rsidRPr="008D7219">
              <w:rPr>
                <w:rStyle w:val="Lienhypertexte"/>
                <w:noProof/>
              </w:rPr>
              <w:t>Gestion de l’affichage des sous-projets</w:t>
            </w:r>
            <w:r w:rsidR="00190521">
              <w:rPr>
                <w:noProof/>
                <w:webHidden/>
              </w:rPr>
              <w:tab/>
            </w:r>
            <w:r w:rsidR="003726E4">
              <w:rPr>
                <w:noProof/>
                <w:webHidden/>
              </w:rPr>
              <w:fldChar w:fldCharType="begin"/>
            </w:r>
            <w:r w:rsidR="00190521">
              <w:rPr>
                <w:noProof/>
                <w:webHidden/>
              </w:rPr>
              <w:instrText xml:space="preserve"> PAGEREF _Toc374619838 \h </w:instrText>
            </w:r>
            <w:r w:rsidR="003726E4">
              <w:rPr>
                <w:noProof/>
                <w:webHidden/>
              </w:rPr>
            </w:r>
            <w:r w:rsidR="003726E4">
              <w:rPr>
                <w:noProof/>
                <w:webHidden/>
              </w:rPr>
              <w:fldChar w:fldCharType="separate"/>
            </w:r>
            <w:r w:rsidR="00072E39">
              <w:rPr>
                <w:noProof/>
                <w:webHidden/>
              </w:rPr>
              <w:t>20</w:t>
            </w:r>
            <w:r w:rsidR="003726E4">
              <w:rPr>
                <w:noProof/>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39" w:history="1">
            <w:r w:rsidR="00190521" w:rsidRPr="008D7219">
              <w:rPr>
                <w:rStyle w:val="Lienhypertexte"/>
                <w:noProof/>
              </w:rPr>
              <w:t>1.3.4.</w:t>
            </w:r>
            <w:r w:rsidR="00190521">
              <w:rPr>
                <w:rFonts w:asciiTheme="minorHAnsi" w:eastAsiaTheme="minorEastAsia" w:hAnsiTheme="minorHAnsi" w:cstheme="minorBidi"/>
                <w:noProof/>
                <w:lang w:eastAsia="fr-FR"/>
              </w:rPr>
              <w:tab/>
            </w:r>
            <w:r w:rsidR="00190521" w:rsidRPr="008D7219">
              <w:rPr>
                <w:rStyle w:val="Lienhypertexte"/>
                <w:noProof/>
              </w:rPr>
              <w:t>Attribution d’un sous-projet à un objet</w:t>
            </w:r>
            <w:r w:rsidR="00190521">
              <w:rPr>
                <w:noProof/>
                <w:webHidden/>
              </w:rPr>
              <w:tab/>
            </w:r>
            <w:r w:rsidR="003726E4">
              <w:rPr>
                <w:noProof/>
                <w:webHidden/>
              </w:rPr>
              <w:fldChar w:fldCharType="begin"/>
            </w:r>
            <w:r w:rsidR="00190521">
              <w:rPr>
                <w:noProof/>
                <w:webHidden/>
              </w:rPr>
              <w:instrText xml:space="preserve"> PAGEREF _Toc374619839 \h </w:instrText>
            </w:r>
            <w:r w:rsidR="003726E4">
              <w:rPr>
                <w:noProof/>
                <w:webHidden/>
              </w:rPr>
            </w:r>
            <w:r w:rsidR="003726E4">
              <w:rPr>
                <w:noProof/>
                <w:webHidden/>
              </w:rPr>
              <w:fldChar w:fldCharType="separate"/>
            </w:r>
            <w:r w:rsidR="00072E39">
              <w:rPr>
                <w:noProof/>
                <w:webHidden/>
              </w:rPr>
              <w:t>21</w:t>
            </w:r>
            <w:r w:rsidR="003726E4">
              <w:rPr>
                <w:noProof/>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40" w:history="1">
            <w:r w:rsidR="00190521" w:rsidRPr="008D7219">
              <w:rPr>
                <w:rStyle w:val="Lienhypertexte"/>
                <w:noProof/>
              </w:rPr>
              <w:t>1.3.5.</w:t>
            </w:r>
            <w:r w:rsidR="00190521">
              <w:rPr>
                <w:rFonts w:asciiTheme="minorHAnsi" w:eastAsiaTheme="minorEastAsia" w:hAnsiTheme="minorHAnsi" w:cstheme="minorBidi"/>
                <w:noProof/>
                <w:lang w:eastAsia="fr-FR"/>
              </w:rPr>
              <w:tab/>
            </w:r>
            <w:r w:rsidR="00190521" w:rsidRPr="008D7219">
              <w:rPr>
                <w:rStyle w:val="Lienhypertexte"/>
                <w:noProof/>
              </w:rPr>
              <w:t>Synchronisation avec le fichier central</w:t>
            </w:r>
            <w:r w:rsidR="00190521">
              <w:rPr>
                <w:noProof/>
                <w:webHidden/>
              </w:rPr>
              <w:tab/>
            </w:r>
            <w:r w:rsidR="003726E4">
              <w:rPr>
                <w:noProof/>
                <w:webHidden/>
              </w:rPr>
              <w:fldChar w:fldCharType="begin"/>
            </w:r>
            <w:r w:rsidR="00190521">
              <w:rPr>
                <w:noProof/>
                <w:webHidden/>
              </w:rPr>
              <w:instrText xml:space="preserve"> PAGEREF _Toc374619840 \h </w:instrText>
            </w:r>
            <w:r w:rsidR="003726E4">
              <w:rPr>
                <w:noProof/>
                <w:webHidden/>
              </w:rPr>
            </w:r>
            <w:r w:rsidR="003726E4">
              <w:rPr>
                <w:noProof/>
                <w:webHidden/>
              </w:rPr>
              <w:fldChar w:fldCharType="separate"/>
            </w:r>
            <w:r w:rsidR="00072E39">
              <w:rPr>
                <w:noProof/>
                <w:webHidden/>
              </w:rPr>
              <w:t>22</w:t>
            </w:r>
            <w:r w:rsidR="003726E4">
              <w:rPr>
                <w:noProof/>
                <w:webHidden/>
              </w:rPr>
              <w:fldChar w:fldCharType="end"/>
            </w:r>
          </w:hyperlink>
        </w:p>
        <w:p w:rsidR="00190521" w:rsidRDefault="00221B9D">
          <w:pPr>
            <w:pStyle w:val="TM2"/>
            <w:rPr>
              <w:rFonts w:asciiTheme="minorHAnsi" w:eastAsiaTheme="minorEastAsia" w:hAnsiTheme="minorHAnsi" w:cstheme="minorBidi"/>
              <w:b w:val="0"/>
              <w:lang w:eastAsia="fr-FR"/>
            </w:rPr>
          </w:pPr>
          <w:hyperlink w:anchor="_Toc374619841" w:history="1">
            <w:r w:rsidR="00190521" w:rsidRPr="008D7219">
              <w:rPr>
                <w:rStyle w:val="Lienhypertexte"/>
              </w:rPr>
              <w:t>1.4.</w:t>
            </w:r>
            <w:r w:rsidR="00190521">
              <w:rPr>
                <w:rFonts w:asciiTheme="minorHAnsi" w:eastAsiaTheme="minorEastAsia" w:hAnsiTheme="minorHAnsi" w:cstheme="minorBidi"/>
                <w:b w:val="0"/>
                <w:lang w:eastAsia="fr-FR"/>
              </w:rPr>
              <w:tab/>
            </w:r>
            <w:r w:rsidR="00190521" w:rsidRPr="008D7219">
              <w:rPr>
                <w:rStyle w:val="Lienhypertexte"/>
              </w:rPr>
              <w:t>Groupe des objets</w:t>
            </w:r>
            <w:r w:rsidR="00190521">
              <w:rPr>
                <w:webHidden/>
              </w:rPr>
              <w:tab/>
            </w:r>
            <w:r w:rsidR="003726E4">
              <w:rPr>
                <w:webHidden/>
              </w:rPr>
              <w:fldChar w:fldCharType="begin"/>
            </w:r>
            <w:r w:rsidR="00190521">
              <w:rPr>
                <w:webHidden/>
              </w:rPr>
              <w:instrText xml:space="preserve"> PAGEREF _Toc374619841 \h </w:instrText>
            </w:r>
            <w:r w:rsidR="003726E4">
              <w:rPr>
                <w:webHidden/>
              </w:rPr>
            </w:r>
            <w:r w:rsidR="003726E4">
              <w:rPr>
                <w:webHidden/>
              </w:rPr>
              <w:fldChar w:fldCharType="separate"/>
            </w:r>
            <w:r w:rsidR="00072E39">
              <w:rPr>
                <w:webHidden/>
              </w:rPr>
              <w:t>23</w:t>
            </w:r>
            <w:r w:rsidR="003726E4">
              <w:rPr>
                <w:webHidden/>
              </w:rPr>
              <w:fldChar w:fldCharType="end"/>
            </w:r>
          </w:hyperlink>
        </w:p>
        <w:p w:rsidR="00190521" w:rsidRDefault="00221B9D">
          <w:pPr>
            <w:pStyle w:val="TM2"/>
            <w:rPr>
              <w:rFonts w:asciiTheme="minorHAnsi" w:eastAsiaTheme="minorEastAsia" w:hAnsiTheme="minorHAnsi" w:cstheme="minorBidi"/>
              <w:b w:val="0"/>
              <w:lang w:eastAsia="fr-FR"/>
            </w:rPr>
          </w:pPr>
          <w:hyperlink w:anchor="_Toc374619842" w:history="1">
            <w:r w:rsidR="00190521" w:rsidRPr="008D7219">
              <w:rPr>
                <w:rStyle w:val="Lienhypertexte"/>
              </w:rPr>
              <w:t>1.5.</w:t>
            </w:r>
            <w:r w:rsidR="00190521">
              <w:rPr>
                <w:rFonts w:asciiTheme="minorHAnsi" w:eastAsiaTheme="minorEastAsia" w:hAnsiTheme="minorHAnsi" w:cstheme="minorBidi"/>
                <w:b w:val="0"/>
                <w:lang w:eastAsia="fr-FR"/>
              </w:rPr>
              <w:tab/>
            </w:r>
            <w:r w:rsidR="00190521" w:rsidRPr="008D7219">
              <w:rPr>
                <w:rStyle w:val="Lienhypertexte"/>
              </w:rPr>
              <w:t>Fichiers liés</w:t>
            </w:r>
            <w:r w:rsidR="00190521">
              <w:rPr>
                <w:webHidden/>
              </w:rPr>
              <w:tab/>
            </w:r>
            <w:r w:rsidR="003726E4">
              <w:rPr>
                <w:webHidden/>
              </w:rPr>
              <w:fldChar w:fldCharType="begin"/>
            </w:r>
            <w:r w:rsidR="00190521">
              <w:rPr>
                <w:webHidden/>
              </w:rPr>
              <w:instrText xml:space="preserve"> PAGEREF _Toc374619842 \h </w:instrText>
            </w:r>
            <w:r w:rsidR="003726E4">
              <w:rPr>
                <w:webHidden/>
              </w:rPr>
            </w:r>
            <w:r w:rsidR="003726E4">
              <w:rPr>
                <w:webHidden/>
              </w:rPr>
              <w:fldChar w:fldCharType="separate"/>
            </w:r>
            <w:r w:rsidR="00072E39">
              <w:rPr>
                <w:webHidden/>
              </w:rPr>
              <w:t>24</w:t>
            </w:r>
            <w:r w:rsidR="003726E4">
              <w:rPr>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43" w:history="1">
            <w:r w:rsidR="00190521" w:rsidRPr="008D7219">
              <w:rPr>
                <w:rStyle w:val="Lienhypertexte"/>
                <w:noProof/>
              </w:rPr>
              <w:t>1.5.1.</w:t>
            </w:r>
            <w:r w:rsidR="00190521">
              <w:rPr>
                <w:rFonts w:asciiTheme="minorHAnsi" w:eastAsiaTheme="minorEastAsia" w:hAnsiTheme="minorHAnsi" w:cstheme="minorBidi"/>
                <w:noProof/>
                <w:lang w:eastAsia="fr-FR"/>
              </w:rPr>
              <w:tab/>
            </w:r>
            <w:r w:rsidR="00190521" w:rsidRPr="008D7219">
              <w:rPr>
                <w:rStyle w:val="Lienhypertexte"/>
                <w:noProof/>
              </w:rPr>
              <w:t>Processus de liaison de modèles</w:t>
            </w:r>
            <w:r w:rsidR="00190521">
              <w:rPr>
                <w:noProof/>
                <w:webHidden/>
              </w:rPr>
              <w:tab/>
            </w:r>
            <w:r w:rsidR="003726E4">
              <w:rPr>
                <w:noProof/>
                <w:webHidden/>
              </w:rPr>
              <w:fldChar w:fldCharType="begin"/>
            </w:r>
            <w:r w:rsidR="00190521">
              <w:rPr>
                <w:noProof/>
                <w:webHidden/>
              </w:rPr>
              <w:instrText xml:space="preserve"> PAGEREF _Toc374619843 \h </w:instrText>
            </w:r>
            <w:r w:rsidR="003726E4">
              <w:rPr>
                <w:noProof/>
                <w:webHidden/>
              </w:rPr>
            </w:r>
            <w:r w:rsidR="003726E4">
              <w:rPr>
                <w:noProof/>
                <w:webHidden/>
              </w:rPr>
              <w:fldChar w:fldCharType="separate"/>
            </w:r>
            <w:r w:rsidR="00072E39">
              <w:rPr>
                <w:noProof/>
                <w:webHidden/>
              </w:rPr>
              <w:t>24</w:t>
            </w:r>
            <w:r w:rsidR="003726E4">
              <w:rPr>
                <w:noProof/>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44" w:history="1">
            <w:r w:rsidR="00190521" w:rsidRPr="008D7219">
              <w:rPr>
                <w:rStyle w:val="Lienhypertexte"/>
                <w:noProof/>
              </w:rPr>
              <w:t>1.5.2.</w:t>
            </w:r>
            <w:r w:rsidR="00190521">
              <w:rPr>
                <w:rFonts w:asciiTheme="minorHAnsi" w:eastAsiaTheme="minorEastAsia" w:hAnsiTheme="minorHAnsi" w:cstheme="minorBidi"/>
                <w:noProof/>
                <w:lang w:eastAsia="fr-FR"/>
              </w:rPr>
              <w:tab/>
            </w:r>
            <w:r w:rsidR="00190521" w:rsidRPr="008D7219">
              <w:rPr>
                <w:rStyle w:val="Lienhypertexte"/>
                <w:noProof/>
              </w:rPr>
              <w:t>Récupération des éléments du fichier lié</w:t>
            </w:r>
            <w:r w:rsidR="00190521">
              <w:rPr>
                <w:noProof/>
                <w:webHidden/>
              </w:rPr>
              <w:tab/>
            </w:r>
            <w:r w:rsidR="003726E4">
              <w:rPr>
                <w:noProof/>
                <w:webHidden/>
              </w:rPr>
              <w:fldChar w:fldCharType="begin"/>
            </w:r>
            <w:r w:rsidR="00190521">
              <w:rPr>
                <w:noProof/>
                <w:webHidden/>
              </w:rPr>
              <w:instrText xml:space="preserve"> PAGEREF _Toc374619844 \h </w:instrText>
            </w:r>
            <w:r w:rsidR="003726E4">
              <w:rPr>
                <w:noProof/>
                <w:webHidden/>
              </w:rPr>
            </w:r>
            <w:r w:rsidR="003726E4">
              <w:rPr>
                <w:noProof/>
                <w:webHidden/>
              </w:rPr>
              <w:fldChar w:fldCharType="separate"/>
            </w:r>
            <w:r w:rsidR="00072E39">
              <w:rPr>
                <w:noProof/>
                <w:webHidden/>
              </w:rPr>
              <w:t>25</w:t>
            </w:r>
            <w:r w:rsidR="003726E4">
              <w:rPr>
                <w:noProof/>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45" w:history="1">
            <w:r w:rsidR="00190521" w:rsidRPr="008D7219">
              <w:rPr>
                <w:rStyle w:val="Lienhypertexte"/>
                <w:noProof/>
              </w:rPr>
              <w:t>1.5.3.</w:t>
            </w:r>
            <w:r w:rsidR="00190521">
              <w:rPr>
                <w:rFonts w:asciiTheme="minorHAnsi" w:eastAsiaTheme="minorEastAsia" w:hAnsiTheme="minorHAnsi" w:cstheme="minorBidi"/>
                <w:noProof/>
                <w:lang w:eastAsia="fr-FR"/>
              </w:rPr>
              <w:tab/>
            </w:r>
            <w:r w:rsidR="00190521" w:rsidRPr="008D7219">
              <w:rPr>
                <w:rStyle w:val="Lienhypertexte"/>
                <w:noProof/>
              </w:rPr>
              <w:t>Affectation des phases dans le modèle lié</w:t>
            </w:r>
            <w:r w:rsidR="00190521">
              <w:rPr>
                <w:noProof/>
                <w:webHidden/>
              </w:rPr>
              <w:tab/>
            </w:r>
            <w:r w:rsidR="003726E4">
              <w:rPr>
                <w:noProof/>
                <w:webHidden/>
              </w:rPr>
              <w:fldChar w:fldCharType="begin"/>
            </w:r>
            <w:r w:rsidR="00190521">
              <w:rPr>
                <w:noProof/>
                <w:webHidden/>
              </w:rPr>
              <w:instrText xml:space="preserve"> PAGEREF _Toc374619845 \h </w:instrText>
            </w:r>
            <w:r w:rsidR="003726E4">
              <w:rPr>
                <w:noProof/>
                <w:webHidden/>
              </w:rPr>
            </w:r>
            <w:r w:rsidR="003726E4">
              <w:rPr>
                <w:noProof/>
                <w:webHidden/>
              </w:rPr>
              <w:fldChar w:fldCharType="separate"/>
            </w:r>
            <w:r w:rsidR="00072E39">
              <w:rPr>
                <w:noProof/>
                <w:webHidden/>
              </w:rPr>
              <w:t>26</w:t>
            </w:r>
            <w:r w:rsidR="003726E4">
              <w:rPr>
                <w:noProof/>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46" w:history="1">
            <w:r w:rsidR="00190521" w:rsidRPr="008D7219">
              <w:rPr>
                <w:rStyle w:val="Lienhypertexte"/>
                <w:noProof/>
              </w:rPr>
              <w:t>1.5.4.</w:t>
            </w:r>
            <w:r w:rsidR="00190521">
              <w:rPr>
                <w:rFonts w:asciiTheme="minorHAnsi" w:eastAsiaTheme="minorEastAsia" w:hAnsiTheme="minorHAnsi" w:cstheme="minorBidi"/>
                <w:noProof/>
                <w:lang w:eastAsia="fr-FR"/>
              </w:rPr>
              <w:tab/>
            </w:r>
            <w:r w:rsidR="00190521" w:rsidRPr="008D7219">
              <w:rPr>
                <w:rStyle w:val="Lienhypertexte"/>
                <w:noProof/>
              </w:rPr>
              <w:t>Affichage du modèle lié dans une vue du modèle hôte</w:t>
            </w:r>
            <w:r w:rsidR="00190521">
              <w:rPr>
                <w:noProof/>
                <w:webHidden/>
              </w:rPr>
              <w:tab/>
            </w:r>
            <w:r w:rsidR="003726E4">
              <w:rPr>
                <w:noProof/>
                <w:webHidden/>
              </w:rPr>
              <w:fldChar w:fldCharType="begin"/>
            </w:r>
            <w:r w:rsidR="00190521">
              <w:rPr>
                <w:noProof/>
                <w:webHidden/>
              </w:rPr>
              <w:instrText xml:space="preserve"> PAGEREF _Toc374619846 \h </w:instrText>
            </w:r>
            <w:r w:rsidR="003726E4">
              <w:rPr>
                <w:noProof/>
                <w:webHidden/>
              </w:rPr>
            </w:r>
            <w:r w:rsidR="003726E4">
              <w:rPr>
                <w:noProof/>
                <w:webHidden/>
              </w:rPr>
              <w:fldChar w:fldCharType="separate"/>
            </w:r>
            <w:r w:rsidR="00072E39">
              <w:rPr>
                <w:noProof/>
                <w:webHidden/>
              </w:rPr>
              <w:t>27</w:t>
            </w:r>
            <w:r w:rsidR="003726E4">
              <w:rPr>
                <w:noProof/>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47" w:history="1">
            <w:r w:rsidR="00190521" w:rsidRPr="008D7219">
              <w:rPr>
                <w:rStyle w:val="Lienhypertexte"/>
                <w:noProof/>
              </w:rPr>
              <w:t>1.5.5.</w:t>
            </w:r>
            <w:r w:rsidR="00190521">
              <w:rPr>
                <w:rFonts w:asciiTheme="minorHAnsi" w:eastAsiaTheme="minorEastAsia" w:hAnsiTheme="minorHAnsi" w:cstheme="minorBidi"/>
                <w:noProof/>
                <w:lang w:eastAsia="fr-FR"/>
              </w:rPr>
              <w:tab/>
            </w:r>
            <w:r w:rsidR="00190521" w:rsidRPr="008D7219">
              <w:rPr>
                <w:rStyle w:val="Lienhypertexte"/>
                <w:noProof/>
              </w:rPr>
              <w:t>Intégration des éléments du modèle lié dans les nomenclatures</w:t>
            </w:r>
            <w:r w:rsidR="00190521">
              <w:rPr>
                <w:noProof/>
                <w:webHidden/>
              </w:rPr>
              <w:tab/>
            </w:r>
            <w:r w:rsidR="003726E4">
              <w:rPr>
                <w:noProof/>
                <w:webHidden/>
              </w:rPr>
              <w:fldChar w:fldCharType="begin"/>
            </w:r>
            <w:r w:rsidR="00190521">
              <w:rPr>
                <w:noProof/>
                <w:webHidden/>
              </w:rPr>
              <w:instrText xml:space="preserve"> PAGEREF _Toc374619847 \h </w:instrText>
            </w:r>
            <w:r w:rsidR="003726E4">
              <w:rPr>
                <w:noProof/>
                <w:webHidden/>
              </w:rPr>
            </w:r>
            <w:r w:rsidR="003726E4">
              <w:rPr>
                <w:noProof/>
                <w:webHidden/>
              </w:rPr>
              <w:fldChar w:fldCharType="separate"/>
            </w:r>
            <w:r w:rsidR="00072E39">
              <w:rPr>
                <w:noProof/>
                <w:webHidden/>
              </w:rPr>
              <w:t>28</w:t>
            </w:r>
            <w:r w:rsidR="003726E4">
              <w:rPr>
                <w:noProof/>
                <w:webHidden/>
              </w:rPr>
              <w:fldChar w:fldCharType="end"/>
            </w:r>
          </w:hyperlink>
        </w:p>
        <w:p w:rsidR="00190521" w:rsidRDefault="00221B9D">
          <w:pPr>
            <w:pStyle w:val="TM2"/>
            <w:rPr>
              <w:rFonts w:asciiTheme="minorHAnsi" w:eastAsiaTheme="minorEastAsia" w:hAnsiTheme="minorHAnsi" w:cstheme="minorBidi"/>
              <w:b w:val="0"/>
              <w:lang w:eastAsia="fr-FR"/>
            </w:rPr>
          </w:pPr>
          <w:hyperlink w:anchor="_Toc374619848" w:history="1">
            <w:r w:rsidR="00190521" w:rsidRPr="008D7219">
              <w:rPr>
                <w:rStyle w:val="Lienhypertexte"/>
              </w:rPr>
              <w:t>1.6.</w:t>
            </w:r>
            <w:r w:rsidR="00190521">
              <w:rPr>
                <w:rFonts w:asciiTheme="minorHAnsi" w:eastAsiaTheme="minorEastAsia" w:hAnsiTheme="minorHAnsi" w:cstheme="minorBidi"/>
                <w:b w:val="0"/>
                <w:lang w:eastAsia="fr-FR"/>
              </w:rPr>
              <w:tab/>
            </w:r>
            <w:r w:rsidR="00190521" w:rsidRPr="008D7219">
              <w:rPr>
                <w:rStyle w:val="Lienhypertexte"/>
              </w:rPr>
              <w:t>Variantes</w:t>
            </w:r>
            <w:r w:rsidR="00190521">
              <w:rPr>
                <w:webHidden/>
              </w:rPr>
              <w:tab/>
            </w:r>
            <w:r w:rsidR="003726E4">
              <w:rPr>
                <w:webHidden/>
              </w:rPr>
              <w:fldChar w:fldCharType="begin"/>
            </w:r>
            <w:r w:rsidR="00190521">
              <w:rPr>
                <w:webHidden/>
              </w:rPr>
              <w:instrText xml:space="preserve"> PAGEREF _Toc374619848 \h </w:instrText>
            </w:r>
            <w:r w:rsidR="003726E4">
              <w:rPr>
                <w:webHidden/>
              </w:rPr>
            </w:r>
            <w:r w:rsidR="003726E4">
              <w:rPr>
                <w:webHidden/>
              </w:rPr>
              <w:fldChar w:fldCharType="separate"/>
            </w:r>
            <w:r w:rsidR="00072E39">
              <w:rPr>
                <w:webHidden/>
              </w:rPr>
              <w:t>28</w:t>
            </w:r>
            <w:r w:rsidR="003726E4">
              <w:rPr>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49" w:history="1">
            <w:r w:rsidR="00190521" w:rsidRPr="008D7219">
              <w:rPr>
                <w:rStyle w:val="Lienhypertexte"/>
                <w:noProof/>
              </w:rPr>
              <w:t>1.6.1.</w:t>
            </w:r>
            <w:r w:rsidR="00190521">
              <w:rPr>
                <w:rFonts w:asciiTheme="minorHAnsi" w:eastAsiaTheme="minorEastAsia" w:hAnsiTheme="minorHAnsi" w:cstheme="minorBidi"/>
                <w:noProof/>
                <w:lang w:eastAsia="fr-FR"/>
              </w:rPr>
              <w:tab/>
            </w:r>
            <w:r w:rsidR="00190521" w:rsidRPr="008D7219">
              <w:rPr>
                <w:rStyle w:val="Lienhypertexte"/>
                <w:noProof/>
              </w:rPr>
              <w:t>Création d’un jeu de variantes</w:t>
            </w:r>
            <w:r w:rsidR="00190521">
              <w:rPr>
                <w:noProof/>
                <w:webHidden/>
              </w:rPr>
              <w:tab/>
            </w:r>
            <w:r w:rsidR="003726E4">
              <w:rPr>
                <w:noProof/>
                <w:webHidden/>
              </w:rPr>
              <w:fldChar w:fldCharType="begin"/>
            </w:r>
            <w:r w:rsidR="00190521">
              <w:rPr>
                <w:noProof/>
                <w:webHidden/>
              </w:rPr>
              <w:instrText xml:space="preserve"> PAGEREF _Toc374619849 \h </w:instrText>
            </w:r>
            <w:r w:rsidR="003726E4">
              <w:rPr>
                <w:noProof/>
                <w:webHidden/>
              </w:rPr>
            </w:r>
            <w:r w:rsidR="003726E4">
              <w:rPr>
                <w:noProof/>
                <w:webHidden/>
              </w:rPr>
              <w:fldChar w:fldCharType="separate"/>
            </w:r>
            <w:r w:rsidR="00072E39">
              <w:rPr>
                <w:noProof/>
                <w:webHidden/>
              </w:rPr>
              <w:t>29</w:t>
            </w:r>
            <w:r w:rsidR="003726E4">
              <w:rPr>
                <w:noProof/>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50" w:history="1">
            <w:r w:rsidR="00190521" w:rsidRPr="008D7219">
              <w:rPr>
                <w:rStyle w:val="Lienhypertexte"/>
                <w:noProof/>
              </w:rPr>
              <w:t>1.6.2.</w:t>
            </w:r>
            <w:r w:rsidR="00190521">
              <w:rPr>
                <w:rFonts w:asciiTheme="minorHAnsi" w:eastAsiaTheme="minorEastAsia" w:hAnsiTheme="minorHAnsi" w:cstheme="minorBidi"/>
                <w:noProof/>
                <w:lang w:eastAsia="fr-FR"/>
              </w:rPr>
              <w:tab/>
            </w:r>
            <w:r w:rsidR="00190521" w:rsidRPr="008D7219">
              <w:rPr>
                <w:rStyle w:val="Lienhypertexte"/>
                <w:noProof/>
              </w:rPr>
              <w:t>Activation de la vue de la variante</w:t>
            </w:r>
            <w:r w:rsidR="00190521">
              <w:rPr>
                <w:noProof/>
                <w:webHidden/>
              </w:rPr>
              <w:tab/>
            </w:r>
            <w:r w:rsidR="003726E4">
              <w:rPr>
                <w:noProof/>
                <w:webHidden/>
              </w:rPr>
              <w:fldChar w:fldCharType="begin"/>
            </w:r>
            <w:r w:rsidR="00190521">
              <w:rPr>
                <w:noProof/>
                <w:webHidden/>
              </w:rPr>
              <w:instrText xml:space="preserve"> PAGEREF _Toc374619850 \h </w:instrText>
            </w:r>
            <w:r w:rsidR="003726E4">
              <w:rPr>
                <w:noProof/>
                <w:webHidden/>
              </w:rPr>
            </w:r>
            <w:r w:rsidR="003726E4">
              <w:rPr>
                <w:noProof/>
                <w:webHidden/>
              </w:rPr>
              <w:fldChar w:fldCharType="separate"/>
            </w:r>
            <w:r w:rsidR="00072E39">
              <w:rPr>
                <w:noProof/>
                <w:webHidden/>
              </w:rPr>
              <w:t>30</w:t>
            </w:r>
            <w:r w:rsidR="003726E4">
              <w:rPr>
                <w:noProof/>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51" w:history="1">
            <w:r w:rsidR="00190521" w:rsidRPr="008D7219">
              <w:rPr>
                <w:rStyle w:val="Lienhypertexte"/>
                <w:noProof/>
              </w:rPr>
              <w:t>1.6.3.</w:t>
            </w:r>
            <w:r w:rsidR="00190521">
              <w:rPr>
                <w:rFonts w:asciiTheme="minorHAnsi" w:eastAsiaTheme="minorEastAsia" w:hAnsiTheme="minorHAnsi" w:cstheme="minorBidi"/>
                <w:noProof/>
                <w:lang w:eastAsia="fr-FR"/>
              </w:rPr>
              <w:tab/>
            </w:r>
            <w:r w:rsidR="00190521" w:rsidRPr="008D7219">
              <w:rPr>
                <w:rStyle w:val="Lienhypertexte"/>
                <w:noProof/>
              </w:rPr>
              <w:t>Ajout des éléments à la variante</w:t>
            </w:r>
            <w:r w:rsidR="00190521">
              <w:rPr>
                <w:noProof/>
                <w:webHidden/>
              </w:rPr>
              <w:tab/>
            </w:r>
            <w:r w:rsidR="003726E4">
              <w:rPr>
                <w:noProof/>
                <w:webHidden/>
              </w:rPr>
              <w:fldChar w:fldCharType="begin"/>
            </w:r>
            <w:r w:rsidR="00190521">
              <w:rPr>
                <w:noProof/>
                <w:webHidden/>
              </w:rPr>
              <w:instrText xml:space="preserve"> PAGEREF _Toc374619851 \h </w:instrText>
            </w:r>
            <w:r w:rsidR="003726E4">
              <w:rPr>
                <w:noProof/>
                <w:webHidden/>
              </w:rPr>
            </w:r>
            <w:r w:rsidR="003726E4">
              <w:rPr>
                <w:noProof/>
                <w:webHidden/>
              </w:rPr>
              <w:fldChar w:fldCharType="separate"/>
            </w:r>
            <w:r w:rsidR="00072E39">
              <w:rPr>
                <w:noProof/>
                <w:webHidden/>
              </w:rPr>
              <w:t>31</w:t>
            </w:r>
            <w:r w:rsidR="003726E4">
              <w:rPr>
                <w:noProof/>
                <w:webHidden/>
              </w:rPr>
              <w:fldChar w:fldCharType="end"/>
            </w:r>
          </w:hyperlink>
        </w:p>
        <w:p w:rsidR="00190521" w:rsidRDefault="00221B9D">
          <w:pPr>
            <w:pStyle w:val="TM2"/>
            <w:rPr>
              <w:rFonts w:asciiTheme="minorHAnsi" w:eastAsiaTheme="minorEastAsia" w:hAnsiTheme="minorHAnsi" w:cstheme="minorBidi"/>
              <w:b w:val="0"/>
              <w:lang w:eastAsia="fr-FR"/>
            </w:rPr>
          </w:pPr>
          <w:hyperlink w:anchor="_Toc374619852" w:history="1">
            <w:r w:rsidR="00190521" w:rsidRPr="008D7219">
              <w:rPr>
                <w:rStyle w:val="Lienhypertexte"/>
              </w:rPr>
              <w:t>1.7.</w:t>
            </w:r>
            <w:r w:rsidR="00190521">
              <w:rPr>
                <w:rFonts w:asciiTheme="minorHAnsi" w:eastAsiaTheme="minorEastAsia" w:hAnsiTheme="minorHAnsi" w:cstheme="minorBidi"/>
                <w:b w:val="0"/>
                <w:lang w:eastAsia="fr-FR"/>
              </w:rPr>
              <w:tab/>
            </w:r>
            <w:r w:rsidR="00190521" w:rsidRPr="008D7219">
              <w:rPr>
                <w:rStyle w:val="Lienhypertexte"/>
              </w:rPr>
              <w:t>Outils de productivité</w:t>
            </w:r>
            <w:r w:rsidR="00190521">
              <w:rPr>
                <w:webHidden/>
              </w:rPr>
              <w:tab/>
            </w:r>
            <w:r w:rsidR="003726E4">
              <w:rPr>
                <w:webHidden/>
              </w:rPr>
              <w:fldChar w:fldCharType="begin"/>
            </w:r>
            <w:r w:rsidR="00190521">
              <w:rPr>
                <w:webHidden/>
              </w:rPr>
              <w:instrText xml:space="preserve"> PAGEREF _Toc374619852 \h </w:instrText>
            </w:r>
            <w:r w:rsidR="003726E4">
              <w:rPr>
                <w:webHidden/>
              </w:rPr>
            </w:r>
            <w:r w:rsidR="003726E4">
              <w:rPr>
                <w:webHidden/>
              </w:rPr>
              <w:fldChar w:fldCharType="separate"/>
            </w:r>
            <w:r w:rsidR="00072E39">
              <w:rPr>
                <w:webHidden/>
              </w:rPr>
              <w:t>31</w:t>
            </w:r>
            <w:r w:rsidR="003726E4">
              <w:rPr>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53" w:history="1">
            <w:r w:rsidR="00190521" w:rsidRPr="008D7219">
              <w:rPr>
                <w:rStyle w:val="Lienhypertexte"/>
                <w:noProof/>
              </w:rPr>
              <w:t>1.7.1.</w:t>
            </w:r>
            <w:r w:rsidR="00190521">
              <w:rPr>
                <w:rFonts w:asciiTheme="minorHAnsi" w:eastAsiaTheme="minorEastAsia" w:hAnsiTheme="minorHAnsi" w:cstheme="minorBidi"/>
                <w:noProof/>
                <w:lang w:eastAsia="fr-FR"/>
              </w:rPr>
              <w:tab/>
            </w:r>
            <w:r w:rsidR="00190521" w:rsidRPr="008D7219">
              <w:rPr>
                <w:rStyle w:val="Lienhypertexte"/>
                <w:noProof/>
              </w:rPr>
              <w:t>Arborescence du projet</w:t>
            </w:r>
            <w:r w:rsidR="00190521">
              <w:rPr>
                <w:noProof/>
                <w:webHidden/>
              </w:rPr>
              <w:tab/>
            </w:r>
            <w:r w:rsidR="003726E4">
              <w:rPr>
                <w:noProof/>
                <w:webHidden/>
              </w:rPr>
              <w:fldChar w:fldCharType="begin"/>
            </w:r>
            <w:r w:rsidR="00190521">
              <w:rPr>
                <w:noProof/>
                <w:webHidden/>
              </w:rPr>
              <w:instrText xml:space="preserve"> PAGEREF _Toc374619853 \h </w:instrText>
            </w:r>
            <w:r w:rsidR="003726E4">
              <w:rPr>
                <w:noProof/>
                <w:webHidden/>
              </w:rPr>
            </w:r>
            <w:r w:rsidR="003726E4">
              <w:rPr>
                <w:noProof/>
                <w:webHidden/>
              </w:rPr>
              <w:fldChar w:fldCharType="separate"/>
            </w:r>
            <w:r w:rsidR="00072E39">
              <w:rPr>
                <w:noProof/>
                <w:webHidden/>
              </w:rPr>
              <w:t>32</w:t>
            </w:r>
            <w:r w:rsidR="003726E4">
              <w:rPr>
                <w:noProof/>
                <w:webHidden/>
              </w:rPr>
              <w:fldChar w:fldCharType="end"/>
            </w:r>
          </w:hyperlink>
        </w:p>
        <w:p w:rsidR="00190521" w:rsidRDefault="00221B9D">
          <w:pPr>
            <w:pStyle w:val="TM3"/>
            <w:tabs>
              <w:tab w:val="left" w:pos="1320"/>
              <w:tab w:val="right" w:leader="dot" w:pos="9062"/>
            </w:tabs>
            <w:rPr>
              <w:rFonts w:asciiTheme="minorHAnsi" w:eastAsiaTheme="minorEastAsia" w:hAnsiTheme="minorHAnsi" w:cstheme="minorBidi"/>
              <w:noProof/>
              <w:lang w:eastAsia="fr-FR"/>
            </w:rPr>
          </w:pPr>
          <w:hyperlink w:anchor="_Toc374619854" w:history="1">
            <w:r w:rsidR="00190521" w:rsidRPr="008D7219">
              <w:rPr>
                <w:rStyle w:val="Lienhypertexte"/>
                <w:noProof/>
              </w:rPr>
              <w:t>1.7.2.</w:t>
            </w:r>
            <w:r w:rsidR="00190521">
              <w:rPr>
                <w:rFonts w:asciiTheme="minorHAnsi" w:eastAsiaTheme="minorEastAsia" w:hAnsiTheme="minorHAnsi" w:cstheme="minorBidi"/>
                <w:noProof/>
                <w:lang w:eastAsia="fr-FR"/>
              </w:rPr>
              <w:tab/>
            </w:r>
            <w:r w:rsidR="00190521" w:rsidRPr="008D7219">
              <w:rPr>
                <w:rStyle w:val="Lienhypertexte"/>
                <w:noProof/>
              </w:rPr>
              <w:t>Compléments BYCN</w:t>
            </w:r>
            <w:r w:rsidR="00190521">
              <w:rPr>
                <w:noProof/>
                <w:webHidden/>
              </w:rPr>
              <w:tab/>
            </w:r>
            <w:r w:rsidR="003726E4">
              <w:rPr>
                <w:noProof/>
                <w:webHidden/>
              </w:rPr>
              <w:fldChar w:fldCharType="begin"/>
            </w:r>
            <w:r w:rsidR="00190521">
              <w:rPr>
                <w:noProof/>
                <w:webHidden/>
              </w:rPr>
              <w:instrText xml:space="preserve"> PAGEREF _Toc374619854 \h </w:instrText>
            </w:r>
            <w:r w:rsidR="003726E4">
              <w:rPr>
                <w:noProof/>
                <w:webHidden/>
              </w:rPr>
              <w:fldChar w:fldCharType="separate"/>
            </w:r>
            <w:r w:rsidR="00072E39">
              <w:rPr>
                <w:b/>
                <w:bCs/>
                <w:noProof/>
                <w:webHidden/>
              </w:rPr>
              <w:t>Erreur ! Signet non défini.</w:t>
            </w:r>
            <w:r w:rsidR="003726E4">
              <w:rPr>
                <w:noProof/>
                <w:webHidden/>
              </w:rPr>
              <w:fldChar w:fldCharType="end"/>
            </w:r>
          </w:hyperlink>
        </w:p>
        <w:p w:rsidR="00CD1BB7" w:rsidRDefault="00221B9D" w:rsidP="00190521">
          <w:pPr>
            <w:pStyle w:val="TM3"/>
            <w:tabs>
              <w:tab w:val="left" w:pos="1320"/>
              <w:tab w:val="right" w:leader="dot" w:pos="9062"/>
            </w:tabs>
          </w:pPr>
          <w:hyperlink w:anchor="_Toc374619855" w:history="1">
            <w:r w:rsidR="00190521" w:rsidRPr="008D7219">
              <w:rPr>
                <w:rStyle w:val="Lienhypertexte"/>
                <w:noProof/>
              </w:rPr>
              <w:t>1.7.3.</w:t>
            </w:r>
            <w:r w:rsidR="00190521">
              <w:rPr>
                <w:rFonts w:asciiTheme="minorHAnsi" w:eastAsiaTheme="minorEastAsia" w:hAnsiTheme="minorHAnsi" w:cstheme="minorBidi"/>
                <w:noProof/>
                <w:lang w:eastAsia="fr-FR"/>
              </w:rPr>
              <w:tab/>
            </w:r>
            <w:r w:rsidR="00190521" w:rsidRPr="008D7219">
              <w:rPr>
                <w:rStyle w:val="Lienhypertexte"/>
                <w:noProof/>
              </w:rPr>
              <w:t>Raccourcis clavier</w:t>
            </w:r>
            <w:r w:rsidR="00190521">
              <w:rPr>
                <w:noProof/>
                <w:webHidden/>
              </w:rPr>
              <w:tab/>
            </w:r>
            <w:r w:rsidR="003726E4">
              <w:rPr>
                <w:noProof/>
                <w:webHidden/>
              </w:rPr>
              <w:fldChar w:fldCharType="begin"/>
            </w:r>
            <w:r w:rsidR="00190521">
              <w:rPr>
                <w:noProof/>
                <w:webHidden/>
              </w:rPr>
              <w:instrText xml:space="preserve"> PAGEREF _Toc374619855 \h </w:instrText>
            </w:r>
            <w:r w:rsidR="003726E4">
              <w:rPr>
                <w:noProof/>
                <w:webHidden/>
              </w:rPr>
            </w:r>
            <w:r w:rsidR="003726E4">
              <w:rPr>
                <w:noProof/>
                <w:webHidden/>
              </w:rPr>
              <w:fldChar w:fldCharType="separate"/>
            </w:r>
            <w:r w:rsidR="00072E39">
              <w:rPr>
                <w:noProof/>
                <w:webHidden/>
              </w:rPr>
              <w:t>36</w:t>
            </w:r>
            <w:r w:rsidR="003726E4">
              <w:rPr>
                <w:noProof/>
                <w:webHidden/>
              </w:rPr>
              <w:fldChar w:fldCharType="end"/>
            </w:r>
          </w:hyperlink>
          <w:r w:rsidR="003726E4">
            <w:rPr>
              <w:noProof/>
            </w:rPr>
            <w:fldChar w:fldCharType="end"/>
          </w:r>
        </w:p>
      </w:sdtContent>
    </w:sdt>
    <w:p w:rsidR="00CD1BB7" w:rsidRDefault="00B87523" w:rsidP="00291A7C">
      <w:pPr>
        <w:pStyle w:val="Titre1"/>
        <w:numPr>
          <w:ilvl w:val="0"/>
          <w:numId w:val="4"/>
        </w:numPr>
      </w:pPr>
      <w:bookmarkStart w:id="9" w:name="_Toc374619823"/>
      <w:r>
        <w:lastRenderedPageBreak/>
        <w:t>PRESENTATION DES PRINCIPAUX OUTILS REVIT</w:t>
      </w:r>
      <w:bookmarkEnd w:id="9"/>
    </w:p>
    <w:p w:rsidR="00CD1BB7" w:rsidRPr="00F3533D" w:rsidRDefault="00CD1BB7" w:rsidP="00CD1BB7">
      <w:pPr>
        <w:pStyle w:val="Sansinterligne"/>
        <w:jc w:val="both"/>
        <w:rPr>
          <w:sz w:val="20"/>
        </w:rPr>
      </w:pPr>
    </w:p>
    <w:p w:rsidR="0087363D" w:rsidRDefault="0087363D" w:rsidP="0087363D">
      <w:pPr>
        <w:pStyle w:val="Sansinterligne"/>
        <w:jc w:val="both"/>
      </w:pPr>
      <w:r>
        <w:t xml:space="preserve">REVIT dispose </w:t>
      </w:r>
      <w:r w:rsidR="00B11763">
        <w:t xml:space="preserve">de </w:t>
      </w:r>
      <w:r>
        <w:t xml:space="preserve">plusieurs outils pour la réalisation d’un projet Méthodes. Il est donc important de connaître l’utilité et la finalité de chaque outil. Les 6 principaux outils utilisés en Méthodes sont les suivants : les </w:t>
      </w:r>
      <w:r w:rsidRPr="0087363D">
        <w:rPr>
          <w:i/>
        </w:rPr>
        <w:t>filtres</w:t>
      </w:r>
      <w:r>
        <w:t xml:space="preserve">, les </w:t>
      </w:r>
      <w:r w:rsidRPr="0087363D">
        <w:rPr>
          <w:i/>
        </w:rPr>
        <w:t>phases</w:t>
      </w:r>
      <w:r w:rsidR="00534B98">
        <w:rPr>
          <w:i/>
        </w:rPr>
        <w:t xml:space="preserve"> de construction</w:t>
      </w:r>
      <w:r>
        <w:t xml:space="preserve">, les </w:t>
      </w:r>
      <w:r w:rsidRPr="00F34D3F">
        <w:rPr>
          <w:i/>
        </w:rPr>
        <w:t>sous-projets</w:t>
      </w:r>
      <w:r>
        <w:t xml:space="preserve">, les </w:t>
      </w:r>
      <w:r w:rsidRPr="00F34D3F">
        <w:rPr>
          <w:i/>
        </w:rPr>
        <w:t>groupes d</w:t>
      </w:r>
      <w:r w:rsidR="00B11763">
        <w:rPr>
          <w:i/>
        </w:rPr>
        <w:t>’éléments</w:t>
      </w:r>
      <w:r>
        <w:t xml:space="preserve">, les </w:t>
      </w:r>
      <w:r w:rsidRPr="00F34D3F">
        <w:rPr>
          <w:i/>
        </w:rPr>
        <w:t>fichiers liés</w:t>
      </w:r>
      <w:r>
        <w:t xml:space="preserve"> et les </w:t>
      </w:r>
      <w:r w:rsidRPr="00F34D3F">
        <w:rPr>
          <w:i/>
        </w:rPr>
        <w:t>variante</w:t>
      </w:r>
      <w:r>
        <w:rPr>
          <w:i/>
        </w:rPr>
        <w:t>s</w:t>
      </w:r>
      <w:r w:rsidRPr="0087363D">
        <w:t>.</w:t>
      </w:r>
    </w:p>
    <w:p w:rsidR="0087363D" w:rsidRDefault="0087363D" w:rsidP="00BA1BB4">
      <w:pPr>
        <w:pStyle w:val="Sansinterligne"/>
        <w:jc w:val="both"/>
      </w:pPr>
    </w:p>
    <w:p w:rsidR="00BA1BB4" w:rsidRPr="00A23FBF" w:rsidRDefault="00BA1BB4" w:rsidP="00BA1BB4">
      <w:pPr>
        <w:pStyle w:val="Paragraphedeliste"/>
        <w:keepNext/>
        <w:keepLines/>
        <w:numPr>
          <w:ilvl w:val="0"/>
          <w:numId w:val="5"/>
        </w:numPr>
        <w:spacing w:before="200" w:after="0"/>
        <w:contextualSpacing w:val="0"/>
        <w:outlineLvl w:val="1"/>
        <w:rPr>
          <w:rFonts w:asciiTheme="minorHAnsi" w:eastAsiaTheme="majorEastAsia" w:hAnsiTheme="minorHAnsi" w:cstheme="majorBidi"/>
          <w:b/>
          <w:bCs/>
          <w:vanish/>
          <w:sz w:val="24"/>
          <w:szCs w:val="26"/>
        </w:rPr>
      </w:pPr>
      <w:bookmarkStart w:id="10" w:name="_Toc372044175"/>
      <w:bookmarkStart w:id="11" w:name="_Toc372130519"/>
      <w:bookmarkStart w:id="12" w:name="_Toc372130667"/>
      <w:bookmarkStart w:id="13" w:name="_Toc372130686"/>
      <w:bookmarkStart w:id="14" w:name="_Toc372130707"/>
      <w:bookmarkStart w:id="15" w:name="_Toc373511204"/>
      <w:bookmarkStart w:id="16" w:name="_Toc374619824"/>
      <w:bookmarkEnd w:id="10"/>
      <w:bookmarkEnd w:id="11"/>
      <w:bookmarkEnd w:id="12"/>
      <w:bookmarkEnd w:id="13"/>
      <w:bookmarkEnd w:id="14"/>
      <w:bookmarkEnd w:id="15"/>
      <w:bookmarkEnd w:id="16"/>
    </w:p>
    <w:p w:rsidR="00B87523" w:rsidRDefault="00B87523" w:rsidP="0087363D">
      <w:pPr>
        <w:pStyle w:val="Titre2"/>
        <w:numPr>
          <w:ilvl w:val="1"/>
          <w:numId w:val="5"/>
        </w:numPr>
      </w:pPr>
      <w:bookmarkStart w:id="17" w:name="_Toc374619825"/>
      <w:r>
        <w:t>Filtre</w:t>
      </w:r>
      <w:r w:rsidR="00E54434">
        <w:t>s</w:t>
      </w:r>
      <w:bookmarkEnd w:id="17"/>
    </w:p>
    <w:p w:rsidR="00B87523" w:rsidRPr="005F2B82" w:rsidRDefault="00B87523" w:rsidP="00B87523">
      <w:pPr>
        <w:pStyle w:val="Sansinterligne"/>
      </w:pPr>
    </w:p>
    <w:p w:rsidR="0087363D" w:rsidRDefault="0087363D" w:rsidP="00B87523">
      <w:pPr>
        <w:pStyle w:val="Sansinterligne"/>
        <w:jc w:val="both"/>
      </w:pPr>
      <w:r>
        <w:t>Le filtre est un outil permettant de gérer l’affichage des composants</w:t>
      </w:r>
      <w:r w:rsidR="00B11763">
        <w:t xml:space="preserve"> du modèle dans une vue. Il permet</w:t>
      </w:r>
      <w:r>
        <w:t xml:space="preserve"> faire afficher, modifier, ou masquer un composant suivant un critère de filtrage défini pour une telle vue. Il permet ainsi à l’utilisateur de différencier visuellement les composants en fonction de leurs propriétés.</w:t>
      </w:r>
    </w:p>
    <w:p w:rsidR="0087363D" w:rsidRDefault="0087363D" w:rsidP="00B87523">
      <w:pPr>
        <w:pStyle w:val="Sansinterligne"/>
        <w:jc w:val="both"/>
      </w:pPr>
    </w:p>
    <w:p w:rsidR="00FD5766" w:rsidRDefault="0086620C" w:rsidP="00B87523">
      <w:pPr>
        <w:pStyle w:val="Sansinterligne"/>
        <w:jc w:val="both"/>
      </w:pPr>
      <w:r>
        <w:t xml:space="preserve">Le filtre </w:t>
      </w:r>
      <w:r w:rsidR="00B11763">
        <w:t>n’</w:t>
      </w:r>
      <w:r>
        <w:t>intervient</w:t>
      </w:r>
      <w:r w:rsidRPr="0087363D">
        <w:t xml:space="preserve"> </w:t>
      </w:r>
      <w:r w:rsidR="00B11763">
        <w:t>que sur deux propriétés</w:t>
      </w:r>
      <w:r w:rsidR="002324A1">
        <w:t xml:space="preserve"> d’affichage</w:t>
      </w:r>
      <w:r>
        <w:t xml:space="preserve"> du composant : la </w:t>
      </w:r>
      <w:r w:rsidRPr="00FD5766">
        <w:rPr>
          <w:i/>
        </w:rPr>
        <w:t>visibilité</w:t>
      </w:r>
      <w:r>
        <w:t xml:space="preserve"> </w:t>
      </w:r>
      <w:r w:rsidRPr="00FD5766">
        <w:t>et</w:t>
      </w:r>
      <w:r>
        <w:rPr>
          <w:b/>
        </w:rPr>
        <w:t xml:space="preserve"> </w:t>
      </w:r>
      <w:r w:rsidRPr="0087363D">
        <w:t xml:space="preserve">le </w:t>
      </w:r>
      <w:r w:rsidRPr="00FD5766">
        <w:rPr>
          <w:i/>
        </w:rPr>
        <w:t>graphisme</w:t>
      </w:r>
      <w:r>
        <w:t>.</w:t>
      </w:r>
      <w:r w:rsidR="00D5144B">
        <w:t xml:space="preserve"> Il faut donc j</w:t>
      </w:r>
      <w:r w:rsidR="00B11763">
        <w:t xml:space="preserve">ouer avec ces deux propriétés lorsqu’on </w:t>
      </w:r>
      <w:r w:rsidR="00D5144B">
        <w:t>souhaite réaliser un filtre.</w:t>
      </w:r>
    </w:p>
    <w:p w:rsidR="0086620C" w:rsidRPr="005F2B82" w:rsidRDefault="0086620C" w:rsidP="00B87523">
      <w:pPr>
        <w:pStyle w:val="Sansinterligne"/>
        <w:jc w:val="both"/>
        <w:rPr>
          <w:sz w:val="10"/>
        </w:rPr>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7088"/>
      </w:tblGrid>
      <w:tr w:rsidR="00D04A7E" w:rsidRPr="00F47D6A">
        <w:tc>
          <w:tcPr>
            <w:tcW w:w="19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04A7E" w:rsidRDefault="002324A1" w:rsidP="002324A1">
            <w:pPr>
              <w:pStyle w:val="Sansinterligne"/>
              <w:jc w:val="center"/>
              <w:rPr>
                <w:b/>
              </w:rPr>
            </w:pPr>
            <w:r>
              <w:rPr>
                <w:b/>
              </w:rPr>
              <w:t>Mode d’affichage</w:t>
            </w:r>
          </w:p>
        </w:tc>
        <w:tc>
          <w:tcPr>
            <w:tcW w:w="70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04A7E" w:rsidRPr="00F47D6A" w:rsidRDefault="00D04A7E" w:rsidP="00816072">
            <w:pPr>
              <w:pStyle w:val="Sansinterligne"/>
              <w:jc w:val="center"/>
              <w:rPr>
                <w:b/>
              </w:rPr>
            </w:pPr>
            <w:r>
              <w:rPr>
                <w:b/>
              </w:rPr>
              <w:t>Illustrations</w:t>
            </w:r>
          </w:p>
        </w:tc>
      </w:tr>
      <w:tr w:rsidR="00D04A7E" w:rsidRPr="00F47D6A">
        <w:tc>
          <w:tcPr>
            <w:tcW w:w="1951" w:type="dxa"/>
            <w:tcBorders>
              <w:top w:val="single" w:sz="4" w:space="0" w:color="auto"/>
              <w:left w:val="single" w:sz="4" w:space="0" w:color="auto"/>
              <w:bottom w:val="single" w:sz="4" w:space="0" w:color="auto"/>
              <w:right w:val="single" w:sz="4" w:space="0" w:color="auto"/>
            </w:tcBorders>
            <w:vAlign w:val="center"/>
          </w:tcPr>
          <w:p w:rsidR="00D04A7E" w:rsidRPr="006015BB" w:rsidRDefault="00D04A7E" w:rsidP="00D04A7E">
            <w:pPr>
              <w:pStyle w:val="Sansinterligne"/>
              <w:jc w:val="center"/>
            </w:pPr>
            <w:r>
              <w:t>Visibilité</w:t>
            </w:r>
          </w:p>
        </w:tc>
        <w:tc>
          <w:tcPr>
            <w:tcW w:w="7088" w:type="dxa"/>
            <w:tcBorders>
              <w:top w:val="single" w:sz="4" w:space="0" w:color="auto"/>
              <w:left w:val="single" w:sz="4" w:space="0" w:color="auto"/>
              <w:bottom w:val="single" w:sz="4" w:space="0" w:color="auto"/>
              <w:right w:val="single" w:sz="4" w:space="0" w:color="auto"/>
            </w:tcBorders>
            <w:vAlign w:val="center"/>
          </w:tcPr>
          <w:p w:rsidR="00D04A7E" w:rsidRPr="006015BB" w:rsidRDefault="005F2B82" w:rsidP="00816072">
            <w:pPr>
              <w:pStyle w:val="Sansinterligne"/>
              <w:jc w:val="center"/>
            </w:pPr>
            <w:r>
              <w:rPr>
                <w:noProof/>
                <w:lang w:val="en-US"/>
              </w:rPr>
              <w:drawing>
                <wp:inline distT="0" distB="0" distL="0" distR="0">
                  <wp:extent cx="3365379" cy="1562100"/>
                  <wp:effectExtent l="19050" t="0" r="6471" b="0"/>
                  <wp:docPr id="1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3365379" cy="1562100"/>
                          </a:xfrm>
                          <a:prstGeom prst="rect">
                            <a:avLst/>
                          </a:prstGeom>
                          <a:noFill/>
                          <a:ln w="9525">
                            <a:noFill/>
                            <a:miter lim="800000"/>
                            <a:headEnd/>
                            <a:tailEnd/>
                          </a:ln>
                        </pic:spPr>
                      </pic:pic>
                    </a:graphicData>
                  </a:graphic>
                </wp:inline>
              </w:drawing>
            </w:r>
          </w:p>
        </w:tc>
      </w:tr>
      <w:tr w:rsidR="00D04A7E" w:rsidRPr="00F47D6A">
        <w:tc>
          <w:tcPr>
            <w:tcW w:w="1951" w:type="dxa"/>
            <w:tcBorders>
              <w:top w:val="single" w:sz="4" w:space="0" w:color="auto"/>
              <w:left w:val="single" w:sz="4" w:space="0" w:color="auto"/>
              <w:bottom w:val="single" w:sz="4" w:space="0" w:color="auto"/>
              <w:right w:val="single" w:sz="4" w:space="0" w:color="auto"/>
            </w:tcBorders>
            <w:vAlign w:val="center"/>
          </w:tcPr>
          <w:p w:rsidR="00D04A7E" w:rsidRDefault="00D04A7E" w:rsidP="00D04A7E">
            <w:pPr>
              <w:pStyle w:val="Sansinterligne"/>
              <w:jc w:val="center"/>
            </w:pPr>
            <w:r>
              <w:t>Graphisme</w:t>
            </w:r>
          </w:p>
        </w:tc>
        <w:tc>
          <w:tcPr>
            <w:tcW w:w="7088" w:type="dxa"/>
            <w:tcBorders>
              <w:top w:val="single" w:sz="4" w:space="0" w:color="auto"/>
              <w:left w:val="single" w:sz="4" w:space="0" w:color="auto"/>
              <w:bottom w:val="single" w:sz="4" w:space="0" w:color="auto"/>
              <w:right w:val="single" w:sz="4" w:space="0" w:color="auto"/>
            </w:tcBorders>
            <w:vAlign w:val="center"/>
          </w:tcPr>
          <w:p w:rsidR="00D04A7E" w:rsidRDefault="005F2B82" w:rsidP="00816072">
            <w:pPr>
              <w:pStyle w:val="Sansinterligne"/>
              <w:jc w:val="center"/>
              <w:rPr>
                <w:noProof/>
                <w:lang w:eastAsia="fr-FR"/>
              </w:rPr>
            </w:pPr>
            <w:r>
              <w:rPr>
                <w:noProof/>
                <w:lang w:val="en-US"/>
              </w:rPr>
              <w:drawing>
                <wp:inline distT="0" distB="0" distL="0" distR="0">
                  <wp:extent cx="3611136" cy="1670050"/>
                  <wp:effectExtent l="19050" t="0" r="8364" b="0"/>
                  <wp:docPr id="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3612113" cy="1670502"/>
                          </a:xfrm>
                          <a:prstGeom prst="rect">
                            <a:avLst/>
                          </a:prstGeom>
                          <a:noFill/>
                          <a:ln w="9525">
                            <a:noFill/>
                            <a:miter lim="800000"/>
                            <a:headEnd/>
                            <a:tailEnd/>
                          </a:ln>
                        </pic:spPr>
                      </pic:pic>
                    </a:graphicData>
                  </a:graphic>
                </wp:inline>
              </w:drawing>
            </w:r>
          </w:p>
        </w:tc>
      </w:tr>
    </w:tbl>
    <w:p w:rsidR="00961399" w:rsidRDefault="00961399" w:rsidP="00B87523">
      <w:pPr>
        <w:pStyle w:val="Sansinterligne"/>
        <w:jc w:val="both"/>
      </w:pPr>
    </w:p>
    <w:p w:rsidR="005F2B82" w:rsidRPr="005F2B82" w:rsidRDefault="005F2B82" w:rsidP="00B87523">
      <w:pPr>
        <w:pStyle w:val="Sansinterligne"/>
        <w:jc w:val="both"/>
        <w:rPr>
          <w:sz w:val="10"/>
        </w:rPr>
      </w:pPr>
    </w:p>
    <w:p w:rsidR="0087363D" w:rsidRDefault="0086620C" w:rsidP="0087363D">
      <w:pPr>
        <w:pStyle w:val="Titre3"/>
        <w:numPr>
          <w:ilvl w:val="2"/>
          <w:numId w:val="5"/>
        </w:numPr>
      </w:pPr>
      <w:bookmarkStart w:id="18" w:name="_Toc374619826"/>
      <w:r>
        <w:t>Types de filtre</w:t>
      </w:r>
      <w:r w:rsidR="00B11763">
        <w:t>s</w:t>
      </w:r>
      <w:bookmarkEnd w:id="18"/>
    </w:p>
    <w:p w:rsidR="0086620C" w:rsidRPr="0086620C" w:rsidRDefault="0086620C" w:rsidP="0086620C">
      <w:pPr>
        <w:pStyle w:val="Sansinterligne"/>
      </w:pPr>
    </w:p>
    <w:p w:rsidR="0086620C" w:rsidRPr="00D5144B" w:rsidRDefault="00D5144B" w:rsidP="0086620C">
      <w:pPr>
        <w:pStyle w:val="Sansinterligne"/>
        <w:jc w:val="both"/>
      </w:pPr>
      <w:r>
        <w:t>Sur REVIT, il</w:t>
      </w:r>
      <w:r w:rsidR="0084754E">
        <w:t xml:space="preserve"> existe </w:t>
      </w:r>
      <w:r w:rsidR="00816072">
        <w:t>3 types de filtre</w:t>
      </w:r>
      <w:r w:rsidR="00B11763">
        <w:t>s</w:t>
      </w:r>
      <w:r>
        <w:t xml:space="preserve"> </w:t>
      </w:r>
      <w:r w:rsidR="0086620C">
        <w:t xml:space="preserve">: le </w:t>
      </w:r>
      <w:r w:rsidR="00961399">
        <w:rPr>
          <w:i/>
        </w:rPr>
        <w:t>filtre d</w:t>
      </w:r>
      <w:r w:rsidR="002B24EA">
        <w:rPr>
          <w:i/>
        </w:rPr>
        <w:t>u modèle</w:t>
      </w:r>
      <w:r w:rsidR="0084754E">
        <w:t xml:space="preserve">, </w:t>
      </w:r>
      <w:r w:rsidR="0086620C">
        <w:t xml:space="preserve">le </w:t>
      </w:r>
      <w:r w:rsidR="00961399">
        <w:rPr>
          <w:i/>
        </w:rPr>
        <w:t>filtre de</w:t>
      </w:r>
      <w:r w:rsidR="002B24EA">
        <w:rPr>
          <w:i/>
        </w:rPr>
        <w:t xml:space="preserve">s </w:t>
      </w:r>
      <w:r w:rsidR="00B11763">
        <w:rPr>
          <w:i/>
        </w:rPr>
        <w:t xml:space="preserve">objets </w:t>
      </w:r>
      <w:r w:rsidR="0084754E">
        <w:rPr>
          <w:i/>
        </w:rPr>
        <w:t>et le filtre des phases</w:t>
      </w:r>
      <w:r w:rsidR="0086620C" w:rsidRPr="00D5144B">
        <w:t>.</w:t>
      </w:r>
    </w:p>
    <w:p w:rsidR="0087363D" w:rsidRPr="005F2B82" w:rsidRDefault="0087363D" w:rsidP="00B87523">
      <w:pPr>
        <w:pStyle w:val="Sansinterligne"/>
        <w:jc w:val="both"/>
      </w:pPr>
    </w:p>
    <w:p w:rsidR="005F2B82" w:rsidRDefault="005F2B82" w:rsidP="005F2B82">
      <w:pPr>
        <w:pStyle w:val="Sansinterligne"/>
        <w:numPr>
          <w:ilvl w:val="0"/>
          <w:numId w:val="24"/>
        </w:numPr>
        <w:jc w:val="both"/>
      </w:pPr>
      <w:r>
        <w:t>Filtre d</w:t>
      </w:r>
      <w:r w:rsidR="002B24EA">
        <w:t>u modèle</w:t>
      </w:r>
    </w:p>
    <w:p w:rsidR="00D5144B" w:rsidRPr="005F2B82" w:rsidRDefault="00D5144B" w:rsidP="00B87523">
      <w:pPr>
        <w:pStyle w:val="Sansinterligne"/>
        <w:jc w:val="both"/>
        <w:rPr>
          <w:sz w:val="12"/>
        </w:rPr>
      </w:pPr>
    </w:p>
    <w:p w:rsidR="000B34D5" w:rsidRDefault="005F2B82" w:rsidP="00B87523">
      <w:pPr>
        <w:pStyle w:val="Sansinterligne"/>
        <w:jc w:val="both"/>
      </w:pPr>
      <w:r>
        <w:t xml:space="preserve">Ce </w:t>
      </w:r>
      <w:r w:rsidR="002B24EA">
        <w:t xml:space="preserve">type de </w:t>
      </w:r>
      <w:r>
        <w:t xml:space="preserve">filtre </w:t>
      </w:r>
      <w:r w:rsidR="00B36D05">
        <w:t>permet de limiter le nombre de catégories</w:t>
      </w:r>
      <w:r w:rsidR="000B34D5">
        <w:t xml:space="preserve"> d’éléments</w:t>
      </w:r>
      <w:r w:rsidR="00B36D05">
        <w:t xml:space="preserve"> à afficher dans une vue.</w:t>
      </w:r>
      <w:r w:rsidR="000B34D5">
        <w:t xml:space="preserve"> Il filtre uniquement </w:t>
      </w:r>
      <w:r w:rsidR="00B3407F">
        <w:t>tous les</w:t>
      </w:r>
      <w:r w:rsidR="002B24EA">
        <w:t xml:space="preserve"> composants</w:t>
      </w:r>
      <w:r w:rsidR="00F16A4C">
        <w:t xml:space="preserve"> du modèle</w:t>
      </w:r>
      <w:r w:rsidR="002B24EA">
        <w:t xml:space="preserve"> </w:t>
      </w:r>
      <w:r w:rsidR="000B34D5">
        <w:t xml:space="preserve">appartenant aux </w:t>
      </w:r>
      <w:r w:rsidR="00791FB7">
        <w:t>catégorie</w:t>
      </w:r>
      <w:r w:rsidR="000B34D5">
        <w:t>s retenues</w:t>
      </w:r>
      <w:r w:rsidR="00B3407F">
        <w:t xml:space="preserve">. </w:t>
      </w:r>
      <w:r w:rsidR="000B34D5">
        <w:t>Ces composants sont alors affichés dans la vue. Tous les composants des ca</w:t>
      </w:r>
      <w:r w:rsidR="00B11763">
        <w:t xml:space="preserve">tégories non retenues sont </w:t>
      </w:r>
      <w:r w:rsidR="000B34D5">
        <w:t>masqués.</w:t>
      </w:r>
      <w:r w:rsidR="00F16A4C" w:rsidRPr="00F16A4C">
        <w:t xml:space="preserve"> </w:t>
      </w:r>
      <w:r w:rsidR="00F16A4C">
        <w:t>Il est possible de filtrer toutes les catégories du modèle ou une seule catégorie.</w:t>
      </w:r>
    </w:p>
    <w:p w:rsidR="005F2B82" w:rsidRDefault="005F2B82" w:rsidP="005F2B82">
      <w:pPr>
        <w:pStyle w:val="Sansinterligne"/>
        <w:numPr>
          <w:ilvl w:val="0"/>
          <w:numId w:val="24"/>
        </w:numPr>
        <w:jc w:val="both"/>
      </w:pPr>
      <w:r>
        <w:lastRenderedPageBreak/>
        <w:t>Filtre des</w:t>
      </w:r>
      <w:r w:rsidR="00B11763">
        <w:t xml:space="preserve"> objets</w:t>
      </w:r>
    </w:p>
    <w:p w:rsidR="00D5144B" w:rsidRPr="00791FB7" w:rsidRDefault="00D5144B" w:rsidP="00B87523">
      <w:pPr>
        <w:pStyle w:val="Sansinterligne"/>
        <w:jc w:val="both"/>
        <w:rPr>
          <w:sz w:val="12"/>
        </w:rPr>
      </w:pPr>
    </w:p>
    <w:p w:rsidR="005F2B82" w:rsidRDefault="005F2B82" w:rsidP="00B87523">
      <w:pPr>
        <w:pStyle w:val="Sansinterligne"/>
        <w:jc w:val="both"/>
      </w:pPr>
      <w:r>
        <w:t xml:space="preserve">Ce </w:t>
      </w:r>
      <w:r w:rsidR="00816072">
        <w:t xml:space="preserve">type de </w:t>
      </w:r>
      <w:r>
        <w:t>filtre</w:t>
      </w:r>
      <w:r w:rsidR="00B36D05">
        <w:t xml:space="preserve"> </w:t>
      </w:r>
      <w:r w:rsidR="00B11763">
        <w:t>permet</w:t>
      </w:r>
      <w:r w:rsidR="00791FB7">
        <w:t xml:space="preserve"> de filtrer </w:t>
      </w:r>
      <w:r w:rsidR="00B11763">
        <w:t xml:space="preserve">parmi </w:t>
      </w:r>
      <w:r w:rsidR="00791FB7">
        <w:t>les éléments d’une</w:t>
      </w:r>
      <w:r w:rsidR="00816072">
        <w:t xml:space="preserve"> même</w:t>
      </w:r>
      <w:r w:rsidR="00791FB7">
        <w:t xml:space="preserve"> catégorie</w:t>
      </w:r>
      <w:r w:rsidR="00816072">
        <w:t xml:space="preserve">. </w:t>
      </w:r>
      <w:r w:rsidR="00791FB7">
        <w:t>Il permet</w:t>
      </w:r>
      <w:r>
        <w:t xml:space="preserve"> ainsi de différencier </w:t>
      </w:r>
      <w:r w:rsidR="00B36D05">
        <w:t xml:space="preserve">visuellement les éléments au sein d’une </w:t>
      </w:r>
      <w:r>
        <w:t>même catégorie</w:t>
      </w:r>
      <w:r w:rsidR="00791FB7">
        <w:t xml:space="preserve"> </w:t>
      </w:r>
      <w:r w:rsidR="00B36D05">
        <w:t>s</w:t>
      </w:r>
      <w:r w:rsidR="00B11763">
        <w:t>elon</w:t>
      </w:r>
      <w:r w:rsidR="00791FB7">
        <w:t xml:space="preserve"> leurs propriétés</w:t>
      </w:r>
      <w:r>
        <w:t>.</w:t>
      </w:r>
    </w:p>
    <w:p w:rsidR="00B36D05" w:rsidRDefault="00B36D05" w:rsidP="00B87523">
      <w:pPr>
        <w:pStyle w:val="Sansinterligne"/>
        <w:jc w:val="both"/>
      </w:pPr>
    </w:p>
    <w:p w:rsidR="00B36D05" w:rsidRDefault="00B36D05" w:rsidP="00B87523">
      <w:pPr>
        <w:pStyle w:val="Sansinterligne"/>
        <w:jc w:val="both"/>
      </w:pPr>
    </w:p>
    <w:p w:rsidR="00B36D05" w:rsidRDefault="00B36D05" w:rsidP="00B36D05">
      <w:pPr>
        <w:pStyle w:val="Sansinterligne"/>
        <w:numPr>
          <w:ilvl w:val="0"/>
          <w:numId w:val="24"/>
        </w:numPr>
        <w:jc w:val="both"/>
      </w:pPr>
      <w:r>
        <w:t>Filtre des phases</w:t>
      </w:r>
    </w:p>
    <w:p w:rsidR="00B36D05" w:rsidRPr="00791FB7" w:rsidRDefault="00B36D05" w:rsidP="00B36D05">
      <w:pPr>
        <w:pStyle w:val="Sansinterligne"/>
        <w:jc w:val="both"/>
        <w:rPr>
          <w:sz w:val="12"/>
        </w:rPr>
      </w:pPr>
    </w:p>
    <w:p w:rsidR="00B36D05" w:rsidRDefault="00B36D05" w:rsidP="00B36D05">
      <w:pPr>
        <w:pStyle w:val="Sansinterligne"/>
        <w:jc w:val="both"/>
      </w:pPr>
      <w:r>
        <w:t xml:space="preserve">Ce filtre </w:t>
      </w:r>
      <w:r w:rsidR="00F16A4C">
        <w:t xml:space="preserve">a pour fonction de filtrer tous les composants du modèle ayant le même état des phases. Il permet de </w:t>
      </w:r>
      <w:r>
        <w:t>différencier visuellement les éléments</w:t>
      </w:r>
      <w:r w:rsidR="00F16A4C">
        <w:t xml:space="preserve"> du modèle en fonction de l’état de leur phase : élément </w:t>
      </w:r>
      <w:r w:rsidR="00F16A4C" w:rsidRPr="00F16A4C">
        <w:rPr>
          <w:i/>
        </w:rPr>
        <w:t>nouveau</w:t>
      </w:r>
      <w:r w:rsidR="00F16A4C">
        <w:t xml:space="preserve">, élément </w:t>
      </w:r>
      <w:r w:rsidR="00F16A4C" w:rsidRPr="00F16A4C">
        <w:rPr>
          <w:i/>
        </w:rPr>
        <w:t>existant</w:t>
      </w:r>
      <w:r w:rsidR="00F16A4C">
        <w:t xml:space="preserve">, élément </w:t>
      </w:r>
      <w:r w:rsidR="00F16A4C" w:rsidRPr="00F16A4C">
        <w:rPr>
          <w:i/>
        </w:rPr>
        <w:t>démoli</w:t>
      </w:r>
      <w:r w:rsidR="00F16A4C">
        <w:t xml:space="preserve"> ou élément </w:t>
      </w:r>
      <w:r w:rsidR="00F16A4C" w:rsidRPr="00F16A4C">
        <w:rPr>
          <w:i/>
        </w:rPr>
        <w:t>temporaire</w:t>
      </w:r>
      <w:r w:rsidR="00F16A4C">
        <w:t>.</w:t>
      </w:r>
    </w:p>
    <w:p w:rsidR="00B36D05" w:rsidRDefault="00B36D05" w:rsidP="00B87523">
      <w:pPr>
        <w:pStyle w:val="Sansinterligne"/>
        <w:jc w:val="both"/>
      </w:pPr>
    </w:p>
    <w:p w:rsidR="00F16A4C" w:rsidRDefault="00F16A4C" w:rsidP="00B87523">
      <w:pPr>
        <w:pStyle w:val="Sansinterligne"/>
        <w:jc w:val="both"/>
      </w:pPr>
    </w:p>
    <w:p w:rsidR="00F16A4C" w:rsidRDefault="00F16A4C" w:rsidP="00B87523">
      <w:pPr>
        <w:pStyle w:val="Sansinterligne"/>
        <w:jc w:val="both"/>
      </w:pPr>
      <w:r>
        <w:t>Un petit récapitulatif :</w:t>
      </w:r>
    </w:p>
    <w:p w:rsidR="00F16A4C" w:rsidRPr="00F16A4C" w:rsidRDefault="00F16A4C" w:rsidP="00B87523">
      <w:pPr>
        <w:pStyle w:val="Sansinterligne"/>
        <w:jc w:val="both"/>
        <w:rPr>
          <w:sz w:val="10"/>
        </w:rPr>
      </w:pPr>
    </w:p>
    <w:tbl>
      <w:tblPr>
        <w:tblStyle w:val="Grilledutableau"/>
        <w:tblW w:w="9372" w:type="dxa"/>
        <w:tblLook w:val="04A0" w:firstRow="1" w:lastRow="0" w:firstColumn="1" w:lastColumn="0" w:noHBand="0" w:noVBand="1"/>
      </w:tblPr>
      <w:tblGrid>
        <w:gridCol w:w="2093"/>
        <w:gridCol w:w="1843"/>
        <w:gridCol w:w="5436"/>
      </w:tblGrid>
      <w:tr w:rsidR="00F16A4C">
        <w:tc>
          <w:tcPr>
            <w:tcW w:w="2093" w:type="dxa"/>
            <w:shd w:val="clear" w:color="auto" w:fill="BFBFBF" w:themeFill="background1" w:themeFillShade="BF"/>
          </w:tcPr>
          <w:p w:rsidR="00F16A4C" w:rsidRDefault="00F16A4C" w:rsidP="00F16A4C">
            <w:pPr>
              <w:pStyle w:val="Sansinterligne"/>
              <w:jc w:val="center"/>
            </w:pPr>
            <w:r>
              <w:rPr>
                <w:b/>
              </w:rPr>
              <w:t>Type</w:t>
            </w:r>
          </w:p>
        </w:tc>
        <w:tc>
          <w:tcPr>
            <w:tcW w:w="1843" w:type="dxa"/>
            <w:shd w:val="clear" w:color="auto" w:fill="BFBFBF" w:themeFill="background1" w:themeFillShade="BF"/>
          </w:tcPr>
          <w:p w:rsidR="00F16A4C" w:rsidRDefault="00F16A4C" w:rsidP="00F16A4C">
            <w:pPr>
              <w:pStyle w:val="Sansinterligne"/>
              <w:jc w:val="center"/>
            </w:pPr>
            <w:r>
              <w:rPr>
                <w:b/>
              </w:rPr>
              <w:t>Critère de filtrage</w:t>
            </w:r>
          </w:p>
        </w:tc>
        <w:tc>
          <w:tcPr>
            <w:tcW w:w="5436" w:type="dxa"/>
            <w:shd w:val="clear" w:color="auto" w:fill="BFBFBF" w:themeFill="background1" w:themeFillShade="BF"/>
          </w:tcPr>
          <w:p w:rsidR="00F16A4C" w:rsidRDefault="00624D8E" w:rsidP="00F16A4C">
            <w:pPr>
              <w:pStyle w:val="Sansinterligne"/>
              <w:jc w:val="center"/>
            </w:pPr>
            <w:r>
              <w:rPr>
                <w:b/>
              </w:rPr>
              <w:t>Exemple</w:t>
            </w:r>
          </w:p>
        </w:tc>
      </w:tr>
      <w:tr w:rsidR="00F16A4C">
        <w:tc>
          <w:tcPr>
            <w:tcW w:w="2093" w:type="dxa"/>
            <w:vAlign w:val="center"/>
          </w:tcPr>
          <w:p w:rsidR="00F16A4C" w:rsidRPr="006522AA" w:rsidRDefault="00F16A4C" w:rsidP="00624D8E">
            <w:pPr>
              <w:pStyle w:val="Sansinterligne"/>
              <w:jc w:val="center"/>
              <w:rPr>
                <w:b/>
              </w:rPr>
            </w:pPr>
            <w:r w:rsidRPr="006522AA">
              <w:rPr>
                <w:b/>
              </w:rPr>
              <w:t>Filtre du modèle</w:t>
            </w:r>
          </w:p>
        </w:tc>
        <w:tc>
          <w:tcPr>
            <w:tcW w:w="1843" w:type="dxa"/>
            <w:vAlign w:val="center"/>
          </w:tcPr>
          <w:p w:rsidR="00F16A4C" w:rsidRDefault="00F16A4C" w:rsidP="00624D8E">
            <w:pPr>
              <w:pStyle w:val="Sansinterligne"/>
              <w:jc w:val="center"/>
            </w:pPr>
            <w:r>
              <w:t>Catégories</w:t>
            </w:r>
          </w:p>
        </w:tc>
        <w:tc>
          <w:tcPr>
            <w:tcW w:w="5436" w:type="dxa"/>
          </w:tcPr>
          <w:p w:rsidR="00F16A4C" w:rsidRDefault="00624D8E" w:rsidP="00F16A4C">
            <w:pPr>
              <w:pStyle w:val="Sansinterligne"/>
              <w:jc w:val="center"/>
            </w:pPr>
            <w:r>
              <w:rPr>
                <w:noProof/>
                <w:lang w:val="en-US"/>
              </w:rPr>
              <w:drawing>
                <wp:inline distT="0" distB="0" distL="0" distR="0">
                  <wp:extent cx="3295650" cy="1794985"/>
                  <wp:effectExtent l="19050" t="0" r="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295650" cy="1794985"/>
                          </a:xfrm>
                          <a:prstGeom prst="rect">
                            <a:avLst/>
                          </a:prstGeom>
                          <a:noFill/>
                          <a:ln w="9525">
                            <a:noFill/>
                            <a:miter lim="800000"/>
                            <a:headEnd/>
                            <a:tailEnd/>
                          </a:ln>
                        </pic:spPr>
                      </pic:pic>
                    </a:graphicData>
                  </a:graphic>
                </wp:inline>
              </w:drawing>
            </w:r>
          </w:p>
        </w:tc>
      </w:tr>
      <w:tr w:rsidR="00F16A4C">
        <w:tc>
          <w:tcPr>
            <w:tcW w:w="2093" w:type="dxa"/>
            <w:vAlign w:val="center"/>
          </w:tcPr>
          <w:p w:rsidR="00F16A4C" w:rsidRPr="006522AA" w:rsidRDefault="00F16A4C" w:rsidP="00624D8E">
            <w:pPr>
              <w:pStyle w:val="Sansinterligne"/>
              <w:jc w:val="center"/>
              <w:rPr>
                <w:b/>
              </w:rPr>
            </w:pPr>
            <w:r w:rsidRPr="006522AA">
              <w:rPr>
                <w:b/>
              </w:rPr>
              <w:t>Filtre des éléments</w:t>
            </w:r>
          </w:p>
        </w:tc>
        <w:tc>
          <w:tcPr>
            <w:tcW w:w="1843" w:type="dxa"/>
            <w:vAlign w:val="center"/>
          </w:tcPr>
          <w:p w:rsidR="00F16A4C" w:rsidRDefault="00F16A4C" w:rsidP="00624D8E">
            <w:pPr>
              <w:pStyle w:val="Sansinterligne"/>
              <w:jc w:val="center"/>
            </w:pPr>
            <w:r>
              <w:t>Propriétés</w:t>
            </w:r>
          </w:p>
        </w:tc>
        <w:tc>
          <w:tcPr>
            <w:tcW w:w="5436" w:type="dxa"/>
          </w:tcPr>
          <w:p w:rsidR="00F16A4C" w:rsidRDefault="00624D8E" w:rsidP="00F16A4C">
            <w:pPr>
              <w:pStyle w:val="Sansinterligne"/>
              <w:jc w:val="center"/>
            </w:pPr>
            <w:r>
              <w:rPr>
                <w:noProof/>
                <w:lang w:val="en-US"/>
              </w:rPr>
              <w:drawing>
                <wp:inline distT="0" distB="0" distL="0" distR="0">
                  <wp:extent cx="3009900" cy="1664415"/>
                  <wp:effectExtent l="19050" t="0" r="0" b="0"/>
                  <wp:docPr id="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009900" cy="1664415"/>
                          </a:xfrm>
                          <a:prstGeom prst="rect">
                            <a:avLst/>
                          </a:prstGeom>
                          <a:noFill/>
                          <a:ln w="9525">
                            <a:noFill/>
                            <a:miter lim="800000"/>
                            <a:headEnd/>
                            <a:tailEnd/>
                          </a:ln>
                        </pic:spPr>
                      </pic:pic>
                    </a:graphicData>
                  </a:graphic>
                </wp:inline>
              </w:drawing>
            </w:r>
          </w:p>
        </w:tc>
      </w:tr>
      <w:tr w:rsidR="00F16A4C">
        <w:tc>
          <w:tcPr>
            <w:tcW w:w="2093" w:type="dxa"/>
            <w:vAlign w:val="center"/>
          </w:tcPr>
          <w:p w:rsidR="00F16A4C" w:rsidRPr="006522AA" w:rsidRDefault="00F16A4C" w:rsidP="00624D8E">
            <w:pPr>
              <w:pStyle w:val="Sansinterligne"/>
              <w:jc w:val="center"/>
              <w:rPr>
                <w:b/>
              </w:rPr>
            </w:pPr>
            <w:r w:rsidRPr="006522AA">
              <w:rPr>
                <w:b/>
              </w:rPr>
              <w:t>Filtre des phases</w:t>
            </w:r>
          </w:p>
        </w:tc>
        <w:tc>
          <w:tcPr>
            <w:tcW w:w="1843" w:type="dxa"/>
            <w:vAlign w:val="center"/>
          </w:tcPr>
          <w:p w:rsidR="00F16A4C" w:rsidRDefault="00F16A4C" w:rsidP="00624D8E">
            <w:pPr>
              <w:pStyle w:val="Sansinterligne"/>
              <w:jc w:val="center"/>
            </w:pPr>
            <w:r>
              <w:t>Etats des phases</w:t>
            </w:r>
          </w:p>
        </w:tc>
        <w:tc>
          <w:tcPr>
            <w:tcW w:w="5436" w:type="dxa"/>
          </w:tcPr>
          <w:p w:rsidR="00F16A4C" w:rsidRDefault="00624D8E" w:rsidP="00F16A4C">
            <w:pPr>
              <w:pStyle w:val="Sansinterligne"/>
              <w:jc w:val="center"/>
            </w:pPr>
            <w:r>
              <w:rPr>
                <w:noProof/>
                <w:lang w:val="en-US"/>
              </w:rPr>
              <w:drawing>
                <wp:inline distT="0" distB="0" distL="0" distR="0">
                  <wp:extent cx="3265668" cy="1397000"/>
                  <wp:effectExtent l="19050" t="0" r="0" b="0"/>
                  <wp:docPr id="1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265668" cy="1397000"/>
                          </a:xfrm>
                          <a:prstGeom prst="rect">
                            <a:avLst/>
                          </a:prstGeom>
                          <a:noFill/>
                          <a:ln w="9525">
                            <a:noFill/>
                            <a:miter lim="800000"/>
                            <a:headEnd/>
                            <a:tailEnd/>
                          </a:ln>
                        </pic:spPr>
                      </pic:pic>
                    </a:graphicData>
                  </a:graphic>
                </wp:inline>
              </w:drawing>
            </w:r>
          </w:p>
        </w:tc>
      </w:tr>
    </w:tbl>
    <w:p w:rsidR="00134CF5" w:rsidRDefault="00134CF5" w:rsidP="00B87523">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264490">
        <w:tc>
          <w:tcPr>
            <w:tcW w:w="1384" w:type="dxa"/>
          </w:tcPr>
          <w:p w:rsidR="00264490" w:rsidRPr="00CE57C0" w:rsidRDefault="00264490" w:rsidP="00E05202">
            <w:pPr>
              <w:pStyle w:val="Sansinterligne"/>
              <w:jc w:val="both"/>
              <w:rPr>
                <w:u w:val="single"/>
              </w:rPr>
            </w:pPr>
            <w:r>
              <w:rPr>
                <w:u w:val="single"/>
              </w:rPr>
              <w:t xml:space="preserve">Remarque </w:t>
            </w:r>
            <w:r w:rsidRPr="00CE57C0">
              <w:rPr>
                <w:u w:val="single"/>
              </w:rPr>
              <w:t>:</w:t>
            </w:r>
          </w:p>
        </w:tc>
        <w:tc>
          <w:tcPr>
            <w:tcW w:w="7796" w:type="dxa"/>
          </w:tcPr>
          <w:p w:rsidR="00264490" w:rsidRDefault="00264490" w:rsidP="00B11763">
            <w:pPr>
              <w:pStyle w:val="Sansinterligne"/>
              <w:numPr>
                <w:ilvl w:val="0"/>
                <w:numId w:val="2"/>
              </w:numPr>
              <w:jc w:val="both"/>
            </w:pPr>
            <w:r>
              <w:t>Dans l’exemple ci-dessus, uniquement la propriété de visibilité</w:t>
            </w:r>
            <w:r w:rsidR="00006889">
              <w:t xml:space="preserve"> des composants</w:t>
            </w:r>
            <w:r>
              <w:t xml:space="preserve"> est utilisée pour l’illustration du filtrage. Mais, il est tout à fait possible de </w:t>
            </w:r>
            <w:r w:rsidR="00B11763">
              <w:t>filtrer selon</w:t>
            </w:r>
            <w:r>
              <w:t xml:space="preserve"> le graphisme des composants pour </w:t>
            </w:r>
            <w:r w:rsidR="005C585B">
              <w:t>expliciter</w:t>
            </w:r>
            <w:r>
              <w:t xml:space="preserve"> le filtrage.</w:t>
            </w:r>
          </w:p>
        </w:tc>
      </w:tr>
    </w:tbl>
    <w:p w:rsidR="00134CF5" w:rsidRDefault="00134CF5" w:rsidP="00B87523">
      <w:pPr>
        <w:pStyle w:val="Sansinterligne"/>
        <w:jc w:val="both"/>
      </w:pPr>
    </w:p>
    <w:p w:rsidR="00F16A4C" w:rsidRDefault="00F16A4C" w:rsidP="00B87523">
      <w:pPr>
        <w:pStyle w:val="Sansinterligne"/>
        <w:jc w:val="both"/>
      </w:pPr>
    </w:p>
    <w:p w:rsidR="00264490" w:rsidRDefault="008E68C9" w:rsidP="00D04A7E">
      <w:pPr>
        <w:pStyle w:val="Titre3"/>
        <w:numPr>
          <w:ilvl w:val="2"/>
          <w:numId w:val="5"/>
        </w:numPr>
      </w:pPr>
      <w:bookmarkStart w:id="19" w:name="_Toc374619827"/>
      <w:r>
        <w:lastRenderedPageBreak/>
        <w:t xml:space="preserve">Création </w:t>
      </w:r>
      <w:r w:rsidR="00006889">
        <w:t>du filtre du modèle</w:t>
      </w:r>
      <w:bookmarkEnd w:id="19"/>
    </w:p>
    <w:p w:rsidR="00006889" w:rsidRDefault="00006889" w:rsidP="00006889">
      <w:pPr>
        <w:pStyle w:val="Sansinterligne"/>
      </w:pPr>
    </w:p>
    <w:p w:rsidR="00006889" w:rsidRDefault="00006889" w:rsidP="00006889">
      <w:pPr>
        <w:pStyle w:val="Sansinterligne"/>
        <w:jc w:val="both"/>
      </w:pPr>
      <w:r>
        <w:t xml:space="preserve">La limitation du nombre de catégories à afficher doit être établie dans la boite à outils </w:t>
      </w:r>
      <w:r w:rsidRPr="00006889">
        <w:rPr>
          <w:b/>
          <w:i/>
        </w:rPr>
        <w:t>Remplacement de la visibilité et de l’affichage de graphisme</w:t>
      </w:r>
      <w:r>
        <w:t xml:space="preserve"> de la vue concernée.</w:t>
      </w:r>
    </w:p>
    <w:p w:rsidR="00006889" w:rsidRDefault="00006889" w:rsidP="00006889">
      <w:pPr>
        <w:pStyle w:val="Sansinterligne"/>
        <w:jc w:val="both"/>
      </w:pPr>
    </w:p>
    <w:p w:rsidR="00006889" w:rsidRDefault="00006889" w:rsidP="00006889">
      <w:pPr>
        <w:pStyle w:val="Sansinterligne"/>
        <w:numPr>
          <w:ilvl w:val="0"/>
          <w:numId w:val="2"/>
        </w:numPr>
        <w:jc w:val="both"/>
      </w:pPr>
      <w:r>
        <w:rPr>
          <w:u w:val="single"/>
        </w:rPr>
        <w:t>Méthode</w:t>
      </w:r>
      <w:r w:rsidRPr="00017752">
        <w:t> :</w:t>
      </w:r>
      <w:r>
        <w:t xml:space="preserve"> Utiliser</w:t>
      </w:r>
      <w:r w:rsidRPr="00B17F37">
        <w:t xml:space="preserve"> </w:t>
      </w:r>
      <w:r>
        <w:t xml:space="preserve">la boite à outils </w:t>
      </w:r>
      <w:r w:rsidRPr="00006889">
        <w:rPr>
          <w:b/>
          <w:i/>
        </w:rPr>
        <w:t>Remplacement</w:t>
      </w:r>
      <w:r w:rsidR="00265E63">
        <w:rPr>
          <w:b/>
          <w:i/>
        </w:rPr>
        <w:t>s</w:t>
      </w:r>
      <w:r w:rsidRPr="00006889">
        <w:rPr>
          <w:b/>
          <w:i/>
        </w:rPr>
        <w:t xml:space="preserve"> visibilité</w:t>
      </w:r>
      <w:r>
        <w:rPr>
          <w:b/>
          <w:i/>
        </w:rPr>
        <w:t>/</w:t>
      </w:r>
      <w:r w:rsidRPr="00006889">
        <w:rPr>
          <w:b/>
          <w:i/>
        </w:rPr>
        <w:t>graphisme</w:t>
      </w:r>
    </w:p>
    <w:p w:rsidR="00006889" w:rsidRPr="00A8143D" w:rsidRDefault="00006889" w:rsidP="00006889">
      <w:pPr>
        <w:pStyle w:val="Sansinterligne"/>
        <w:jc w:val="both"/>
        <w:rPr>
          <w:sz w:val="14"/>
        </w:rPr>
      </w:pPr>
    </w:p>
    <w:p w:rsidR="00006889" w:rsidRDefault="00006889" w:rsidP="00006889">
      <w:pPr>
        <w:pStyle w:val="Sansinterligne"/>
        <w:numPr>
          <w:ilvl w:val="0"/>
          <w:numId w:val="1"/>
        </w:numPr>
        <w:jc w:val="both"/>
      </w:pPr>
      <w:r>
        <w:t>Se placer sur une vue dont on souhaite limiter le nombre de catégorie</w:t>
      </w:r>
      <w:r w:rsidR="00B11763">
        <w:t>s</w:t>
      </w:r>
      <w:r>
        <w:t> ;</w:t>
      </w:r>
    </w:p>
    <w:p w:rsidR="00171EB9" w:rsidRDefault="00171EB9" w:rsidP="00171EB9">
      <w:pPr>
        <w:pStyle w:val="Sansinterligne"/>
        <w:numPr>
          <w:ilvl w:val="0"/>
          <w:numId w:val="1"/>
        </w:numPr>
        <w:jc w:val="both"/>
      </w:pPr>
      <w:r>
        <w:t xml:space="preserve">Sous </w:t>
      </w:r>
      <w:r w:rsidRPr="00171EB9">
        <w:rPr>
          <w:b/>
          <w:i/>
        </w:rPr>
        <w:t>Vue</w:t>
      </w:r>
      <w:r>
        <w:t>, cliquer sur l’outil « </w:t>
      </w:r>
      <w:r w:rsidRPr="00171EB9">
        <w:rPr>
          <w:b/>
          <w:i/>
        </w:rPr>
        <w:t>Visibilité/Graphismes</w:t>
      </w:r>
      <w:r>
        <w:t> » ;</w:t>
      </w:r>
    </w:p>
    <w:p w:rsidR="00006889" w:rsidRDefault="00006889" w:rsidP="00006889">
      <w:pPr>
        <w:pStyle w:val="Sansinterligne"/>
        <w:numPr>
          <w:ilvl w:val="0"/>
          <w:numId w:val="1"/>
        </w:numPr>
        <w:jc w:val="both"/>
      </w:pPr>
      <w:r>
        <w:t xml:space="preserve">Dans la boite de dialogue </w:t>
      </w:r>
      <w:r w:rsidRPr="00006889">
        <w:rPr>
          <w:b/>
          <w:i/>
        </w:rPr>
        <w:t>Remplacement</w:t>
      </w:r>
      <w:r w:rsidR="00265E63">
        <w:rPr>
          <w:b/>
          <w:i/>
        </w:rPr>
        <w:t>s</w:t>
      </w:r>
      <w:r w:rsidRPr="00006889">
        <w:rPr>
          <w:b/>
          <w:i/>
        </w:rPr>
        <w:t xml:space="preserve"> visibilité</w:t>
      </w:r>
      <w:r>
        <w:rPr>
          <w:b/>
          <w:i/>
        </w:rPr>
        <w:t>/</w:t>
      </w:r>
      <w:r w:rsidRPr="00006889">
        <w:rPr>
          <w:b/>
          <w:i/>
        </w:rPr>
        <w:t>graphisme</w:t>
      </w:r>
      <w:r>
        <w:t xml:space="preserve">, sélectionner dans la colonne </w:t>
      </w:r>
      <w:r w:rsidRPr="00006889">
        <w:rPr>
          <w:b/>
          <w:i/>
        </w:rPr>
        <w:t>Visibilité</w:t>
      </w:r>
      <w:r>
        <w:t xml:space="preserve"> les catégories que l’on souhaite faire afficher dans la vue et modifier si besoin le graphisme des catégories dans la colonne </w:t>
      </w:r>
      <w:r w:rsidRPr="00006889">
        <w:rPr>
          <w:b/>
          <w:i/>
        </w:rPr>
        <w:t>Projection/surface</w:t>
      </w:r>
      <w:r>
        <w:t>.</w:t>
      </w:r>
    </w:p>
    <w:p w:rsidR="00006889" w:rsidRDefault="00006889" w:rsidP="00006889">
      <w:pPr>
        <w:pStyle w:val="Sansinterligne"/>
        <w:jc w:val="both"/>
        <w:rPr>
          <w:bCs/>
        </w:rPr>
      </w:pPr>
    </w:p>
    <w:p w:rsidR="00006889" w:rsidRDefault="00006889" w:rsidP="00006889">
      <w:pPr>
        <w:pStyle w:val="Sansinterligne"/>
        <w:jc w:val="both"/>
        <w:rPr>
          <w:bCs/>
        </w:rPr>
      </w:pPr>
      <w:r>
        <w:rPr>
          <w:bCs/>
          <w:noProof/>
          <w:lang w:val="en-US"/>
        </w:rPr>
        <w:drawing>
          <wp:inline distT="0" distB="0" distL="0" distR="0">
            <wp:extent cx="5753100" cy="3162300"/>
            <wp:effectExtent l="19050" t="0" r="0" b="0"/>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753100" cy="3162300"/>
                    </a:xfrm>
                    <a:prstGeom prst="rect">
                      <a:avLst/>
                    </a:prstGeom>
                    <a:noFill/>
                    <a:ln w="9525">
                      <a:noFill/>
                      <a:miter lim="800000"/>
                      <a:headEnd/>
                      <a:tailEnd/>
                    </a:ln>
                  </pic:spPr>
                </pic:pic>
              </a:graphicData>
            </a:graphic>
          </wp:inline>
        </w:drawing>
      </w:r>
    </w:p>
    <w:p w:rsidR="00006889" w:rsidRDefault="00006889" w:rsidP="00006889">
      <w:pPr>
        <w:pStyle w:val="Sansinterligne"/>
        <w:jc w:val="both"/>
      </w:pPr>
    </w:p>
    <w:p w:rsidR="00006889" w:rsidRPr="00006889" w:rsidRDefault="00006889" w:rsidP="00006889">
      <w:pPr>
        <w:pStyle w:val="Sansinterligne"/>
        <w:jc w:val="both"/>
      </w:pPr>
    </w:p>
    <w:p w:rsidR="00D04A7E" w:rsidRPr="00D04A7E" w:rsidRDefault="00D5144B" w:rsidP="00D04A7E">
      <w:pPr>
        <w:pStyle w:val="Titre3"/>
        <w:numPr>
          <w:ilvl w:val="2"/>
          <w:numId w:val="5"/>
        </w:numPr>
      </w:pPr>
      <w:bookmarkStart w:id="20" w:name="_Toc374619828"/>
      <w:r>
        <w:t xml:space="preserve">Création </w:t>
      </w:r>
      <w:r w:rsidR="00B52866">
        <w:t>d’un filtre</w:t>
      </w:r>
      <w:r w:rsidR="00624D8E">
        <w:t xml:space="preserve"> des </w:t>
      </w:r>
      <w:r w:rsidR="00B11763">
        <w:t>objets</w:t>
      </w:r>
      <w:bookmarkEnd w:id="20"/>
    </w:p>
    <w:p w:rsidR="00B52866" w:rsidRDefault="00B52866" w:rsidP="00B87523">
      <w:pPr>
        <w:pStyle w:val="Sansinterligne"/>
        <w:jc w:val="both"/>
      </w:pPr>
    </w:p>
    <w:p w:rsidR="00265E63" w:rsidRDefault="00265E63" w:rsidP="00B87523">
      <w:pPr>
        <w:pStyle w:val="Sansinterligne"/>
        <w:jc w:val="both"/>
      </w:pPr>
      <w:r>
        <w:t>La c</w:t>
      </w:r>
      <w:r w:rsidR="00B11763">
        <w:t>réation d’un filtre des objets</w:t>
      </w:r>
      <w:r>
        <w:t xml:space="preserve"> se fait en deux étapes indépendantes : </w:t>
      </w:r>
    </w:p>
    <w:p w:rsidR="00265E63" w:rsidRDefault="00265E63" w:rsidP="00265E63">
      <w:pPr>
        <w:pStyle w:val="Sansinterligne"/>
        <w:ind w:left="2124"/>
        <w:jc w:val="both"/>
      </w:pPr>
      <w:r>
        <w:rPr>
          <w:i/>
        </w:rPr>
        <w:t>ETAPE 1 : D</w:t>
      </w:r>
      <w:r w:rsidRPr="00265E63">
        <w:rPr>
          <w:i/>
        </w:rPr>
        <w:t>éfinition des critères de filtrage</w:t>
      </w:r>
      <w:r>
        <w:t>.</w:t>
      </w:r>
    </w:p>
    <w:p w:rsidR="0087363D" w:rsidRDefault="00265E63" w:rsidP="00265E63">
      <w:pPr>
        <w:pStyle w:val="Sansinterligne"/>
        <w:ind w:left="2124"/>
        <w:jc w:val="both"/>
      </w:pPr>
      <w:r>
        <w:rPr>
          <w:i/>
        </w:rPr>
        <w:t>ETAPE 2 : D</w:t>
      </w:r>
      <w:r w:rsidRPr="00265E63">
        <w:rPr>
          <w:i/>
        </w:rPr>
        <w:t>éfinition de l’affichag</w:t>
      </w:r>
      <w:r w:rsidR="00B11763">
        <w:rPr>
          <w:i/>
        </w:rPr>
        <w:t>e</w:t>
      </w:r>
      <w:r>
        <w:t>.</w:t>
      </w:r>
    </w:p>
    <w:p w:rsidR="00265E63" w:rsidRPr="00265E63" w:rsidRDefault="00265E63" w:rsidP="00B87523">
      <w:pPr>
        <w:pStyle w:val="Sansinterligne"/>
        <w:jc w:val="both"/>
        <w:rPr>
          <w:sz w:val="32"/>
        </w:rPr>
      </w:pPr>
    </w:p>
    <w:p w:rsidR="0087363D" w:rsidRDefault="0087363D" w:rsidP="0087363D">
      <w:pPr>
        <w:pStyle w:val="Sansinterligne"/>
        <w:jc w:val="both"/>
      </w:pPr>
      <w:r>
        <w:t>Pour définir les critères de filtrage, il faut :</w:t>
      </w:r>
    </w:p>
    <w:p w:rsidR="0087363D" w:rsidRPr="00342094" w:rsidRDefault="0087363D" w:rsidP="0087363D">
      <w:pPr>
        <w:pStyle w:val="Sansinterligne"/>
        <w:jc w:val="both"/>
        <w:rPr>
          <w:sz w:val="10"/>
        </w:rPr>
      </w:pPr>
    </w:p>
    <w:p w:rsidR="0087363D" w:rsidRDefault="0087363D" w:rsidP="0087363D">
      <w:pPr>
        <w:pStyle w:val="Sansinterligne"/>
        <w:numPr>
          <w:ilvl w:val="0"/>
          <w:numId w:val="2"/>
        </w:numPr>
        <w:jc w:val="both"/>
      </w:pPr>
      <w:r>
        <w:rPr>
          <w:u w:val="single"/>
        </w:rPr>
        <w:t>Méthode</w:t>
      </w:r>
      <w:r w:rsidRPr="00017752">
        <w:t> :</w:t>
      </w:r>
      <w:r>
        <w:t xml:space="preserve"> Utiliser</w:t>
      </w:r>
      <w:r w:rsidRPr="00B17F37">
        <w:t xml:space="preserve"> </w:t>
      </w:r>
      <w:r>
        <w:t>l’outil « </w:t>
      </w:r>
      <w:r>
        <w:rPr>
          <w:b/>
          <w:i/>
        </w:rPr>
        <w:t>Filtre</w:t>
      </w:r>
      <w:r>
        <w:t xml:space="preserve"> » du volet </w:t>
      </w:r>
      <w:r>
        <w:rPr>
          <w:b/>
          <w:i/>
        </w:rPr>
        <w:t>Vue</w:t>
      </w:r>
    </w:p>
    <w:p w:rsidR="0087363D" w:rsidRPr="00A8143D" w:rsidRDefault="0087363D" w:rsidP="0087363D">
      <w:pPr>
        <w:pStyle w:val="Sansinterligne"/>
        <w:jc w:val="both"/>
        <w:rPr>
          <w:sz w:val="14"/>
        </w:rPr>
      </w:pPr>
    </w:p>
    <w:p w:rsidR="0087363D" w:rsidRDefault="0087363D" w:rsidP="0087363D">
      <w:pPr>
        <w:pStyle w:val="Sansinterligne"/>
        <w:numPr>
          <w:ilvl w:val="0"/>
          <w:numId w:val="1"/>
        </w:numPr>
        <w:jc w:val="both"/>
      </w:pPr>
      <w:r>
        <w:t xml:space="preserve">Sous </w:t>
      </w:r>
      <w:r w:rsidRPr="00910D7F">
        <w:rPr>
          <w:b/>
          <w:i/>
        </w:rPr>
        <w:t>Vue</w:t>
      </w:r>
      <w:r>
        <w:t>, dans la barre de conception, cliquer sur l’outil « </w:t>
      </w:r>
      <w:r w:rsidRPr="00910D7F">
        <w:rPr>
          <w:b/>
          <w:i/>
        </w:rPr>
        <w:t>Filtres</w:t>
      </w:r>
      <w:r>
        <w:t> » ;</w:t>
      </w:r>
    </w:p>
    <w:p w:rsidR="0087363D" w:rsidRDefault="0087363D" w:rsidP="0087363D">
      <w:pPr>
        <w:pStyle w:val="Sansinterligne"/>
        <w:numPr>
          <w:ilvl w:val="0"/>
          <w:numId w:val="1"/>
        </w:numPr>
        <w:jc w:val="both"/>
      </w:pPr>
      <w:r>
        <w:t xml:space="preserve">Dans la boite de dialogue </w:t>
      </w:r>
      <w:r w:rsidRPr="00910D7F">
        <w:rPr>
          <w:b/>
          <w:i/>
        </w:rPr>
        <w:t>Filtres</w:t>
      </w:r>
      <w:r>
        <w:t>, cliquer sur « </w:t>
      </w:r>
      <w:r w:rsidRPr="00910D7F">
        <w:rPr>
          <w:b/>
          <w:i/>
        </w:rPr>
        <w:t>Nouveau</w:t>
      </w:r>
      <w:r w:rsidR="0003707F">
        <w:t> » et entrer un nom pour le</w:t>
      </w:r>
      <w:r>
        <w:t xml:space="preserve"> filtre ;</w:t>
      </w:r>
    </w:p>
    <w:p w:rsidR="0087363D" w:rsidRDefault="00265E63" w:rsidP="0087363D">
      <w:pPr>
        <w:pStyle w:val="Sansinterligne"/>
        <w:numPr>
          <w:ilvl w:val="0"/>
          <w:numId w:val="1"/>
        </w:numPr>
        <w:jc w:val="both"/>
      </w:pPr>
      <w:r>
        <w:t>Sous le libellé</w:t>
      </w:r>
      <w:r w:rsidR="0087363D">
        <w:t xml:space="preserve"> </w:t>
      </w:r>
      <w:r w:rsidR="0087363D" w:rsidRPr="00910D7F">
        <w:rPr>
          <w:b/>
          <w:i/>
        </w:rPr>
        <w:t>Catégories</w:t>
      </w:r>
      <w:r w:rsidR="0087363D">
        <w:t>, sélectionner une ou plusieurs catégories à inclure dans le filtre ;</w:t>
      </w:r>
    </w:p>
    <w:p w:rsidR="0087363D" w:rsidRDefault="00265E63" w:rsidP="0087363D">
      <w:pPr>
        <w:pStyle w:val="Sansinterligne"/>
        <w:numPr>
          <w:ilvl w:val="0"/>
          <w:numId w:val="1"/>
        </w:numPr>
        <w:jc w:val="both"/>
      </w:pPr>
      <w:r>
        <w:t>Sous le libellé</w:t>
      </w:r>
      <w:r w:rsidR="0087363D">
        <w:t xml:space="preserve"> </w:t>
      </w:r>
      <w:r w:rsidR="0087363D" w:rsidRPr="00910D7F">
        <w:rPr>
          <w:b/>
          <w:i/>
        </w:rPr>
        <w:t>Règles de filtrage</w:t>
      </w:r>
      <w:r w:rsidR="0087363D">
        <w:t>, définir les critères de filtrage en sélectionnant les paramètres, les opérateurs et les valeurs du filtrage dans les listes déroulantes.</w:t>
      </w:r>
    </w:p>
    <w:p w:rsidR="0087363D" w:rsidRDefault="00D17797" w:rsidP="0087363D">
      <w:pPr>
        <w:pStyle w:val="Sansinterligne"/>
        <w:jc w:val="center"/>
      </w:pPr>
      <w:r>
        <w:rPr>
          <w:noProof/>
          <w:lang w:val="en-US"/>
        </w:rPr>
        <w:lastRenderedPageBreak/>
        <w:drawing>
          <wp:inline distT="0" distB="0" distL="0" distR="0">
            <wp:extent cx="5360721" cy="2305050"/>
            <wp:effectExtent l="19050" t="0" r="0" b="0"/>
            <wp:docPr id="2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363914" cy="2306423"/>
                    </a:xfrm>
                    <a:prstGeom prst="rect">
                      <a:avLst/>
                    </a:prstGeom>
                    <a:noFill/>
                    <a:ln w="9525">
                      <a:noFill/>
                      <a:miter lim="800000"/>
                      <a:headEnd/>
                      <a:tailEnd/>
                    </a:ln>
                  </pic:spPr>
                </pic:pic>
              </a:graphicData>
            </a:graphic>
          </wp:inline>
        </w:drawing>
      </w:r>
    </w:p>
    <w:p w:rsidR="0087363D" w:rsidRPr="00547704" w:rsidRDefault="0087363D" w:rsidP="0087363D">
      <w:pPr>
        <w:pStyle w:val="Sansinterligne"/>
        <w:jc w:val="both"/>
      </w:pPr>
    </w:p>
    <w:p w:rsidR="00265E63" w:rsidRPr="001F3F5F" w:rsidRDefault="00265E63" w:rsidP="0087363D">
      <w:pPr>
        <w:pStyle w:val="Sansinterligne"/>
        <w:jc w:val="both"/>
      </w:pPr>
    </w:p>
    <w:p w:rsidR="0087363D" w:rsidRDefault="0087363D" w:rsidP="0087363D">
      <w:pPr>
        <w:pStyle w:val="Sansinterligne"/>
        <w:jc w:val="both"/>
      </w:pPr>
      <w:r>
        <w:t>Pour définir l’affichage</w:t>
      </w:r>
      <w:r w:rsidR="00265E63">
        <w:t xml:space="preserve"> de graphisme du filtre dans une </w:t>
      </w:r>
      <w:r>
        <w:t>vue, il faut :</w:t>
      </w:r>
    </w:p>
    <w:p w:rsidR="0087363D" w:rsidRPr="00265E63" w:rsidRDefault="0087363D" w:rsidP="0087363D">
      <w:pPr>
        <w:pStyle w:val="Sansinterligne"/>
        <w:jc w:val="both"/>
        <w:rPr>
          <w:sz w:val="14"/>
        </w:rPr>
      </w:pPr>
    </w:p>
    <w:p w:rsidR="0087363D" w:rsidRDefault="0087363D" w:rsidP="0087363D">
      <w:pPr>
        <w:pStyle w:val="Sansinterligne"/>
        <w:numPr>
          <w:ilvl w:val="0"/>
          <w:numId w:val="2"/>
        </w:numPr>
        <w:jc w:val="both"/>
      </w:pPr>
      <w:r>
        <w:rPr>
          <w:u w:val="single"/>
        </w:rPr>
        <w:t>Méthode</w:t>
      </w:r>
      <w:r w:rsidRPr="00017752">
        <w:t> :</w:t>
      </w:r>
      <w:r>
        <w:t xml:space="preserve"> Utiliser</w:t>
      </w:r>
      <w:r w:rsidRPr="00B17F37">
        <w:t xml:space="preserve"> </w:t>
      </w:r>
      <w:r>
        <w:t>l’onglet « </w:t>
      </w:r>
      <w:r>
        <w:rPr>
          <w:b/>
          <w:i/>
        </w:rPr>
        <w:t>Filtre</w:t>
      </w:r>
      <w:r>
        <w:t xml:space="preserve"> » de la boite à dialogue </w:t>
      </w:r>
      <w:r w:rsidRPr="003F6410">
        <w:rPr>
          <w:b/>
          <w:i/>
        </w:rPr>
        <w:t>Remplacement</w:t>
      </w:r>
      <w:r>
        <w:rPr>
          <w:b/>
          <w:i/>
        </w:rPr>
        <w:t>s</w:t>
      </w:r>
      <w:r w:rsidRPr="003F6410">
        <w:rPr>
          <w:b/>
          <w:i/>
        </w:rPr>
        <w:t xml:space="preserve"> </w:t>
      </w:r>
      <w:r>
        <w:rPr>
          <w:b/>
          <w:i/>
        </w:rPr>
        <w:t>visibilité/graphisme</w:t>
      </w:r>
    </w:p>
    <w:p w:rsidR="0087363D" w:rsidRPr="00A8143D" w:rsidRDefault="0087363D" w:rsidP="0087363D">
      <w:pPr>
        <w:pStyle w:val="Sansinterligne"/>
        <w:jc w:val="both"/>
        <w:rPr>
          <w:sz w:val="14"/>
        </w:rPr>
      </w:pPr>
    </w:p>
    <w:p w:rsidR="00265E63" w:rsidRDefault="00265E63" w:rsidP="00265E63">
      <w:pPr>
        <w:pStyle w:val="Sansinterligne"/>
        <w:numPr>
          <w:ilvl w:val="0"/>
          <w:numId w:val="1"/>
        </w:numPr>
        <w:jc w:val="both"/>
      </w:pPr>
      <w:r>
        <w:t xml:space="preserve">Se placer sur une vue </w:t>
      </w:r>
      <w:r w:rsidR="0003707F">
        <w:t xml:space="preserve">à laquelle </w:t>
      </w:r>
      <w:r>
        <w:t>on souhaite ajouter les filtres ;</w:t>
      </w:r>
    </w:p>
    <w:p w:rsidR="00D4007C" w:rsidRDefault="00D4007C" w:rsidP="00D4007C">
      <w:pPr>
        <w:pStyle w:val="Sansinterligne"/>
        <w:numPr>
          <w:ilvl w:val="0"/>
          <w:numId w:val="1"/>
        </w:numPr>
        <w:jc w:val="both"/>
      </w:pPr>
      <w:r>
        <w:t xml:space="preserve">Sous </w:t>
      </w:r>
      <w:r w:rsidRPr="00171EB9">
        <w:rPr>
          <w:b/>
          <w:i/>
        </w:rPr>
        <w:t>Vue</w:t>
      </w:r>
      <w:r>
        <w:t>, cliquer sur l’outil « </w:t>
      </w:r>
      <w:r w:rsidRPr="00171EB9">
        <w:rPr>
          <w:b/>
          <w:i/>
        </w:rPr>
        <w:t>Visibilité/Graphismes</w:t>
      </w:r>
      <w:r>
        <w:t> » ;</w:t>
      </w:r>
    </w:p>
    <w:p w:rsidR="00D4007C" w:rsidRDefault="00265E63" w:rsidP="0087363D">
      <w:pPr>
        <w:pStyle w:val="Sansinterligne"/>
        <w:numPr>
          <w:ilvl w:val="0"/>
          <w:numId w:val="1"/>
        </w:numPr>
        <w:jc w:val="both"/>
      </w:pPr>
      <w:r>
        <w:t xml:space="preserve">Dans la boite de dialogue </w:t>
      </w:r>
      <w:r w:rsidRPr="00006889">
        <w:rPr>
          <w:b/>
          <w:i/>
        </w:rPr>
        <w:t>Remplacement</w:t>
      </w:r>
      <w:r>
        <w:rPr>
          <w:b/>
          <w:i/>
        </w:rPr>
        <w:t>s</w:t>
      </w:r>
      <w:r w:rsidRPr="00006889">
        <w:rPr>
          <w:b/>
          <w:i/>
        </w:rPr>
        <w:t xml:space="preserve"> visibilité</w:t>
      </w:r>
      <w:r>
        <w:rPr>
          <w:b/>
          <w:i/>
        </w:rPr>
        <w:t>/</w:t>
      </w:r>
      <w:r w:rsidRPr="00006889">
        <w:rPr>
          <w:b/>
          <w:i/>
        </w:rPr>
        <w:t>graphisme</w:t>
      </w:r>
      <w:r w:rsidR="0087363D">
        <w:t xml:space="preserve">, </w:t>
      </w:r>
      <w:r w:rsidR="00D4007C">
        <w:t>ouvrir l’onglet « </w:t>
      </w:r>
      <w:r w:rsidR="00D4007C" w:rsidRPr="00D4007C">
        <w:rPr>
          <w:b/>
          <w:i/>
        </w:rPr>
        <w:t>Filtre</w:t>
      </w:r>
      <w:r w:rsidR="00D4007C">
        <w:t> » ;</w:t>
      </w:r>
    </w:p>
    <w:p w:rsidR="0087363D" w:rsidRDefault="00D4007C" w:rsidP="0087363D">
      <w:pPr>
        <w:pStyle w:val="Sansinterligne"/>
        <w:numPr>
          <w:ilvl w:val="0"/>
          <w:numId w:val="1"/>
        </w:numPr>
        <w:jc w:val="both"/>
      </w:pPr>
      <w:r>
        <w:t xml:space="preserve">Dans l’onglet </w:t>
      </w:r>
      <w:r w:rsidRPr="00D4007C">
        <w:rPr>
          <w:b/>
          <w:i/>
        </w:rPr>
        <w:t>Filtre</w:t>
      </w:r>
      <w:r>
        <w:t xml:space="preserve">, </w:t>
      </w:r>
      <w:r w:rsidR="0087363D">
        <w:t>cliquer sur « </w:t>
      </w:r>
      <w:r w:rsidR="0087363D">
        <w:rPr>
          <w:b/>
          <w:i/>
        </w:rPr>
        <w:t>Ajouter</w:t>
      </w:r>
      <w:r w:rsidR="0087363D">
        <w:t> » ;</w:t>
      </w:r>
    </w:p>
    <w:p w:rsidR="0087363D" w:rsidRDefault="0087363D" w:rsidP="0087363D">
      <w:pPr>
        <w:pStyle w:val="Sansinterligne"/>
        <w:numPr>
          <w:ilvl w:val="0"/>
          <w:numId w:val="1"/>
        </w:numPr>
        <w:jc w:val="both"/>
      </w:pPr>
      <w:r>
        <w:t xml:space="preserve">Dans la boite de dialogue </w:t>
      </w:r>
      <w:r w:rsidRPr="00910D7F">
        <w:rPr>
          <w:b/>
          <w:i/>
        </w:rPr>
        <w:t>Ajouter des filtres</w:t>
      </w:r>
      <w:r>
        <w:t>, sélectionner le nouveau filtre et valider ;</w:t>
      </w:r>
    </w:p>
    <w:p w:rsidR="0087363D" w:rsidRPr="00547704" w:rsidRDefault="0087363D" w:rsidP="0087363D">
      <w:pPr>
        <w:pStyle w:val="Sansinterligne"/>
        <w:numPr>
          <w:ilvl w:val="0"/>
          <w:numId w:val="1"/>
        </w:numPr>
        <w:jc w:val="both"/>
      </w:pPr>
      <w:r>
        <w:t>Mettre en surbrillance le nouveau filtre, activer la visibilité du filtre en cochant l’option « </w:t>
      </w:r>
      <w:r w:rsidRPr="00547704">
        <w:rPr>
          <w:b/>
          <w:i/>
        </w:rPr>
        <w:t>Visibilité</w:t>
      </w:r>
      <w:r>
        <w:t xml:space="preserve"> » et définir l’affichage graphique </w:t>
      </w:r>
      <w:r w:rsidRPr="00547704">
        <w:rPr>
          <w:i/>
        </w:rPr>
        <w:t>(lignes, motifs, transparence,…)</w:t>
      </w:r>
      <w:r>
        <w:t>.</w:t>
      </w:r>
    </w:p>
    <w:p w:rsidR="0087363D" w:rsidRPr="001F3F5F" w:rsidRDefault="0087363D" w:rsidP="0087363D">
      <w:pPr>
        <w:pStyle w:val="Sansinterligne"/>
        <w:jc w:val="both"/>
        <w:rPr>
          <w:bCs/>
        </w:rPr>
      </w:pPr>
    </w:p>
    <w:p w:rsidR="0087363D" w:rsidRDefault="00D17797" w:rsidP="0087363D">
      <w:pPr>
        <w:pStyle w:val="Sansinterligne"/>
        <w:jc w:val="center"/>
        <w:rPr>
          <w:bCs/>
        </w:rPr>
      </w:pPr>
      <w:r>
        <w:rPr>
          <w:bCs/>
          <w:noProof/>
          <w:lang w:val="en-US"/>
        </w:rPr>
        <w:drawing>
          <wp:inline distT="0" distB="0" distL="0" distR="0">
            <wp:extent cx="4673600" cy="2066277"/>
            <wp:effectExtent l="19050" t="0" r="0" b="0"/>
            <wp:docPr id="1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673600" cy="2066277"/>
                    </a:xfrm>
                    <a:prstGeom prst="rect">
                      <a:avLst/>
                    </a:prstGeom>
                    <a:noFill/>
                    <a:ln w="9525">
                      <a:noFill/>
                      <a:miter lim="800000"/>
                      <a:headEnd/>
                      <a:tailEnd/>
                    </a:ln>
                  </pic:spPr>
                </pic:pic>
              </a:graphicData>
            </a:graphic>
          </wp:inline>
        </w:drawing>
      </w:r>
    </w:p>
    <w:p w:rsidR="00265E63" w:rsidRDefault="00265E63" w:rsidP="00265E63">
      <w:pPr>
        <w:pStyle w:val="Sansinterligne"/>
      </w:pPr>
    </w:p>
    <w:p w:rsidR="0087363D" w:rsidRDefault="00265E63" w:rsidP="00265E63">
      <w:pPr>
        <w:pStyle w:val="Sansinterligne"/>
        <w:jc w:val="both"/>
      </w:pPr>
      <w:r>
        <w:t>Si plusieurs filtres sont appliqués à une vue, l’ordre dans lequel ils sont répertoriés définit leur priorité. Le filtre qui se situe le plus haut dans la liste est considéré comme prioritaire. Il est recommandé de reclasser si besoin l’ordre des filtres avec les boutons « </w:t>
      </w:r>
      <w:r w:rsidRPr="00D04FB8">
        <w:rPr>
          <w:b/>
          <w:i/>
        </w:rPr>
        <w:t>Haut</w:t>
      </w:r>
      <w:r>
        <w:t> » et «</w:t>
      </w:r>
      <w:r w:rsidRPr="00D04FB8">
        <w:rPr>
          <w:b/>
          <w:i/>
        </w:rPr>
        <w:t> </w:t>
      </w:r>
      <w:r w:rsidR="0003707F">
        <w:rPr>
          <w:b/>
          <w:i/>
        </w:rPr>
        <w:t>Descendre</w:t>
      </w:r>
      <w:r w:rsidRPr="00265E63">
        <w:t> ».</w:t>
      </w:r>
      <w:r>
        <w:t> </w:t>
      </w:r>
    </w:p>
    <w:p w:rsidR="0087363D" w:rsidRDefault="0087363D" w:rsidP="00B87523">
      <w:pPr>
        <w:pStyle w:val="Sansinterligne"/>
      </w:pPr>
    </w:p>
    <w:p w:rsidR="0087363D" w:rsidRDefault="0087363D" w:rsidP="00B87523">
      <w:pPr>
        <w:pStyle w:val="Sansinterligne"/>
      </w:pPr>
    </w:p>
    <w:p w:rsidR="00D17797" w:rsidRDefault="008E68C9" w:rsidP="00D17797">
      <w:pPr>
        <w:pStyle w:val="Titre3"/>
        <w:numPr>
          <w:ilvl w:val="2"/>
          <w:numId w:val="5"/>
        </w:numPr>
      </w:pPr>
      <w:bookmarkStart w:id="21" w:name="_Toc374619829"/>
      <w:r>
        <w:t>Création</w:t>
      </w:r>
      <w:r w:rsidR="00D17797">
        <w:t xml:space="preserve"> du filtre des phases</w:t>
      </w:r>
      <w:bookmarkEnd w:id="21"/>
    </w:p>
    <w:p w:rsidR="00D17797" w:rsidRDefault="00D17797" w:rsidP="00D17797">
      <w:pPr>
        <w:pStyle w:val="Sansinterligne"/>
      </w:pPr>
    </w:p>
    <w:p w:rsidR="00D17797" w:rsidRDefault="00D17797" w:rsidP="00D17797">
      <w:pPr>
        <w:pStyle w:val="Sansinterligne"/>
        <w:jc w:val="both"/>
      </w:pPr>
      <w:r>
        <w:t>L</w:t>
      </w:r>
      <w:r w:rsidR="001F3F5F">
        <w:t xml:space="preserve">e filtre des phases doit être défini dans la boite à outils </w:t>
      </w:r>
      <w:r w:rsidR="001F3F5F" w:rsidRPr="001F3F5F">
        <w:rPr>
          <w:b/>
          <w:i/>
        </w:rPr>
        <w:t>Phase de constructio</w:t>
      </w:r>
      <w:r w:rsidR="001F3F5F">
        <w:rPr>
          <w:b/>
          <w:i/>
        </w:rPr>
        <w:t>n</w:t>
      </w:r>
      <w:r w:rsidR="001F3F5F" w:rsidRPr="001F3F5F">
        <w:t xml:space="preserve"> du volet</w:t>
      </w:r>
      <w:r w:rsidR="001F3F5F">
        <w:t xml:space="preserve"> </w:t>
      </w:r>
      <w:r w:rsidR="001F3F5F" w:rsidRPr="001F3F5F">
        <w:rPr>
          <w:b/>
          <w:i/>
        </w:rPr>
        <w:t>Gérer</w:t>
      </w:r>
      <w:r w:rsidR="001F3F5F">
        <w:t>. Pour plus d’informations sur le filtre des phases, voir dans le paragraphe</w:t>
      </w:r>
      <w:r w:rsidR="001F3F5F">
        <w:rPr>
          <w:b/>
          <w:i/>
        </w:rPr>
        <w:t> §1.2.</w:t>
      </w:r>
      <w:r w:rsidR="008E68C9">
        <w:rPr>
          <w:b/>
          <w:i/>
        </w:rPr>
        <w:t>2.</w:t>
      </w:r>
    </w:p>
    <w:p w:rsidR="00B87523" w:rsidRDefault="002B24EA" w:rsidP="00D17797">
      <w:pPr>
        <w:pStyle w:val="Titre2"/>
        <w:numPr>
          <w:ilvl w:val="1"/>
          <w:numId w:val="5"/>
        </w:numPr>
      </w:pPr>
      <w:bookmarkStart w:id="22" w:name="_Toc374619830"/>
      <w:r>
        <w:lastRenderedPageBreak/>
        <w:t>Phase</w:t>
      </w:r>
      <w:r w:rsidR="00534B98">
        <w:t>s</w:t>
      </w:r>
      <w:r>
        <w:t xml:space="preserve"> de construction</w:t>
      </w:r>
      <w:bookmarkEnd w:id="22"/>
    </w:p>
    <w:p w:rsidR="00534B98" w:rsidRDefault="00534B98" w:rsidP="00534B98">
      <w:pPr>
        <w:pStyle w:val="Sansinterligne"/>
      </w:pPr>
    </w:p>
    <w:p w:rsidR="005C4DB5" w:rsidRDefault="005C4DB5" w:rsidP="00534B98">
      <w:pPr>
        <w:pStyle w:val="Sansinterligne"/>
        <w:jc w:val="both"/>
      </w:pPr>
      <w:r>
        <w:t>L’outil « </w:t>
      </w:r>
      <w:r w:rsidRPr="005C4DB5">
        <w:rPr>
          <w:b/>
          <w:i/>
        </w:rPr>
        <w:t>Phases de construction</w:t>
      </w:r>
      <w:r>
        <w:t> » est l’un des outils les plus importantes</w:t>
      </w:r>
      <w:r w:rsidR="00875740">
        <w:t xml:space="preserve"> et les plus utilisés</w:t>
      </w:r>
      <w:r>
        <w:t xml:space="preserve"> du REVIT pour la réalisation d</w:t>
      </w:r>
      <w:r w:rsidR="00875740">
        <w:t>’un</w:t>
      </w:r>
      <w:r>
        <w:t xml:space="preserve"> projet Méthodes</w:t>
      </w:r>
      <w:r w:rsidR="00875740">
        <w:t xml:space="preserve"> à partir de la maquette numérique. Il permet de travailler avec la quatrième dimension : le temps. T</w:t>
      </w:r>
      <w:r>
        <w:t>ous les éléments</w:t>
      </w:r>
      <w:r w:rsidR="00534B98">
        <w:t xml:space="preserve">, toutes les vues et toutes </w:t>
      </w:r>
      <w:r w:rsidR="00875740">
        <w:t>les nomenclatures</w:t>
      </w:r>
      <w:r w:rsidR="00875740" w:rsidRPr="00875740">
        <w:t xml:space="preserve"> </w:t>
      </w:r>
      <w:r w:rsidR="00875740">
        <w:t xml:space="preserve">sont </w:t>
      </w:r>
      <w:r w:rsidR="00663A0C">
        <w:t>concernés</w:t>
      </w:r>
      <w:r w:rsidR="00875740">
        <w:t xml:space="preserve"> par </w:t>
      </w:r>
      <w:r w:rsidR="00C67E03">
        <w:t>cet outil</w:t>
      </w:r>
      <w:r w:rsidR="00875740">
        <w:t>.</w:t>
      </w:r>
    </w:p>
    <w:p w:rsidR="005C4DB5" w:rsidRDefault="005C4DB5" w:rsidP="00534B98">
      <w:pPr>
        <w:pStyle w:val="Sansinterligne"/>
        <w:jc w:val="both"/>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7230"/>
      </w:tblGrid>
      <w:tr w:rsidR="00663A0C" w:rsidRPr="00F47D6A">
        <w:tc>
          <w:tcPr>
            <w:tcW w:w="18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63A0C" w:rsidRDefault="00E77A70" w:rsidP="001C2C13">
            <w:pPr>
              <w:pStyle w:val="Sansinterligne"/>
              <w:jc w:val="center"/>
              <w:rPr>
                <w:b/>
              </w:rPr>
            </w:pPr>
            <w:r>
              <w:rPr>
                <w:b/>
              </w:rPr>
              <w:t>Domaine</w:t>
            </w:r>
          </w:p>
        </w:tc>
        <w:tc>
          <w:tcPr>
            <w:tcW w:w="72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63A0C" w:rsidRPr="00F47D6A" w:rsidRDefault="00663A0C" w:rsidP="001C2C13">
            <w:pPr>
              <w:pStyle w:val="Sansinterligne"/>
              <w:jc w:val="center"/>
              <w:rPr>
                <w:b/>
              </w:rPr>
            </w:pPr>
            <w:r>
              <w:rPr>
                <w:b/>
              </w:rPr>
              <w:t>Illustrations</w:t>
            </w:r>
          </w:p>
        </w:tc>
      </w:tr>
      <w:tr w:rsidR="00663A0C" w:rsidRPr="00F47D6A">
        <w:tc>
          <w:tcPr>
            <w:tcW w:w="1809" w:type="dxa"/>
            <w:tcBorders>
              <w:top w:val="single" w:sz="4" w:space="0" w:color="auto"/>
              <w:left w:val="single" w:sz="4" w:space="0" w:color="auto"/>
              <w:bottom w:val="single" w:sz="4" w:space="0" w:color="auto"/>
              <w:right w:val="single" w:sz="4" w:space="0" w:color="auto"/>
            </w:tcBorders>
            <w:vAlign w:val="center"/>
          </w:tcPr>
          <w:p w:rsidR="00663A0C" w:rsidRPr="00663A0C" w:rsidRDefault="00663A0C" w:rsidP="001C2C13">
            <w:pPr>
              <w:pStyle w:val="Sansinterligne"/>
              <w:jc w:val="center"/>
              <w:rPr>
                <w:b/>
              </w:rPr>
            </w:pPr>
            <w:r w:rsidRPr="00663A0C">
              <w:rPr>
                <w:b/>
              </w:rPr>
              <w:t>Elément</w:t>
            </w:r>
          </w:p>
        </w:tc>
        <w:tc>
          <w:tcPr>
            <w:tcW w:w="7230" w:type="dxa"/>
            <w:tcBorders>
              <w:top w:val="single" w:sz="4" w:space="0" w:color="auto"/>
              <w:left w:val="single" w:sz="4" w:space="0" w:color="auto"/>
              <w:bottom w:val="single" w:sz="4" w:space="0" w:color="auto"/>
              <w:right w:val="single" w:sz="4" w:space="0" w:color="auto"/>
            </w:tcBorders>
            <w:vAlign w:val="center"/>
          </w:tcPr>
          <w:p w:rsidR="00663A0C" w:rsidRPr="006015BB" w:rsidRDefault="006522AA" w:rsidP="001C2C13">
            <w:pPr>
              <w:pStyle w:val="Sansinterligne"/>
              <w:jc w:val="center"/>
            </w:pPr>
            <w:r>
              <w:rPr>
                <w:noProof/>
                <w:lang w:val="en-US"/>
              </w:rPr>
              <w:drawing>
                <wp:inline distT="0" distB="0" distL="0" distR="0">
                  <wp:extent cx="3788627" cy="2400300"/>
                  <wp:effectExtent l="19050" t="0" r="2323" b="0"/>
                  <wp:docPr id="30"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cstate="print"/>
                          <a:srcRect/>
                          <a:stretch>
                            <a:fillRect/>
                          </a:stretch>
                        </pic:blipFill>
                        <pic:spPr bwMode="auto">
                          <a:xfrm>
                            <a:off x="0" y="0"/>
                            <a:ext cx="3788627" cy="2400300"/>
                          </a:xfrm>
                          <a:prstGeom prst="rect">
                            <a:avLst/>
                          </a:prstGeom>
                          <a:noFill/>
                          <a:ln w="9525">
                            <a:noFill/>
                            <a:miter lim="800000"/>
                            <a:headEnd/>
                            <a:tailEnd/>
                          </a:ln>
                        </pic:spPr>
                      </pic:pic>
                    </a:graphicData>
                  </a:graphic>
                </wp:inline>
              </w:drawing>
            </w:r>
          </w:p>
        </w:tc>
      </w:tr>
      <w:tr w:rsidR="00663A0C" w:rsidRPr="00F47D6A">
        <w:tc>
          <w:tcPr>
            <w:tcW w:w="1809" w:type="dxa"/>
            <w:tcBorders>
              <w:top w:val="single" w:sz="4" w:space="0" w:color="auto"/>
              <w:left w:val="single" w:sz="4" w:space="0" w:color="auto"/>
              <w:bottom w:val="single" w:sz="4" w:space="0" w:color="auto"/>
              <w:right w:val="single" w:sz="4" w:space="0" w:color="auto"/>
            </w:tcBorders>
            <w:vAlign w:val="center"/>
          </w:tcPr>
          <w:p w:rsidR="00663A0C" w:rsidRPr="00663A0C" w:rsidRDefault="00AA79CE" w:rsidP="001C2C13">
            <w:pPr>
              <w:pStyle w:val="Sansinterligne"/>
              <w:jc w:val="center"/>
              <w:rPr>
                <w:b/>
              </w:rPr>
            </w:pPr>
            <w:r>
              <w:rPr>
                <w:b/>
              </w:rPr>
              <w:t>Modèle</w:t>
            </w:r>
          </w:p>
        </w:tc>
        <w:tc>
          <w:tcPr>
            <w:tcW w:w="7230" w:type="dxa"/>
            <w:tcBorders>
              <w:top w:val="single" w:sz="4" w:space="0" w:color="auto"/>
              <w:left w:val="single" w:sz="4" w:space="0" w:color="auto"/>
              <w:bottom w:val="single" w:sz="4" w:space="0" w:color="auto"/>
              <w:right w:val="single" w:sz="4" w:space="0" w:color="auto"/>
            </w:tcBorders>
            <w:vAlign w:val="center"/>
          </w:tcPr>
          <w:p w:rsidR="00663A0C" w:rsidRDefault="00663A0C" w:rsidP="00663A0C">
            <w:pPr>
              <w:pStyle w:val="Sansinterligne"/>
              <w:jc w:val="center"/>
              <w:rPr>
                <w:noProof/>
                <w:lang w:eastAsia="fr-FR"/>
              </w:rPr>
            </w:pPr>
            <w:r>
              <w:rPr>
                <w:noProof/>
                <w:lang w:val="en-US"/>
              </w:rPr>
              <w:drawing>
                <wp:inline distT="0" distB="0" distL="0" distR="0">
                  <wp:extent cx="4083050" cy="2882949"/>
                  <wp:effectExtent l="19050" t="0" r="0" b="0"/>
                  <wp:docPr id="28"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cstate="print"/>
                          <a:srcRect/>
                          <a:stretch>
                            <a:fillRect/>
                          </a:stretch>
                        </pic:blipFill>
                        <pic:spPr bwMode="auto">
                          <a:xfrm>
                            <a:off x="0" y="0"/>
                            <a:ext cx="4083050" cy="2882949"/>
                          </a:xfrm>
                          <a:prstGeom prst="rect">
                            <a:avLst/>
                          </a:prstGeom>
                          <a:noFill/>
                          <a:ln w="9525">
                            <a:noFill/>
                            <a:miter lim="800000"/>
                            <a:headEnd/>
                            <a:tailEnd/>
                          </a:ln>
                        </pic:spPr>
                      </pic:pic>
                    </a:graphicData>
                  </a:graphic>
                </wp:inline>
              </w:drawing>
            </w:r>
          </w:p>
        </w:tc>
      </w:tr>
      <w:tr w:rsidR="00663A0C" w:rsidRPr="00F47D6A">
        <w:tc>
          <w:tcPr>
            <w:tcW w:w="1809" w:type="dxa"/>
            <w:tcBorders>
              <w:top w:val="single" w:sz="4" w:space="0" w:color="auto"/>
              <w:left w:val="single" w:sz="4" w:space="0" w:color="auto"/>
              <w:bottom w:val="single" w:sz="4" w:space="0" w:color="auto"/>
              <w:right w:val="single" w:sz="4" w:space="0" w:color="auto"/>
            </w:tcBorders>
            <w:vAlign w:val="center"/>
          </w:tcPr>
          <w:p w:rsidR="00663A0C" w:rsidRPr="00663A0C" w:rsidRDefault="00F36B8F" w:rsidP="001C2C13">
            <w:pPr>
              <w:pStyle w:val="Sansinterligne"/>
              <w:jc w:val="center"/>
              <w:rPr>
                <w:b/>
              </w:rPr>
            </w:pPr>
            <w:r>
              <w:rPr>
                <w:b/>
              </w:rPr>
              <w:lastRenderedPageBreak/>
              <w:t>Données</w:t>
            </w:r>
          </w:p>
        </w:tc>
        <w:tc>
          <w:tcPr>
            <w:tcW w:w="7230" w:type="dxa"/>
            <w:tcBorders>
              <w:top w:val="single" w:sz="4" w:space="0" w:color="auto"/>
              <w:left w:val="single" w:sz="4" w:space="0" w:color="auto"/>
              <w:bottom w:val="single" w:sz="4" w:space="0" w:color="auto"/>
              <w:right w:val="single" w:sz="4" w:space="0" w:color="auto"/>
            </w:tcBorders>
            <w:vAlign w:val="center"/>
          </w:tcPr>
          <w:p w:rsidR="00663A0C" w:rsidRDefault="00663A0C" w:rsidP="001C2C13">
            <w:pPr>
              <w:pStyle w:val="Sansinterligne"/>
              <w:jc w:val="center"/>
              <w:rPr>
                <w:noProof/>
                <w:lang w:eastAsia="fr-FR"/>
              </w:rPr>
            </w:pPr>
            <w:r>
              <w:rPr>
                <w:noProof/>
                <w:lang w:val="en-US"/>
              </w:rPr>
              <w:drawing>
                <wp:inline distT="0" distB="0" distL="0" distR="0">
                  <wp:extent cx="4047963" cy="1854200"/>
                  <wp:effectExtent l="19050" t="0" r="0" b="0"/>
                  <wp:docPr id="27"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print"/>
                          <a:srcRect/>
                          <a:stretch>
                            <a:fillRect/>
                          </a:stretch>
                        </pic:blipFill>
                        <pic:spPr bwMode="auto">
                          <a:xfrm>
                            <a:off x="0" y="0"/>
                            <a:ext cx="4047963" cy="1854200"/>
                          </a:xfrm>
                          <a:prstGeom prst="rect">
                            <a:avLst/>
                          </a:prstGeom>
                          <a:noFill/>
                          <a:ln w="9525">
                            <a:noFill/>
                            <a:miter lim="800000"/>
                            <a:headEnd/>
                            <a:tailEnd/>
                          </a:ln>
                        </pic:spPr>
                      </pic:pic>
                    </a:graphicData>
                  </a:graphic>
                </wp:inline>
              </w:drawing>
            </w:r>
          </w:p>
        </w:tc>
      </w:tr>
    </w:tbl>
    <w:p w:rsidR="00C67E03" w:rsidRPr="00C67E03" w:rsidRDefault="00C67E03" w:rsidP="00534B98">
      <w:pPr>
        <w:pStyle w:val="Sansinterligne"/>
        <w:jc w:val="both"/>
      </w:pPr>
      <w:r>
        <w:t>La boîte à outil</w:t>
      </w:r>
      <w:r w:rsidR="0003707F">
        <w:t>s</w:t>
      </w:r>
      <w:r>
        <w:t xml:space="preserve"> </w:t>
      </w:r>
      <w:r w:rsidRPr="005F2B47">
        <w:rPr>
          <w:b/>
          <w:i/>
        </w:rPr>
        <w:t>Phase</w:t>
      </w:r>
      <w:r>
        <w:rPr>
          <w:b/>
          <w:i/>
        </w:rPr>
        <w:t>s</w:t>
      </w:r>
      <w:r w:rsidRPr="005F2B47">
        <w:rPr>
          <w:b/>
          <w:i/>
        </w:rPr>
        <w:t xml:space="preserve"> de construction</w:t>
      </w:r>
      <w:r>
        <w:t xml:space="preserve"> dispose plusieurs outils différents permettant de travailler avec la quatrième dimension : les </w:t>
      </w:r>
      <w:r w:rsidRPr="00C67E03">
        <w:rPr>
          <w:i/>
        </w:rPr>
        <w:t>phases du projet</w:t>
      </w:r>
      <w:r>
        <w:t xml:space="preserve">, les </w:t>
      </w:r>
      <w:r w:rsidRPr="00C67E03">
        <w:rPr>
          <w:i/>
        </w:rPr>
        <w:t>filtres des phases</w:t>
      </w:r>
      <w:r>
        <w:t xml:space="preserve"> et les </w:t>
      </w:r>
      <w:r w:rsidRPr="00C67E03">
        <w:rPr>
          <w:i/>
        </w:rPr>
        <w:t>propriétés des phases</w:t>
      </w:r>
      <w:r>
        <w:t>.</w:t>
      </w:r>
    </w:p>
    <w:p w:rsidR="005C4DB5" w:rsidRDefault="005C4DB5" w:rsidP="00534B98">
      <w:pPr>
        <w:pStyle w:val="Sansinterligne"/>
        <w:jc w:val="both"/>
      </w:pPr>
    </w:p>
    <w:p w:rsidR="00534B98" w:rsidRDefault="00534B98" w:rsidP="00C67E03">
      <w:pPr>
        <w:pStyle w:val="Titre3"/>
        <w:numPr>
          <w:ilvl w:val="2"/>
          <w:numId w:val="5"/>
        </w:numPr>
      </w:pPr>
      <w:bookmarkStart w:id="23" w:name="_Toc374619831"/>
      <w:r>
        <w:t>Les phases du projet</w:t>
      </w:r>
      <w:bookmarkEnd w:id="23"/>
    </w:p>
    <w:p w:rsidR="00534B98" w:rsidRDefault="00534B98" w:rsidP="00534B98">
      <w:pPr>
        <w:pStyle w:val="Sansinterligne"/>
      </w:pPr>
    </w:p>
    <w:p w:rsidR="00534B98" w:rsidRDefault="00C67E03" w:rsidP="00534B98">
      <w:pPr>
        <w:pStyle w:val="Sansinterligne"/>
        <w:jc w:val="both"/>
      </w:pPr>
      <w:r>
        <w:t>L’outil</w:t>
      </w:r>
      <w:r w:rsidR="00534B98">
        <w:t xml:space="preserve"> </w:t>
      </w:r>
      <w:r w:rsidR="00534B98" w:rsidRPr="00193496">
        <w:rPr>
          <w:b/>
          <w:i/>
        </w:rPr>
        <w:t>Phase du projet</w:t>
      </w:r>
      <w:r>
        <w:t xml:space="preserve"> a pour fonction de définir</w:t>
      </w:r>
      <w:r w:rsidR="00534B98">
        <w:t xml:space="preserve"> </w:t>
      </w:r>
      <w:r>
        <w:t xml:space="preserve">les phases du projet. Avec cet outil, </w:t>
      </w:r>
      <w:r w:rsidR="00534B98">
        <w:t xml:space="preserve">il </w:t>
      </w:r>
      <w:r>
        <w:t>est possible</w:t>
      </w:r>
      <w:r w:rsidR="00534B98">
        <w:t xml:space="preserve"> </w:t>
      </w:r>
      <w:r>
        <w:t>de créer</w:t>
      </w:r>
      <w:r w:rsidR="00534B98">
        <w:t xml:space="preserve"> autant de phases que nécessaire</w:t>
      </w:r>
      <w:r>
        <w:t>. Les phases établies sont ensuite appliqué</w:t>
      </w:r>
      <w:r w:rsidR="0003707F">
        <w:t>e</w:t>
      </w:r>
      <w:r>
        <w:t>s à l’ensemble des vues et des nomenclatures du projet.</w:t>
      </w:r>
    </w:p>
    <w:p w:rsidR="00534B98" w:rsidRDefault="00534B98" w:rsidP="00534B98">
      <w:pPr>
        <w:pStyle w:val="Sansinterligne"/>
        <w:jc w:val="both"/>
      </w:pPr>
    </w:p>
    <w:p w:rsidR="00534B98" w:rsidRPr="00C67E03" w:rsidRDefault="00534B98" w:rsidP="00534B98">
      <w:pPr>
        <w:pStyle w:val="Sansinterligne"/>
        <w:jc w:val="both"/>
        <w:rPr>
          <w:sz w:val="14"/>
        </w:rPr>
      </w:pPr>
    </w:p>
    <w:p w:rsidR="00534B98" w:rsidRDefault="00534B98" w:rsidP="00534B98">
      <w:pPr>
        <w:pStyle w:val="Sansinterligne"/>
        <w:jc w:val="both"/>
      </w:pPr>
      <w:r>
        <w:t>Pour créer les phases du projet, il faut :</w:t>
      </w:r>
    </w:p>
    <w:p w:rsidR="00534B98" w:rsidRPr="001C2C13" w:rsidRDefault="00534B98" w:rsidP="00534B98">
      <w:pPr>
        <w:pStyle w:val="Sansinterligne"/>
        <w:jc w:val="both"/>
        <w:rPr>
          <w:sz w:val="16"/>
        </w:rPr>
      </w:pPr>
    </w:p>
    <w:p w:rsidR="00534B98" w:rsidRDefault="00534B98" w:rsidP="00534B98">
      <w:pPr>
        <w:pStyle w:val="Sansinterligne"/>
        <w:numPr>
          <w:ilvl w:val="0"/>
          <w:numId w:val="2"/>
        </w:numPr>
        <w:jc w:val="both"/>
      </w:pPr>
      <w:r>
        <w:rPr>
          <w:u w:val="single"/>
        </w:rPr>
        <w:t>Méthode</w:t>
      </w:r>
      <w:r w:rsidRPr="00017752">
        <w:t> :</w:t>
      </w:r>
      <w:r>
        <w:t xml:space="preserve"> Utiliser l’onglet </w:t>
      </w:r>
      <w:r w:rsidRPr="0021337A">
        <w:rPr>
          <w:b/>
          <w:i/>
        </w:rPr>
        <w:t>Phases du projet</w:t>
      </w:r>
      <w:r w:rsidRPr="00BB4BAA">
        <w:rPr>
          <w:b/>
          <w:i/>
        </w:rPr>
        <w:t xml:space="preserve"> </w:t>
      </w:r>
      <w:r w:rsidR="00C67E03">
        <w:t>de</w:t>
      </w:r>
      <w:r>
        <w:t xml:space="preserve"> la boîte à outil</w:t>
      </w:r>
      <w:r w:rsidR="0003707F">
        <w:t>s</w:t>
      </w:r>
      <w:r>
        <w:t xml:space="preserve"> </w:t>
      </w:r>
      <w:r>
        <w:rPr>
          <w:b/>
          <w:i/>
        </w:rPr>
        <w:t>Phase de construction</w:t>
      </w:r>
    </w:p>
    <w:p w:rsidR="00534B98" w:rsidRPr="001C2C13" w:rsidRDefault="00534B98" w:rsidP="00534B98">
      <w:pPr>
        <w:pStyle w:val="Sansinterligne"/>
        <w:jc w:val="both"/>
        <w:rPr>
          <w:sz w:val="16"/>
        </w:rPr>
      </w:pPr>
    </w:p>
    <w:p w:rsidR="00534B98" w:rsidRDefault="00534B98" w:rsidP="00534B98">
      <w:pPr>
        <w:pStyle w:val="Sansinterligne"/>
        <w:numPr>
          <w:ilvl w:val="0"/>
          <w:numId w:val="1"/>
        </w:numPr>
        <w:jc w:val="both"/>
      </w:pPr>
      <w:r>
        <w:t xml:space="preserve">Sous </w:t>
      </w:r>
      <w:r w:rsidRPr="00003E4F">
        <w:rPr>
          <w:b/>
          <w:i/>
        </w:rPr>
        <w:t>Gérer</w:t>
      </w:r>
      <w:r>
        <w:t xml:space="preserve">, dans la barre de conception, cliquer sur l’outil </w:t>
      </w:r>
      <w:r w:rsidR="00C67E03">
        <w:t>« </w:t>
      </w:r>
      <w:r w:rsidRPr="00003E4F">
        <w:rPr>
          <w:b/>
          <w:i/>
        </w:rPr>
        <w:t>Phase</w:t>
      </w:r>
      <w:r w:rsidR="0003707F">
        <w:rPr>
          <w:b/>
          <w:i/>
        </w:rPr>
        <w:t xml:space="preserve">s </w:t>
      </w:r>
      <w:r w:rsidR="00C67E03" w:rsidRPr="00C67E03">
        <w:t>»</w:t>
      </w:r>
      <w:r w:rsidRPr="00003E4F">
        <w:rPr>
          <w:b/>
          <w:i/>
        </w:rPr>
        <w:t> </w:t>
      </w:r>
      <w:r>
        <w:t>;</w:t>
      </w:r>
    </w:p>
    <w:p w:rsidR="00534B98" w:rsidRDefault="00C67E03" w:rsidP="00534B98">
      <w:pPr>
        <w:pStyle w:val="Sansinterligne"/>
        <w:numPr>
          <w:ilvl w:val="0"/>
          <w:numId w:val="1"/>
        </w:numPr>
        <w:jc w:val="both"/>
      </w:pPr>
      <w:r>
        <w:t>Dans la boîte de</w:t>
      </w:r>
      <w:r w:rsidR="00534B98">
        <w:t xml:space="preserve"> </w:t>
      </w:r>
      <w:r>
        <w:t>dialogue</w:t>
      </w:r>
      <w:r w:rsidR="00534B98">
        <w:t xml:space="preserve"> </w:t>
      </w:r>
      <w:r w:rsidR="00534B98" w:rsidRPr="00003E4F">
        <w:rPr>
          <w:b/>
          <w:i/>
        </w:rPr>
        <w:t>Phase de construction</w:t>
      </w:r>
      <w:r w:rsidR="00534B98">
        <w:t xml:space="preserve">, ouvrir l’onglet </w:t>
      </w:r>
      <w:r w:rsidR="00534B98" w:rsidRPr="00003E4F">
        <w:rPr>
          <w:b/>
          <w:i/>
        </w:rPr>
        <w:t>Phase</w:t>
      </w:r>
      <w:r w:rsidR="0003707F">
        <w:rPr>
          <w:b/>
          <w:i/>
        </w:rPr>
        <w:t>s</w:t>
      </w:r>
      <w:r w:rsidR="00534B98" w:rsidRPr="00003E4F">
        <w:rPr>
          <w:b/>
          <w:i/>
        </w:rPr>
        <w:t xml:space="preserve"> du projet </w:t>
      </w:r>
      <w:r w:rsidR="00534B98">
        <w:t>;</w:t>
      </w:r>
    </w:p>
    <w:p w:rsidR="00534B98" w:rsidRDefault="00534B98" w:rsidP="00534B98">
      <w:pPr>
        <w:pStyle w:val="Sansinterligne"/>
        <w:numPr>
          <w:ilvl w:val="0"/>
          <w:numId w:val="1"/>
        </w:numPr>
        <w:jc w:val="both"/>
      </w:pPr>
      <w:r>
        <w:t>Ajouter autant de phases que nécessaire en cliquant sur le bouton « </w:t>
      </w:r>
      <w:r w:rsidRPr="00003E4F">
        <w:rPr>
          <w:b/>
          <w:i/>
        </w:rPr>
        <w:t>Insérer après </w:t>
      </w:r>
      <w:r>
        <w:t>» ;</w:t>
      </w:r>
    </w:p>
    <w:p w:rsidR="00534B98" w:rsidRDefault="00534B98" w:rsidP="00534B98">
      <w:pPr>
        <w:pStyle w:val="Sansinterligne"/>
        <w:numPr>
          <w:ilvl w:val="0"/>
          <w:numId w:val="1"/>
        </w:numPr>
        <w:jc w:val="both"/>
      </w:pPr>
      <w:r>
        <w:t xml:space="preserve">Nommer chaque phase en cliquant sur sa zone de texte </w:t>
      </w:r>
      <w:r w:rsidRPr="001D6169">
        <w:rPr>
          <w:b/>
          <w:i/>
        </w:rPr>
        <w:t>Nom</w:t>
      </w:r>
      <w:r>
        <w:t xml:space="preserve">. </w:t>
      </w:r>
    </w:p>
    <w:p w:rsidR="00534B98" w:rsidRDefault="00534B98" w:rsidP="00534B98">
      <w:pPr>
        <w:pStyle w:val="Sansinterligne"/>
        <w:numPr>
          <w:ilvl w:val="0"/>
          <w:numId w:val="1"/>
        </w:numPr>
        <w:jc w:val="both"/>
      </w:pPr>
      <w:r>
        <w:t xml:space="preserve">Décrire </w:t>
      </w:r>
      <w:r w:rsidR="0003707F">
        <w:t>impérativement</w:t>
      </w:r>
      <w:r>
        <w:t xml:space="preserve"> chaque phase</w:t>
      </w:r>
      <w:r w:rsidR="0003707F">
        <w:t xml:space="preserve"> de manière succincte</w:t>
      </w:r>
      <w:r>
        <w:t xml:space="preserve"> en cliquant sur sa zone de texte </w:t>
      </w:r>
      <w:r w:rsidRPr="00003E4F">
        <w:rPr>
          <w:b/>
          <w:i/>
        </w:rPr>
        <w:t>Description</w:t>
      </w:r>
      <w:r>
        <w:t>.</w:t>
      </w:r>
    </w:p>
    <w:p w:rsidR="00534B98" w:rsidRDefault="00534B98" w:rsidP="00534B98">
      <w:pPr>
        <w:pStyle w:val="Sansinterligne"/>
        <w:jc w:val="both"/>
      </w:pPr>
    </w:p>
    <w:p w:rsidR="00534B98" w:rsidRDefault="008E68C9" w:rsidP="00534B98">
      <w:pPr>
        <w:pStyle w:val="Sansinterligne"/>
        <w:jc w:val="center"/>
      </w:pPr>
      <w:r>
        <w:rPr>
          <w:noProof/>
          <w:lang w:val="en-US"/>
        </w:rPr>
        <w:drawing>
          <wp:inline distT="0" distB="0" distL="0" distR="0">
            <wp:extent cx="5701426" cy="2101850"/>
            <wp:effectExtent l="1905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cstate="print"/>
                    <a:srcRect/>
                    <a:stretch>
                      <a:fillRect/>
                    </a:stretch>
                  </pic:blipFill>
                  <pic:spPr bwMode="auto">
                    <a:xfrm>
                      <a:off x="0" y="0"/>
                      <a:ext cx="5701426" cy="2101850"/>
                    </a:xfrm>
                    <a:prstGeom prst="rect">
                      <a:avLst/>
                    </a:prstGeom>
                    <a:noFill/>
                    <a:ln w="9525">
                      <a:noFill/>
                      <a:miter lim="800000"/>
                      <a:headEnd/>
                      <a:tailEnd/>
                    </a:ln>
                  </pic:spPr>
                </pic:pic>
              </a:graphicData>
            </a:graphic>
          </wp:inline>
        </w:drawing>
      </w:r>
    </w:p>
    <w:p w:rsidR="00C67E03" w:rsidRDefault="00C67E03" w:rsidP="00C67E03">
      <w:pPr>
        <w:pStyle w:val="Sansinterligne"/>
        <w:jc w:val="both"/>
      </w:pPr>
    </w:p>
    <w:p w:rsidR="00C67E03" w:rsidRDefault="00C67E03" w:rsidP="00C67E03">
      <w:pPr>
        <w:pStyle w:val="Sansinterligne"/>
        <w:jc w:val="both"/>
      </w:pPr>
      <w:r>
        <w:t xml:space="preserve">Cet onglet dispose plusieurs boutons permettant de créer, de supprimer et d’organiser les phases : </w:t>
      </w:r>
      <w:r w:rsidRPr="00193496">
        <w:rPr>
          <w:b/>
          <w:i/>
        </w:rPr>
        <w:t>Insérer avant</w:t>
      </w:r>
      <w:r>
        <w:t xml:space="preserve">, </w:t>
      </w:r>
      <w:r w:rsidRPr="00193496">
        <w:rPr>
          <w:b/>
          <w:i/>
        </w:rPr>
        <w:t>Insérer après</w:t>
      </w:r>
      <w:r>
        <w:t xml:space="preserve">, </w:t>
      </w:r>
      <w:r w:rsidRPr="00193496">
        <w:rPr>
          <w:b/>
          <w:i/>
        </w:rPr>
        <w:t>Combiner avec précédente</w:t>
      </w:r>
      <w:r>
        <w:t xml:space="preserve"> et </w:t>
      </w:r>
      <w:r w:rsidRPr="00193496">
        <w:rPr>
          <w:b/>
          <w:i/>
        </w:rPr>
        <w:t>Combiner avec suivante</w:t>
      </w:r>
      <w:r>
        <w:t xml:space="preserve">. Il dispose également </w:t>
      </w:r>
      <w:r w:rsidR="0003707F">
        <w:t xml:space="preserve">de </w:t>
      </w:r>
      <w:r>
        <w:t xml:space="preserve">deux zones de texte pour définir le nom et/ou la finalité de chaque phase: </w:t>
      </w:r>
      <w:r w:rsidRPr="0040668A">
        <w:rPr>
          <w:b/>
          <w:i/>
        </w:rPr>
        <w:t>Nom</w:t>
      </w:r>
      <w:r>
        <w:t xml:space="preserve"> et </w:t>
      </w:r>
      <w:r w:rsidRPr="0040668A">
        <w:rPr>
          <w:b/>
          <w:i/>
        </w:rPr>
        <w:t>Description</w:t>
      </w:r>
      <w:r>
        <w:rPr>
          <w:b/>
          <w:i/>
        </w:rPr>
        <w:t>.</w:t>
      </w:r>
    </w:p>
    <w:p w:rsidR="008E68C9" w:rsidRDefault="008E68C9" w:rsidP="00534B98">
      <w:pPr>
        <w:pStyle w:val="Sansinterligne"/>
        <w:jc w:val="both"/>
      </w:pPr>
    </w:p>
    <w:p w:rsidR="003E1DF1" w:rsidRDefault="003E1DF1" w:rsidP="00534B98">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3E1DF1">
        <w:tc>
          <w:tcPr>
            <w:tcW w:w="1384" w:type="dxa"/>
          </w:tcPr>
          <w:p w:rsidR="003E1DF1" w:rsidRPr="00CE57C0" w:rsidRDefault="003E1DF1" w:rsidP="001C2C13">
            <w:pPr>
              <w:pStyle w:val="Sansinterligne"/>
              <w:jc w:val="both"/>
              <w:rPr>
                <w:u w:val="single"/>
              </w:rPr>
            </w:pPr>
            <w:r>
              <w:rPr>
                <w:u w:val="single"/>
              </w:rPr>
              <w:t xml:space="preserve">Remarque </w:t>
            </w:r>
            <w:r w:rsidRPr="00CE57C0">
              <w:rPr>
                <w:u w:val="single"/>
              </w:rPr>
              <w:t>:</w:t>
            </w:r>
          </w:p>
        </w:tc>
        <w:tc>
          <w:tcPr>
            <w:tcW w:w="7796" w:type="dxa"/>
          </w:tcPr>
          <w:p w:rsidR="003E1DF1" w:rsidRDefault="003E1DF1" w:rsidP="001C2C13">
            <w:pPr>
              <w:pStyle w:val="Sansinterligne"/>
              <w:numPr>
                <w:ilvl w:val="0"/>
                <w:numId w:val="2"/>
              </w:numPr>
              <w:jc w:val="both"/>
            </w:pPr>
            <w:r>
              <w:t>Les nouvelles phases doivent être placées avec grande précaution car une fois qu’elles sont insérées, leur ordre n’est pas modifiable. En cas d’erreur, la correction peut devenir assez fastidieuse.</w:t>
            </w:r>
          </w:p>
          <w:p w:rsidR="003E1DF1" w:rsidRPr="0025249E" w:rsidRDefault="003E1DF1" w:rsidP="001C2C13">
            <w:pPr>
              <w:pStyle w:val="Sansinterligne"/>
              <w:jc w:val="both"/>
              <w:rPr>
                <w:sz w:val="14"/>
              </w:rPr>
            </w:pPr>
          </w:p>
          <w:p w:rsidR="003E1DF1" w:rsidRDefault="003E1DF1" w:rsidP="001C2C13">
            <w:pPr>
              <w:pStyle w:val="Sansinterligne"/>
              <w:numPr>
                <w:ilvl w:val="0"/>
                <w:numId w:val="2"/>
              </w:numPr>
              <w:jc w:val="both"/>
            </w:pPr>
            <w:r>
              <w:t>Pour supprimer une phase, il faut mettre en surbrillance la phase concernée et cliquer sur « </w:t>
            </w:r>
            <w:r w:rsidRPr="00E473F4">
              <w:rPr>
                <w:b/>
                <w:i/>
              </w:rPr>
              <w:t>Combiner avec précédente</w:t>
            </w:r>
            <w:r>
              <w:t xml:space="preserve"> ». Tous les éléments et toutes les vues dont les propriétés </w:t>
            </w:r>
            <w:r w:rsidRPr="000C0FF2">
              <w:rPr>
                <w:b/>
                <w:i/>
              </w:rPr>
              <w:t>Phase</w:t>
            </w:r>
            <w:r>
              <w:t xml:space="preserve">, </w:t>
            </w:r>
            <w:r w:rsidRPr="000C0FF2">
              <w:rPr>
                <w:b/>
                <w:i/>
              </w:rPr>
              <w:t>Phase Création</w:t>
            </w:r>
            <w:r>
              <w:t xml:space="preserve"> ou </w:t>
            </w:r>
            <w:r w:rsidRPr="000C0FF2">
              <w:rPr>
                <w:b/>
                <w:i/>
              </w:rPr>
              <w:t>Phase Démolition</w:t>
            </w:r>
            <w:r>
              <w:t xml:space="preserve"> </w:t>
            </w:r>
            <w:r w:rsidR="0003707F">
              <w:t xml:space="preserve">sont </w:t>
            </w:r>
            <w:r>
              <w:t>définies sur cette phase sont mis à jour avec le nouveau nom des phases combinées.</w:t>
            </w:r>
          </w:p>
        </w:tc>
      </w:tr>
    </w:tbl>
    <w:p w:rsidR="008E68C9" w:rsidRDefault="008E68C9" w:rsidP="00534B98">
      <w:pPr>
        <w:pStyle w:val="Sansinterligne"/>
        <w:jc w:val="both"/>
      </w:pPr>
    </w:p>
    <w:p w:rsidR="003E1DF1" w:rsidRDefault="003E1DF1" w:rsidP="00534B98">
      <w:pPr>
        <w:pStyle w:val="Sansinterligne"/>
        <w:jc w:val="both"/>
      </w:pPr>
    </w:p>
    <w:p w:rsidR="00534B98" w:rsidRDefault="00534B98" w:rsidP="008E68C9">
      <w:pPr>
        <w:pStyle w:val="Titre3"/>
        <w:numPr>
          <w:ilvl w:val="2"/>
          <w:numId w:val="5"/>
        </w:numPr>
      </w:pPr>
      <w:bookmarkStart w:id="24" w:name="_Toc374619832"/>
      <w:r>
        <w:t>Les filtres des phases</w:t>
      </w:r>
      <w:bookmarkEnd w:id="24"/>
    </w:p>
    <w:p w:rsidR="00534B98" w:rsidRDefault="00534B98" w:rsidP="00534B98">
      <w:pPr>
        <w:pStyle w:val="Sansinterligne"/>
      </w:pPr>
    </w:p>
    <w:p w:rsidR="00557B92" w:rsidRDefault="00557B92" w:rsidP="001113FD">
      <w:pPr>
        <w:pStyle w:val="Sansinterligne"/>
        <w:jc w:val="both"/>
      </w:pPr>
      <w:r>
        <w:t xml:space="preserve">L’outil </w:t>
      </w:r>
      <w:r w:rsidRPr="00557B92">
        <w:rPr>
          <w:b/>
          <w:i/>
        </w:rPr>
        <w:t>Filtres des phases</w:t>
      </w:r>
      <w:r>
        <w:t xml:space="preserve"> a pour fonction de </w:t>
      </w:r>
      <w:r w:rsidR="001C2C13">
        <w:t>définir</w:t>
      </w:r>
      <w:r>
        <w:t xml:space="preserve"> les filtres des phases. </w:t>
      </w:r>
      <w:r w:rsidRPr="00C13912">
        <w:t>Un</w:t>
      </w:r>
      <w:r>
        <w:t xml:space="preserve"> filtre des phases est une règle de </w:t>
      </w:r>
      <w:r w:rsidRPr="00C13912">
        <w:t>contr</w:t>
      </w:r>
      <w:r>
        <w:t>ôle de</w:t>
      </w:r>
      <w:r w:rsidRPr="00C13912">
        <w:t xml:space="preserve"> l'affichage des éléments</w:t>
      </w:r>
      <w:r>
        <w:t xml:space="preserve"> applicable à une vue suivant l’état des phases. Il permet ainsi de différencier visuellement les éléments du modèle en fonction de l’état de leur phase. </w:t>
      </w:r>
    </w:p>
    <w:p w:rsidR="00557B92" w:rsidRDefault="00557B92" w:rsidP="001113FD">
      <w:pPr>
        <w:pStyle w:val="Sansinterligne"/>
        <w:jc w:val="both"/>
      </w:pPr>
    </w:p>
    <w:p w:rsidR="001113FD" w:rsidRDefault="001113FD" w:rsidP="001113FD">
      <w:pPr>
        <w:pStyle w:val="Sansinterligne"/>
        <w:jc w:val="both"/>
      </w:pPr>
      <w:r>
        <w:t>Les 4 états des phases sont les suivants :</w:t>
      </w:r>
      <w:r w:rsidRPr="008404FC">
        <w:t xml:space="preserve"> </w:t>
      </w:r>
    </w:p>
    <w:p w:rsidR="001113FD" w:rsidRPr="00F60862" w:rsidRDefault="001113FD" w:rsidP="001113FD">
      <w:pPr>
        <w:pStyle w:val="Sansinterligne"/>
        <w:jc w:val="both"/>
        <w:rPr>
          <w:sz w:val="10"/>
        </w:rPr>
      </w:pPr>
    </w:p>
    <w:p w:rsidR="001113FD" w:rsidRDefault="001113FD" w:rsidP="001113FD">
      <w:pPr>
        <w:pStyle w:val="Sansinterligne"/>
        <w:numPr>
          <w:ilvl w:val="0"/>
          <w:numId w:val="7"/>
        </w:numPr>
        <w:jc w:val="both"/>
      </w:pPr>
      <w:r w:rsidRPr="00FF56EF">
        <w:rPr>
          <w:b/>
        </w:rPr>
        <w:t>Nouveau</w:t>
      </w:r>
      <w:r>
        <w:t> : l</w:t>
      </w:r>
      <w:r w:rsidRPr="00FF4B44">
        <w:t>'élément a été créé dans la phase active</w:t>
      </w:r>
      <w:r w:rsidR="0003707F">
        <w:t xml:space="preserve"> et est démoli dans une phase ultérieure.</w:t>
      </w:r>
    </w:p>
    <w:p w:rsidR="001113FD" w:rsidRDefault="001113FD" w:rsidP="001113FD">
      <w:pPr>
        <w:pStyle w:val="Sansinterligne"/>
        <w:numPr>
          <w:ilvl w:val="0"/>
          <w:numId w:val="7"/>
        </w:numPr>
        <w:jc w:val="both"/>
      </w:pPr>
      <w:r w:rsidRPr="00FF56EF">
        <w:rPr>
          <w:b/>
        </w:rPr>
        <w:t>Existant</w:t>
      </w:r>
      <w:r>
        <w:t> : l</w:t>
      </w:r>
      <w:r w:rsidRPr="00FF4B44">
        <w:t xml:space="preserve">'élément a été créé dans une phase antérieure et est </w:t>
      </w:r>
      <w:r>
        <w:t>présent dans la phase active.</w:t>
      </w:r>
    </w:p>
    <w:p w:rsidR="001113FD" w:rsidRDefault="001113FD" w:rsidP="001113FD">
      <w:pPr>
        <w:pStyle w:val="Sansinterligne"/>
        <w:numPr>
          <w:ilvl w:val="0"/>
          <w:numId w:val="7"/>
        </w:numPr>
        <w:jc w:val="both"/>
      </w:pPr>
      <w:r w:rsidRPr="00FF56EF">
        <w:rPr>
          <w:b/>
        </w:rPr>
        <w:t>Démoli</w:t>
      </w:r>
      <w:r>
        <w:t> :</w:t>
      </w:r>
      <w:r w:rsidRPr="00FF4B44">
        <w:t xml:space="preserve"> </w:t>
      </w:r>
      <w:r>
        <w:t>l</w:t>
      </w:r>
      <w:r w:rsidRPr="00FF4B44">
        <w:t>'élément a été créé dans une phase antérieure et</w:t>
      </w:r>
      <w:r w:rsidR="0003707F">
        <w:t xml:space="preserve"> est</w:t>
      </w:r>
      <w:r w:rsidRPr="00FF4B44">
        <w:t xml:space="preserve"> démoli dans la phase active.</w:t>
      </w:r>
    </w:p>
    <w:p w:rsidR="001113FD" w:rsidRDefault="001113FD" w:rsidP="001113FD">
      <w:pPr>
        <w:pStyle w:val="Sansinterligne"/>
        <w:numPr>
          <w:ilvl w:val="0"/>
          <w:numId w:val="7"/>
        </w:numPr>
        <w:jc w:val="both"/>
      </w:pPr>
      <w:r w:rsidRPr="00FF56EF">
        <w:rPr>
          <w:b/>
        </w:rPr>
        <w:t>Temporaire</w:t>
      </w:r>
      <w:r>
        <w:t xml:space="preserve"> : </w:t>
      </w:r>
      <w:r w:rsidRPr="00FF4B44">
        <w:t xml:space="preserve">L'élément </w:t>
      </w:r>
      <w:r w:rsidR="0003707F">
        <w:t>est</w:t>
      </w:r>
      <w:r w:rsidRPr="00FF4B44">
        <w:t xml:space="preserve"> créé et démoli dans la phase active</w:t>
      </w:r>
      <w:r>
        <w:t>.</w:t>
      </w:r>
    </w:p>
    <w:p w:rsidR="001113FD" w:rsidRDefault="001113FD" w:rsidP="001113FD">
      <w:pPr>
        <w:pStyle w:val="Sansinterligne"/>
        <w:jc w:val="both"/>
      </w:pPr>
    </w:p>
    <w:p w:rsidR="001113FD" w:rsidRDefault="001113FD" w:rsidP="001113FD">
      <w:pPr>
        <w:pStyle w:val="Sansinterligne"/>
        <w:jc w:val="both"/>
      </w:pPr>
      <w:r>
        <w:t>Pour chaque état des phases, il existe 3 modes d’affichage possible</w:t>
      </w:r>
      <w:r w:rsidR="0003707F">
        <w:t>s pour chaque état des phases</w:t>
      </w:r>
      <w:r>
        <w:t> :</w:t>
      </w:r>
    </w:p>
    <w:p w:rsidR="001113FD" w:rsidRPr="00F60862" w:rsidRDefault="001113FD" w:rsidP="001113FD">
      <w:pPr>
        <w:pStyle w:val="Sansinterligne"/>
        <w:jc w:val="both"/>
        <w:rPr>
          <w:sz w:val="10"/>
        </w:rPr>
      </w:pPr>
    </w:p>
    <w:p w:rsidR="001113FD" w:rsidRDefault="001113FD" w:rsidP="001113FD">
      <w:pPr>
        <w:pStyle w:val="Sansinterligne"/>
        <w:numPr>
          <w:ilvl w:val="0"/>
          <w:numId w:val="7"/>
        </w:numPr>
        <w:jc w:val="both"/>
      </w:pPr>
      <w:r w:rsidRPr="00FF56EF">
        <w:rPr>
          <w:b/>
        </w:rPr>
        <w:t>Par catégorie</w:t>
      </w:r>
      <w:r>
        <w:t> :</w:t>
      </w:r>
      <w:r w:rsidRPr="00FF56EF">
        <w:t xml:space="preserve"> </w:t>
      </w:r>
      <w:r>
        <w:t>a</w:t>
      </w:r>
      <w:r w:rsidRPr="00FF56EF">
        <w:t xml:space="preserve">ffiche les éléments selon </w:t>
      </w:r>
      <w:r>
        <w:t>les normes graphiques</w:t>
      </w:r>
      <w:r w:rsidRPr="00FF56EF">
        <w:t xml:space="preserve"> </w:t>
      </w:r>
      <w:r>
        <w:t>classiques.</w:t>
      </w:r>
    </w:p>
    <w:p w:rsidR="001113FD" w:rsidRDefault="001113FD" w:rsidP="001113FD">
      <w:pPr>
        <w:pStyle w:val="Sansinterligne"/>
        <w:numPr>
          <w:ilvl w:val="0"/>
          <w:numId w:val="7"/>
        </w:numPr>
        <w:jc w:val="both"/>
      </w:pPr>
      <w:r w:rsidRPr="00FF56EF">
        <w:rPr>
          <w:b/>
        </w:rPr>
        <w:t>Remplacé</w:t>
      </w:r>
      <w:r>
        <w:t> :</w:t>
      </w:r>
      <w:r w:rsidRPr="00FF56EF">
        <w:t xml:space="preserve"> </w:t>
      </w:r>
      <w:r>
        <w:t>a</w:t>
      </w:r>
      <w:r w:rsidRPr="00FF56EF">
        <w:t xml:space="preserve">ffiche les éléments selon </w:t>
      </w:r>
      <w:r>
        <w:t xml:space="preserve">les normes graphiques </w:t>
      </w:r>
      <w:r w:rsidRPr="00FF56EF">
        <w:rPr>
          <w:b/>
          <w:i/>
        </w:rPr>
        <w:t>Remplacements de graphisme</w:t>
      </w:r>
      <w:r>
        <w:t>.</w:t>
      </w:r>
    </w:p>
    <w:p w:rsidR="001113FD" w:rsidRDefault="001113FD" w:rsidP="001113FD">
      <w:pPr>
        <w:pStyle w:val="Sansinterligne"/>
        <w:numPr>
          <w:ilvl w:val="0"/>
          <w:numId w:val="7"/>
        </w:numPr>
        <w:jc w:val="both"/>
      </w:pPr>
      <w:r w:rsidRPr="001113FD">
        <w:rPr>
          <w:b/>
        </w:rPr>
        <w:t>Non affiché</w:t>
      </w:r>
      <w:r>
        <w:t> :</w:t>
      </w:r>
      <w:r w:rsidRPr="00FF56EF">
        <w:t xml:space="preserve"> </w:t>
      </w:r>
      <w:r>
        <w:t>n</w:t>
      </w:r>
      <w:r w:rsidRPr="00FF56EF">
        <w:t>'affiche pas les éléments.</w:t>
      </w:r>
    </w:p>
    <w:p w:rsidR="00551639" w:rsidRDefault="00551639" w:rsidP="00534B98">
      <w:pPr>
        <w:pStyle w:val="Sansinterligne"/>
        <w:jc w:val="both"/>
      </w:pPr>
    </w:p>
    <w:p w:rsidR="00551639" w:rsidRDefault="00551639" w:rsidP="00534B98">
      <w:pPr>
        <w:pStyle w:val="Sansinterligne"/>
        <w:jc w:val="both"/>
      </w:pPr>
    </w:p>
    <w:p w:rsidR="00551639" w:rsidRDefault="00551639" w:rsidP="00534B98">
      <w:pPr>
        <w:pStyle w:val="Sansinterligne"/>
        <w:jc w:val="both"/>
      </w:pPr>
    </w:p>
    <w:p w:rsidR="00DE0579" w:rsidRDefault="001C2C13" w:rsidP="00534B98">
      <w:pPr>
        <w:pStyle w:val="Sansinterligne"/>
        <w:jc w:val="both"/>
      </w:pPr>
      <w:r>
        <w:t xml:space="preserve">Pour réaliser un filtre de phase, il suffit de choisir le mode d’affichage pour chaque état des phases. </w:t>
      </w:r>
    </w:p>
    <w:p w:rsidR="00551639" w:rsidRPr="00551639" w:rsidRDefault="00551639" w:rsidP="00551639">
      <w:pPr>
        <w:pStyle w:val="Sansinterligne"/>
        <w:jc w:val="both"/>
        <w:rPr>
          <w:sz w:val="14"/>
        </w:rPr>
      </w:pPr>
    </w:p>
    <w:p w:rsidR="00551639" w:rsidRDefault="00551639" w:rsidP="00551639">
      <w:pPr>
        <w:pStyle w:val="Sansinterligne"/>
        <w:numPr>
          <w:ilvl w:val="0"/>
          <w:numId w:val="2"/>
        </w:numPr>
        <w:jc w:val="both"/>
      </w:pPr>
      <w:r>
        <w:rPr>
          <w:u w:val="single"/>
        </w:rPr>
        <w:t>Méthode</w:t>
      </w:r>
      <w:r w:rsidRPr="00017752">
        <w:t> :</w:t>
      </w:r>
      <w:r>
        <w:t xml:space="preserve"> Utiliser l’onglet </w:t>
      </w:r>
      <w:r>
        <w:rPr>
          <w:b/>
          <w:i/>
        </w:rPr>
        <w:t>Filtre des phases</w:t>
      </w:r>
      <w:r w:rsidRPr="00BB4BAA">
        <w:rPr>
          <w:b/>
          <w:i/>
        </w:rPr>
        <w:t xml:space="preserve"> </w:t>
      </w:r>
      <w:r>
        <w:t xml:space="preserve">de la boîte à outil </w:t>
      </w:r>
      <w:r>
        <w:rPr>
          <w:b/>
          <w:i/>
        </w:rPr>
        <w:t>Phase de construction</w:t>
      </w:r>
    </w:p>
    <w:p w:rsidR="00551639" w:rsidRPr="001C2C13" w:rsidRDefault="00551639" w:rsidP="00551639">
      <w:pPr>
        <w:pStyle w:val="Sansinterligne"/>
        <w:jc w:val="both"/>
        <w:rPr>
          <w:sz w:val="16"/>
        </w:rPr>
      </w:pPr>
    </w:p>
    <w:p w:rsidR="00551639" w:rsidRDefault="00551639" w:rsidP="00551639">
      <w:pPr>
        <w:pStyle w:val="Sansinterligne"/>
        <w:numPr>
          <w:ilvl w:val="0"/>
          <w:numId w:val="1"/>
        </w:numPr>
        <w:jc w:val="both"/>
      </w:pPr>
      <w:r>
        <w:t xml:space="preserve">Sous </w:t>
      </w:r>
      <w:r w:rsidRPr="00003E4F">
        <w:rPr>
          <w:b/>
          <w:i/>
        </w:rPr>
        <w:t>Gérer</w:t>
      </w:r>
      <w:r>
        <w:t>, dans la barre de conception, cliquer sur l’outil « </w:t>
      </w:r>
      <w:r w:rsidRPr="00003E4F">
        <w:rPr>
          <w:b/>
          <w:i/>
        </w:rPr>
        <w:t>Phase de construction</w:t>
      </w:r>
      <w:r w:rsidRPr="00C67E03">
        <w:t> »</w:t>
      </w:r>
      <w:r w:rsidRPr="00003E4F">
        <w:rPr>
          <w:b/>
          <w:i/>
        </w:rPr>
        <w:t> </w:t>
      </w:r>
      <w:r>
        <w:t>;</w:t>
      </w:r>
    </w:p>
    <w:p w:rsidR="00551639" w:rsidRDefault="00551639" w:rsidP="00551639">
      <w:pPr>
        <w:pStyle w:val="Sansinterligne"/>
        <w:numPr>
          <w:ilvl w:val="0"/>
          <w:numId w:val="1"/>
        </w:numPr>
        <w:jc w:val="both"/>
      </w:pPr>
      <w:r>
        <w:t xml:space="preserve">Dans la boîte de dialogue </w:t>
      </w:r>
      <w:r w:rsidRPr="00003E4F">
        <w:rPr>
          <w:b/>
          <w:i/>
        </w:rPr>
        <w:t>Phase de construction</w:t>
      </w:r>
      <w:r>
        <w:t xml:space="preserve">, ouvrir l’onglet </w:t>
      </w:r>
      <w:r>
        <w:rPr>
          <w:b/>
          <w:i/>
        </w:rPr>
        <w:t>Filtre des phases</w:t>
      </w:r>
      <w:r w:rsidRPr="00003E4F">
        <w:rPr>
          <w:b/>
          <w:i/>
        </w:rPr>
        <w:t> </w:t>
      </w:r>
      <w:r>
        <w:t>;</w:t>
      </w:r>
    </w:p>
    <w:p w:rsidR="00551639" w:rsidRDefault="00551639" w:rsidP="00551639">
      <w:pPr>
        <w:pStyle w:val="Sansinterligne"/>
        <w:numPr>
          <w:ilvl w:val="0"/>
          <w:numId w:val="1"/>
        </w:numPr>
        <w:jc w:val="both"/>
      </w:pPr>
      <w:r>
        <w:t>Cliquer sur le bouton « </w:t>
      </w:r>
      <w:r w:rsidRPr="00551639">
        <w:rPr>
          <w:b/>
          <w:i/>
        </w:rPr>
        <w:t>Nouveau</w:t>
      </w:r>
      <w:r>
        <w:t> » et nommer le nouveau filtre des phases ;</w:t>
      </w:r>
    </w:p>
    <w:p w:rsidR="00551639" w:rsidRDefault="00551639" w:rsidP="00551639">
      <w:pPr>
        <w:pStyle w:val="Sansinterligne"/>
        <w:numPr>
          <w:ilvl w:val="0"/>
          <w:numId w:val="1"/>
        </w:numPr>
        <w:jc w:val="both"/>
      </w:pPr>
      <w:r>
        <w:t xml:space="preserve">Pour chaque état des phases, choisir le mode d’affichage dans la liste déroulante. </w:t>
      </w:r>
    </w:p>
    <w:p w:rsidR="00551639" w:rsidRDefault="00551639" w:rsidP="00551639">
      <w:pPr>
        <w:pStyle w:val="Sansinterligne"/>
        <w:jc w:val="both"/>
      </w:pPr>
    </w:p>
    <w:p w:rsidR="001C2C13" w:rsidRDefault="001C2C13" w:rsidP="00534B98">
      <w:pPr>
        <w:pStyle w:val="Sansinterligne"/>
        <w:jc w:val="both"/>
      </w:pPr>
      <w:r w:rsidRPr="00DE0579">
        <w:t xml:space="preserve">Par exemple, si l’on souhaite faire afficher uniquement les éléments </w:t>
      </w:r>
      <w:r w:rsidR="00DE0579" w:rsidRPr="00DE0579">
        <w:t>créés dans la phase active, il faut choisir le mode d’affichage « </w:t>
      </w:r>
      <w:r w:rsidR="00DE0579" w:rsidRPr="00DE0579">
        <w:rPr>
          <w:b/>
          <w:i/>
        </w:rPr>
        <w:t>Par catégorie</w:t>
      </w:r>
      <w:r w:rsidR="00DE0579" w:rsidRPr="00DE0579">
        <w:t> » pour l’état des phase</w:t>
      </w:r>
      <w:r w:rsidR="00551639">
        <w:t>s</w:t>
      </w:r>
      <w:r w:rsidR="00DE0579" w:rsidRPr="00DE0579">
        <w:t xml:space="preserve"> « </w:t>
      </w:r>
      <w:r w:rsidR="00DE0579" w:rsidRPr="00DE0579">
        <w:rPr>
          <w:b/>
          <w:i/>
        </w:rPr>
        <w:t>Nouveau</w:t>
      </w:r>
      <w:r w:rsidR="00DE0579" w:rsidRPr="00DE0579">
        <w:t> » et le mode « </w:t>
      </w:r>
      <w:r w:rsidR="00DE0579" w:rsidRPr="00DE0579">
        <w:rPr>
          <w:b/>
          <w:i/>
        </w:rPr>
        <w:t>Non affiché</w:t>
      </w:r>
      <w:r w:rsidR="00DE0579" w:rsidRPr="00DE0579">
        <w:t> » pour les trois autres états.</w:t>
      </w:r>
    </w:p>
    <w:p w:rsidR="00551639" w:rsidRDefault="00551639" w:rsidP="00534B98">
      <w:pPr>
        <w:pStyle w:val="Sansinterligne"/>
        <w:jc w:val="both"/>
      </w:pPr>
    </w:p>
    <w:p w:rsidR="00551639" w:rsidRPr="00DE0579" w:rsidRDefault="00551639" w:rsidP="00534B98">
      <w:pPr>
        <w:pStyle w:val="Sansinterligne"/>
        <w:jc w:val="both"/>
      </w:pPr>
      <w:r>
        <w:t xml:space="preserve">Si on désire mettre en valeur les éléments nouveaux de la phase active dans la vue, il </w:t>
      </w:r>
      <w:r w:rsidRPr="00DE0579">
        <w:t>faut choisir</w:t>
      </w:r>
      <w:r>
        <w:t xml:space="preserve"> cette fois-ci</w:t>
      </w:r>
      <w:r w:rsidRPr="00DE0579">
        <w:t xml:space="preserve"> le mode d’affichage « </w:t>
      </w:r>
      <w:r>
        <w:rPr>
          <w:b/>
          <w:i/>
        </w:rPr>
        <w:t>Remplacé</w:t>
      </w:r>
      <w:r w:rsidRPr="00DE0579">
        <w:t> » pour l’état des phase</w:t>
      </w:r>
      <w:r>
        <w:t>s</w:t>
      </w:r>
      <w:r w:rsidRPr="00DE0579">
        <w:t xml:space="preserve"> « </w:t>
      </w:r>
      <w:r w:rsidRPr="00DE0579">
        <w:rPr>
          <w:b/>
          <w:i/>
        </w:rPr>
        <w:t>Nouveau</w:t>
      </w:r>
      <w:r w:rsidRPr="00DE0579">
        <w:t> » et le mode « </w:t>
      </w:r>
      <w:r>
        <w:rPr>
          <w:b/>
          <w:i/>
        </w:rPr>
        <w:t>Par catégorie</w:t>
      </w:r>
      <w:r>
        <w:t> »</w:t>
      </w:r>
      <w:r w:rsidRPr="00DE0579">
        <w:t xml:space="preserve"> pour les trois autres états.</w:t>
      </w:r>
    </w:p>
    <w:p w:rsidR="00DE0579" w:rsidRDefault="00DE0579" w:rsidP="00534B98">
      <w:pPr>
        <w:pStyle w:val="Sansinterligne"/>
        <w:jc w:val="both"/>
      </w:pPr>
    </w:p>
    <w:p w:rsidR="00551639" w:rsidRDefault="00551639" w:rsidP="00551639">
      <w:pPr>
        <w:pStyle w:val="Sansinterligne"/>
        <w:jc w:val="center"/>
      </w:pPr>
      <w:r>
        <w:rPr>
          <w:noProof/>
          <w:lang w:val="en-US"/>
        </w:rPr>
        <w:lastRenderedPageBreak/>
        <w:drawing>
          <wp:inline distT="0" distB="0" distL="0" distR="0">
            <wp:extent cx="4584700" cy="2486960"/>
            <wp:effectExtent l="19050" t="0" r="635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cstate="print"/>
                    <a:srcRect/>
                    <a:stretch>
                      <a:fillRect/>
                    </a:stretch>
                  </pic:blipFill>
                  <pic:spPr bwMode="auto">
                    <a:xfrm>
                      <a:off x="0" y="0"/>
                      <a:ext cx="4584700" cy="2486960"/>
                    </a:xfrm>
                    <a:prstGeom prst="rect">
                      <a:avLst/>
                    </a:prstGeom>
                    <a:noFill/>
                    <a:ln w="9525">
                      <a:noFill/>
                      <a:miter lim="800000"/>
                      <a:headEnd/>
                      <a:tailEnd/>
                    </a:ln>
                  </pic:spPr>
                </pic:pic>
              </a:graphicData>
            </a:graphic>
          </wp:inline>
        </w:drawing>
      </w:r>
    </w:p>
    <w:p w:rsidR="00534B98" w:rsidRDefault="00DE0579" w:rsidP="00534B98">
      <w:pPr>
        <w:pStyle w:val="Sansinterligne"/>
        <w:jc w:val="both"/>
      </w:pPr>
      <w:r>
        <w:t xml:space="preserve">Pour </w:t>
      </w:r>
      <w:r w:rsidR="00551639">
        <w:t xml:space="preserve">uniformiser tous les projets Méthodes, </w:t>
      </w:r>
      <w:r w:rsidR="001C2C13">
        <w:t xml:space="preserve">les 10 filtres </w:t>
      </w:r>
      <w:r w:rsidR="00E77A70">
        <w:t xml:space="preserve">des phases </w:t>
      </w:r>
      <w:r w:rsidR="001C2C13">
        <w:t xml:space="preserve">les plus utilisés </w:t>
      </w:r>
      <w:r w:rsidR="00551639">
        <w:t xml:space="preserve">en </w:t>
      </w:r>
      <w:r w:rsidR="001C2C13">
        <w:t>Méthodes</w:t>
      </w:r>
      <w:r w:rsidR="0003707F">
        <w:t xml:space="preserve"> sont déjà défini</w:t>
      </w:r>
      <w:r>
        <w:t>s dans le gabarit du projet</w:t>
      </w:r>
      <w:r w:rsidR="001C2C13">
        <w:t> </w:t>
      </w:r>
      <w:r>
        <w:t>Méthodes</w:t>
      </w:r>
      <w:r w:rsidR="00551639">
        <w:t xml:space="preserve">. </w:t>
      </w:r>
      <w:r w:rsidR="00E77A70">
        <w:t>Les 10 filtres des phases sont les suivants :</w:t>
      </w:r>
    </w:p>
    <w:p w:rsidR="00534B98" w:rsidRDefault="00534B98" w:rsidP="00534B98">
      <w:pPr>
        <w:pStyle w:val="Sansinterligne"/>
        <w:jc w:val="both"/>
      </w:pPr>
    </w:p>
    <w:p w:rsidR="00534B98" w:rsidRDefault="00534B98" w:rsidP="00534B98">
      <w:pPr>
        <w:pStyle w:val="Sansinterligne"/>
        <w:jc w:val="center"/>
      </w:pPr>
      <w:r>
        <w:rPr>
          <w:noProof/>
          <w:lang w:val="en-US"/>
        </w:rPr>
        <w:drawing>
          <wp:inline distT="0" distB="0" distL="0" distR="0">
            <wp:extent cx="5194300" cy="2794728"/>
            <wp:effectExtent l="19050" t="0" r="6350" b="0"/>
            <wp:docPr id="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5198926" cy="2797217"/>
                    </a:xfrm>
                    <a:prstGeom prst="rect">
                      <a:avLst/>
                    </a:prstGeom>
                    <a:noFill/>
                    <a:ln w="9525">
                      <a:noFill/>
                      <a:miter lim="800000"/>
                      <a:headEnd/>
                      <a:tailEnd/>
                    </a:ln>
                  </pic:spPr>
                </pic:pic>
              </a:graphicData>
            </a:graphic>
          </wp:inline>
        </w:drawing>
      </w:r>
    </w:p>
    <w:p w:rsidR="00534B98" w:rsidRDefault="00534B98" w:rsidP="00534B98">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534B98">
        <w:tc>
          <w:tcPr>
            <w:tcW w:w="1384" w:type="dxa"/>
          </w:tcPr>
          <w:p w:rsidR="00534B98" w:rsidRPr="00CE57C0" w:rsidRDefault="00534B98" w:rsidP="00E05202">
            <w:pPr>
              <w:pStyle w:val="Sansinterligne"/>
              <w:jc w:val="both"/>
              <w:rPr>
                <w:u w:val="single"/>
              </w:rPr>
            </w:pPr>
            <w:r>
              <w:rPr>
                <w:u w:val="single"/>
              </w:rPr>
              <w:t xml:space="preserve">Remarque </w:t>
            </w:r>
            <w:r w:rsidRPr="00CE57C0">
              <w:rPr>
                <w:u w:val="single"/>
              </w:rPr>
              <w:t>:</w:t>
            </w:r>
          </w:p>
        </w:tc>
        <w:tc>
          <w:tcPr>
            <w:tcW w:w="7796" w:type="dxa"/>
          </w:tcPr>
          <w:p w:rsidR="00534B98" w:rsidRDefault="00534B98" w:rsidP="00E05202">
            <w:pPr>
              <w:pStyle w:val="Sansinterligne"/>
              <w:numPr>
                <w:ilvl w:val="0"/>
                <w:numId w:val="2"/>
              </w:numPr>
              <w:jc w:val="both"/>
            </w:pPr>
            <w:r>
              <w:t>La dénomination du filtre est optimisée pour une meilleure compréhension :</w:t>
            </w:r>
          </w:p>
          <w:p w:rsidR="00534B98" w:rsidRPr="005C3142" w:rsidRDefault="00534B98" w:rsidP="00E05202">
            <w:pPr>
              <w:pStyle w:val="Sansinterligne"/>
              <w:numPr>
                <w:ilvl w:val="1"/>
                <w:numId w:val="2"/>
              </w:numPr>
              <w:jc w:val="both"/>
            </w:pPr>
            <w:r>
              <w:t xml:space="preserve">Les lettres </w:t>
            </w:r>
            <w:r w:rsidRPr="008A566B">
              <w:rPr>
                <w:i/>
              </w:rPr>
              <w:t>N</w:t>
            </w:r>
            <w:r>
              <w:t xml:space="preserve">, </w:t>
            </w:r>
            <w:r w:rsidRPr="008A566B">
              <w:rPr>
                <w:i/>
              </w:rPr>
              <w:t>E</w:t>
            </w:r>
            <w:r>
              <w:t xml:space="preserve">, </w:t>
            </w:r>
            <w:r w:rsidRPr="008A566B">
              <w:rPr>
                <w:i/>
              </w:rPr>
              <w:t>D</w:t>
            </w:r>
            <w:r>
              <w:t xml:space="preserve"> et </w:t>
            </w:r>
            <w:r w:rsidRPr="008A566B">
              <w:rPr>
                <w:i/>
              </w:rPr>
              <w:t>T</w:t>
            </w:r>
            <w:r>
              <w:t xml:space="preserve"> sont utilisé</w:t>
            </w:r>
            <w:r w:rsidR="005D2C60">
              <w:t>e</w:t>
            </w:r>
            <w:r>
              <w:t xml:space="preserve">s en cas d’affiche </w:t>
            </w:r>
            <w:r w:rsidRPr="005C3142">
              <w:rPr>
                <w:b/>
                <w:i/>
              </w:rPr>
              <w:t>Par catégorie</w:t>
            </w:r>
            <w:r>
              <w:t>.</w:t>
            </w:r>
          </w:p>
          <w:p w:rsidR="00534B98" w:rsidRDefault="00534B98" w:rsidP="00E05202">
            <w:pPr>
              <w:pStyle w:val="Sansinterligne"/>
              <w:numPr>
                <w:ilvl w:val="1"/>
                <w:numId w:val="2"/>
              </w:numPr>
              <w:jc w:val="both"/>
            </w:pPr>
            <w:r>
              <w:t xml:space="preserve">Les lettres </w:t>
            </w:r>
            <w:r w:rsidRPr="008A566B">
              <w:rPr>
                <w:i/>
              </w:rPr>
              <w:t>Nr</w:t>
            </w:r>
            <w:r>
              <w:t xml:space="preserve">, </w:t>
            </w:r>
            <w:r w:rsidRPr="008A566B">
              <w:rPr>
                <w:i/>
              </w:rPr>
              <w:t>Er</w:t>
            </w:r>
            <w:r>
              <w:t xml:space="preserve">, </w:t>
            </w:r>
            <w:r w:rsidRPr="008A566B">
              <w:rPr>
                <w:i/>
              </w:rPr>
              <w:t>Dr</w:t>
            </w:r>
            <w:r>
              <w:t xml:space="preserve">, et </w:t>
            </w:r>
            <w:r w:rsidRPr="008A566B">
              <w:rPr>
                <w:i/>
              </w:rPr>
              <w:t>Tr</w:t>
            </w:r>
            <w:r>
              <w:t xml:space="preserve"> sont utilisé</w:t>
            </w:r>
            <w:r w:rsidR="005D2C60">
              <w:t>es</w:t>
            </w:r>
            <w:r>
              <w:t xml:space="preserve"> en cas d’affiche </w:t>
            </w:r>
            <w:r w:rsidRPr="005C3142">
              <w:rPr>
                <w:b/>
                <w:i/>
              </w:rPr>
              <w:t>Remplacé</w:t>
            </w:r>
            <w:r>
              <w:t>.</w:t>
            </w:r>
          </w:p>
          <w:p w:rsidR="00534B98" w:rsidRDefault="00534B98" w:rsidP="00E05202">
            <w:pPr>
              <w:pStyle w:val="Sansinterligne"/>
              <w:numPr>
                <w:ilvl w:val="1"/>
                <w:numId w:val="2"/>
              </w:numPr>
              <w:jc w:val="both"/>
            </w:pPr>
            <w:r>
              <w:t>L’absence des lettres sous-entend que l’élément n’est pas affiché.</w:t>
            </w:r>
          </w:p>
        </w:tc>
      </w:tr>
    </w:tbl>
    <w:p w:rsidR="00551639" w:rsidRDefault="00551639" w:rsidP="00534B98">
      <w:pPr>
        <w:pStyle w:val="Sansinterligne"/>
        <w:jc w:val="both"/>
      </w:pPr>
    </w:p>
    <w:p w:rsidR="00551639" w:rsidRDefault="00551639" w:rsidP="00534B98">
      <w:pPr>
        <w:pStyle w:val="Sansinterligne"/>
        <w:jc w:val="both"/>
      </w:pPr>
    </w:p>
    <w:p w:rsidR="00E77A70" w:rsidRDefault="00551639" w:rsidP="00534B98">
      <w:pPr>
        <w:pStyle w:val="Sansinterligne"/>
        <w:jc w:val="both"/>
      </w:pPr>
      <w:r>
        <w:t>Il suffit de choisir un filtre parmi les 10 si on souhaite appliquer un filtre</w:t>
      </w:r>
      <w:r w:rsidR="00E77A70">
        <w:t xml:space="preserve"> des phases</w:t>
      </w:r>
      <w:r>
        <w:t xml:space="preserve"> à la vue.</w:t>
      </w:r>
      <w:r w:rsidR="00E77A70">
        <w:t xml:space="preserve"> </w:t>
      </w:r>
    </w:p>
    <w:p w:rsidR="00E77A70" w:rsidRDefault="00E77A70" w:rsidP="00534B98">
      <w:pPr>
        <w:pStyle w:val="Sansinterligne"/>
        <w:jc w:val="both"/>
      </w:pPr>
    </w:p>
    <w:p w:rsidR="00534B98" w:rsidRDefault="00E77A70" w:rsidP="00534B98">
      <w:pPr>
        <w:pStyle w:val="Sansinterligne"/>
        <w:jc w:val="both"/>
      </w:pPr>
      <w:r>
        <w:t xml:space="preserve">Par exemple, </w:t>
      </w:r>
      <w:r w:rsidRPr="00DE0579">
        <w:t xml:space="preserve">si l’on souhaite faire afficher uniquement les éléments créés dans la phase active, il faut </w:t>
      </w:r>
      <w:r>
        <w:t>sélectionner le filtre « </w:t>
      </w:r>
      <w:r w:rsidRPr="00E77A70">
        <w:rPr>
          <w:b/>
          <w:i/>
        </w:rPr>
        <w:t>N</w:t>
      </w:r>
      <w:r>
        <w:t> ». Si on désire faire afficher tous les composants, il faut prendre le filtre « </w:t>
      </w:r>
      <w:r w:rsidRPr="00E77A70">
        <w:rPr>
          <w:b/>
          <w:i/>
        </w:rPr>
        <w:t>NEDT</w:t>
      </w:r>
      <w:r>
        <w:t> »…</w:t>
      </w:r>
    </w:p>
    <w:p w:rsidR="00551639" w:rsidRDefault="00551639" w:rsidP="00534B98">
      <w:pPr>
        <w:pStyle w:val="Sansinterligne"/>
        <w:jc w:val="both"/>
      </w:pPr>
    </w:p>
    <w:p w:rsidR="00551639" w:rsidRDefault="00551639" w:rsidP="00534B98">
      <w:pPr>
        <w:pStyle w:val="Sansinterligne"/>
        <w:jc w:val="both"/>
      </w:pPr>
    </w:p>
    <w:p w:rsidR="00B5171E" w:rsidRDefault="00B5171E" w:rsidP="00534B98">
      <w:pPr>
        <w:pStyle w:val="Sansinterligne"/>
        <w:jc w:val="both"/>
      </w:pPr>
    </w:p>
    <w:p w:rsidR="00B5171E" w:rsidRDefault="00B5171E" w:rsidP="00534B98">
      <w:pPr>
        <w:pStyle w:val="Sansinterligne"/>
        <w:jc w:val="both"/>
      </w:pPr>
    </w:p>
    <w:p w:rsidR="00534B98" w:rsidRDefault="00E77A70" w:rsidP="00534B98">
      <w:pPr>
        <w:pStyle w:val="Sansinterligne"/>
        <w:jc w:val="both"/>
      </w:pPr>
      <w:r>
        <w:lastRenderedPageBreak/>
        <w:t>Les</w:t>
      </w:r>
      <w:r w:rsidR="00534B98">
        <w:t xml:space="preserve"> </w:t>
      </w:r>
      <w:r w:rsidR="00534B98" w:rsidRPr="00FF4B44">
        <w:t xml:space="preserve">différents remplacements de graphisme pour chaque état </w:t>
      </w:r>
      <w:r w:rsidR="005D2C60">
        <w:t>des</w:t>
      </w:r>
      <w:r w:rsidR="00534B98" w:rsidRPr="00FF4B44">
        <w:t xml:space="preserve"> phase</w:t>
      </w:r>
      <w:r w:rsidR="005D2C60">
        <w:t>s</w:t>
      </w:r>
      <w:r>
        <w:t xml:space="preserve"> </w:t>
      </w:r>
      <w:r w:rsidR="00534B98">
        <w:t>sont</w:t>
      </w:r>
      <w:r>
        <w:t> :</w:t>
      </w:r>
      <w:r w:rsidR="00534B98">
        <w:t xml:space="preserve"> </w:t>
      </w:r>
    </w:p>
    <w:p w:rsidR="00E77A70" w:rsidRPr="00E77A70" w:rsidRDefault="00E77A70" w:rsidP="00534B98">
      <w:pPr>
        <w:pStyle w:val="Sansinterligne"/>
        <w:jc w:val="both"/>
        <w:rPr>
          <w:sz w:val="14"/>
        </w:rPr>
      </w:pPr>
    </w:p>
    <w:tbl>
      <w:tblPr>
        <w:tblStyle w:val="Grilledutableau"/>
        <w:tblW w:w="9025" w:type="dxa"/>
        <w:tblInd w:w="108" w:type="dxa"/>
        <w:tblLook w:val="04A0" w:firstRow="1" w:lastRow="0" w:firstColumn="1" w:lastColumn="0" w:noHBand="0" w:noVBand="1"/>
      </w:tblPr>
      <w:tblGrid>
        <w:gridCol w:w="3071"/>
        <w:gridCol w:w="2883"/>
        <w:gridCol w:w="3071"/>
      </w:tblGrid>
      <w:tr w:rsidR="00E77A70">
        <w:tc>
          <w:tcPr>
            <w:tcW w:w="3071" w:type="dxa"/>
            <w:shd w:val="clear" w:color="auto" w:fill="A6A6A6" w:themeFill="background1" w:themeFillShade="A6"/>
            <w:vAlign w:val="center"/>
          </w:tcPr>
          <w:p w:rsidR="00E77A70" w:rsidRPr="00311887" w:rsidRDefault="00E77A70" w:rsidP="00AA79CE">
            <w:pPr>
              <w:pStyle w:val="Sansinterligne"/>
              <w:jc w:val="center"/>
              <w:rPr>
                <w:b/>
              </w:rPr>
            </w:pPr>
            <w:r>
              <w:rPr>
                <w:b/>
              </w:rPr>
              <w:t>Elément</w:t>
            </w:r>
          </w:p>
        </w:tc>
        <w:tc>
          <w:tcPr>
            <w:tcW w:w="2883" w:type="dxa"/>
            <w:shd w:val="clear" w:color="auto" w:fill="A6A6A6" w:themeFill="background1" w:themeFillShade="A6"/>
            <w:vAlign w:val="center"/>
          </w:tcPr>
          <w:p w:rsidR="00E77A70" w:rsidRPr="00311887" w:rsidRDefault="00E77A70" w:rsidP="00AA79CE">
            <w:pPr>
              <w:pStyle w:val="Sansinterligne"/>
              <w:jc w:val="center"/>
              <w:rPr>
                <w:b/>
              </w:rPr>
            </w:pPr>
            <w:r>
              <w:rPr>
                <w:b/>
              </w:rPr>
              <w:t>Couleur</w:t>
            </w:r>
          </w:p>
        </w:tc>
        <w:tc>
          <w:tcPr>
            <w:tcW w:w="3071" w:type="dxa"/>
            <w:shd w:val="clear" w:color="auto" w:fill="A6A6A6" w:themeFill="background1" w:themeFillShade="A6"/>
          </w:tcPr>
          <w:p w:rsidR="00E77A70" w:rsidRDefault="00E77A70" w:rsidP="00AA79CE">
            <w:pPr>
              <w:pStyle w:val="Sansinterligne"/>
              <w:jc w:val="center"/>
              <w:rPr>
                <w:b/>
              </w:rPr>
            </w:pPr>
            <w:r>
              <w:rPr>
                <w:b/>
              </w:rPr>
              <w:t>Ligne</w:t>
            </w:r>
          </w:p>
        </w:tc>
      </w:tr>
      <w:tr w:rsidR="00E77A70">
        <w:tc>
          <w:tcPr>
            <w:tcW w:w="3071" w:type="dxa"/>
            <w:vAlign w:val="center"/>
          </w:tcPr>
          <w:p w:rsidR="00E77A70" w:rsidRPr="00050292" w:rsidRDefault="00E77A70" w:rsidP="00AA79CE">
            <w:pPr>
              <w:pStyle w:val="Sansinterligne"/>
              <w:rPr>
                <w:b/>
                <w:sz w:val="20"/>
              </w:rPr>
            </w:pPr>
            <w:r w:rsidRPr="00050292">
              <w:rPr>
                <w:b/>
                <w:sz w:val="20"/>
              </w:rPr>
              <w:t xml:space="preserve">Existant </w:t>
            </w:r>
            <w:r w:rsidRPr="00050292">
              <w:rPr>
                <w:b/>
                <w:i/>
                <w:sz w:val="20"/>
              </w:rPr>
              <w:t>Remplacé</w:t>
            </w:r>
          </w:p>
        </w:tc>
        <w:tc>
          <w:tcPr>
            <w:tcW w:w="2883" w:type="dxa"/>
            <w:vAlign w:val="center"/>
          </w:tcPr>
          <w:p w:rsidR="00E77A70" w:rsidRPr="00050292" w:rsidRDefault="00E77A70" w:rsidP="00AA79CE">
            <w:pPr>
              <w:pStyle w:val="Sansinterligne"/>
              <w:rPr>
                <w:sz w:val="20"/>
              </w:rPr>
            </w:pPr>
            <w:r w:rsidRPr="00050292">
              <w:rPr>
                <w:sz w:val="20"/>
              </w:rPr>
              <w:t>Blanc</w:t>
            </w:r>
          </w:p>
        </w:tc>
        <w:tc>
          <w:tcPr>
            <w:tcW w:w="3071" w:type="dxa"/>
          </w:tcPr>
          <w:p w:rsidR="00E77A70" w:rsidRPr="00050292" w:rsidRDefault="00E77A70" w:rsidP="00AA79CE">
            <w:pPr>
              <w:pStyle w:val="Sansinterligne"/>
              <w:rPr>
                <w:sz w:val="20"/>
              </w:rPr>
            </w:pPr>
            <w:r w:rsidRPr="00050292">
              <w:rPr>
                <w:sz w:val="20"/>
              </w:rPr>
              <w:t>Continue de couleur noir</w:t>
            </w:r>
          </w:p>
        </w:tc>
      </w:tr>
      <w:tr w:rsidR="00E77A70">
        <w:tc>
          <w:tcPr>
            <w:tcW w:w="3071" w:type="dxa"/>
            <w:vAlign w:val="center"/>
          </w:tcPr>
          <w:p w:rsidR="00E77A70" w:rsidRPr="00050292" w:rsidRDefault="00E77A70" w:rsidP="00AA79CE">
            <w:pPr>
              <w:pStyle w:val="Sansinterligne"/>
              <w:rPr>
                <w:b/>
                <w:sz w:val="20"/>
              </w:rPr>
            </w:pPr>
            <w:r w:rsidRPr="00050292">
              <w:rPr>
                <w:b/>
                <w:sz w:val="20"/>
              </w:rPr>
              <w:t xml:space="preserve">Nouveau </w:t>
            </w:r>
            <w:r w:rsidRPr="00050292">
              <w:rPr>
                <w:b/>
                <w:i/>
                <w:sz w:val="20"/>
              </w:rPr>
              <w:t>Remplacé</w:t>
            </w:r>
          </w:p>
        </w:tc>
        <w:tc>
          <w:tcPr>
            <w:tcW w:w="2883" w:type="dxa"/>
            <w:vAlign w:val="center"/>
          </w:tcPr>
          <w:p w:rsidR="00E77A70" w:rsidRPr="00050292" w:rsidRDefault="00E77A70" w:rsidP="00AA79CE">
            <w:pPr>
              <w:pStyle w:val="Sansinterligne"/>
              <w:rPr>
                <w:sz w:val="20"/>
              </w:rPr>
            </w:pPr>
            <w:r w:rsidRPr="00050292">
              <w:rPr>
                <w:sz w:val="20"/>
              </w:rPr>
              <w:t>Bleu clair</w:t>
            </w:r>
          </w:p>
        </w:tc>
        <w:tc>
          <w:tcPr>
            <w:tcW w:w="3071" w:type="dxa"/>
          </w:tcPr>
          <w:p w:rsidR="00E77A70" w:rsidRPr="00050292" w:rsidRDefault="00E77A70" w:rsidP="00AA79CE">
            <w:pPr>
              <w:pStyle w:val="Sansinterligne"/>
              <w:rPr>
                <w:sz w:val="20"/>
              </w:rPr>
            </w:pPr>
            <w:r w:rsidRPr="00050292">
              <w:rPr>
                <w:sz w:val="20"/>
              </w:rPr>
              <w:t>Continue de couleur noir</w:t>
            </w:r>
          </w:p>
        </w:tc>
      </w:tr>
      <w:tr w:rsidR="00E77A70">
        <w:tc>
          <w:tcPr>
            <w:tcW w:w="3071" w:type="dxa"/>
            <w:vAlign w:val="center"/>
          </w:tcPr>
          <w:p w:rsidR="00E77A70" w:rsidRPr="00050292" w:rsidRDefault="00E77A70" w:rsidP="00AA79CE">
            <w:pPr>
              <w:pStyle w:val="Sansinterligne"/>
              <w:rPr>
                <w:b/>
                <w:sz w:val="20"/>
              </w:rPr>
            </w:pPr>
            <w:r w:rsidRPr="00050292">
              <w:rPr>
                <w:b/>
                <w:sz w:val="20"/>
              </w:rPr>
              <w:t xml:space="preserve">Démoli </w:t>
            </w:r>
            <w:r w:rsidRPr="00050292">
              <w:rPr>
                <w:b/>
                <w:i/>
                <w:sz w:val="20"/>
              </w:rPr>
              <w:t>Remplacé</w:t>
            </w:r>
          </w:p>
        </w:tc>
        <w:tc>
          <w:tcPr>
            <w:tcW w:w="2883" w:type="dxa"/>
            <w:vAlign w:val="center"/>
          </w:tcPr>
          <w:p w:rsidR="00E77A70" w:rsidRPr="00050292" w:rsidRDefault="00E77A70" w:rsidP="00AA79CE">
            <w:pPr>
              <w:pStyle w:val="Sansinterligne"/>
              <w:rPr>
                <w:sz w:val="20"/>
              </w:rPr>
            </w:pPr>
            <w:r w:rsidRPr="00050292">
              <w:rPr>
                <w:sz w:val="20"/>
              </w:rPr>
              <w:t>Rouge</w:t>
            </w:r>
          </w:p>
        </w:tc>
        <w:tc>
          <w:tcPr>
            <w:tcW w:w="3071" w:type="dxa"/>
          </w:tcPr>
          <w:p w:rsidR="00E77A70" w:rsidRPr="00050292" w:rsidRDefault="00E77A70" w:rsidP="00AA79CE">
            <w:pPr>
              <w:pStyle w:val="Sansinterligne"/>
              <w:rPr>
                <w:sz w:val="20"/>
              </w:rPr>
            </w:pPr>
            <w:r w:rsidRPr="00050292">
              <w:rPr>
                <w:sz w:val="20"/>
              </w:rPr>
              <w:t>Pointillé de couleur noir</w:t>
            </w:r>
          </w:p>
        </w:tc>
      </w:tr>
      <w:tr w:rsidR="00E77A70">
        <w:tc>
          <w:tcPr>
            <w:tcW w:w="3071" w:type="dxa"/>
            <w:vAlign w:val="center"/>
          </w:tcPr>
          <w:p w:rsidR="00E77A70" w:rsidRPr="00050292" w:rsidRDefault="00E77A70" w:rsidP="00AA79CE">
            <w:pPr>
              <w:pStyle w:val="Sansinterligne"/>
              <w:rPr>
                <w:b/>
                <w:sz w:val="20"/>
              </w:rPr>
            </w:pPr>
            <w:r w:rsidRPr="00050292">
              <w:rPr>
                <w:b/>
                <w:sz w:val="20"/>
              </w:rPr>
              <w:t xml:space="preserve">Temporaire </w:t>
            </w:r>
            <w:r w:rsidRPr="00050292">
              <w:rPr>
                <w:b/>
                <w:i/>
                <w:sz w:val="20"/>
              </w:rPr>
              <w:t>Remplacé</w:t>
            </w:r>
          </w:p>
        </w:tc>
        <w:tc>
          <w:tcPr>
            <w:tcW w:w="2883" w:type="dxa"/>
            <w:vAlign w:val="center"/>
          </w:tcPr>
          <w:p w:rsidR="00E77A70" w:rsidRPr="00050292" w:rsidRDefault="00E77A70" w:rsidP="00AA79CE">
            <w:pPr>
              <w:pStyle w:val="Sansinterligne"/>
              <w:rPr>
                <w:sz w:val="20"/>
              </w:rPr>
            </w:pPr>
            <w:r w:rsidRPr="00050292">
              <w:rPr>
                <w:sz w:val="20"/>
              </w:rPr>
              <w:t>Bleu foncé</w:t>
            </w:r>
          </w:p>
        </w:tc>
        <w:tc>
          <w:tcPr>
            <w:tcW w:w="3071" w:type="dxa"/>
          </w:tcPr>
          <w:p w:rsidR="00E77A70" w:rsidRPr="00050292" w:rsidRDefault="00E77A70" w:rsidP="00AA79CE">
            <w:pPr>
              <w:pStyle w:val="Sansinterligne"/>
              <w:rPr>
                <w:sz w:val="20"/>
              </w:rPr>
            </w:pPr>
            <w:r w:rsidRPr="00050292">
              <w:rPr>
                <w:sz w:val="20"/>
              </w:rPr>
              <w:t>Pointillé de couleur bleu foncé</w:t>
            </w:r>
          </w:p>
        </w:tc>
      </w:tr>
    </w:tbl>
    <w:p w:rsidR="00534B98" w:rsidRPr="00830F1E" w:rsidRDefault="00534B98" w:rsidP="00534B98">
      <w:pPr>
        <w:pStyle w:val="Sansinterligne"/>
        <w:jc w:val="both"/>
        <w:rPr>
          <w:sz w:val="10"/>
        </w:rPr>
      </w:pPr>
    </w:p>
    <w:tbl>
      <w:tblPr>
        <w:tblStyle w:val="Grilledutableau"/>
        <w:tblpPr w:leftFromText="141" w:rightFromText="141" w:vertAnchor="text" w:horzAnchor="margin" w:tblpX="148"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534B98" w:rsidRPr="00F47D6A">
        <w:tc>
          <w:tcPr>
            <w:tcW w:w="9039" w:type="dxa"/>
            <w:tcBorders>
              <w:top w:val="single" w:sz="4" w:space="0" w:color="auto"/>
              <w:left w:val="single" w:sz="4" w:space="0" w:color="auto"/>
              <w:bottom w:val="single" w:sz="4" w:space="0" w:color="auto"/>
              <w:right w:val="single" w:sz="4" w:space="0" w:color="auto"/>
            </w:tcBorders>
            <w:vAlign w:val="center"/>
          </w:tcPr>
          <w:p w:rsidR="00534B98" w:rsidRPr="006015BB" w:rsidRDefault="00534B98" w:rsidP="00E05202">
            <w:pPr>
              <w:pStyle w:val="Sansinterligne"/>
              <w:jc w:val="center"/>
            </w:pPr>
            <w:r>
              <w:object w:dxaOrig="5026" w:dyaOrig="5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35pt;height:122.5pt" o:ole="">
                  <v:imagedata r:id="rId22" o:title=""/>
                </v:shape>
                <o:OLEObject Type="Embed" ProgID="PBrush" ShapeID="_x0000_i1025" DrawAspect="Content" ObjectID="_1504946727" r:id="rId23"/>
              </w:object>
            </w:r>
            <w:r>
              <w:object w:dxaOrig="5026" w:dyaOrig="5444">
                <v:shape id="_x0000_i1026" type="#_x0000_t75" style="width:110.35pt;height:119.7pt" o:ole="">
                  <v:imagedata r:id="rId24" o:title=""/>
                </v:shape>
                <o:OLEObject Type="Embed" ProgID="PBrush" ShapeID="_x0000_i1026" DrawAspect="Content" ObjectID="_1504946728" r:id="rId25"/>
              </w:object>
            </w:r>
            <w:r>
              <w:object w:dxaOrig="4966" w:dyaOrig="5356">
                <v:shape id="_x0000_i1027" type="#_x0000_t75" style="width:110.35pt;height:118.75pt" o:ole="">
                  <v:imagedata r:id="rId26" o:title=""/>
                </v:shape>
                <o:OLEObject Type="Embed" ProgID="PBrush" ShapeID="_x0000_i1027" DrawAspect="Content" ObjectID="_1504946729" r:id="rId27"/>
              </w:object>
            </w:r>
            <w:r>
              <w:object w:dxaOrig="5039" w:dyaOrig="5356">
                <v:shape id="_x0000_i1028" type="#_x0000_t75" style="width:110.35pt;height:115pt" o:ole="">
                  <v:imagedata r:id="rId28" o:title=""/>
                </v:shape>
                <o:OLEObject Type="Embed" ProgID="PBrush" ShapeID="_x0000_i1028" DrawAspect="Content" ObjectID="_1504946730" r:id="rId29"/>
              </w:object>
            </w:r>
          </w:p>
        </w:tc>
      </w:tr>
    </w:tbl>
    <w:p w:rsidR="00534B98" w:rsidRDefault="00534B98" w:rsidP="00E77A70">
      <w:pPr>
        <w:pStyle w:val="Titre3"/>
        <w:numPr>
          <w:ilvl w:val="2"/>
          <w:numId w:val="5"/>
        </w:numPr>
      </w:pPr>
      <w:bookmarkStart w:id="25" w:name="WS73099CC142F4875512CF6D310E97929B71-7BD"/>
      <w:bookmarkStart w:id="26" w:name="_Toc374619833"/>
      <w:bookmarkEnd w:id="25"/>
      <w:r>
        <w:t>Les propriétés des phases pour les vues</w:t>
      </w:r>
      <w:r w:rsidR="00E77A70">
        <w:t xml:space="preserve"> et pour les nomenclatures</w:t>
      </w:r>
      <w:bookmarkEnd w:id="26"/>
    </w:p>
    <w:p w:rsidR="00534B98" w:rsidRDefault="00534B98" w:rsidP="00534B98">
      <w:pPr>
        <w:pStyle w:val="Sansinterligne"/>
        <w:jc w:val="both"/>
      </w:pPr>
    </w:p>
    <w:p w:rsidR="00534B98" w:rsidRDefault="00E77A70" w:rsidP="00534B98">
      <w:pPr>
        <w:pStyle w:val="Sansinterligne"/>
        <w:jc w:val="both"/>
      </w:pPr>
      <w:r>
        <w:t>C</w:t>
      </w:r>
      <w:r w:rsidR="00534B98">
        <w:t>haque vue du projet possède deux propriétés de phase :</w:t>
      </w:r>
    </w:p>
    <w:p w:rsidR="00534B98" w:rsidRPr="00F60862" w:rsidRDefault="00534B98" w:rsidP="00534B98">
      <w:pPr>
        <w:pStyle w:val="Sansinterligne"/>
        <w:jc w:val="both"/>
        <w:rPr>
          <w:sz w:val="10"/>
        </w:rPr>
      </w:pPr>
    </w:p>
    <w:p w:rsidR="00534B98" w:rsidRDefault="00534B98" w:rsidP="00534B98">
      <w:pPr>
        <w:pStyle w:val="Sansinterligne"/>
        <w:numPr>
          <w:ilvl w:val="0"/>
          <w:numId w:val="7"/>
        </w:numPr>
        <w:jc w:val="both"/>
      </w:pPr>
      <w:r>
        <w:t xml:space="preserve">La propriété </w:t>
      </w:r>
      <w:r w:rsidRPr="00F60862">
        <w:rPr>
          <w:b/>
          <w:i/>
        </w:rPr>
        <w:t>Phase</w:t>
      </w:r>
      <w:r>
        <w:t xml:space="preserve"> identifie le nom de la phase</w:t>
      </w:r>
      <w:r w:rsidR="005D2C60">
        <w:t xml:space="preserve"> active</w:t>
      </w:r>
      <w:r>
        <w:t xml:space="preserve"> de la vue</w:t>
      </w:r>
      <w:r w:rsidR="00AA79CE">
        <w:t xml:space="preserve"> </w:t>
      </w:r>
      <w:r>
        <w:t>concernée.</w:t>
      </w:r>
    </w:p>
    <w:p w:rsidR="00534B98" w:rsidRDefault="00534B98" w:rsidP="00534B98">
      <w:pPr>
        <w:pStyle w:val="Sansinterligne"/>
        <w:numPr>
          <w:ilvl w:val="0"/>
          <w:numId w:val="7"/>
        </w:numPr>
        <w:jc w:val="both"/>
      </w:pPr>
      <w:r>
        <w:t xml:space="preserve">La propriété </w:t>
      </w:r>
      <w:r>
        <w:rPr>
          <w:b/>
          <w:i/>
        </w:rPr>
        <w:t>Filtre des phases</w:t>
      </w:r>
      <w:r>
        <w:t xml:space="preserve"> identifie le nom du filtre des phases appliqué à la vue.</w:t>
      </w:r>
    </w:p>
    <w:p w:rsidR="00534B98" w:rsidRDefault="00534B98" w:rsidP="00534B98">
      <w:pPr>
        <w:pStyle w:val="Sansinterligne"/>
        <w:jc w:val="both"/>
      </w:pPr>
    </w:p>
    <w:p w:rsidR="00534B98" w:rsidRDefault="00534B98" w:rsidP="00534B98">
      <w:pPr>
        <w:pStyle w:val="Sansinterligne"/>
        <w:jc w:val="both"/>
      </w:pPr>
      <w:r>
        <w:t xml:space="preserve">Par défaut, la valeur de la propriété </w:t>
      </w:r>
      <w:r w:rsidRPr="00BB4BAA">
        <w:rPr>
          <w:b/>
          <w:i/>
        </w:rPr>
        <w:t xml:space="preserve">Phase </w:t>
      </w:r>
      <w:r>
        <w:t>est identique à « </w:t>
      </w:r>
      <w:r w:rsidRPr="004A2710">
        <w:rPr>
          <w:b/>
          <w:i/>
        </w:rPr>
        <w:t>Nouvelle construction </w:t>
      </w:r>
      <w:r>
        <w:t xml:space="preserve">» et la valeur de la propriété </w:t>
      </w:r>
      <w:r>
        <w:rPr>
          <w:b/>
          <w:i/>
        </w:rPr>
        <w:t>Filtre de phase</w:t>
      </w:r>
      <w:r>
        <w:t xml:space="preserve"> est égale à « </w:t>
      </w:r>
      <w:r w:rsidRPr="00BB4BAA">
        <w:rPr>
          <w:b/>
          <w:i/>
        </w:rPr>
        <w:t>Aucun</w:t>
      </w:r>
      <w:r>
        <w:t> ».</w:t>
      </w:r>
    </w:p>
    <w:p w:rsidR="00534B98" w:rsidRDefault="00534B98" w:rsidP="00534B98">
      <w:pPr>
        <w:pStyle w:val="Sansinterligne"/>
        <w:jc w:val="both"/>
      </w:pPr>
    </w:p>
    <w:p w:rsidR="00534B98" w:rsidRDefault="00534B98" w:rsidP="00534B98">
      <w:pPr>
        <w:pStyle w:val="Sansinterligne"/>
        <w:jc w:val="both"/>
      </w:pPr>
    </w:p>
    <w:p w:rsidR="00534B98" w:rsidRDefault="00534B98" w:rsidP="00534B98">
      <w:pPr>
        <w:pStyle w:val="Sansinterligne"/>
        <w:jc w:val="both"/>
      </w:pPr>
      <w:r>
        <w:t>Pour attribuer la phase et le typ</w:t>
      </w:r>
      <w:r w:rsidR="005D2C60">
        <w:t>e de filtre de phase à la vue</w:t>
      </w:r>
      <w:r>
        <w:t>, il faut :</w:t>
      </w:r>
    </w:p>
    <w:p w:rsidR="00534B98" w:rsidRPr="008D10FC" w:rsidRDefault="00534B98" w:rsidP="00534B98">
      <w:pPr>
        <w:pStyle w:val="Sansinterligne"/>
        <w:jc w:val="both"/>
        <w:rPr>
          <w:sz w:val="10"/>
        </w:rPr>
      </w:pPr>
    </w:p>
    <w:p w:rsidR="00534B98" w:rsidRDefault="00534B98" w:rsidP="00534B98">
      <w:pPr>
        <w:pStyle w:val="Sansinterligne"/>
        <w:numPr>
          <w:ilvl w:val="0"/>
          <w:numId w:val="2"/>
        </w:numPr>
        <w:jc w:val="both"/>
      </w:pPr>
      <w:r>
        <w:rPr>
          <w:u w:val="single"/>
        </w:rPr>
        <w:t>Méthode</w:t>
      </w:r>
      <w:r w:rsidRPr="00017752">
        <w:t> :</w:t>
      </w:r>
      <w:r>
        <w:t xml:space="preserve"> Utiliser les paramètres </w:t>
      </w:r>
      <w:r w:rsidRPr="00BB4BAA">
        <w:rPr>
          <w:b/>
          <w:i/>
        </w:rPr>
        <w:t xml:space="preserve">Phase </w:t>
      </w:r>
      <w:r>
        <w:t xml:space="preserve">et </w:t>
      </w:r>
      <w:r>
        <w:rPr>
          <w:b/>
          <w:i/>
        </w:rPr>
        <w:t>Filtre des phases</w:t>
      </w:r>
      <w:r w:rsidRPr="00BB4BAA">
        <w:rPr>
          <w:b/>
          <w:i/>
        </w:rPr>
        <w:t xml:space="preserve"> </w:t>
      </w:r>
      <w:r>
        <w:t xml:space="preserve">dans </w:t>
      </w:r>
      <w:r w:rsidRPr="00F065EC">
        <w:rPr>
          <w:b/>
          <w:i/>
        </w:rPr>
        <w:t>Propriétés</w:t>
      </w:r>
    </w:p>
    <w:p w:rsidR="00534B98" w:rsidRPr="00A8143D" w:rsidRDefault="00534B98" w:rsidP="00534B98">
      <w:pPr>
        <w:pStyle w:val="Sansinterligne"/>
        <w:jc w:val="both"/>
        <w:rPr>
          <w:sz w:val="14"/>
        </w:rPr>
      </w:pPr>
    </w:p>
    <w:p w:rsidR="00534B98" w:rsidRDefault="00534B98" w:rsidP="00534B98">
      <w:pPr>
        <w:pStyle w:val="Sansinterligne"/>
        <w:numPr>
          <w:ilvl w:val="0"/>
          <w:numId w:val="1"/>
        </w:numPr>
        <w:jc w:val="both"/>
      </w:pPr>
      <w:r>
        <w:t>Dans l’arborescence, sélectionner la vue concernée ;</w:t>
      </w:r>
    </w:p>
    <w:p w:rsidR="00534B98" w:rsidRDefault="00534B98" w:rsidP="00534B98">
      <w:pPr>
        <w:pStyle w:val="Sansinterligne"/>
        <w:numPr>
          <w:ilvl w:val="0"/>
          <w:numId w:val="1"/>
        </w:numPr>
        <w:jc w:val="both"/>
      </w:pPr>
      <w:r>
        <w:t xml:space="preserve">Dans </w:t>
      </w:r>
      <w:r w:rsidRPr="00977ED1">
        <w:rPr>
          <w:b/>
          <w:i/>
        </w:rPr>
        <w:t>Propriétés</w:t>
      </w:r>
      <w:r>
        <w:t xml:space="preserve">, sous </w:t>
      </w:r>
      <w:r w:rsidRPr="00977ED1">
        <w:rPr>
          <w:b/>
          <w:i/>
        </w:rPr>
        <w:t>Phase de construction</w:t>
      </w:r>
      <w:r>
        <w:t xml:space="preserve">, renseigner les paramètres </w:t>
      </w:r>
      <w:r w:rsidRPr="00BB4BAA">
        <w:rPr>
          <w:b/>
          <w:i/>
        </w:rPr>
        <w:t xml:space="preserve">Phase </w:t>
      </w:r>
      <w:r>
        <w:t xml:space="preserve">et </w:t>
      </w:r>
      <w:r>
        <w:rPr>
          <w:b/>
          <w:i/>
        </w:rPr>
        <w:t>Filtre de P</w:t>
      </w:r>
      <w:r w:rsidRPr="00BB4BAA">
        <w:rPr>
          <w:b/>
          <w:i/>
        </w:rPr>
        <w:t>has</w:t>
      </w:r>
      <w:r>
        <w:rPr>
          <w:b/>
          <w:i/>
        </w:rPr>
        <w:t>e</w:t>
      </w:r>
      <w:r>
        <w:t xml:space="preserve"> à partir d’une liste déroulante.</w:t>
      </w:r>
    </w:p>
    <w:p w:rsidR="00534B98" w:rsidRDefault="00534B98" w:rsidP="00534B98">
      <w:pPr>
        <w:pStyle w:val="Sansinterligne"/>
        <w:jc w:val="both"/>
      </w:pPr>
    </w:p>
    <w:p w:rsidR="00534B98" w:rsidRDefault="00534B98" w:rsidP="00534B98">
      <w:pPr>
        <w:pStyle w:val="Sansinterligne"/>
        <w:jc w:val="both"/>
      </w:pPr>
    </w:p>
    <w:p w:rsidR="00534B98" w:rsidRDefault="00534B98" w:rsidP="00E77A70">
      <w:pPr>
        <w:pStyle w:val="Titre3"/>
        <w:numPr>
          <w:ilvl w:val="2"/>
          <w:numId w:val="5"/>
        </w:numPr>
      </w:pPr>
      <w:bookmarkStart w:id="27" w:name="_Toc374619834"/>
      <w:r>
        <w:t xml:space="preserve">Les propriétés des phases pour les </w:t>
      </w:r>
      <w:r w:rsidR="005D2C60">
        <w:t>objets</w:t>
      </w:r>
      <w:bookmarkEnd w:id="27"/>
    </w:p>
    <w:p w:rsidR="00534B98" w:rsidRDefault="00534B98" w:rsidP="00534B98">
      <w:pPr>
        <w:pStyle w:val="Sansinterligne"/>
      </w:pPr>
    </w:p>
    <w:p w:rsidR="00534B98" w:rsidRDefault="00E77A70" w:rsidP="00534B98">
      <w:pPr>
        <w:pStyle w:val="Sansinterligne"/>
        <w:jc w:val="both"/>
      </w:pPr>
      <w:r>
        <w:t>Chaque</w:t>
      </w:r>
      <w:r w:rsidR="005D2C60">
        <w:t xml:space="preserve"> objet dans le</w:t>
      </w:r>
      <w:r w:rsidR="00534B98">
        <w:t xml:space="preserve"> modèle possède deux propriétés de phase :</w:t>
      </w:r>
    </w:p>
    <w:p w:rsidR="00534B98" w:rsidRPr="00F60862" w:rsidRDefault="00534B98" w:rsidP="00534B98">
      <w:pPr>
        <w:pStyle w:val="Sansinterligne"/>
        <w:jc w:val="both"/>
        <w:rPr>
          <w:sz w:val="10"/>
        </w:rPr>
      </w:pPr>
    </w:p>
    <w:p w:rsidR="00534B98" w:rsidRDefault="00534B98" w:rsidP="00534B98">
      <w:pPr>
        <w:pStyle w:val="Sansinterligne"/>
        <w:numPr>
          <w:ilvl w:val="0"/>
          <w:numId w:val="7"/>
        </w:numPr>
        <w:jc w:val="both"/>
      </w:pPr>
      <w:r>
        <w:t xml:space="preserve">La propriété </w:t>
      </w:r>
      <w:r w:rsidRPr="00F60862">
        <w:rPr>
          <w:b/>
          <w:i/>
        </w:rPr>
        <w:t>Phase Création</w:t>
      </w:r>
      <w:r>
        <w:t xml:space="preserve"> identifie </w:t>
      </w:r>
      <w:r w:rsidR="005D2C60">
        <w:t>la phase dans laquelle l’objet</w:t>
      </w:r>
      <w:r>
        <w:t xml:space="preserve"> a été ajouté.</w:t>
      </w:r>
    </w:p>
    <w:p w:rsidR="00534B98" w:rsidRDefault="00534B98" w:rsidP="00534B98">
      <w:pPr>
        <w:pStyle w:val="Sansinterligne"/>
        <w:numPr>
          <w:ilvl w:val="0"/>
          <w:numId w:val="7"/>
        </w:numPr>
        <w:jc w:val="both"/>
      </w:pPr>
      <w:r>
        <w:t xml:space="preserve">La propriété </w:t>
      </w:r>
      <w:r w:rsidRPr="00F60862">
        <w:rPr>
          <w:b/>
          <w:i/>
        </w:rPr>
        <w:t>Phase Démolition</w:t>
      </w:r>
      <w:r>
        <w:t xml:space="preserve"> identifie </w:t>
      </w:r>
      <w:r w:rsidR="005D2C60">
        <w:t>la phase dans laquelle l’objet</w:t>
      </w:r>
      <w:r>
        <w:t xml:space="preserve"> a été démoli.</w:t>
      </w:r>
    </w:p>
    <w:p w:rsidR="00534B98" w:rsidRDefault="00534B98" w:rsidP="00534B98">
      <w:pPr>
        <w:pStyle w:val="Sansinterligne"/>
        <w:jc w:val="both"/>
      </w:pPr>
    </w:p>
    <w:p w:rsidR="00534B98" w:rsidRDefault="00534B98" w:rsidP="00534B98">
      <w:pPr>
        <w:pStyle w:val="Sansinterligne"/>
        <w:jc w:val="both"/>
      </w:pPr>
      <w:r>
        <w:t xml:space="preserve">Par défaut, la valeur de la propriété </w:t>
      </w:r>
      <w:r w:rsidRPr="00BB4BAA">
        <w:rPr>
          <w:b/>
          <w:i/>
        </w:rPr>
        <w:t>Phase Création</w:t>
      </w:r>
      <w:r>
        <w:t xml:space="preserve"> est identique au nom de phase de la vu</w:t>
      </w:r>
      <w:r w:rsidR="005D2C60">
        <w:t>e active dans laquelle l’objet</w:t>
      </w:r>
      <w:r>
        <w:t xml:space="preserve"> a été ajouté et la valeur de la propriété </w:t>
      </w:r>
      <w:r w:rsidRPr="00BB4BAA">
        <w:rPr>
          <w:b/>
          <w:i/>
        </w:rPr>
        <w:t>Phase Démolition</w:t>
      </w:r>
      <w:r>
        <w:t xml:space="preserve"> est égale à « </w:t>
      </w:r>
      <w:r w:rsidRPr="00BB4BAA">
        <w:rPr>
          <w:b/>
          <w:i/>
        </w:rPr>
        <w:t>Aucun</w:t>
      </w:r>
      <w:r>
        <w:t xml:space="preserve"> ». </w:t>
      </w:r>
    </w:p>
    <w:p w:rsidR="00534B98" w:rsidRDefault="00534B98" w:rsidP="00534B98">
      <w:pPr>
        <w:pStyle w:val="Sansinterligne"/>
        <w:jc w:val="both"/>
      </w:pPr>
    </w:p>
    <w:p w:rsidR="00534B98" w:rsidRDefault="00534B98" w:rsidP="00534B98">
      <w:pPr>
        <w:pStyle w:val="Sansinterligne"/>
        <w:jc w:val="both"/>
      </w:pPr>
    </w:p>
    <w:p w:rsidR="00534B98" w:rsidRDefault="00534B98" w:rsidP="00534B98">
      <w:pPr>
        <w:pStyle w:val="Sansinterligne"/>
        <w:jc w:val="both"/>
      </w:pPr>
      <w:r>
        <w:t>Pour attribuer les phases aux éléments du modèle, il faut :</w:t>
      </w:r>
    </w:p>
    <w:p w:rsidR="00534B98" w:rsidRPr="00F065EC" w:rsidRDefault="00534B98" w:rsidP="00534B98">
      <w:pPr>
        <w:pStyle w:val="Sansinterligne"/>
        <w:jc w:val="both"/>
        <w:rPr>
          <w:sz w:val="16"/>
        </w:rPr>
      </w:pPr>
    </w:p>
    <w:p w:rsidR="00534B98" w:rsidRDefault="00534B98" w:rsidP="00534B98">
      <w:pPr>
        <w:pStyle w:val="Sansinterligne"/>
        <w:numPr>
          <w:ilvl w:val="0"/>
          <w:numId w:val="2"/>
        </w:numPr>
        <w:jc w:val="both"/>
      </w:pPr>
      <w:r>
        <w:rPr>
          <w:u w:val="single"/>
        </w:rPr>
        <w:t>Méthode</w:t>
      </w:r>
      <w:r w:rsidRPr="00017752">
        <w:t> :</w:t>
      </w:r>
      <w:r>
        <w:t xml:space="preserve"> Utiliser les paramètres </w:t>
      </w:r>
      <w:r w:rsidRPr="00BB4BAA">
        <w:rPr>
          <w:b/>
          <w:i/>
        </w:rPr>
        <w:t>Phase Création</w:t>
      </w:r>
      <w:r>
        <w:t xml:space="preserve"> et </w:t>
      </w:r>
      <w:r w:rsidRPr="00BB4BAA">
        <w:rPr>
          <w:b/>
          <w:i/>
        </w:rPr>
        <w:t>Phase Démolition</w:t>
      </w:r>
      <w:r>
        <w:t xml:space="preserve"> dans </w:t>
      </w:r>
      <w:r w:rsidRPr="00F065EC">
        <w:rPr>
          <w:b/>
          <w:i/>
        </w:rPr>
        <w:t>Propriétés</w:t>
      </w:r>
    </w:p>
    <w:p w:rsidR="00534B98" w:rsidRPr="00A8143D" w:rsidRDefault="00534B98" w:rsidP="00534B98">
      <w:pPr>
        <w:pStyle w:val="Sansinterligne"/>
        <w:jc w:val="both"/>
        <w:rPr>
          <w:sz w:val="14"/>
        </w:rPr>
      </w:pPr>
    </w:p>
    <w:p w:rsidR="00534B98" w:rsidRDefault="005D2C60" w:rsidP="00534B98">
      <w:pPr>
        <w:pStyle w:val="Sansinterligne"/>
        <w:numPr>
          <w:ilvl w:val="0"/>
          <w:numId w:val="1"/>
        </w:numPr>
        <w:jc w:val="both"/>
      </w:pPr>
      <w:r>
        <w:t>Se placer sur une vue du projet</w:t>
      </w:r>
      <w:r w:rsidR="00534B98">
        <w:t> ;</w:t>
      </w:r>
    </w:p>
    <w:p w:rsidR="00534B98" w:rsidRDefault="00534B98" w:rsidP="00534B98">
      <w:pPr>
        <w:pStyle w:val="Sansinterligne"/>
        <w:numPr>
          <w:ilvl w:val="0"/>
          <w:numId w:val="1"/>
        </w:numPr>
        <w:jc w:val="both"/>
      </w:pPr>
      <w:r>
        <w:t xml:space="preserve">Sélectionner </w:t>
      </w:r>
      <w:r w:rsidR="005D2C60">
        <w:t>le ou les objets dans la vue</w:t>
      </w:r>
      <w:r>
        <w:t> ;</w:t>
      </w:r>
    </w:p>
    <w:p w:rsidR="00534B98" w:rsidRDefault="00534B98" w:rsidP="00534B98">
      <w:pPr>
        <w:pStyle w:val="Sansinterligne"/>
        <w:numPr>
          <w:ilvl w:val="0"/>
          <w:numId w:val="1"/>
        </w:numPr>
        <w:jc w:val="both"/>
      </w:pPr>
      <w:r>
        <w:t xml:space="preserve">Dans </w:t>
      </w:r>
      <w:r w:rsidRPr="00CF748B">
        <w:rPr>
          <w:b/>
          <w:i/>
        </w:rPr>
        <w:t>Propriétés</w:t>
      </w:r>
      <w:r>
        <w:t xml:space="preserve">, sous </w:t>
      </w:r>
      <w:r w:rsidRPr="00CF748B">
        <w:rPr>
          <w:b/>
          <w:i/>
        </w:rPr>
        <w:t>Phase de construction</w:t>
      </w:r>
      <w:r>
        <w:t xml:space="preserve">, renseigner les paramètres </w:t>
      </w:r>
      <w:r w:rsidRPr="00BB4BAA">
        <w:rPr>
          <w:b/>
          <w:i/>
        </w:rPr>
        <w:t>Phase Création</w:t>
      </w:r>
      <w:r>
        <w:t xml:space="preserve"> et </w:t>
      </w:r>
      <w:r w:rsidRPr="00BB4BAA">
        <w:rPr>
          <w:b/>
          <w:i/>
        </w:rPr>
        <w:t>Phase Démolition</w:t>
      </w:r>
      <w:r w:rsidR="00E77A70">
        <w:t>.</w:t>
      </w:r>
    </w:p>
    <w:p w:rsidR="00E77A70" w:rsidRDefault="00E77A70" w:rsidP="00534B98">
      <w:pPr>
        <w:pStyle w:val="Sansinterligne"/>
        <w:jc w:val="both"/>
      </w:pPr>
    </w:p>
    <w:p w:rsidR="00534B98" w:rsidRDefault="00E77A70" w:rsidP="00E77A70">
      <w:pPr>
        <w:pStyle w:val="Sansinterligne"/>
        <w:jc w:val="center"/>
      </w:pPr>
      <w:r>
        <w:rPr>
          <w:noProof/>
          <w:lang w:val="en-US"/>
        </w:rPr>
        <w:drawing>
          <wp:inline distT="0" distB="0" distL="0" distR="0">
            <wp:extent cx="2095500" cy="1919998"/>
            <wp:effectExtent l="19050" t="0" r="0" b="0"/>
            <wp:docPr id="31"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cstate="print"/>
                    <a:srcRect/>
                    <a:stretch>
                      <a:fillRect/>
                    </a:stretch>
                  </pic:blipFill>
                  <pic:spPr bwMode="auto">
                    <a:xfrm>
                      <a:off x="0" y="0"/>
                      <a:ext cx="2095500" cy="1919998"/>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094764" cy="1930400"/>
            <wp:effectExtent l="19050" t="0" r="736"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cstate="print"/>
                    <a:srcRect/>
                    <a:stretch>
                      <a:fillRect/>
                    </a:stretch>
                  </pic:blipFill>
                  <pic:spPr bwMode="auto">
                    <a:xfrm>
                      <a:off x="0" y="0"/>
                      <a:ext cx="2094764" cy="1930400"/>
                    </a:xfrm>
                    <a:prstGeom prst="rect">
                      <a:avLst/>
                    </a:prstGeom>
                    <a:noFill/>
                    <a:ln w="9525">
                      <a:noFill/>
                      <a:miter lim="800000"/>
                      <a:headEnd/>
                      <a:tailEnd/>
                    </a:ln>
                  </pic:spPr>
                </pic:pic>
              </a:graphicData>
            </a:graphic>
          </wp:inline>
        </w:drawing>
      </w:r>
    </w:p>
    <w:p w:rsidR="00BA1BB4" w:rsidRDefault="002B24EA" w:rsidP="00D17797">
      <w:pPr>
        <w:pStyle w:val="Titre2"/>
        <w:numPr>
          <w:ilvl w:val="1"/>
          <w:numId w:val="5"/>
        </w:numPr>
      </w:pPr>
      <w:bookmarkStart w:id="28" w:name="_Toc374619835"/>
      <w:r>
        <w:t>Sous-projets</w:t>
      </w:r>
      <w:bookmarkEnd w:id="28"/>
    </w:p>
    <w:p w:rsidR="00A24808" w:rsidRDefault="00A24808" w:rsidP="00A24808">
      <w:pPr>
        <w:pStyle w:val="Sansinterligne"/>
      </w:pPr>
    </w:p>
    <w:p w:rsidR="005D2C60" w:rsidRDefault="00047867" w:rsidP="00047867">
      <w:pPr>
        <w:pStyle w:val="Sansinterligne"/>
        <w:jc w:val="both"/>
      </w:pPr>
      <w:r>
        <w:t>Un projet REVIT peut être divisé en plus</w:t>
      </w:r>
      <w:r w:rsidR="005D2C60">
        <w:t>ieurs sous-projets indépendants</w:t>
      </w:r>
      <w:r w:rsidR="00F36B8F">
        <w:t xml:space="preserve">. </w:t>
      </w:r>
      <w:r>
        <w:t xml:space="preserve">Un </w:t>
      </w:r>
      <w:r w:rsidR="00F34D3F">
        <w:t xml:space="preserve">sous-projet </w:t>
      </w:r>
      <w:r w:rsidR="00776503">
        <w:t>est</w:t>
      </w:r>
      <w:r w:rsidR="00F36B8F">
        <w:t xml:space="preserve"> </w:t>
      </w:r>
      <w:r w:rsidR="00776503">
        <w:t xml:space="preserve">un ensemble des </w:t>
      </w:r>
      <w:r w:rsidR="005D2C60">
        <w:t>objets</w:t>
      </w:r>
      <w:r w:rsidR="00776503">
        <w:t xml:space="preserve"> </w:t>
      </w:r>
      <w:r>
        <w:t>a</w:t>
      </w:r>
      <w:r w:rsidR="00F36B8F">
        <w:t>yant le</w:t>
      </w:r>
      <w:r>
        <w:t xml:space="preserve"> même </w:t>
      </w:r>
      <w:r w:rsidR="00F36B8F">
        <w:t>thème</w:t>
      </w:r>
      <w:r>
        <w:t xml:space="preserve"> (</w:t>
      </w:r>
      <w:r w:rsidRPr="00047867">
        <w:rPr>
          <w:i/>
        </w:rPr>
        <w:t>Gros œuvre, banches, étaiement,…</w:t>
      </w:r>
      <w:r>
        <w:t xml:space="preserve">). </w:t>
      </w:r>
      <w:r w:rsidR="005D2C60">
        <w:t xml:space="preserve">L’utilisation des sous-projets permet un rangement plus efficace des objets et donne plus de possibilités de gestion des affichages. L’intérêt des sous-projets est ne pouvoir en charger que quelques-uns à l’ouverture du projet et aussi alléger sa manipulation. Cependant, le classement des objets en sous-projets s’effectue de façon manuelle, non automatisée. </w:t>
      </w:r>
    </w:p>
    <w:p w:rsidR="00047867" w:rsidRPr="00DD72A5" w:rsidRDefault="00047867" w:rsidP="00047867">
      <w:pPr>
        <w:pStyle w:val="Sansinterligne"/>
        <w:jc w:val="both"/>
        <w:rPr>
          <w:sz w:val="12"/>
        </w:rPr>
      </w:pPr>
    </w:p>
    <w:p w:rsidR="00DD72A5" w:rsidRDefault="00DD72A5" w:rsidP="00DD72A5">
      <w:pPr>
        <w:pStyle w:val="Sansinterligne"/>
        <w:pBdr>
          <w:top w:val="single" w:sz="4" w:space="1" w:color="auto"/>
          <w:left w:val="single" w:sz="4" w:space="4" w:color="auto"/>
          <w:bottom w:val="single" w:sz="4" w:space="1" w:color="auto"/>
          <w:right w:val="single" w:sz="4" w:space="4" w:color="auto"/>
        </w:pBdr>
        <w:jc w:val="center"/>
      </w:pPr>
      <w:r>
        <w:rPr>
          <w:noProof/>
          <w:lang w:val="en-US"/>
        </w:rPr>
        <w:lastRenderedPageBreak/>
        <w:drawing>
          <wp:inline distT="0" distB="0" distL="0" distR="0">
            <wp:extent cx="5117929" cy="7112000"/>
            <wp:effectExtent l="19050" t="0" r="6521" b="0"/>
            <wp:docPr id="7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5121420" cy="7116852"/>
                    </a:xfrm>
                    <a:prstGeom prst="rect">
                      <a:avLst/>
                    </a:prstGeom>
                    <a:noFill/>
                    <a:ln w="9525">
                      <a:noFill/>
                      <a:miter lim="800000"/>
                      <a:headEnd/>
                      <a:tailEnd/>
                    </a:ln>
                  </pic:spPr>
                </pic:pic>
              </a:graphicData>
            </a:graphic>
          </wp:inline>
        </w:drawing>
      </w:r>
    </w:p>
    <w:p w:rsidR="009B6767" w:rsidRDefault="009B6767" w:rsidP="00AA79CE">
      <w:pPr>
        <w:pStyle w:val="Titre3"/>
        <w:numPr>
          <w:ilvl w:val="2"/>
          <w:numId w:val="5"/>
        </w:numPr>
      </w:pPr>
      <w:bookmarkStart w:id="29" w:name="_Toc374619836"/>
      <w:r>
        <w:t>Acti</w:t>
      </w:r>
      <w:r w:rsidR="003D0ACE">
        <w:t>vation du partage de</w:t>
      </w:r>
      <w:r>
        <w:t xml:space="preserve"> projet</w:t>
      </w:r>
      <w:bookmarkEnd w:id="29"/>
    </w:p>
    <w:p w:rsidR="009B6767" w:rsidRDefault="009B6767" w:rsidP="00A24808">
      <w:pPr>
        <w:pStyle w:val="Sansinterligne"/>
      </w:pPr>
    </w:p>
    <w:p w:rsidR="00AA79CE" w:rsidRDefault="009B6767" w:rsidP="009B6767">
      <w:pPr>
        <w:pStyle w:val="Sansinterligne"/>
        <w:jc w:val="both"/>
      </w:pPr>
      <w:r>
        <w:t>Pour pouvoir travailler avec</w:t>
      </w:r>
      <w:r w:rsidR="003D0ACE">
        <w:t xml:space="preserve"> les sous-projets, le partage de</w:t>
      </w:r>
      <w:r>
        <w:t xml:space="preserve"> projet doit être ac</w:t>
      </w:r>
      <w:r w:rsidR="003D0ACE">
        <w:t>tivé. L’activation du partage de</w:t>
      </w:r>
      <w:r>
        <w:t xml:space="preserve"> projet permet à REVIT de créer un modèle dit central à partir d’un modèle existant. Le </w:t>
      </w:r>
      <w:r w:rsidR="003D0ACE">
        <w:t xml:space="preserve">modèle central stocke tous les modifications apportées au projet ainsi que toutes les informations de chaque sous-projet. </w:t>
      </w:r>
    </w:p>
    <w:p w:rsidR="00AA79CE" w:rsidRDefault="00AA79CE" w:rsidP="009B6767">
      <w:pPr>
        <w:pStyle w:val="Sansinterligne"/>
        <w:jc w:val="both"/>
      </w:pPr>
    </w:p>
    <w:p w:rsidR="009B6767" w:rsidRDefault="003D0ACE" w:rsidP="009B6767">
      <w:pPr>
        <w:pStyle w:val="Sansinterligne"/>
        <w:jc w:val="both"/>
      </w:pPr>
      <w:r>
        <w:lastRenderedPageBreak/>
        <w:t>Tous les utilisateurs doivent enregistrer leur propre copie locale du modèle centra</w:t>
      </w:r>
      <w:r w:rsidR="005D2C60">
        <w:t>l, procéder aux modifications sur</w:t>
      </w:r>
      <w:r>
        <w:t xml:space="preserve"> </w:t>
      </w:r>
      <w:r w:rsidR="005D2C60">
        <w:t xml:space="preserve">le fichier </w:t>
      </w:r>
      <w:r>
        <w:t>local et synchroniser leurs modifications dans le modèle central de manière à ce que les autres utilisateurs puissent voir leur travail.</w:t>
      </w:r>
    </w:p>
    <w:p w:rsidR="003D0ACE" w:rsidRDefault="003D0ACE" w:rsidP="009B6767">
      <w:pPr>
        <w:pStyle w:val="Sansinterligne"/>
        <w:jc w:val="both"/>
      </w:pPr>
    </w:p>
    <w:tbl>
      <w:tblPr>
        <w:tblStyle w:val="Grilledutableau"/>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59"/>
      </w:tblGrid>
      <w:tr w:rsidR="003D0ACE" w:rsidRPr="008C1FB9">
        <w:tc>
          <w:tcPr>
            <w:tcW w:w="1101" w:type="dxa"/>
          </w:tcPr>
          <w:p w:rsidR="003D0ACE" w:rsidRPr="00A63ECE" w:rsidRDefault="003D0ACE" w:rsidP="00C64284">
            <w:pPr>
              <w:pStyle w:val="Sansinterligne"/>
              <w:jc w:val="both"/>
              <w:rPr>
                <w:u w:val="single"/>
              </w:rPr>
            </w:pPr>
            <w:r w:rsidRPr="00A63ECE">
              <w:rPr>
                <w:u w:val="single"/>
              </w:rPr>
              <w:t>Règle 1 :</w:t>
            </w:r>
          </w:p>
        </w:tc>
        <w:tc>
          <w:tcPr>
            <w:tcW w:w="8159" w:type="dxa"/>
          </w:tcPr>
          <w:p w:rsidR="003D0ACE" w:rsidRDefault="003D0ACE" w:rsidP="00C64284">
            <w:pPr>
              <w:pStyle w:val="Sansinterligne"/>
              <w:jc w:val="both"/>
            </w:pPr>
            <w:r>
              <w:t>L’activation du partage de projet doit se réaliser avec l’outil « </w:t>
            </w:r>
            <w:r w:rsidRPr="003D0ACE">
              <w:rPr>
                <w:b/>
                <w:i/>
              </w:rPr>
              <w:t>Sous-projet</w:t>
            </w:r>
            <w:r w:rsidR="0043083B">
              <w:rPr>
                <w:b/>
                <w:i/>
              </w:rPr>
              <w:t>s</w:t>
            </w:r>
            <w:r>
              <w:t xml:space="preserve"> » du volet </w:t>
            </w:r>
            <w:r w:rsidRPr="003D0ACE">
              <w:rPr>
                <w:b/>
                <w:i/>
              </w:rPr>
              <w:t>Collaborer</w:t>
            </w:r>
            <w:r w:rsidR="00C2508B">
              <w:t xml:space="preserve"> après avoir </w:t>
            </w:r>
            <w:r w:rsidR="00C64284">
              <w:t>modélisé la maquette GO.</w:t>
            </w:r>
          </w:p>
          <w:p w:rsidR="003D0ACE" w:rsidRPr="003D0ACE" w:rsidRDefault="003D0ACE" w:rsidP="00C64284">
            <w:pPr>
              <w:pStyle w:val="Sansinterligne"/>
              <w:jc w:val="both"/>
            </w:pPr>
          </w:p>
        </w:tc>
      </w:tr>
      <w:tr w:rsidR="003D0ACE" w:rsidRPr="008C1FB9">
        <w:tc>
          <w:tcPr>
            <w:tcW w:w="1101" w:type="dxa"/>
          </w:tcPr>
          <w:p w:rsidR="003D0ACE" w:rsidRPr="00A63ECE" w:rsidRDefault="003D0ACE" w:rsidP="00C64284">
            <w:pPr>
              <w:pStyle w:val="Sansinterligne"/>
              <w:jc w:val="both"/>
              <w:rPr>
                <w:u w:val="single"/>
              </w:rPr>
            </w:pPr>
            <w:r>
              <w:rPr>
                <w:u w:val="single"/>
              </w:rPr>
              <w:t>Règle 2 :</w:t>
            </w:r>
          </w:p>
        </w:tc>
        <w:tc>
          <w:tcPr>
            <w:tcW w:w="8159" w:type="dxa"/>
          </w:tcPr>
          <w:p w:rsidR="003D0ACE" w:rsidRDefault="005D2C60" w:rsidP="00C64284">
            <w:pPr>
              <w:pStyle w:val="Sansinterligne"/>
              <w:jc w:val="both"/>
            </w:pPr>
            <w:r>
              <w:t>Le modèle central doit être créé</w:t>
            </w:r>
            <w:r w:rsidR="00DF2B83">
              <w:t xml:space="preserve"> et enregistré sur le serveur et une copie local</w:t>
            </w:r>
            <w:r>
              <w:t>e</w:t>
            </w:r>
            <w:r w:rsidR="00DF2B83">
              <w:t xml:space="preserve"> doit être réalisé</w:t>
            </w:r>
            <w:r>
              <w:t>e</w:t>
            </w:r>
            <w:r w:rsidR="00DF2B83">
              <w:t xml:space="preserve"> et enregistré</w:t>
            </w:r>
            <w:r>
              <w:t>e</w:t>
            </w:r>
            <w:r w:rsidR="00DF2B83">
              <w:t xml:space="preserve"> sur un réseau local.</w:t>
            </w:r>
          </w:p>
          <w:p w:rsidR="00DF2B83" w:rsidRDefault="00DF2B83" w:rsidP="00C64284">
            <w:pPr>
              <w:pStyle w:val="Sansinterligne"/>
              <w:jc w:val="both"/>
            </w:pPr>
          </w:p>
        </w:tc>
      </w:tr>
      <w:tr w:rsidR="00DF2B83" w:rsidRPr="008C1FB9">
        <w:tc>
          <w:tcPr>
            <w:tcW w:w="1101" w:type="dxa"/>
          </w:tcPr>
          <w:p w:rsidR="00DF2B83" w:rsidRDefault="00DF2B83" w:rsidP="00C64284">
            <w:pPr>
              <w:pStyle w:val="Sansinterligne"/>
              <w:jc w:val="both"/>
              <w:rPr>
                <w:u w:val="single"/>
              </w:rPr>
            </w:pPr>
            <w:r>
              <w:rPr>
                <w:u w:val="single"/>
              </w:rPr>
              <w:t>Règle 3 :</w:t>
            </w:r>
          </w:p>
        </w:tc>
        <w:tc>
          <w:tcPr>
            <w:tcW w:w="8159" w:type="dxa"/>
          </w:tcPr>
          <w:p w:rsidR="00DF2B83" w:rsidRDefault="00DF2B83" w:rsidP="00C64284">
            <w:pPr>
              <w:pStyle w:val="Sansinterligne"/>
              <w:jc w:val="both"/>
            </w:pPr>
            <w:r>
              <w:t xml:space="preserve">Une convention de nom du fichier central doit l’identifier clairement en tant que modèle central. </w:t>
            </w:r>
            <w:r w:rsidR="00C64284">
              <w:t xml:space="preserve">La dénomination d’un fichier central doit être composée sous la forme suivante : </w:t>
            </w:r>
            <w:r>
              <w:t>« </w:t>
            </w:r>
            <w:r w:rsidR="00C64284" w:rsidRPr="00C64284">
              <w:rPr>
                <w:b/>
                <w:i/>
              </w:rPr>
              <w:t>Nom du fichier</w:t>
            </w:r>
            <w:r w:rsidR="00C64284">
              <w:t>_</w:t>
            </w:r>
            <w:r w:rsidRPr="00DF2B83">
              <w:rPr>
                <w:b/>
                <w:i/>
              </w:rPr>
              <w:t>Central</w:t>
            </w:r>
            <w:r w:rsidR="00C64284">
              <w:rPr>
                <w:b/>
                <w:i/>
              </w:rPr>
              <w:t>#</w:t>
            </w:r>
            <w:r w:rsidR="004E63FB">
              <w:rPr>
                <w:b/>
                <w:i/>
              </w:rPr>
              <w:t xml:space="preserve">version </w:t>
            </w:r>
            <w:r w:rsidR="00C64284">
              <w:rPr>
                <w:b/>
                <w:i/>
              </w:rPr>
              <w:t>REVIT</w:t>
            </w:r>
            <w:r>
              <w:t> ».</w:t>
            </w:r>
          </w:p>
          <w:p w:rsidR="00C2508B" w:rsidRPr="00D91DE2" w:rsidRDefault="00C2508B" w:rsidP="00C2508B">
            <w:pPr>
              <w:pStyle w:val="Sansinterligne"/>
              <w:jc w:val="both"/>
              <w:rPr>
                <w:sz w:val="10"/>
              </w:rPr>
            </w:pPr>
          </w:p>
          <w:p w:rsidR="00C2508B" w:rsidRPr="00D91DE2" w:rsidRDefault="00C2508B" w:rsidP="00C2508B">
            <w:pPr>
              <w:pStyle w:val="Sansinterligne"/>
              <w:jc w:val="both"/>
              <w:rPr>
                <w:b/>
                <w:i/>
              </w:rPr>
            </w:pPr>
            <w:r w:rsidRPr="00D91DE2">
              <w:rPr>
                <w:i/>
              </w:rPr>
              <w:t>Par exemple :</w:t>
            </w:r>
            <w:r w:rsidRPr="00D91DE2">
              <w:t xml:space="preserve">    </w:t>
            </w:r>
            <w:r w:rsidR="00221B9D">
              <w:rPr>
                <w:b/>
                <w:i/>
              </w:rPr>
              <w:t>monchantier</w:t>
            </w:r>
            <w:r>
              <w:rPr>
                <w:b/>
                <w:i/>
              </w:rPr>
              <w:t>_central#2013</w:t>
            </w:r>
          </w:p>
          <w:p w:rsidR="00C64284" w:rsidRDefault="00C64284" w:rsidP="00C64284">
            <w:pPr>
              <w:pStyle w:val="Sansinterligne"/>
              <w:jc w:val="both"/>
            </w:pPr>
          </w:p>
          <w:p w:rsidR="00221B9D" w:rsidRPr="00C64284" w:rsidRDefault="00221B9D" w:rsidP="00C64284">
            <w:pPr>
              <w:pStyle w:val="Sansinterligne"/>
              <w:jc w:val="both"/>
            </w:pPr>
          </w:p>
        </w:tc>
      </w:tr>
      <w:tr w:rsidR="00C64284" w:rsidRPr="00221B9D">
        <w:tc>
          <w:tcPr>
            <w:tcW w:w="1101" w:type="dxa"/>
          </w:tcPr>
          <w:p w:rsidR="00C64284" w:rsidRDefault="00C64284" w:rsidP="00C64284">
            <w:pPr>
              <w:pStyle w:val="Sansinterligne"/>
              <w:jc w:val="both"/>
              <w:rPr>
                <w:u w:val="single"/>
              </w:rPr>
            </w:pPr>
            <w:r>
              <w:rPr>
                <w:u w:val="single"/>
              </w:rPr>
              <w:t>Règle 4 :</w:t>
            </w:r>
          </w:p>
        </w:tc>
        <w:tc>
          <w:tcPr>
            <w:tcW w:w="8159" w:type="dxa"/>
          </w:tcPr>
          <w:p w:rsidR="004E63FB" w:rsidRDefault="004E63FB" w:rsidP="004E63FB">
            <w:pPr>
              <w:pStyle w:val="Sansinterligne"/>
              <w:jc w:val="both"/>
            </w:pPr>
            <w:r>
              <w:t>Une convention de nom du fichier local doit l’identifier clairement en tant que modèle local. Le nom de l’utilisateur</w:t>
            </w:r>
            <w:r w:rsidR="005D2C60">
              <w:t xml:space="preserve"> doit</w:t>
            </w:r>
            <w:r>
              <w:t xml:space="preserve"> être mentionné dans le nom du fichier local.  La dénomin</w:t>
            </w:r>
            <w:r w:rsidR="005D2C60">
              <w:t>ation d’un fichier local doit</w:t>
            </w:r>
            <w:r>
              <w:t xml:space="preserve"> alors être composée sous la forme suivante : « </w:t>
            </w:r>
            <w:r w:rsidRPr="00C64284">
              <w:rPr>
                <w:b/>
                <w:i/>
              </w:rPr>
              <w:t>Nom du fichier</w:t>
            </w:r>
            <w:r>
              <w:t>_</w:t>
            </w:r>
            <w:r w:rsidR="005D2C60">
              <w:rPr>
                <w:b/>
                <w:i/>
              </w:rPr>
              <w:t>local</w:t>
            </w:r>
            <w:r>
              <w:rPr>
                <w:b/>
                <w:i/>
              </w:rPr>
              <w:t xml:space="preserve"> #version REVIT_Nom de l’utilisateur</w:t>
            </w:r>
            <w:r>
              <w:t> ».</w:t>
            </w:r>
          </w:p>
          <w:p w:rsidR="004E63FB" w:rsidRPr="00D91DE2" w:rsidRDefault="004E63FB" w:rsidP="004E63FB">
            <w:pPr>
              <w:pStyle w:val="Sansinterligne"/>
              <w:jc w:val="both"/>
              <w:rPr>
                <w:sz w:val="10"/>
              </w:rPr>
            </w:pPr>
          </w:p>
          <w:p w:rsidR="00221B9D" w:rsidRDefault="004E63FB" w:rsidP="00221B9D">
            <w:pPr>
              <w:pStyle w:val="Sansinterligne"/>
              <w:jc w:val="both"/>
              <w:rPr>
                <w:b/>
                <w:i/>
              </w:rPr>
            </w:pPr>
            <w:r w:rsidRPr="00D91DE2">
              <w:rPr>
                <w:i/>
              </w:rPr>
              <w:t>Par exemple :</w:t>
            </w:r>
            <w:r w:rsidRPr="00D91DE2">
              <w:t xml:space="preserve">    </w:t>
            </w:r>
            <w:r w:rsidR="00221B9D">
              <w:rPr>
                <w:b/>
                <w:i/>
              </w:rPr>
              <w:t>monchantier</w:t>
            </w:r>
            <w:r w:rsidR="005D2C60">
              <w:rPr>
                <w:b/>
                <w:i/>
              </w:rPr>
              <w:t>_local</w:t>
            </w:r>
            <w:r>
              <w:rPr>
                <w:b/>
                <w:i/>
              </w:rPr>
              <w:t>#2013_</w:t>
            </w:r>
            <w:r w:rsidR="00221B9D">
              <w:rPr>
                <w:b/>
                <w:i/>
              </w:rPr>
              <w:t>nomutilisateur</w:t>
            </w:r>
          </w:p>
          <w:p w:rsidR="00221B9D" w:rsidRDefault="00221B9D" w:rsidP="00221B9D">
            <w:pPr>
              <w:pStyle w:val="Sansinterligne"/>
              <w:jc w:val="both"/>
              <w:rPr>
                <w:b/>
                <w:i/>
              </w:rPr>
            </w:pPr>
          </w:p>
          <w:p w:rsidR="00F20604" w:rsidRPr="00221B9D" w:rsidRDefault="00221B9D" w:rsidP="00221B9D">
            <w:pPr>
              <w:pStyle w:val="Sansinterligne"/>
              <w:jc w:val="both"/>
            </w:pPr>
            <w:r w:rsidRPr="00221B9D">
              <w:t xml:space="preserve"> </w:t>
            </w:r>
          </w:p>
        </w:tc>
      </w:tr>
      <w:tr w:rsidR="00C2508B" w:rsidRPr="008C1FB9">
        <w:tc>
          <w:tcPr>
            <w:tcW w:w="1101" w:type="dxa"/>
          </w:tcPr>
          <w:p w:rsidR="00C2508B" w:rsidRDefault="000F4FE0" w:rsidP="00C64284">
            <w:pPr>
              <w:pStyle w:val="Sansinterligne"/>
              <w:jc w:val="both"/>
              <w:rPr>
                <w:u w:val="single"/>
              </w:rPr>
            </w:pPr>
            <w:r>
              <w:rPr>
                <w:u w:val="single"/>
              </w:rPr>
              <w:t>Règle 5</w:t>
            </w:r>
            <w:r w:rsidR="00C2508B">
              <w:rPr>
                <w:u w:val="single"/>
              </w:rPr>
              <w:t> :</w:t>
            </w:r>
          </w:p>
        </w:tc>
        <w:tc>
          <w:tcPr>
            <w:tcW w:w="8159" w:type="dxa"/>
          </w:tcPr>
          <w:p w:rsidR="000F4FE0" w:rsidRPr="002324A1" w:rsidRDefault="006E0DD3" w:rsidP="000F4FE0">
            <w:pPr>
              <w:pStyle w:val="Sansinterligne"/>
              <w:jc w:val="both"/>
            </w:pPr>
            <w:r>
              <w:t>Tous les utilisateurs sont autorisé</w:t>
            </w:r>
            <w:r w:rsidR="005D2C60">
              <w:t>s à travailler uniquement sur leur</w:t>
            </w:r>
            <w:r>
              <w:t xml:space="preserve"> copie locale du modèle central. Travailler directement sur le fichier central est strictement interdit.</w:t>
            </w:r>
            <w:r w:rsidR="004E63FB">
              <w:t xml:space="preserve"> Le fichier central ne doit être ouvert que dans </w:t>
            </w:r>
            <w:r w:rsidR="005D2C60">
              <w:t xml:space="preserve">les </w:t>
            </w:r>
            <w:r w:rsidR="004E63FB">
              <w:t>trois cas suivants :</w:t>
            </w:r>
          </w:p>
          <w:p w:rsidR="000F4FE0" w:rsidRDefault="000F4FE0" w:rsidP="000F4FE0">
            <w:pPr>
              <w:pStyle w:val="Sansinterligne"/>
              <w:numPr>
                <w:ilvl w:val="1"/>
                <w:numId w:val="2"/>
              </w:numPr>
              <w:ind w:left="743" w:hanging="219"/>
              <w:jc w:val="both"/>
            </w:pPr>
            <w:r>
              <w:t>pour réaliser une maintenance périodique.</w:t>
            </w:r>
          </w:p>
          <w:p w:rsidR="000F4FE0" w:rsidRDefault="000F4FE0" w:rsidP="000F4FE0">
            <w:pPr>
              <w:pStyle w:val="Sansinterligne"/>
              <w:numPr>
                <w:ilvl w:val="1"/>
                <w:numId w:val="2"/>
              </w:numPr>
              <w:ind w:left="743" w:hanging="219"/>
              <w:jc w:val="both"/>
            </w:pPr>
            <w:r>
              <w:t>pour sortir d’un blocage total de tous les fichiers locaux.</w:t>
            </w:r>
          </w:p>
          <w:p w:rsidR="000F4FE0" w:rsidRDefault="000F4FE0" w:rsidP="000F4FE0">
            <w:pPr>
              <w:pStyle w:val="Sansinterligne"/>
              <w:numPr>
                <w:ilvl w:val="1"/>
                <w:numId w:val="2"/>
              </w:numPr>
              <w:ind w:left="743" w:hanging="219"/>
              <w:jc w:val="both"/>
            </w:pPr>
            <w:r>
              <w:t>pour mettre à jour lors d’une nouvelle version du logiciel REVIT.</w:t>
            </w:r>
          </w:p>
        </w:tc>
      </w:tr>
    </w:tbl>
    <w:p w:rsidR="00A8440B" w:rsidRPr="002324A1" w:rsidRDefault="00A8440B" w:rsidP="009B6767">
      <w:pPr>
        <w:pStyle w:val="Sansinterligne"/>
        <w:jc w:val="both"/>
        <w:rPr>
          <w:sz w:val="14"/>
        </w:rPr>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0C7260"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C7260" w:rsidRPr="00F47D6A" w:rsidRDefault="000C7260" w:rsidP="00E73565">
            <w:pPr>
              <w:pStyle w:val="Sansinterligne"/>
              <w:jc w:val="center"/>
              <w:rPr>
                <w:b/>
              </w:rPr>
            </w:pPr>
            <w:r>
              <w:rPr>
                <w:b/>
              </w:rPr>
              <w:t>Illustrations</w:t>
            </w:r>
          </w:p>
        </w:tc>
      </w:tr>
      <w:tr w:rsidR="000C7260" w:rsidRPr="00F47D6A">
        <w:tc>
          <w:tcPr>
            <w:tcW w:w="9039" w:type="dxa"/>
            <w:tcBorders>
              <w:top w:val="single" w:sz="4" w:space="0" w:color="auto"/>
              <w:left w:val="single" w:sz="4" w:space="0" w:color="auto"/>
              <w:bottom w:val="single" w:sz="4" w:space="0" w:color="auto"/>
              <w:right w:val="single" w:sz="4" w:space="0" w:color="auto"/>
            </w:tcBorders>
            <w:vAlign w:val="center"/>
          </w:tcPr>
          <w:p w:rsidR="000C7260" w:rsidRPr="006015BB" w:rsidRDefault="00BA49D7" w:rsidP="00E73565">
            <w:pPr>
              <w:pStyle w:val="Sansinterligne"/>
              <w:jc w:val="center"/>
            </w:pPr>
            <w:r>
              <w:rPr>
                <w:noProof/>
                <w:lang w:val="en-US"/>
              </w:rPr>
              <w:drawing>
                <wp:inline distT="0" distB="0" distL="0" distR="0">
                  <wp:extent cx="3075727" cy="1943100"/>
                  <wp:effectExtent l="19050" t="0" r="0" b="0"/>
                  <wp:docPr id="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3075727" cy="1943100"/>
                          </a:xfrm>
                          <a:prstGeom prst="rect">
                            <a:avLst/>
                          </a:prstGeom>
                          <a:noFill/>
                          <a:ln w="9525">
                            <a:noFill/>
                            <a:miter lim="800000"/>
                            <a:headEnd/>
                            <a:tailEnd/>
                          </a:ln>
                        </pic:spPr>
                      </pic:pic>
                    </a:graphicData>
                  </a:graphic>
                </wp:inline>
              </w:drawing>
            </w:r>
          </w:p>
        </w:tc>
      </w:tr>
    </w:tbl>
    <w:p w:rsidR="000C7260" w:rsidRDefault="000C7260" w:rsidP="000C7260">
      <w:pPr>
        <w:pStyle w:val="Sansinterligne"/>
        <w:jc w:val="both"/>
      </w:pPr>
      <w:r>
        <w:t xml:space="preserve">Pour </w:t>
      </w:r>
      <w:r w:rsidR="00F809F7">
        <w:t>activer le partage</w:t>
      </w:r>
      <w:r w:rsidR="008D68D2">
        <w:t xml:space="preserve"> de projet et créer un fichier</w:t>
      </w:r>
      <w:r w:rsidR="00F809F7">
        <w:t xml:space="preserve"> central, </w:t>
      </w:r>
      <w:r>
        <w:t>il faut :</w:t>
      </w:r>
    </w:p>
    <w:p w:rsidR="000C7260" w:rsidRPr="00A8440B" w:rsidRDefault="000C7260" w:rsidP="000C7260">
      <w:pPr>
        <w:pStyle w:val="Sansinterligne"/>
        <w:jc w:val="both"/>
        <w:rPr>
          <w:sz w:val="14"/>
        </w:rPr>
      </w:pPr>
    </w:p>
    <w:p w:rsidR="000C7260" w:rsidRDefault="000C7260" w:rsidP="000C7260">
      <w:pPr>
        <w:pStyle w:val="Sansinterligne"/>
        <w:numPr>
          <w:ilvl w:val="0"/>
          <w:numId w:val="2"/>
        </w:numPr>
        <w:jc w:val="both"/>
      </w:pPr>
      <w:r>
        <w:rPr>
          <w:u w:val="single"/>
        </w:rPr>
        <w:t>Méthode</w:t>
      </w:r>
      <w:r w:rsidRPr="00017752">
        <w:t> :</w:t>
      </w:r>
      <w:r>
        <w:t xml:space="preserve"> Utiliser </w:t>
      </w:r>
      <w:r w:rsidR="00F809F7">
        <w:t>l’outil « </w:t>
      </w:r>
      <w:r w:rsidR="00F809F7" w:rsidRPr="003D0ACE">
        <w:rPr>
          <w:b/>
          <w:i/>
        </w:rPr>
        <w:t>Sous-projet</w:t>
      </w:r>
      <w:r w:rsidR="0043083B">
        <w:rPr>
          <w:b/>
          <w:i/>
        </w:rPr>
        <w:t>s</w:t>
      </w:r>
      <w:r w:rsidR="00F809F7">
        <w:t xml:space="preserve"> » du volet </w:t>
      </w:r>
      <w:r w:rsidR="00F809F7" w:rsidRPr="003D0ACE">
        <w:rPr>
          <w:b/>
          <w:i/>
        </w:rPr>
        <w:t>Collaborer</w:t>
      </w:r>
    </w:p>
    <w:p w:rsidR="000C7260" w:rsidRPr="00A8440B" w:rsidRDefault="000C7260" w:rsidP="000C7260">
      <w:pPr>
        <w:pStyle w:val="Sansinterligne"/>
        <w:jc w:val="both"/>
        <w:rPr>
          <w:sz w:val="14"/>
        </w:rPr>
      </w:pPr>
    </w:p>
    <w:p w:rsidR="0043083B" w:rsidRDefault="0043083B" w:rsidP="000C7260">
      <w:pPr>
        <w:pStyle w:val="Sansinterligne"/>
        <w:numPr>
          <w:ilvl w:val="0"/>
          <w:numId w:val="1"/>
        </w:numPr>
        <w:jc w:val="both"/>
      </w:pPr>
      <w:r>
        <w:t xml:space="preserve">Ouvrir le fichier de projet </w:t>
      </w:r>
      <w:r w:rsidRPr="00BF7BE7">
        <w:rPr>
          <w:b/>
          <w:i/>
        </w:rPr>
        <w:t>REVIT</w:t>
      </w:r>
      <w:r>
        <w:t> ;</w:t>
      </w:r>
    </w:p>
    <w:p w:rsidR="0043083B" w:rsidRDefault="0043083B" w:rsidP="000C7260">
      <w:pPr>
        <w:pStyle w:val="Sansinterligne"/>
        <w:numPr>
          <w:ilvl w:val="0"/>
          <w:numId w:val="1"/>
        </w:numPr>
        <w:jc w:val="both"/>
      </w:pPr>
      <w:r>
        <w:t xml:space="preserve">Sous </w:t>
      </w:r>
      <w:r w:rsidRPr="00BF7BE7">
        <w:rPr>
          <w:b/>
          <w:i/>
        </w:rPr>
        <w:t>Collaborer</w:t>
      </w:r>
      <w:r>
        <w:t>, dans la barre de conception, cliquer sur l’outil « </w:t>
      </w:r>
      <w:r w:rsidRPr="00BF7BE7">
        <w:rPr>
          <w:b/>
          <w:i/>
        </w:rPr>
        <w:t>Sous-projets</w:t>
      </w:r>
      <w:r>
        <w:t> » ;</w:t>
      </w:r>
    </w:p>
    <w:p w:rsidR="0043083B" w:rsidRDefault="0043083B" w:rsidP="000C7260">
      <w:pPr>
        <w:pStyle w:val="Sansinterligne"/>
        <w:numPr>
          <w:ilvl w:val="0"/>
          <w:numId w:val="1"/>
        </w:numPr>
        <w:jc w:val="both"/>
      </w:pPr>
      <w:r>
        <w:lastRenderedPageBreak/>
        <w:t xml:space="preserve">Dans la boite de dialogue </w:t>
      </w:r>
      <w:r w:rsidRPr="00BF7BE7">
        <w:rPr>
          <w:b/>
          <w:i/>
        </w:rPr>
        <w:t>Partage du projet</w:t>
      </w:r>
      <w:r>
        <w:t xml:space="preserve">, renommer </w:t>
      </w:r>
      <w:r w:rsidR="00E73565">
        <w:t>le sous-projet 1 par le sous-projet « </w:t>
      </w:r>
      <w:r w:rsidR="00E73565" w:rsidRPr="00BF7BE7">
        <w:rPr>
          <w:b/>
          <w:i/>
        </w:rPr>
        <w:t>Gros œuvre </w:t>
      </w:r>
      <w:r w:rsidR="00E73565">
        <w:t>» et</w:t>
      </w:r>
      <w:r>
        <w:t> valider l’activation du partage du projet ;</w:t>
      </w:r>
    </w:p>
    <w:p w:rsidR="00E73565" w:rsidRDefault="00E73565" w:rsidP="000C7260">
      <w:pPr>
        <w:pStyle w:val="Sansinterligne"/>
        <w:numPr>
          <w:ilvl w:val="0"/>
          <w:numId w:val="1"/>
        </w:numPr>
        <w:jc w:val="both"/>
      </w:pPr>
      <w:r>
        <w:t xml:space="preserve">Dans la boite de dialogue </w:t>
      </w:r>
      <w:r w:rsidRPr="00BF7BE7">
        <w:rPr>
          <w:b/>
          <w:i/>
        </w:rPr>
        <w:t>Sous-projet</w:t>
      </w:r>
      <w:r>
        <w:t>, valider</w:t>
      </w:r>
      <w:r w:rsidR="00481AFB">
        <w:t xml:space="preserve"> la création des sous-projets</w:t>
      </w:r>
      <w:r>
        <w:t> ;</w:t>
      </w:r>
    </w:p>
    <w:p w:rsidR="0043083B" w:rsidRDefault="00E73565" w:rsidP="000C7260">
      <w:pPr>
        <w:pStyle w:val="Sansinterligne"/>
        <w:numPr>
          <w:ilvl w:val="0"/>
          <w:numId w:val="1"/>
        </w:numPr>
        <w:jc w:val="both"/>
      </w:pPr>
      <w:r>
        <w:t>Dans la barre de conception, cliquer sur</w:t>
      </w:r>
      <w:r w:rsidR="00BF7BE7">
        <w:t xml:space="preserve"> </w:t>
      </w:r>
      <w:r w:rsidR="00BF7BE7" w:rsidRPr="00BF7BE7">
        <w:rPr>
          <w:b/>
          <w:i/>
        </w:rPr>
        <w:t xml:space="preserve">le grand R </w:t>
      </w:r>
      <w:r w:rsidR="00BF7BE7">
        <w:t>de REVIT, puis sur la fonction « </w:t>
      </w:r>
      <w:r w:rsidR="00BF7BE7" w:rsidRPr="00BF7BE7">
        <w:rPr>
          <w:b/>
          <w:i/>
        </w:rPr>
        <w:t>Enregistrer sous</w:t>
      </w:r>
      <w:r w:rsidR="00A85DD7">
        <w:t> » et ensuite sur l’option</w:t>
      </w:r>
      <w:r>
        <w:t xml:space="preserve"> </w:t>
      </w:r>
      <w:r w:rsidR="00BF7BE7">
        <w:t>« </w:t>
      </w:r>
      <w:r w:rsidR="00BF7BE7" w:rsidRPr="00BF7BE7">
        <w:rPr>
          <w:b/>
          <w:i/>
        </w:rPr>
        <w:t>Projet</w:t>
      </w:r>
      <w:r w:rsidR="00BF7BE7">
        <w:t> » ;</w:t>
      </w:r>
    </w:p>
    <w:p w:rsidR="00BF7BE7" w:rsidRDefault="00BF7BE7" w:rsidP="000C7260">
      <w:pPr>
        <w:pStyle w:val="Sansinterligne"/>
        <w:numPr>
          <w:ilvl w:val="0"/>
          <w:numId w:val="1"/>
        </w:numPr>
        <w:jc w:val="both"/>
      </w:pPr>
      <w:r>
        <w:t xml:space="preserve">Dans la boite de dialogue </w:t>
      </w:r>
      <w:r w:rsidRPr="00BF7BE7">
        <w:rPr>
          <w:b/>
          <w:i/>
        </w:rPr>
        <w:t>Enregistrer sous</w:t>
      </w:r>
      <w:r>
        <w:t>, spécifier le nom du fichier</w:t>
      </w:r>
      <w:r w:rsidR="00481AFB">
        <w:t xml:space="preserve"> en ajoutant le suffixe « </w:t>
      </w:r>
      <w:r w:rsidR="00481AFB" w:rsidRPr="00481AFB">
        <w:rPr>
          <w:b/>
          <w:i/>
        </w:rPr>
        <w:t>central</w:t>
      </w:r>
      <w:r w:rsidR="00481AFB">
        <w:t> »</w:t>
      </w:r>
      <w:r>
        <w:t xml:space="preserve"> et cliquer sur la fonction « </w:t>
      </w:r>
      <w:r w:rsidRPr="00BF7BE7">
        <w:rPr>
          <w:b/>
          <w:i/>
        </w:rPr>
        <w:t>Options</w:t>
      </w:r>
      <w:r>
        <w:t> » ;</w:t>
      </w:r>
    </w:p>
    <w:p w:rsidR="00BF7BE7" w:rsidRDefault="00BF7BE7" w:rsidP="000C7260">
      <w:pPr>
        <w:pStyle w:val="Sansinterligne"/>
        <w:numPr>
          <w:ilvl w:val="0"/>
          <w:numId w:val="1"/>
        </w:numPr>
        <w:jc w:val="both"/>
      </w:pPr>
      <w:r>
        <w:t xml:space="preserve">Dans la boite de dialogue </w:t>
      </w:r>
      <w:r w:rsidRPr="00BF7BE7">
        <w:rPr>
          <w:b/>
          <w:i/>
        </w:rPr>
        <w:t>Options d’enregistrement du fichier</w:t>
      </w:r>
      <w:r>
        <w:t>, sélectionner l’option « </w:t>
      </w:r>
      <w:r w:rsidRPr="00BF7BE7">
        <w:rPr>
          <w:b/>
          <w:i/>
        </w:rPr>
        <w:t>Définir comme modèle central après l’enregistrement</w:t>
      </w:r>
      <w:r>
        <w:t> »</w:t>
      </w:r>
      <w:r w:rsidR="00481AFB">
        <w:t xml:space="preserve"> et augmenter</w:t>
      </w:r>
      <w:r w:rsidR="007D465E">
        <w:t xml:space="preserve"> si besoin</w:t>
      </w:r>
      <w:r w:rsidR="00481AFB">
        <w:t xml:space="preserve"> le nombre de sauvegarde</w:t>
      </w:r>
      <w:r w:rsidR="007D465E">
        <w:t xml:space="preserve"> du fichier central du projet</w:t>
      </w:r>
      <w:r w:rsidR="00481AFB">
        <w:t> ;</w:t>
      </w:r>
    </w:p>
    <w:p w:rsidR="00481AFB" w:rsidRDefault="00481AFB" w:rsidP="000C7260">
      <w:pPr>
        <w:pStyle w:val="Sansinterligne"/>
        <w:numPr>
          <w:ilvl w:val="0"/>
          <w:numId w:val="1"/>
        </w:numPr>
        <w:jc w:val="both"/>
      </w:pPr>
      <w:r>
        <w:t>Enregistrer et fermer le fichier central.</w:t>
      </w:r>
    </w:p>
    <w:p w:rsidR="000C7260" w:rsidRDefault="000C7260" w:rsidP="000C7260">
      <w:pPr>
        <w:pStyle w:val="Sansinterligne"/>
        <w:jc w:val="both"/>
      </w:pPr>
    </w:p>
    <w:p w:rsidR="00A8440B" w:rsidRDefault="00C45B12" w:rsidP="00C45B12">
      <w:pPr>
        <w:pStyle w:val="Sansinterligne"/>
        <w:jc w:val="center"/>
      </w:pPr>
      <w:r>
        <w:rPr>
          <w:noProof/>
          <w:lang w:val="en-US"/>
        </w:rPr>
        <w:drawing>
          <wp:inline distT="0" distB="0" distL="0" distR="0">
            <wp:extent cx="4713605" cy="5030619"/>
            <wp:effectExtent l="1905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4713605" cy="5030619"/>
                    </a:xfrm>
                    <a:prstGeom prst="rect">
                      <a:avLst/>
                    </a:prstGeom>
                    <a:noFill/>
                    <a:ln w="9525">
                      <a:noFill/>
                      <a:miter lim="800000"/>
                      <a:headEnd/>
                      <a:tailEnd/>
                    </a:ln>
                  </pic:spPr>
                </pic:pic>
              </a:graphicData>
            </a:graphic>
          </wp:inline>
        </w:drawing>
      </w:r>
    </w:p>
    <w:p w:rsidR="00A8440B" w:rsidRDefault="00A8440B" w:rsidP="000C7260">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D47AFC">
        <w:tc>
          <w:tcPr>
            <w:tcW w:w="1384" w:type="dxa"/>
          </w:tcPr>
          <w:p w:rsidR="00D47AFC" w:rsidRPr="00CE57C0" w:rsidRDefault="00D47AFC" w:rsidP="003B2572">
            <w:pPr>
              <w:pStyle w:val="Sansinterligne"/>
              <w:jc w:val="both"/>
              <w:rPr>
                <w:u w:val="single"/>
              </w:rPr>
            </w:pPr>
            <w:r>
              <w:rPr>
                <w:u w:val="single"/>
              </w:rPr>
              <w:t xml:space="preserve">Remarque </w:t>
            </w:r>
            <w:r w:rsidRPr="00CE57C0">
              <w:rPr>
                <w:u w:val="single"/>
              </w:rPr>
              <w:t>:</w:t>
            </w:r>
          </w:p>
        </w:tc>
        <w:tc>
          <w:tcPr>
            <w:tcW w:w="7796" w:type="dxa"/>
          </w:tcPr>
          <w:p w:rsidR="00D47AFC" w:rsidRDefault="00D47AFC" w:rsidP="00D47AFC">
            <w:pPr>
              <w:pStyle w:val="Sansinterligne"/>
              <w:numPr>
                <w:ilvl w:val="0"/>
                <w:numId w:val="2"/>
              </w:numPr>
              <w:jc w:val="both"/>
            </w:pPr>
            <w:r>
              <w:t>L’option « </w:t>
            </w:r>
            <w:r w:rsidRPr="00BF7BE7">
              <w:rPr>
                <w:b/>
                <w:i/>
              </w:rPr>
              <w:t>Définir comme modèle central après l’enregistrement</w:t>
            </w:r>
            <w:r>
              <w:t> » est sélectionné</w:t>
            </w:r>
            <w:r w:rsidR="005D2C60">
              <w:t>e</w:t>
            </w:r>
            <w:r>
              <w:t xml:space="preserve"> par défaut s’il s’agit du premier enregistrement après activation du partage de projet et ne peut être modifié</w:t>
            </w:r>
            <w:r w:rsidR="005D2C60">
              <w:t>e</w:t>
            </w:r>
            <w:r>
              <w:t xml:space="preserve">. </w:t>
            </w:r>
          </w:p>
        </w:tc>
      </w:tr>
    </w:tbl>
    <w:p w:rsidR="008D68D2" w:rsidRDefault="008D68D2" w:rsidP="008D68D2">
      <w:pPr>
        <w:pStyle w:val="Sansinterligne"/>
        <w:jc w:val="both"/>
      </w:pPr>
      <w:r>
        <w:t xml:space="preserve">Pour </w:t>
      </w:r>
      <w:r w:rsidR="005D2C60">
        <w:t>créer</w:t>
      </w:r>
      <w:r>
        <w:t xml:space="preserve"> un fichier local, il faut :</w:t>
      </w:r>
    </w:p>
    <w:p w:rsidR="008D68D2" w:rsidRPr="00F065EC" w:rsidRDefault="008D68D2" w:rsidP="008D68D2">
      <w:pPr>
        <w:pStyle w:val="Sansinterligne"/>
        <w:jc w:val="both"/>
        <w:rPr>
          <w:sz w:val="16"/>
        </w:rPr>
      </w:pPr>
    </w:p>
    <w:p w:rsidR="008D68D2" w:rsidRDefault="008D68D2" w:rsidP="008D68D2">
      <w:pPr>
        <w:pStyle w:val="Sansinterligne"/>
        <w:numPr>
          <w:ilvl w:val="0"/>
          <w:numId w:val="2"/>
        </w:numPr>
        <w:jc w:val="both"/>
      </w:pPr>
      <w:r>
        <w:rPr>
          <w:u w:val="single"/>
        </w:rPr>
        <w:t>Méthode</w:t>
      </w:r>
      <w:r w:rsidRPr="00017752">
        <w:t> :</w:t>
      </w:r>
      <w:r>
        <w:t xml:space="preserve"> </w:t>
      </w:r>
      <w:r w:rsidR="0017038C">
        <w:t xml:space="preserve">Activer l’option </w:t>
      </w:r>
      <w:r w:rsidR="006304CC">
        <w:t>« </w:t>
      </w:r>
      <w:r w:rsidR="0017038C" w:rsidRPr="006304CC">
        <w:rPr>
          <w:b/>
          <w:i/>
        </w:rPr>
        <w:t>Créer un fichier local</w:t>
      </w:r>
      <w:r w:rsidR="006304CC">
        <w:t> »</w:t>
      </w:r>
    </w:p>
    <w:p w:rsidR="008D68D2" w:rsidRPr="00A8143D" w:rsidRDefault="008D68D2" w:rsidP="008D68D2">
      <w:pPr>
        <w:pStyle w:val="Sansinterligne"/>
        <w:jc w:val="both"/>
        <w:rPr>
          <w:sz w:val="14"/>
        </w:rPr>
      </w:pPr>
    </w:p>
    <w:p w:rsidR="008D68D2" w:rsidRDefault="00D47AFC" w:rsidP="008D68D2">
      <w:pPr>
        <w:pStyle w:val="Sansinterligne"/>
        <w:numPr>
          <w:ilvl w:val="0"/>
          <w:numId w:val="1"/>
        </w:numPr>
        <w:jc w:val="both"/>
      </w:pPr>
      <w:r>
        <w:t xml:space="preserve">Dans la boite de dialogue </w:t>
      </w:r>
      <w:r w:rsidR="008D68D2" w:rsidRPr="00A8440B">
        <w:rPr>
          <w:b/>
          <w:i/>
        </w:rPr>
        <w:t>Ouvrir</w:t>
      </w:r>
      <w:r>
        <w:t>, sélectionner le fichier central du projet concerné </w:t>
      </w:r>
      <w:r w:rsidR="008D68D2">
        <w:t>;</w:t>
      </w:r>
    </w:p>
    <w:p w:rsidR="00C44F7A" w:rsidRDefault="00C44F7A" w:rsidP="008D68D2">
      <w:pPr>
        <w:pStyle w:val="Sansinterligne"/>
        <w:numPr>
          <w:ilvl w:val="0"/>
          <w:numId w:val="1"/>
        </w:numPr>
        <w:jc w:val="both"/>
      </w:pPr>
      <w:r>
        <w:lastRenderedPageBreak/>
        <w:t xml:space="preserve">Dans </w:t>
      </w:r>
      <w:r w:rsidR="009E570E">
        <w:t>la barre des options d’ouverture</w:t>
      </w:r>
      <w:r>
        <w:t xml:space="preserve">, </w:t>
      </w:r>
      <w:r w:rsidR="00A8440B">
        <w:t>activer</w:t>
      </w:r>
      <w:r>
        <w:t xml:space="preserve"> l’option « </w:t>
      </w:r>
      <w:r w:rsidRPr="00A8440B">
        <w:rPr>
          <w:b/>
          <w:i/>
        </w:rPr>
        <w:t>Créer un fichier local</w:t>
      </w:r>
      <w:r>
        <w:t> » ;</w:t>
      </w:r>
    </w:p>
    <w:p w:rsidR="00A8440B" w:rsidRDefault="00C44F7A" w:rsidP="008D68D2">
      <w:pPr>
        <w:pStyle w:val="Sansinterligne"/>
        <w:numPr>
          <w:ilvl w:val="0"/>
          <w:numId w:val="1"/>
        </w:numPr>
        <w:jc w:val="both"/>
      </w:pPr>
      <w:r>
        <w:t xml:space="preserve">Dans la liste déroulante du bouton </w:t>
      </w:r>
      <w:r w:rsidRPr="00A8440B">
        <w:rPr>
          <w:b/>
          <w:i/>
        </w:rPr>
        <w:t>Ouvrir</w:t>
      </w:r>
      <w:r>
        <w:t xml:space="preserve">, choisir l’option </w:t>
      </w:r>
      <w:r w:rsidR="005D2C60">
        <w:t>« </w:t>
      </w:r>
      <w:r w:rsidR="005D2C60" w:rsidRPr="005D2C60">
        <w:rPr>
          <w:b/>
          <w:i/>
        </w:rPr>
        <w:t>Spécifier</w:t>
      </w:r>
      <w:r w:rsidR="005D2C60">
        <w:t> »</w:t>
      </w:r>
      <w:r w:rsidR="00A8440B">
        <w:t> ;</w:t>
      </w:r>
    </w:p>
    <w:p w:rsidR="005D2C60" w:rsidRDefault="005D2C60" w:rsidP="008D68D2">
      <w:pPr>
        <w:pStyle w:val="Sansinterligne"/>
        <w:numPr>
          <w:ilvl w:val="0"/>
          <w:numId w:val="1"/>
        </w:numPr>
        <w:jc w:val="both"/>
      </w:pPr>
      <w:r>
        <w:t>Renommer le fichier selon la convention établie précédemment ;</w:t>
      </w:r>
    </w:p>
    <w:p w:rsidR="00C44F7A" w:rsidRDefault="00A8440B" w:rsidP="008D68D2">
      <w:pPr>
        <w:pStyle w:val="Sansinterligne"/>
        <w:numPr>
          <w:ilvl w:val="0"/>
          <w:numId w:val="1"/>
        </w:numPr>
        <w:jc w:val="both"/>
      </w:pPr>
      <w:r>
        <w:t>C</w:t>
      </w:r>
      <w:r w:rsidR="009E570E">
        <w:t xml:space="preserve">liquer sur le bouton </w:t>
      </w:r>
      <w:r w:rsidR="009E570E" w:rsidRPr="00A8440B">
        <w:rPr>
          <w:b/>
          <w:i/>
        </w:rPr>
        <w:t>Ouvrir</w:t>
      </w:r>
      <w:r w:rsidR="009E570E">
        <w:t> ;</w:t>
      </w:r>
    </w:p>
    <w:p w:rsidR="009E570E" w:rsidRDefault="007D465E" w:rsidP="008D68D2">
      <w:pPr>
        <w:pStyle w:val="Sansinterligne"/>
        <w:numPr>
          <w:ilvl w:val="0"/>
          <w:numId w:val="1"/>
        </w:numPr>
        <w:jc w:val="both"/>
      </w:pPr>
      <w:r>
        <w:t xml:space="preserve">Dans une boite d’avertissement </w:t>
      </w:r>
      <w:r w:rsidRPr="00A8440B">
        <w:rPr>
          <w:b/>
          <w:i/>
        </w:rPr>
        <w:t>Impossible de créer un fichier local</w:t>
      </w:r>
      <w:r>
        <w:t>, cliquer sur la première solution proposée « </w:t>
      </w:r>
      <w:r w:rsidRPr="00A8440B">
        <w:rPr>
          <w:b/>
          <w:i/>
        </w:rPr>
        <w:t>Remplacer le fichier existant</w:t>
      </w:r>
      <w:r>
        <w:t> ».</w:t>
      </w:r>
    </w:p>
    <w:p w:rsidR="008D68D2" w:rsidRDefault="008D68D2" w:rsidP="008D68D2">
      <w:pPr>
        <w:pStyle w:val="Sansinterligne"/>
        <w:jc w:val="both"/>
      </w:pPr>
    </w:p>
    <w:p w:rsidR="00A8440B" w:rsidRDefault="00A8440B" w:rsidP="008D68D2">
      <w:pPr>
        <w:pStyle w:val="Sansinterligne"/>
        <w:jc w:val="both"/>
      </w:pPr>
      <w:r>
        <w:rPr>
          <w:noProof/>
          <w:lang w:val="en-US"/>
        </w:rPr>
        <w:drawing>
          <wp:inline distT="0" distB="0" distL="0" distR="0">
            <wp:extent cx="5753100" cy="2082800"/>
            <wp:effectExtent l="19050" t="0" r="0" b="0"/>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5753100" cy="2082800"/>
                    </a:xfrm>
                    <a:prstGeom prst="rect">
                      <a:avLst/>
                    </a:prstGeom>
                    <a:noFill/>
                    <a:ln w="9525">
                      <a:noFill/>
                      <a:miter lim="800000"/>
                      <a:headEnd/>
                      <a:tailEnd/>
                    </a:ln>
                  </pic:spPr>
                </pic:pic>
              </a:graphicData>
            </a:graphic>
          </wp:inline>
        </w:drawing>
      </w:r>
    </w:p>
    <w:p w:rsidR="00A8440B" w:rsidRDefault="00A8440B" w:rsidP="008D68D2">
      <w:pPr>
        <w:pStyle w:val="Sansinterligne"/>
        <w:jc w:val="both"/>
      </w:pPr>
    </w:p>
    <w:p w:rsidR="003A01CF" w:rsidRDefault="003A01CF" w:rsidP="008D68D2">
      <w:pPr>
        <w:pStyle w:val="Sansinterligne"/>
        <w:jc w:val="both"/>
      </w:pPr>
    </w:p>
    <w:p w:rsidR="009655C2" w:rsidRDefault="009655C2" w:rsidP="008D68D2">
      <w:pPr>
        <w:pStyle w:val="Sansinterligne"/>
        <w:jc w:val="both"/>
      </w:pPr>
    </w:p>
    <w:p w:rsidR="009655C2" w:rsidRDefault="009655C2" w:rsidP="008D68D2">
      <w:pPr>
        <w:pStyle w:val="Sansinterligne"/>
        <w:jc w:val="both"/>
      </w:pPr>
    </w:p>
    <w:p w:rsidR="00A8440B" w:rsidRDefault="003A01CF" w:rsidP="00A8440B">
      <w:pPr>
        <w:pStyle w:val="Sansinterligne"/>
        <w:jc w:val="both"/>
      </w:pPr>
      <w:r>
        <w:t xml:space="preserve">Dans la liste déroulante </w:t>
      </w:r>
      <w:r w:rsidR="00A8440B" w:rsidRPr="00A8440B">
        <w:rPr>
          <w:b/>
          <w:i/>
        </w:rPr>
        <w:t>Ouvrir</w:t>
      </w:r>
      <w:r w:rsidR="00A8440B">
        <w:t>, on peut constater qu’il existe 4 options d’ouverture des sous-projets :</w:t>
      </w:r>
    </w:p>
    <w:p w:rsidR="00A8440B" w:rsidRPr="00A8440B" w:rsidRDefault="00A8440B" w:rsidP="00A8440B">
      <w:pPr>
        <w:pStyle w:val="Sansinterligne"/>
        <w:jc w:val="both"/>
        <w:rPr>
          <w:sz w:val="14"/>
        </w:rPr>
      </w:pPr>
    </w:p>
    <w:p w:rsidR="00A8440B" w:rsidRPr="00A8440B" w:rsidRDefault="00A8440B" w:rsidP="00A8440B">
      <w:pPr>
        <w:pStyle w:val="Sansinterligne"/>
        <w:numPr>
          <w:ilvl w:val="0"/>
          <w:numId w:val="26"/>
        </w:numPr>
        <w:jc w:val="both"/>
      </w:pPr>
      <w:r w:rsidRPr="003B2572">
        <w:rPr>
          <w:b/>
        </w:rPr>
        <w:t>Tous</w:t>
      </w:r>
      <w:r>
        <w:t> : permet d’ouvrir tous les sous-projets du modèle central.</w:t>
      </w:r>
    </w:p>
    <w:p w:rsidR="00A8440B" w:rsidRPr="00A8440B" w:rsidRDefault="00A8440B" w:rsidP="00A8440B">
      <w:pPr>
        <w:pStyle w:val="Sansinterligne"/>
        <w:numPr>
          <w:ilvl w:val="0"/>
          <w:numId w:val="26"/>
        </w:numPr>
        <w:jc w:val="both"/>
      </w:pPr>
      <w:r w:rsidRPr="003B2572">
        <w:rPr>
          <w:b/>
        </w:rPr>
        <w:t>Modifiable </w:t>
      </w:r>
      <w:r>
        <w:t>: permet d’ouvrir tous les sous-projets modifiables.</w:t>
      </w:r>
    </w:p>
    <w:p w:rsidR="00A8440B" w:rsidRPr="00A8440B" w:rsidRDefault="00A8440B" w:rsidP="00A8440B">
      <w:pPr>
        <w:pStyle w:val="Sansinterligne"/>
        <w:numPr>
          <w:ilvl w:val="0"/>
          <w:numId w:val="26"/>
        </w:numPr>
        <w:jc w:val="both"/>
      </w:pPr>
      <w:r w:rsidRPr="003B2572">
        <w:rPr>
          <w:b/>
        </w:rPr>
        <w:t>Derniers ouverts </w:t>
      </w:r>
      <w:r>
        <w:t>: permet d’ouvrir tous les sous-projets ouverts au cours de la dernière session.</w:t>
      </w:r>
    </w:p>
    <w:p w:rsidR="00A8440B" w:rsidRPr="00A8440B" w:rsidRDefault="00A8440B" w:rsidP="00A8440B">
      <w:pPr>
        <w:pStyle w:val="Sansinterligne"/>
        <w:numPr>
          <w:ilvl w:val="0"/>
          <w:numId w:val="26"/>
        </w:numPr>
        <w:jc w:val="both"/>
      </w:pPr>
      <w:r w:rsidRPr="003B2572">
        <w:rPr>
          <w:b/>
        </w:rPr>
        <w:t>Spécifier</w:t>
      </w:r>
      <w:r>
        <w:t> : permet d’ouvrir les sous-projets que l’utilisateur souhaite travailler dessus.</w:t>
      </w:r>
    </w:p>
    <w:p w:rsidR="00A8440B" w:rsidRDefault="00A8440B" w:rsidP="00A8440B">
      <w:pPr>
        <w:pStyle w:val="Sansinterligne"/>
        <w:jc w:val="both"/>
      </w:pPr>
    </w:p>
    <w:p w:rsidR="008D68D2" w:rsidRDefault="00A8440B" w:rsidP="00A8440B">
      <w:pPr>
        <w:pStyle w:val="Sansinterligne"/>
        <w:jc w:val="both"/>
      </w:pPr>
      <w:r>
        <w:t xml:space="preserve">Ouvrir les sous-projets avec l’option </w:t>
      </w:r>
      <w:r w:rsidRPr="00854965">
        <w:rPr>
          <w:b/>
          <w:i/>
        </w:rPr>
        <w:t>Tous</w:t>
      </w:r>
      <w:r>
        <w:t xml:space="preserve"> ou </w:t>
      </w:r>
      <w:r w:rsidRPr="00854965">
        <w:rPr>
          <w:b/>
          <w:i/>
        </w:rPr>
        <w:t>Modifiable</w:t>
      </w:r>
      <w:r>
        <w:t xml:space="preserve"> risque de ralentir considérablement les performances de REVIT : le modèle peut devenir trop chargé et la synchronisation peut devenir plus lente et plus longue. Il est fortement conseillé d</w:t>
      </w:r>
      <w:r w:rsidR="003A01CF">
        <w:t>’</w:t>
      </w:r>
      <w:r>
        <w:t xml:space="preserve">ouvrir les sous-projets avec l’option </w:t>
      </w:r>
      <w:r w:rsidRPr="00A8440B">
        <w:rPr>
          <w:b/>
          <w:i/>
        </w:rPr>
        <w:t>Spécifier</w:t>
      </w:r>
      <w:r>
        <w:t>.</w:t>
      </w:r>
    </w:p>
    <w:p w:rsidR="008D68D2" w:rsidRDefault="008D68D2" w:rsidP="00A8440B">
      <w:pPr>
        <w:pStyle w:val="Sansinterligne"/>
        <w:jc w:val="both"/>
      </w:pPr>
    </w:p>
    <w:p w:rsidR="00A8440B" w:rsidRDefault="00A8440B" w:rsidP="00A8440B">
      <w:pPr>
        <w:pStyle w:val="Sansinterligne"/>
        <w:jc w:val="both"/>
      </w:pPr>
    </w:p>
    <w:p w:rsidR="003A01CF" w:rsidRDefault="003A01CF" w:rsidP="00A8440B">
      <w:pPr>
        <w:pStyle w:val="Sansinterligne"/>
        <w:jc w:val="both"/>
      </w:pPr>
    </w:p>
    <w:p w:rsidR="006E0DD3" w:rsidRDefault="00A8440B" w:rsidP="00A8440B">
      <w:pPr>
        <w:pStyle w:val="Sansinterligne"/>
        <w:jc w:val="both"/>
      </w:pPr>
      <w:r>
        <w:t>Dès que le fichier local est ouvert, REVIT enregistre automatiquement le fichier sous le nom « </w:t>
      </w:r>
      <w:r w:rsidR="005D2C60">
        <w:rPr>
          <w:b/>
          <w:i/>
        </w:rPr>
        <w:t>Nom du fichier local</w:t>
      </w:r>
      <w:r w:rsidRPr="00E65787">
        <w:rPr>
          <w:b/>
          <w:i/>
        </w:rPr>
        <w:t>_nom de l’utilisateur</w:t>
      </w:r>
      <w:r>
        <w:t> » dans un répertoire spécifié et crée un dossier de sauvegarde sous le nom « </w:t>
      </w:r>
      <w:r w:rsidR="005D2C60">
        <w:rPr>
          <w:b/>
          <w:i/>
        </w:rPr>
        <w:t>Nom du fichier</w:t>
      </w:r>
      <w:r w:rsidRPr="00E65787">
        <w:rPr>
          <w:b/>
          <w:i/>
        </w:rPr>
        <w:t>_backup</w:t>
      </w:r>
      <w:r>
        <w:t> » ainsi que un dossier temporaire « </w:t>
      </w:r>
      <w:r w:rsidRPr="00E65787">
        <w:rPr>
          <w:b/>
          <w:i/>
        </w:rPr>
        <w:t>Revit_Temp</w:t>
      </w:r>
      <w:r>
        <w:t> ».</w:t>
      </w:r>
    </w:p>
    <w:p w:rsidR="00A8440B" w:rsidRDefault="00A8440B" w:rsidP="00A8440B">
      <w:pPr>
        <w:pStyle w:val="Sansinterligne"/>
        <w:jc w:val="both"/>
      </w:pPr>
    </w:p>
    <w:p w:rsidR="00A8440B" w:rsidRDefault="009655C2" w:rsidP="009655C2">
      <w:pPr>
        <w:pStyle w:val="Sansinterligne"/>
        <w:jc w:val="center"/>
      </w:pPr>
      <w:r>
        <w:rPr>
          <w:noProof/>
          <w:lang w:val="en-US"/>
        </w:rPr>
        <w:drawing>
          <wp:inline distT="0" distB="0" distL="0" distR="0" wp14:anchorId="67A2F7FD" wp14:editId="62C205F3">
            <wp:extent cx="3067050" cy="9810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67050" cy="981075"/>
                    </a:xfrm>
                    <a:prstGeom prst="rect">
                      <a:avLst/>
                    </a:prstGeom>
                  </pic:spPr>
                </pic:pic>
              </a:graphicData>
            </a:graphic>
          </wp:inline>
        </w:drawing>
      </w:r>
    </w:p>
    <w:p w:rsidR="00E65787" w:rsidRDefault="00A8440B" w:rsidP="00A8440B">
      <w:pPr>
        <w:pStyle w:val="Sansinterligne"/>
        <w:jc w:val="both"/>
      </w:pPr>
      <w:r>
        <w:t>Le dossier de sauvegarde contient toutes les informations de sauvegarde et d’autorisations d’édition du modèle central. Quant au dossier temporaire, il contient les fichiers indiquant l’état d’avancement des opérations.</w:t>
      </w:r>
    </w:p>
    <w:p w:rsidR="00A8440B" w:rsidRDefault="00A8440B" w:rsidP="00A8440B">
      <w:pPr>
        <w:pStyle w:val="Sansinterligne"/>
        <w:jc w:val="both"/>
      </w:pPr>
    </w:p>
    <w:p w:rsidR="00E65787" w:rsidRDefault="00E65787" w:rsidP="00A8440B">
      <w:pPr>
        <w:pStyle w:val="Titre3"/>
        <w:numPr>
          <w:ilvl w:val="2"/>
          <w:numId w:val="5"/>
        </w:numPr>
      </w:pPr>
      <w:bookmarkStart w:id="30" w:name="_Toc374619837"/>
      <w:r>
        <w:lastRenderedPageBreak/>
        <w:t>Gestion des sous-projets</w:t>
      </w:r>
      <w:bookmarkEnd w:id="30"/>
    </w:p>
    <w:p w:rsidR="00E65787" w:rsidRDefault="00E65787" w:rsidP="00E65787">
      <w:pPr>
        <w:pStyle w:val="Sansinterligne"/>
      </w:pPr>
    </w:p>
    <w:p w:rsidR="00297F0D" w:rsidRDefault="0026233C" w:rsidP="0026233C">
      <w:pPr>
        <w:pStyle w:val="Sansinterligne"/>
        <w:jc w:val="both"/>
      </w:pPr>
      <w:r>
        <w:t xml:space="preserve">Lorsque le partage de projet est activé, il </w:t>
      </w:r>
      <w:r w:rsidR="00297F0D">
        <w:t>est nécessaire</w:t>
      </w:r>
      <w:r>
        <w:t xml:space="preserve"> de créer les sous-projets</w:t>
      </w:r>
      <w:r w:rsidR="00297F0D">
        <w:t>. Les sous-projets ont pour fonctio</w:t>
      </w:r>
      <w:r w:rsidR="005D2C60">
        <w:t xml:space="preserve">n de classer thématiquement </w:t>
      </w:r>
      <w:r w:rsidR="00297F0D">
        <w:t xml:space="preserve">tous les éléments du modèle, d’alléger le poids du modèle et d’optimiser la synchronisation. </w:t>
      </w:r>
    </w:p>
    <w:p w:rsidR="00297F0D" w:rsidRDefault="00297F0D" w:rsidP="0026233C">
      <w:pPr>
        <w:pStyle w:val="Sansinterligne"/>
        <w:jc w:val="both"/>
      </w:pPr>
    </w:p>
    <w:p w:rsidR="006E0DD3" w:rsidRDefault="00297F0D" w:rsidP="0026233C">
      <w:pPr>
        <w:pStyle w:val="Sansinterligne"/>
        <w:jc w:val="both"/>
      </w:pPr>
      <w:r>
        <w:t xml:space="preserve">La création et la gestion des sous-projets se réalisent </w:t>
      </w:r>
      <w:r w:rsidR="0026233C">
        <w:t>à partir de la boite à outil</w:t>
      </w:r>
      <w:r w:rsidR="005D2C60">
        <w:t>s</w:t>
      </w:r>
      <w:r w:rsidR="0026233C">
        <w:t xml:space="preserve"> </w:t>
      </w:r>
      <w:r>
        <w:t>« </w:t>
      </w:r>
      <w:r w:rsidR="0026233C" w:rsidRPr="0026233C">
        <w:rPr>
          <w:b/>
          <w:i/>
        </w:rPr>
        <w:t>Sous-projets</w:t>
      </w:r>
      <w:r>
        <w:t> »</w:t>
      </w:r>
      <w:r w:rsidR="001D525E">
        <w:t>.</w:t>
      </w:r>
    </w:p>
    <w:p w:rsidR="00297F0D" w:rsidRPr="00297F0D" w:rsidRDefault="00297F0D" w:rsidP="0026233C">
      <w:pPr>
        <w:pStyle w:val="Sansinterligne"/>
        <w:jc w:val="both"/>
        <w:rPr>
          <w:sz w:val="14"/>
        </w:rPr>
      </w:pPr>
    </w:p>
    <w:p w:rsidR="00297F0D" w:rsidRDefault="00297F0D" w:rsidP="00297F0D">
      <w:pPr>
        <w:pStyle w:val="Sansinterligne"/>
        <w:jc w:val="center"/>
      </w:pPr>
      <w:r>
        <w:rPr>
          <w:noProof/>
          <w:lang w:val="en-US"/>
        </w:rPr>
        <w:drawing>
          <wp:inline distT="0" distB="0" distL="0" distR="0">
            <wp:extent cx="4436331" cy="2171700"/>
            <wp:effectExtent l="19050" t="0" r="2319" b="0"/>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4436331" cy="2171700"/>
                    </a:xfrm>
                    <a:prstGeom prst="rect">
                      <a:avLst/>
                    </a:prstGeom>
                    <a:noFill/>
                    <a:ln w="9525">
                      <a:noFill/>
                      <a:miter lim="800000"/>
                      <a:headEnd/>
                      <a:tailEnd/>
                    </a:ln>
                  </pic:spPr>
                </pic:pic>
              </a:graphicData>
            </a:graphic>
          </wp:inline>
        </w:drawing>
      </w:r>
    </w:p>
    <w:p w:rsidR="00297F0D" w:rsidRDefault="00297F0D" w:rsidP="00A24808">
      <w:pPr>
        <w:pStyle w:val="Sansinterligne"/>
      </w:pPr>
    </w:p>
    <w:p w:rsidR="000031A6" w:rsidRDefault="005D2C60" w:rsidP="000031A6">
      <w:pPr>
        <w:pStyle w:val="Sansinterligne"/>
      </w:pPr>
      <w:r>
        <w:t>Ci-après les explications</w:t>
      </w:r>
      <w:r w:rsidR="00A508D7">
        <w:t xml:space="preserve"> sur les </w:t>
      </w:r>
      <w:r>
        <w:t>différentes</w:t>
      </w:r>
      <w:r w:rsidR="00A508D7">
        <w:t xml:space="preserve"> options de la boite </w:t>
      </w:r>
      <w:r w:rsidR="000031A6" w:rsidRPr="000031A6">
        <w:t xml:space="preserve">: </w:t>
      </w:r>
    </w:p>
    <w:p w:rsidR="000031A6" w:rsidRPr="00297F0D" w:rsidRDefault="000031A6" w:rsidP="000031A6">
      <w:pPr>
        <w:pStyle w:val="Sansinterligne"/>
        <w:rPr>
          <w:sz w:val="10"/>
        </w:rPr>
      </w:pPr>
    </w:p>
    <w:p w:rsidR="000031A6" w:rsidRDefault="000031A6" w:rsidP="00866D45">
      <w:pPr>
        <w:pStyle w:val="Sansinterligne"/>
        <w:numPr>
          <w:ilvl w:val="0"/>
          <w:numId w:val="12"/>
        </w:numPr>
        <w:tabs>
          <w:tab w:val="clear" w:pos="720"/>
          <w:tab w:val="num" w:pos="709"/>
        </w:tabs>
        <w:jc w:val="both"/>
      </w:pPr>
      <w:bookmarkStart w:id="31" w:name="WS73099CC142F4875522762411361C5AA35-79FA"/>
      <w:bookmarkEnd w:id="31"/>
      <w:r w:rsidRPr="000031A6">
        <w:rPr>
          <w:b/>
          <w:bCs/>
        </w:rPr>
        <w:t>Sous-projet actif :</w:t>
      </w:r>
      <w:r w:rsidRPr="000031A6">
        <w:t xml:space="preserve"> désigne le sous-projet auquel sont</w:t>
      </w:r>
      <w:r w:rsidR="007301E4">
        <w:t xml:space="preserve"> ajoutés les nouveaux éléments.</w:t>
      </w:r>
    </w:p>
    <w:p w:rsidR="000031A6" w:rsidRPr="00A508D7" w:rsidRDefault="000031A6" w:rsidP="00981474">
      <w:pPr>
        <w:pStyle w:val="Sansinterligne"/>
        <w:rPr>
          <w:sz w:val="12"/>
        </w:rPr>
      </w:pPr>
    </w:p>
    <w:p w:rsidR="000031A6" w:rsidRPr="007301E4" w:rsidRDefault="000031A6" w:rsidP="007301E4">
      <w:pPr>
        <w:pStyle w:val="Sansinterligne"/>
        <w:numPr>
          <w:ilvl w:val="0"/>
          <w:numId w:val="12"/>
        </w:numPr>
        <w:jc w:val="both"/>
      </w:pPr>
      <w:bookmarkStart w:id="32" w:name="GUID-D48316C7-2E17-4B5E-A1FC-82FFF684442"/>
      <w:bookmarkEnd w:id="32"/>
      <w:r w:rsidRPr="000031A6">
        <w:rPr>
          <w:b/>
          <w:bCs/>
        </w:rPr>
        <w:t>Graphiques grisés dans les sous-projets inactifs</w:t>
      </w:r>
      <w:r w:rsidR="007301E4" w:rsidRPr="00866D45">
        <w:rPr>
          <w:b/>
        </w:rPr>
        <w:t> :</w:t>
      </w:r>
      <w:r w:rsidR="007301E4">
        <w:t xml:space="preserve"> p</w:t>
      </w:r>
      <w:r w:rsidRPr="000031A6">
        <w:t>ermet d'afficher en grisé tous les éléments de la zone de dessin qui ne font p</w:t>
      </w:r>
      <w:r w:rsidR="007301E4">
        <w:t>as partie du sous-projet actif.</w:t>
      </w:r>
    </w:p>
    <w:p w:rsidR="000031A6" w:rsidRPr="00A508D7" w:rsidRDefault="000031A6" w:rsidP="007301E4">
      <w:pPr>
        <w:pStyle w:val="Sansinterligne"/>
        <w:rPr>
          <w:sz w:val="20"/>
        </w:rPr>
      </w:pPr>
    </w:p>
    <w:p w:rsidR="00986388" w:rsidRDefault="000031A6" w:rsidP="0027321A">
      <w:pPr>
        <w:pStyle w:val="Sansinterligne"/>
        <w:numPr>
          <w:ilvl w:val="0"/>
          <w:numId w:val="12"/>
        </w:numPr>
        <w:jc w:val="both"/>
      </w:pPr>
      <w:r w:rsidRPr="000031A6">
        <w:rPr>
          <w:b/>
          <w:bCs/>
        </w:rPr>
        <w:t>Modifiable</w:t>
      </w:r>
      <w:r w:rsidR="007301E4" w:rsidRPr="00866D45">
        <w:rPr>
          <w:b/>
        </w:rPr>
        <w:t> :</w:t>
      </w:r>
      <w:r w:rsidR="007301E4">
        <w:t xml:space="preserve"> i</w:t>
      </w:r>
      <w:r w:rsidRPr="000031A6">
        <w:t>ndique si un sou</w:t>
      </w:r>
      <w:r w:rsidR="00986388">
        <w:t>s-projet est modifiable ou non.</w:t>
      </w:r>
    </w:p>
    <w:p w:rsidR="00986388" w:rsidRPr="00986388" w:rsidRDefault="00986388" w:rsidP="00986388">
      <w:pPr>
        <w:pStyle w:val="Sansinterligne"/>
        <w:jc w:val="both"/>
        <w:rPr>
          <w:sz w:val="8"/>
        </w:rPr>
      </w:pPr>
    </w:p>
    <w:p w:rsidR="00986388" w:rsidRDefault="00866D45" w:rsidP="00986388">
      <w:pPr>
        <w:pStyle w:val="Sansinterligne"/>
        <w:numPr>
          <w:ilvl w:val="3"/>
          <w:numId w:val="12"/>
        </w:numPr>
        <w:tabs>
          <w:tab w:val="clear" w:pos="2880"/>
          <w:tab w:val="num" w:pos="1276"/>
        </w:tabs>
        <w:ind w:left="1276" w:hanging="283"/>
        <w:jc w:val="both"/>
      </w:pPr>
      <w:r>
        <w:t>L</w:t>
      </w:r>
      <w:r w:rsidR="007301E4">
        <w:t xml:space="preserve">a valeur </w:t>
      </w:r>
      <w:r w:rsidRPr="00866D45">
        <w:rPr>
          <w:b/>
          <w:i/>
        </w:rPr>
        <w:t>OUI</w:t>
      </w:r>
      <w:r>
        <w:t xml:space="preserve"> </w:t>
      </w:r>
      <w:r w:rsidR="007301E4">
        <w:t>signifie que</w:t>
      </w:r>
      <w:r>
        <w:t xml:space="preserve"> le sous-projet </w:t>
      </w:r>
      <w:r w:rsidR="004B7913">
        <w:t xml:space="preserve">est </w:t>
      </w:r>
      <w:r w:rsidR="004B7913" w:rsidRPr="00986388">
        <w:rPr>
          <w:i/>
          <w:u w:val="single"/>
        </w:rPr>
        <w:t>modifiable uniquement</w:t>
      </w:r>
      <w:r w:rsidR="0027321A" w:rsidRPr="00986388">
        <w:rPr>
          <w:i/>
          <w:u w:val="single"/>
        </w:rPr>
        <w:t xml:space="preserve"> par le propriétaire</w:t>
      </w:r>
      <w:r w:rsidR="00986388">
        <w:t xml:space="preserve"> et </w:t>
      </w:r>
      <w:r w:rsidR="0027321A">
        <w:t xml:space="preserve">que cet </w:t>
      </w:r>
      <w:r w:rsidR="000031A6" w:rsidRPr="000031A6">
        <w:t>état</w:t>
      </w:r>
      <w:r>
        <w:t xml:space="preserve"> reste inchangé tant </w:t>
      </w:r>
      <w:r w:rsidR="0027321A">
        <w:t>qu’une</w:t>
      </w:r>
      <w:r w:rsidR="000031A6" w:rsidRPr="000031A6">
        <w:t xml:space="preserve"> synchronisation avec le fichier central</w:t>
      </w:r>
      <w:r>
        <w:t xml:space="preserve"> n’est pas </w:t>
      </w:r>
      <w:r w:rsidR="0027321A">
        <w:t>réalisée</w:t>
      </w:r>
      <w:r>
        <w:t>.</w:t>
      </w:r>
      <w:r w:rsidR="0027321A">
        <w:t xml:space="preserve"> </w:t>
      </w:r>
    </w:p>
    <w:p w:rsidR="00986388" w:rsidRPr="00986388" w:rsidRDefault="00986388" w:rsidP="00986388">
      <w:pPr>
        <w:pStyle w:val="Sansinterligne"/>
        <w:jc w:val="both"/>
        <w:rPr>
          <w:sz w:val="8"/>
        </w:rPr>
      </w:pPr>
    </w:p>
    <w:p w:rsidR="000031A6" w:rsidRDefault="004B7913" w:rsidP="00986388">
      <w:pPr>
        <w:pStyle w:val="Sansinterligne"/>
        <w:numPr>
          <w:ilvl w:val="3"/>
          <w:numId w:val="12"/>
        </w:numPr>
        <w:tabs>
          <w:tab w:val="clear" w:pos="2880"/>
          <w:tab w:val="num" w:pos="1276"/>
        </w:tabs>
        <w:ind w:left="1276" w:hanging="283"/>
        <w:jc w:val="both"/>
      </w:pPr>
      <w:r>
        <w:t xml:space="preserve">La valeur </w:t>
      </w:r>
      <w:r w:rsidRPr="00986388">
        <w:rPr>
          <w:b/>
          <w:i/>
        </w:rPr>
        <w:t>NON</w:t>
      </w:r>
      <w:r>
        <w:t xml:space="preserve"> permet de </w:t>
      </w:r>
      <w:r w:rsidR="00986388">
        <w:t xml:space="preserve">rendre le sous-projet </w:t>
      </w:r>
      <w:r w:rsidR="00986388" w:rsidRPr="00986388">
        <w:rPr>
          <w:i/>
          <w:u w:val="single"/>
        </w:rPr>
        <w:t>modifiable par l’ensemble des utilisateurs</w:t>
      </w:r>
      <w:r w:rsidR="00986388">
        <w:t xml:space="preserve"> mais chacun à </w:t>
      </w:r>
      <w:r w:rsidR="00522A1B">
        <w:t>son tour</w:t>
      </w:r>
      <w:r w:rsidR="00986388">
        <w:t>.</w:t>
      </w:r>
    </w:p>
    <w:p w:rsidR="000031A6" w:rsidRPr="00A508D7" w:rsidRDefault="000031A6" w:rsidP="00981474">
      <w:pPr>
        <w:pStyle w:val="Sansinterligne"/>
        <w:rPr>
          <w:sz w:val="20"/>
        </w:rPr>
      </w:pPr>
    </w:p>
    <w:p w:rsidR="000031A6" w:rsidRDefault="000031A6" w:rsidP="000031A6">
      <w:pPr>
        <w:pStyle w:val="Sansinterligne"/>
        <w:numPr>
          <w:ilvl w:val="0"/>
          <w:numId w:val="12"/>
        </w:numPr>
      </w:pPr>
      <w:r w:rsidRPr="000031A6">
        <w:rPr>
          <w:b/>
          <w:bCs/>
        </w:rPr>
        <w:t>Propriétaire</w:t>
      </w:r>
      <w:r w:rsidR="00866D45" w:rsidRPr="00866D45">
        <w:rPr>
          <w:b/>
        </w:rPr>
        <w:t> :</w:t>
      </w:r>
      <w:r w:rsidR="00866D45">
        <w:t xml:space="preserve"> i</w:t>
      </w:r>
      <w:r w:rsidRPr="000031A6">
        <w:t xml:space="preserve">ndique </w:t>
      </w:r>
      <w:r w:rsidR="0027321A">
        <w:t>le nom du</w:t>
      </w:r>
      <w:r w:rsidRPr="000031A6">
        <w:t xml:space="preserve"> proprié</w:t>
      </w:r>
      <w:r w:rsidR="0027321A">
        <w:t>taire du sous-projet modifiable.</w:t>
      </w:r>
    </w:p>
    <w:p w:rsidR="000031A6" w:rsidRPr="00A508D7" w:rsidRDefault="000031A6" w:rsidP="00981474">
      <w:pPr>
        <w:pStyle w:val="Sansinterligne"/>
        <w:rPr>
          <w:sz w:val="12"/>
        </w:rPr>
      </w:pPr>
    </w:p>
    <w:p w:rsidR="000031A6" w:rsidRDefault="000031A6" w:rsidP="00DF3170">
      <w:pPr>
        <w:pStyle w:val="Sansinterligne"/>
        <w:numPr>
          <w:ilvl w:val="0"/>
          <w:numId w:val="12"/>
        </w:numPr>
        <w:jc w:val="both"/>
      </w:pPr>
      <w:bookmarkStart w:id="33" w:name="WS1A9193826455F5FF-29C5899F1158AFE42ED41"/>
      <w:bookmarkEnd w:id="33"/>
      <w:r w:rsidRPr="000031A6">
        <w:rPr>
          <w:b/>
          <w:bCs/>
        </w:rPr>
        <w:t>Emprunteur(s)</w:t>
      </w:r>
      <w:r w:rsidR="00986388">
        <w:t> : r</w:t>
      </w:r>
      <w:r w:rsidRPr="000031A6">
        <w:t xml:space="preserve">épertorie les utilisateurs qui empruntent un élément du sous-projet. </w:t>
      </w:r>
    </w:p>
    <w:p w:rsidR="000031A6" w:rsidRPr="00A508D7" w:rsidRDefault="000031A6" w:rsidP="00981474">
      <w:pPr>
        <w:pStyle w:val="Sansinterligne"/>
        <w:rPr>
          <w:sz w:val="20"/>
        </w:rPr>
      </w:pPr>
    </w:p>
    <w:p w:rsidR="00E6025E" w:rsidRDefault="000031A6" w:rsidP="00E6025E">
      <w:pPr>
        <w:pStyle w:val="Sansinterligne"/>
        <w:numPr>
          <w:ilvl w:val="0"/>
          <w:numId w:val="12"/>
        </w:numPr>
        <w:jc w:val="both"/>
      </w:pPr>
      <w:r w:rsidRPr="000031A6">
        <w:rPr>
          <w:b/>
          <w:bCs/>
        </w:rPr>
        <w:t>Ouvert</w:t>
      </w:r>
      <w:r w:rsidR="00522A1B">
        <w:t> : i</w:t>
      </w:r>
      <w:r w:rsidRPr="000031A6">
        <w:t xml:space="preserve">ndique si un sous-projet est ouvert </w:t>
      </w:r>
      <w:r w:rsidR="00E6025E">
        <w:t>ou fermé.</w:t>
      </w:r>
      <w:r w:rsidR="00E6025E" w:rsidRPr="00E6025E">
        <w:t xml:space="preserve"> </w:t>
      </w:r>
    </w:p>
    <w:p w:rsidR="00E6025E" w:rsidRPr="00986388" w:rsidRDefault="00E6025E" w:rsidP="00E6025E">
      <w:pPr>
        <w:pStyle w:val="Sansinterligne"/>
        <w:jc w:val="both"/>
        <w:rPr>
          <w:sz w:val="8"/>
        </w:rPr>
      </w:pPr>
    </w:p>
    <w:p w:rsidR="00E6025E" w:rsidRDefault="00E6025E" w:rsidP="00E6025E">
      <w:pPr>
        <w:pStyle w:val="Sansinterligne"/>
        <w:numPr>
          <w:ilvl w:val="3"/>
          <w:numId w:val="12"/>
        </w:numPr>
        <w:tabs>
          <w:tab w:val="clear" w:pos="2880"/>
          <w:tab w:val="num" w:pos="1276"/>
        </w:tabs>
        <w:ind w:left="1276" w:hanging="283"/>
        <w:jc w:val="both"/>
      </w:pPr>
      <w:r>
        <w:t xml:space="preserve">La valeur </w:t>
      </w:r>
      <w:r w:rsidRPr="00866D45">
        <w:rPr>
          <w:b/>
          <w:i/>
        </w:rPr>
        <w:t>OUI</w:t>
      </w:r>
      <w:r>
        <w:t xml:space="preserve"> signifie que </w:t>
      </w:r>
      <w:r w:rsidRPr="00B71677">
        <w:rPr>
          <w:i/>
          <w:u w:val="single"/>
        </w:rPr>
        <w:t>le sous-projet est ouvert</w:t>
      </w:r>
      <w:r w:rsidRPr="00E6025E">
        <w:t xml:space="preserve"> et </w:t>
      </w:r>
      <w:r w:rsidR="005D2C60">
        <w:t>tous les éléments du</w:t>
      </w:r>
      <w:r>
        <w:t xml:space="preserve"> sous-projet sont visibles dans le modèle.</w:t>
      </w:r>
    </w:p>
    <w:p w:rsidR="00E6025E" w:rsidRPr="00986388" w:rsidRDefault="00E6025E" w:rsidP="00E6025E">
      <w:pPr>
        <w:pStyle w:val="Sansinterligne"/>
        <w:jc w:val="both"/>
        <w:rPr>
          <w:sz w:val="8"/>
        </w:rPr>
      </w:pPr>
    </w:p>
    <w:p w:rsidR="000031A6" w:rsidRDefault="00E6025E" w:rsidP="00B71677">
      <w:pPr>
        <w:pStyle w:val="Sansinterligne"/>
        <w:numPr>
          <w:ilvl w:val="3"/>
          <w:numId w:val="12"/>
        </w:numPr>
        <w:tabs>
          <w:tab w:val="clear" w:pos="2880"/>
          <w:tab w:val="num" w:pos="1276"/>
        </w:tabs>
        <w:ind w:left="1276" w:hanging="283"/>
        <w:jc w:val="both"/>
      </w:pPr>
      <w:r>
        <w:t xml:space="preserve">La valeur </w:t>
      </w:r>
      <w:r w:rsidRPr="00986388">
        <w:rPr>
          <w:b/>
          <w:i/>
        </w:rPr>
        <w:t>NON</w:t>
      </w:r>
      <w:r>
        <w:t xml:space="preserve"> signifie que </w:t>
      </w:r>
      <w:r w:rsidRPr="00B71677">
        <w:rPr>
          <w:i/>
          <w:u w:val="single"/>
        </w:rPr>
        <w:t>le sous-projet est fermé</w:t>
      </w:r>
      <w:r w:rsidR="005D2C60">
        <w:t xml:space="preserve"> et tous les éléments du</w:t>
      </w:r>
      <w:r>
        <w:t xml:space="preserve"> sous-projet sont masqués dans le modèle.</w:t>
      </w:r>
    </w:p>
    <w:p w:rsidR="00B71677" w:rsidRPr="00A508D7" w:rsidRDefault="00B71677" w:rsidP="00B71677">
      <w:pPr>
        <w:pStyle w:val="Sansinterligne"/>
        <w:jc w:val="both"/>
        <w:rPr>
          <w:sz w:val="20"/>
        </w:rPr>
      </w:pPr>
    </w:p>
    <w:p w:rsidR="0067282D" w:rsidRDefault="00B71677" w:rsidP="0067282D">
      <w:pPr>
        <w:pStyle w:val="Sansinterligne"/>
        <w:numPr>
          <w:ilvl w:val="0"/>
          <w:numId w:val="12"/>
        </w:numPr>
        <w:jc w:val="both"/>
      </w:pPr>
      <w:r>
        <w:rPr>
          <w:b/>
          <w:bCs/>
        </w:rPr>
        <w:t>Visible dans toutes les vues</w:t>
      </w:r>
      <w:r w:rsidR="005D2C60">
        <w:rPr>
          <w:b/>
          <w:bCs/>
        </w:rPr>
        <w:t xml:space="preserve"> </w:t>
      </w:r>
      <w:r w:rsidR="006E4553">
        <w:t xml:space="preserve">: </w:t>
      </w:r>
      <w:r w:rsidR="0067282D">
        <w:t>indique si un sous-projet ouvert est visible dans toutes les vues du projet.</w:t>
      </w:r>
      <w:r w:rsidR="0067282D" w:rsidRPr="00E6025E">
        <w:t xml:space="preserve"> </w:t>
      </w:r>
    </w:p>
    <w:p w:rsidR="0067282D" w:rsidRPr="00986388" w:rsidRDefault="0067282D" w:rsidP="0067282D">
      <w:pPr>
        <w:pStyle w:val="Sansinterligne"/>
        <w:jc w:val="both"/>
        <w:rPr>
          <w:sz w:val="8"/>
        </w:rPr>
      </w:pPr>
    </w:p>
    <w:p w:rsidR="001D525E" w:rsidRDefault="0067282D" w:rsidP="001D525E">
      <w:pPr>
        <w:pStyle w:val="Sansinterligne"/>
        <w:numPr>
          <w:ilvl w:val="3"/>
          <w:numId w:val="12"/>
        </w:numPr>
        <w:tabs>
          <w:tab w:val="clear" w:pos="2880"/>
          <w:tab w:val="num" w:pos="1276"/>
        </w:tabs>
        <w:ind w:left="1276" w:hanging="283"/>
        <w:jc w:val="both"/>
      </w:pPr>
      <w:r>
        <w:t xml:space="preserve">La valeur </w:t>
      </w:r>
      <w:r w:rsidRPr="00866D45">
        <w:rPr>
          <w:b/>
          <w:i/>
        </w:rPr>
        <w:t>OUI</w:t>
      </w:r>
      <w:r>
        <w:t xml:space="preserve"> signifie que </w:t>
      </w:r>
      <w:r w:rsidRPr="001D525E">
        <w:t>le sous-projet ouvert</w:t>
      </w:r>
      <w:r w:rsidRPr="00E6025E">
        <w:t xml:space="preserve"> </w:t>
      </w:r>
      <w:r>
        <w:t xml:space="preserve">est </w:t>
      </w:r>
      <w:r w:rsidRPr="001D525E">
        <w:rPr>
          <w:i/>
          <w:u w:val="single"/>
        </w:rPr>
        <w:t>visible dans toutes les vues</w:t>
      </w:r>
      <w:r w:rsidR="00297F0D">
        <w:t>.</w:t>
      </w:r>
    </w:p>
    <w:p w:rsidR="001D525E" w:rsidRPr="00986388" w:rsidRDefault="001D525E" w:rsidP="001D525E">
      <w:pPr>
        <w:pStyle w:val="Sansinterligne"/>
        <w:jc w:val="both"/>
        <w:rPr>
          <w:sz w:val="8"/>
        </w:rPr>
      </w:pPr>
    </w:p>
    <w:p w:rsidR="001D525E" w:rsidRDefault="001D525E" w:rsidP="001D525E">
      <w:pPr>
        <w:pStyle w:val="Sansinterligne"/>
        <w:numPr>
          <w:ilvl w:val="3"/>
          <w:numId w:val="12"/>
        </w:numPr>
        <w:tabs>
          <w:tab w:val="clear" w:pos="2880"/>
          <w:tab w:val="num" w:pos="1276"/>
        </w:tabs>
        <w:ind w:left="1276" w:hanging="283"/>
        <w:jc w:val="both"/>
      </w:pPr>
      <w:r>
        <w:lastRenderedPageBreak/>
        <w:t xml:space="preserve">La valeur </w:t>
      </w:r>
      <w:r w:rsidRPr="001D525E">
        <w:rPr>
          <w:b/>
          <w:i/>
        </w:rPr>
        <w:t>NON</w:t>
      </w:r>
      <w:r>
        <w:t xml:space="preserve"> signifie que le sous-projet ouvert est </w:t>
      </w:r>
      <w:r w:rsidRPr="001D525E">
        <w:rPr>
          <w:i/>
          <w:u w:val="single"/>
        </w:rPr>
        <w:t>visible uniquement dans les vues dont l’utilisateur a activé la visibilité</w:t>
      </w:r>
      <w:r w:rsidRPr="00A508D7">
        <w:t xml:space="preserve"> </w:t>
      </w:r>
      <w:r w:rsidR="00A508D7">
        <w:t xml:space="preserve">dans la </w:t>
      </w:r>
      <w:r w:rsidRPr="001D525E">
        <w:t>boite de dialogue Visibilité/Graphismes</w:t>
      </w:r>
      <w:r>
        <w:t>.</w:t>
      </w:r>
    </w:p>
    <w:p w:rsidR="00316412" w:rsidRDefault="00316412" w:rsidP="005E75A1">
      <w:pPr>
        <w:pStyle w:val="Sansinterligne"/>
        <w:jc w:val="both"/>
      </w:pPr>
      <w:r>
        <w:t xml:space="preserve">Afin </w:t>
      </w:r>
      <w:r w:rsidR="005E75A1">
        <w:t>de mener à bien le projet Méthodes avec l’outil « </w:t>
      </w:r>
      <w:r w:rsidR="005E75A1" w:rsidRPr="005E75A1">
        <w:rPr>
          <w:b/>
          <w:i/>
        </w:rPr>
        <w:t>Sous-projets</w:t>
      </w:r>
      <w:r w:rsidR="005E75A1">
        <w:t> </w:t>
      </w:r>
      <w:r w:rsidR="00053865">
        <w:t>»,</w:t>
      </w:r>
      <w:r w:rsidR="005E75A1">
        <w:t xml:space="preserve"> il </w:t>
      </w:r>
      <w:r w:rsidR="00297F0D">
        <w:t>est nécessaire de</w:t>
      </w:r>
      <w:r w:rsidR="00E26EB1">
        <w:t xml:space="preserve"> suivre</w:t>
      </w:r>
      <w:r w:rsidR="005E75A1">
        <w:t xml:space="preserve"> plusieurs </w:t>
      </w:r>
      <w:r w:rsidR="00297F0D">
        <w:t xml:space="preserve">consignes </w:t>
      </w:r>
      <w:r w:rsidR="00E26EB1">
        <w:t>définies ci-dessous :</w:t>
      </w:r>
    </w:p>
    <w:p w:rsidR="00316412" w:rsidRDefault="00316412" w:rsidP="00A24808">
      <w:pPr>
        <w:pStyle w:val="Sansinterligne"/>
      </w:pPr>
    </w:p>
    <w:tbl>
      <w:tblPr>
        <w:tblStyle w:val="Grilledutableau"/>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59"/>
      </w:tblGrid>
      <w:tr w:rsidR="001D525E" w:rsidRPr="008C1FB9">
        <w:tc>
          <w:tcPr>
            <w:tcW w:w="1101" w:type="dxa"/>
          </w:tcPr>
          <w:p w:rsidR="001D525E" w:rsidRPr="00A63ECE" w:rsidRDefault="001D525E" w:rsidP="007F17E3">
            <w:pPr>
              <w:pStyle w:val="Sansinterligne"/>
              <w:jc w:val="both"/>
              <w:rPr>
                <w:u w:val="single"/>
              </w:rPr>
            </w:pPr>
            <w:r w:rsidRPr="00A63ECE">
              <w:rPr>
                <w:u w:val="single"/>
              </w:rPr>
              <w:t>Règle 1 :</w:t>
            </w:r>
          </w:p>
        </w:tc>
        <w:tc>
          <w:tcPr>
            <w:tcW w:w="8159" w:type="dxa"/>
          </w:tcPr>
          <w:p w:rsidR="001D525E" w:rsidRDefault="00F82673" w:rsidP="007F17E3">
            <w:pPr>
              <w:pStyle w:val="Sansinterligne"/>
              <w:jc w:val="both"/>
            </w:pPr>
            <w:r>
              <w:t xml:space="preserve">Pour un </w:t>
            </w:r>
            <w:r w:rsidR="001D525E">
              <w:t>projet Méthodes</w:t>
            </w:r>
            <w:r>
              <w:t xml:space="preserve">, la liste des </w:t>
            </w:r>
            <w:r w:rsidR="001D525E">
              <w:t>sous-projets</w:t>
            </w:r>
            <w:r w:rsidR="005D2C60">
              <w:t xml:space="preserve"> à créer a</w:t>
            </w:r>
            <w:r>
              <w:t xml:space="preserve"> minima est la suivante :</w:t>
            </w:r>
          </w:p>
          <w:p w:rsidR="001D525E" w:rsidRPr="006D4175" w:rsidRDefault="001D525E" w:rsidP="007F17E3">
            <w:pPr>
              <w:pStyle w:val="Sansinterligne"/>
              <w:jc w:val="both"/>
              <w:rPr>
                <w:sz w:val="4"/>
              </w:rPr>
            </w:pPr>
          </w:p>
          <w:p w:rsidR="001D525E" w:rsidRPr="006D4175" w:rsidRDefault="00F82673" w:rsidP="007F17E3">
            <w:pPr>
              <w:pStyle w:val="Sansinterligne"/>
              <w:numPr>
                <w:ilvl w:val="1"/>
                <w:numId w:val="2"/>
              </w:numPr>
              <w:ind w:left="743" w:hanging="219"/>
              <w:jc w:val="both"/>
              <w:rPr>
                <w:b/>
                <w:i/>
              </w:rPr>
            </w:pPr>
            <w:r>
              <w:rPr>
                <w:i/>
              </w:rPr>
              <w:t>Un s</w:t>
            </w:r>
            <w:r w:rsidR="001D525E" w:rsidRPr="006D4175">
              <w:rPr>
                <w:i/>
              </w:rPr>
              <w:t xml:space="preserve">ous-projet </w:t>
            </w:r>
            <w:r w:rsidR="001D525E" w:rsidRPr="006D4175">
              <w:rPr>
                <w:b/>
                <w:i/>
              </w:rPr>
              <w:t>Quadrillages et niveaux</w:t>
            </w:r>
          </w:p>
          <w:p w:rsidR="001D525E" w:rsidRPr="006D4175" w:rsidRDefault="00F82673" w:rsidP="007F17E3">
            <w:pPr>
              <w:pStyle w:val="Sansinterligne"/>
              <w:numPr>
                <w:ilvl w:val="1"/>
                <w:numId w:val="2"/>
              </w:numPr>
              <w:ind w:left="743" w:hanging="219"/>
              <w:jc w:val="both"/>
              <w:rPr>
                <w:b/>
                <w:i/>
              </w:rPr>
            </w:pPr>
            <w:r>
              <w:rPr>
                <w:i/>
              </w:rPr>
              <w:t>Un s</w:t>
            </w:r>
            <w:r w:rsidR="001D525E" w:rsidRPr="006D4175">
              <w:rPr>
                <w:i/>
              </w:rPr>
              <w:t xml:space="preserve">ous-projet </w:t>
            </w:r>
            <w:r w:rsidR="001D525E" w:rsidRPr="006D4175">
              <w:rPr>
                <w:b/>
                <w:i/>
              </w:rPr>
              <w:t>Gros œuvre</w:t>
            </w:r>
          </w:p>
          <w:p w:rsidR="001D525E" w:rsidRPr="006D4175" w:rsidRDefault="00F82673" w:rsidP="007F17E3">
            <w:pPr>
              <w:pStyle w:val="Sansinterligne"/>
              <w:numPr>
                <w:ilvl w:val="1"/>
                <w:numId w:val="2"/>
              </w:numPr>
              <w:ind w:left="743" w:hanging="219"/>
              <w:jc w:val="both"/>
              <w:rPr>
                <w:b/>
                <w:i/>
              </w:rPr>
            </w:pPr>
            <w:r>
              <w:rPr>
                <w:i/>
              </w:rPr>
              <w:t>Un s</w:t>
            </w:r>
            <w:r w:rsidR="001D525E" w:rsidRPr="006D4175">
              <w:rPr>
                <w:i/>
              </w:rPr>
              <w:t xml:space="preserve">ous-projet </w:t>
            </w:r>
            <w:r w:rsidR="001D525E" w:rsidRPr="006D4175">
              <w:rPr>
                <w:b/>
                <w:i/>
              </w:rPr>
              <w:t>Banches</w:t>
            </w:r>
            <w:r>
              <w:rPr>
                <w:b/>
                <w:i/>
              </w:rPr>
              <w:t xml:space="preserve"> </w:t>
            </w:r>
            <w:r w:rsidRPr="00F82673">
              <w:rPr>
                <w:i/>
              </w:rPr>
              <w:t>par niveau</w:t>
            </w:r>
          </w:p>
          <w:p w:rsidR="001D525E" w:rsidRPr="006D4175" w:rsidRDefault="00F82673" w:rsidP="007F17E3">
            <w:pPr>
              <w:pStyle w:val="Sansinterligne"/>
              <w:numPr>
                <w:ilvl w:val="1"/>
                <w:numId w:val="2"/>
              </w:numPr>
              <w:ind w:left="743" w:hanging="219"/>
              <w:jc w:val="both"/>
              <w:rPr>
                <w:b/>
                <w:i/>
              </w:rPr>
            </w:pPr>
            <w:r>
              <w:rPr>
                <w:i/>
              </w:rPr>
              <w:t>Un sous</w:t>
            </w:r>
            <w:r w:rsidR="001D525E" w:rsidRPr="006D4175">
              <w:rPr>
                <w:i/>
              </w:rPr>
              <w:t xml:space="preserve">-projet </w:t>
            </w:r>
            <w:r w:rsidR="001D525E" w:rsidRPr="006D4175">
              <w:rPr>
                <w:b/>
                <w:i/>
              </w:rPr>
              <w:t>Etaiement</w:t>
            </w:r>
            <w:r w:rsidR="005D2C60" w:rsidRPr="005D2C60">
              <w:rPr>
                <w:i/>
              </w:rPr>
              <w:t xml:space="preserve"> qui sera global</w:t>
            </w:r>
          </w:p>
          <w:p w:rsidR="001D525E" w:rsidRPr="00F82673" w:rsidRDefault="00F82673" w:rsidP="007F17E3">
            <w:pPr>
              <w:pStyle w:val="Sansinterligne"/>
              <w:numPr>
                <w:ilvl w:val="1"/>
                <w:numId w:val="2"/>
              </w:numPr>
              <w:ind w:left="743" w:hanging="219"/>
              <w:jc w:val="both"/>
              <w:rPr>
                <w:b/>
                <w:i/>
              </w:rPr>
            </w:pPr>
            <w:r>
              <w:rPr>
                <w:i/>
              </w:rPr>
              <w:t>Un sous</w:t>
            </w:r>
            <w:r w:rsidR="001D525E" w:rsidRPr="006D4175">
              <w:rPr>
                <w:i/>
              </w:rPr>
              <w:t xml:space="preserve">-projet </w:t>
            </w:r>
            <w:r w:rsidR="001D525E" w:rsidRPr="006D4175">
              <w:rPr>
                <w:b/>
                <w:i/>
              </w:rPr>
              <w:t>Consoles</w:t>
            </w:r>
            <w:r w:rsidRPr="00F82673">
              <w:t xml:space="preserve"> </w:t>
            </w:r>
            <w:r w:rsidRPr="00F82673">
              <w:rPr>
                <w:i/>
              </w:rPr>
              <w:t>par niveau</w:t>
            </w:r>
          </w:p>
          <w:p w:rsidR="001D525E" w:rsidRPr="003D0ACE" w:rsidRDefault="001D525E" w:rsidP="007F17E3">
            <w:pPr>
              <w:pStyle w:val="Sansinterligne"/>
              <w:jc w:val="both"/>
            </w:pPr>
          </w:p>
        </w:tc>
      </w:tr>
      <w:tr w:rsidR="007F17E3" w:rsidRPr="008C1FB9">
        <w:tc>
          <w:tcPr>
            <w:tcW w:w="1101" w:type="dxa"/>
          </w:tcPr>
          <w:p w:rsidR="007F17E3" w:rsidRDefault="007F17E3" w:rsidP="007F17E3">
            <w:pPr>
              <w:pStyle w:val="Sansinterligne"/>
              <w:jc w:val="both"/>
              <w:rPr>
                <w:u w:val="single"/>
              </w:rPr>
            </w:pPr>
            <w:r>
              <w:rPr>
                <w:u w:val="single"/>
              </w:rPr>
              <w:t>Règle 2 :</w:t>
            </w:r>
          </w:p>
        </w:tc>
        <w:tc>
          <w:tcPr>
            <w:tcW w:w="8159" w:type="dxa"/>
          </w:tcPr>
          <w:p w:rsidR="007F17E3" w:rsidRDefault="007F17E3" w:rsidP="007F17E3">
            <w:pPr>
              <w:pStyle w:val="Sansinterligne"/>
              <w:jc w:val="both"/>
            </w:pPr>
            <w:r>
              <w:t xml:space="preserve">Tous les sous-projets doivent être </w:t>
            </w:r>
            <w:r w:rsidRPr="006D4175">
              <w:rPr>
                <w:b/>
              </w:rPr>
              <w:t>NON</w:t>
            </w:r>
            <w:r>
              <w:t xml:space="preserve"> </w:t>
            </w:r>
            <w:r w:rsidR="006D4175">
              <w:t xml:space="preserve">modifiables. La valeur </w:t>
            </w:r>
            <w:r w:rsidR="006D4175" w:rsidRPr="006D4175">
              <w:rPr>
                <w:b/>
                <w:i/>
              </w:rPr>
              <w:t>NON</w:t>
            </w:r>
            <w:r w:rsidR="006D4175">
              <w:t xml:space="preserve"> doit donc être renseignée pour chaque sous-projet dans la colonne </w:t>
            </w:r>
            <w:r w:rsidR="006D4175" w:rsidRPr="006D4175">
              <w:rPr>
                <w:b/>
                <w:i/>
              </w:rPr>
              <w:t>Modifiable</w:t>
            </w:r>
            <w:r w:rsidR="006D4175">
              <w:t>.</w:t>
            </w:r>
          </w:p>
          <w:p w:rsidR="006D4175" w:rsidRDefault="006D4175" w:rsidP="007F17E3">
            <w:pPr>
              <w:pStyle w:val="Sansinterligne"/>
              <w:jc w:val="both"/>
            </w:pPr>
          </w:p>
        </w:tc>
      </w:tr>
      <w:tr w:rsidR="001D525E" w:rsidRPr="008C1FB9">
        <w:tc>
          <w:tcPr>
            <w:tcW w:w="1101" w:type="dxa"/>
          </w:tcPr>
          <w:p w:rsidR="001D525E" w:rsidRPr="00A63ECE" w:rsidRDefault="006D4175" w:rsidP="007F17E3">
            <w:pPr>
              <w:pStyle w:val="Sansinterligne"/>
              <w:jc w:val="both"/>
              <w:rPr>
                <w:u w:val="single"/>
              </w:rPr>
            </w:pPr>
            <w:r>
              <w:rPr>
                <w:u w:val="single"/>
              </w:rPr>
              <w:t>Règle 3</w:t>
            </w:r>
            <w:r w:rsidR="001D525E">
              <w:rPr>
                <w:u w:val="single"/>
              </w:rPr>
              <w:t> :</w:t>
            </w:r>
          </w:p>
        </w:tc>
        <w:tc>
          <w:tcPr>
            <w:tcW w:w="8159" w:type="dxa"/>
          </w:tcPr>
          <w:p w:rsidR="006D4175" w:rsidRDefault="001D525E" w:rsidP="006D4175">
            <w:pPr>
              <w:pStyle w:val="Sansinterligne"/>
              <w:jc w:val="both"/>
            </w:pPr>
            <w:r>
              <w:t xml:space="preserve">Il est </w:t>
            </w:r>
            <w:r w:rsidR="006D4175">
              <w:t>recommandé de fermer tous les sous-projets qui ne sont pas nécessaires pour le travail en cours dans le modèle local.</w:t>
            </w:r>
          </w:p>
        </w:tc>
      </w:tr>
    </w:tbl>
    <w:p w:rsidR="001D525E" w:rsidRDefault="001D525E" w:rsidP="00A24808">
      <w:pPr>
        <w:pStyle w:val="Sansinterligne"/>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E26EB1"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26EB1" w:rsidRPr="00F47D6A" w:rsidRDefault="00E26EB1" w:rsidP="002324A1">
            <w:pPr>
              <w:pStyle w:val="Sansinterligne"/>
              <w:jc w:val="center"/>
              <w:rPr>
                <w:b/>
              </w:rPr>
            </w:pPr>
            <w:r>
              <w:rPr>
                <w:b/>
              </w:rPr>
              <w:t>Illustrations</w:t>
            </w:r>
          </w:p>
        </w:tc>
      </w:tr>
      <w:tr w:rsidR="00E26EB1" w:rsidRPr="00F47D6A">
        <w:tc>
          <w:tcPr>
            <w:tcW w:w="9039" w:type="dxa"/>
            <w:tcBorders>
              <w:top w:val="single" w:sz="4" w:space="0" w:color="auto"/>
              <w:left w:val="single" w:sz="4" w:space="0" w:color="auto"/>
              <w:bottom w:val="single" w:sz="4" w:space="0" w:color="auto"/>
              <w:right w:val="single" w:sz="4" w:space="0" w:color="auto"/>
            </w:tcBorders>
            <w:vAlign w:val="center"/>
          </w:tcPr>
          <w:p w:rsidR="00E26EB1" w:rsidRPr="006015BB" w:rsidRDefault="00E26EB1" w:rsidP="002324A1">
            <w:pPr>
              <w:pStyle w:val="Sansinterligne"/>
              <w:jc w:val="center"/>
            </w:pPr>
            <w:r>
              <w:rPr>
                <w:noProof/>
                <w:lang w:val="en-US"/>
              </w:rPr>
              <w:drawing>
                <wp:inline distT="0" distB="0" distL="0" distR="0">
                  <wp:extent cx="4595775" cy="2812189"/>
                  <wp:effectExtent l="19050" t="0" r="0" b="0"/>
                  <wp:docPr id="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4596058" cy="2812362"/>
                          </a:xfrm>
                          <a:prstGeom prst="rect">
                            <a:avLst/>
                          </a:prstGeom>
                          <a:noFill/>
                          <a:ln w="9525">
                            <a:noFill/>
                            <a:miter lim="800000"/>
                            <a:headEnd/>
                            <a:tailEnd/>
                          </a:ln>
                        </pic:spPr>
                      </pic:pic>
                    </a:graphicData>
                  </a:graphic>
                </wp:inline>
              </w:drawing>
            </w:r>
          </w:p>
        </w:tc>
      </w:tr>
    </w:tbl>
    <w:p w:rsidR="006D4175" w:rsidRDefault="006D4175" w:rsidP="006D4175">
      <w:pPr>
        <w:pStyle w:val="Sansinterligne"/>
        <w:jc w:val="both"/>
      </w:pPr>
    </w:p>
    <w:p w:rsidR="008F4D9F" w:rsidRDefault="008F4D9F" w:rsidP="006D4175">
      <w:pPr>
        <w:pStyle w:val="Sansinterligne"/>
        <w:jc w:val="both"/>
      </w:pPr>
    </w:p>
    <w:p w:rsidR="006D4175" w:rsidRDefault="006D4175" w:rsidP="006D4175">
      <w:pPr>
        <w:pStyle w:val="Sansinterligne"/>
        <w:jc w:val="both"/>
      </w:pPr>
      <w:r>
        <w:t xml:space="preserve">Pour </w:t>
      </w:r>
      <w:r w:rsidR="008F4DC0">
        <w:t>créer un nouveau sous-projet</w:t>
      </w:r>
      <w:r>
        <w:t>, il faut :</w:t>
      </w:r>
    </w:p>
    <w:p w:rsidR="006D4175" w:rsidRPr="00E26EB1" w:rsidRDefault="006D4175" w:rsidP="006D4175">
      <w:pPr>
        <w:pStyle w:val="Sansinterligne"/>
        <w:jc w:val="both"/>
        <w:rPr>
          <w:sz w:val="14"/>
        </w:rPr>
      </w:pPr>
    </w:p>
    <w:p w:rsidR="006D4175" w:rsidRDefault="006D4175" w:rsidP="006D4175">
      <w:pPr>
        <w:pStyle w:val="Sansinterligne"/>
        <w:numPr>
          <w:ilvl w:val="0"/>
          <w:numId w:val="2"/>
        </w:numPr>
        <w:jc w:val="both"/>
      </w:pPr>
      <w:r>
        <w:rPr>
          <w:u w:val="single"/>
        </w:rPr>
        <w:t>Méthode</w:t>
      </w:r>
      <w:r w:rsidRPr="00017752">
        <w:t> :</w:t>
      </w:r>
      <w:r>
        <w:t xml:space="preserve"> </w:t>
      </w:r>
      <w:r w:rsidR="008F4DC0">
        <w:t>Utiliser l’outil « </w:t>
      </w:r>
      <w:r w:rsidR="008F4DC0" w:rsidRPr="003D0ACE">
        <w:rPr>
          <w:b/>
          <w:i/>
        </w:rPr>
        <w:t>Sous-projet</w:t>
      </w:r>
      <w:r w:rsidR="008F4DC0">
        <w:rPr>
          <w:b/>
          <w:i/>
        </w:rPr>
        <w:t>s</w:t>
      </w:r>
      <w:r w:rsidR="008F4DC0">
        <w:t xml:space="preserve"> » du volet </w:t>
      </w:r>
      <w:r w:rsidR="008F4DC0" w:rsidRPr="003D0ACE">
        <w:rPr>
          <w:b/>
          <w:i/>
        </w:rPr>
        <w:t>Collaborer</w:t>
      </w:r>
    </w:p>
    <w:p w:rsidR="006D4175" w:rsidRPr="00A8143D" w:rsidRDefault="006D4175" w:rsidP="006D4175">
      <w:pPr>
        <w:pStyle w:val="Sansinterligne"/>
        <w:jc w:val="both"/>
        <w:rPr>
          <w:sz w:val="14"/>
        </w:rPr>
      </w:pPr>
    </w:p>
    <w:p w:rsidR="008F4DC0" w:rsidRDefault="008F4DC0" w:rsidP="006D4175">
      <w:pPr>
        <w:pStyle w:val="Sansinterligne"/>
        <w:numPr>
          <w:ilvl w:val="0"/>
          <w:numId w:val="1"/>
        </w:numPr>
        <w:jc w:val="both"/>
      </w:pPr>
      <w:r>
        <w:t>Ouvrir la copie locale du modèle central ;</w:t>
      </w:r>
    </w:p>
    <w:p w:rsidR="008F4DC0" w:rsidRDefault="008F4DC0" w:rsidP="006D4175">
      <w:pPr>
        <w:pStyle w:val="Sansinterligne"/>
        <w:numPr>
          <w:ilvl w:val="0"/>
          <w:numId w:val="1"/>
        </w:numPr>
        <w:jc w:val="both"/>
      </w:pPr>
      <w:r>
        <w:t xml:space="preserve">Sous </w:t>
      </w:r>
      <w:r w:rsidRPr="00E26EB1">
        <w:rPr>
          <w:b/>
          <w:i/>
        </w:rPr>
        <w:t>Collaborer</w:t>
      </w:r>
      <w:r>
        <w:t>, dans la barre de conception, cliquer sur l’outil « </w:t>
      </w:r>
      <w:r w:rsidRPr="00E26EB1">
        <w:rPr>
          <w:b/>
          <w:i/>
        </w:rPr>
        <w:t>Sous-projets </w:t>
      </w:r>
      <w:r>
        <w:t>» ;</w:t>
      </w:r>
    </w:p>
    <w:p w:rsidR="008F4DC0" w:rsidRDefault="008F4DC0" w:rsidP="006D4175">
      <w:pPr>
        <w:pStyle w:val="Sansinterligne"/>
        <w:numPr>
          <w:ilvl w:val="0"/>
          <w:numId w:val="1"/>
        </w:numPr>
        <w:jc w:val="both"/>
      </w:pPr>
      <w:r>
        <w:t xml:space="preserve">Dans la boite de dialogue </w:t>
      </w:r>
      <w:r w:rsidRPr="00E26EB1">
        <w:rPr>
          <w:b/>
          <w:i/>
        </w:rPr>
        <w:t>Sous-projet</w:t>
      </w:r>
      <w:r w:rsidR="00332DD3" w:rsidRPr="00E26EB1">
        <w:rPr>
          <w:b/>
          <w:i/>
        </w:rPr>
        <w:t>s</w:t>
      </w:r>
      <w:r>
        <w:t xml:space="preserve">, cliquer sur le bouton </w:t>
      </w:r>
      <w:r w:rsidRPr="00E26EB1">
        <w:rPr>
          <w:b/>
          <w:i/>
        </w:rPr>
        <w:t>Nouveau</w:t>
      </w:r>
      <w:r>
        <w:t> ;</w:t>
      </w:r>
    </w:p>
    <w:p w:rsidR="008F4DC0" w:rsidRDefault="008F4DC0" w:rsidP="006D4175">
      <w:pPr>
        <w:pStyle w:val="Sansinterligne"/>
        <w:numPr>
          <w:ilvl w:val="0"/>
          <w:numId w:val="1"/>
        </w:numPr>
        <w:jc w:val="both"/>
      </w:pPr>
      <w:r>
        <w:t xml:space="preserve">Dans la boite de dialogue </w:t>
      </w:r>
      <w:r w:rsidRPr="008F4DC0">
        <w:rPr>
          <w:b/>
          <w:i/>
        </w:rPr>
        <w:t>Nouveau sous-projet</w:t>
      </w:r>
      <w:r>
        <w:t>, entrer un nom pour le nouveau sous-projet ;</w:t>
      </w:r>
    </w:p>
    <w:p w:rsidR="00332DD3" w:rsidRDefault="00332DD3" w:rsidP="00332DD3">
      <w:pPr>
        <w:pStyle w:val="Sansinterligne"/>
        <w:numPr>
          <w:ilvl w:val="0"/>
          <w:numId w:val="1"/>
        </w:numPr>
        <w:jc w:val="both"/>
      </w:pPr>
      <w:r>
        <w:t>Valider le partage de projet et synchroniser le modèle local avec le fichier central ;</w:t>
      </w:r>
    </w:p>
    <w:p w:rsidR="00332DD3" w:rsidRDefault="00332DD3" w:rsidP="00332DD3">
      <w:pPr>
        <w:pStyle w:val="Sansinterligne"/>
        <w:numPr>
          <w:ilvl w:val="0"/>
          <w:numId w:val="1"/>
        </w:numPr>
        <w:jc w:val="both"/>
      </w:pPr>
      <w:r>
        <w:t xml:space="preserve">Rouvrir la boite de dialogue </w:t>
      </w:r>
      <w:r w:rsidRPr="00E26EB1">
        <w:rPr>
          <w:b/>
          <w:i/>
        </w:rPr>
        <w:t>Sous-projets</w:t>
      </w:r>
      <w:r>
        <w:t xml:space="preserve"> et libérer les droits du nouveau sous-projet en affichant la valeur « </w:t>
      </w:r>
      <w:r w:rsidRPr="00332DD3">
        <w:rPr>
          <w:b/>
          <w:i/>
        </w:rPr>
        <w:t>NON</w:t>
      </w:r>
      <w:r>
        <w:t xml:space="preserve"> » dans la colonne </w:t>
      </w:r>
      <w:r w:rsidRPr="00332DD3">
        <w:rPr>
          <w:b/>
          <w:i/>
        </w:rPr>
        <w:t>Modifiable</w:t>
      </w:r>
      <w:r>
        <w:t>.</w:t>
      </w:r>
    </w:p>
    <w:p w:rsidR="00332DD3" w:rsidRDefault="00332DD3" w:rsidP="00053865">
      <w:pPr>
        <w:pStyle w:val="Sansinterligne"/>
        <w:jc w:val="both"/>
      </w:pPr>
    </w:p>
    <w:p w:rsidR="005D2C60" w:rsidRDefault="005D2C60" w:rsidP="00053865">
      <w:pPr>
        <w:pStyle w:val="Sansinterligne"/>
        <w:jc w:val="both"/>
      </w:pPr>
    </w:p>
    <w:p w:rsidR="005D2C60" w:rsidRDefault="005D2C60" w:rsidP="00053865">
      <w:pPr>
        <w:pStyle w:val="Sansinterligne"/>
        <w:jc w:val="both"/>
      </w:pPr>
    </w:p>
    <w:p w:rsidR="00A508D7" w:rsidRDefault="00A508D7" w:rsidP="00053865">
      <w:pPr>
        <w:pStyle w:val="Sansinterligne"/>
        <w:jc w:val="both"/>
      </w:pPr>
    </w:p>
    <w:p w:rsidR="00B5305E" w:rsidRDefault="00B5305E" w:rsidP="00053865">
      <w:pPr>
        <w:pStyle w:val="Sansinterligne"/>
        <w:jc w:val="both"/>
      </w:pPr>
      <w:r>
        <w:t>Pour changer le s</w:t>
      </w:r>
      <w:r w:rsidR="002E5CEC">
        <w:t>ous-projet actif, il existe plusieurs</w:t>
      </w:r>
      <w:r>
        <w:t xml:space="preserve"> possibilités :</w:t>
      </w:r>
    </w:p>
    <w:p w:rsidR="002E5CEC" w:rsidRPr="00E26EB1" w:rsidRDefault="002E5CEC" w:rsidP="002E5CEC">
      <w:pPr>
        <w:pStyle w:val="Sansinterligne"/>
        <w:jc w:val="both"/>
        <w:rPr>
          <w:sz w:val="14"/>
        </w:rPr>
      </w:pPr>
    </w:p>
    <w:p w:rsidR="002E5CEC" w:rsidRDefault="002E5CEC" w:rsidP="002E5CEC">
      <w:pPr>
        <w:pStyle w:val="Sansinterligne"/>
        <w:numPr>
          <w:ilvl w:val="0"/>
          <w:numId w:val="2"/>
        </w:numPr>
        <w:jc w:val="both"/>
      </w:pPr>
      <w:r>
        <w:rPr>
          <w:u w:val="single"/>
        </w:rPr>
        <w:t>Méthode 1</w:t>
      </w:r>
      <w:r w:rsidRPr="00017752">
        <w:t> :</w:t>
      </w:r>
      <w:r>
        <w:t xml:space="preserve"> Utiliser le libellé « </w:t>
      </w:r>
      <w:r w:rsidRPr="00A766BE">
        <w:rPr>
          <w:b/>
          <w:i/>
        </w:rPr>
        <w:t>Sous-projet actif</w:t>
      </w:r>
      <w:r>
        <w:rPr>
          <w:b/>
          <w:i/>
        </w:rPr>
        <w:t> </w:t>
      </w:r>
      <w:r w:rsidRPr="00050F32">
        <w:t>»</w:t>
      </w:r>
      <w:r>
        <w:t xml:space="preserve"> en bas de l’interface REVIT</w:t>
      </w:r>
    </w:p>
    <w:p w:rsidR="002E5CEC" w:rsidRPr="00A8143D" w:rsidRDefault="002E5CEC" w:rsidP="002E5CEC">
      <w:pPr>
        <w:pStyle w:val="Sansinterligne"/>
        <w:jc w:val="both"/>
        <w:rPr>
          <w:sz w:val="14"/>
        </w:rPr>
      </w:pPr>
    </w:p>
    <w:p w:rsidR="002E5CEC" w:rsidRDefault="002E5CEC" w:rsidP="002E5CEC">
      <w:pPr>
        <w:pStyle w:val="Sansinterligne"/>
        <w:numPr>
          <w:ilvl w:val="0"/>
          <w:numId w:val="1"/>
        </w:numPr>
        <w:jc w:val="both"/>
      </w:pPr>
      <w:r>
        <w:t>Se placer sur une vue du projet ;</w:t>
      </w:r>
    </w:p>
    <w:p w:rsidR="002E5CEC" w:rsidRDefault="002E5CEC" w:rsidP="002E5CEC">
      <w:pPr>
        <w:pStyle w:val="Sansinterligne"/>
        <w:numPr>
          <w:ilvl w:val="0"/>
          <w:numId w:val="1"/>
        </w:numPr>
        <w:jc w:val="both"/>
      </w:pPr>
      <w:r>
        <w:t>En bas de l’interface REVIT, cliquer sur le menu déroulant « </w:t>
      </w:r>
      <w:r w:rsidRPr="00A766BE">
        <w:rPr>
          <w:b/>
          <w:i/>
        </w:rPr>
        <w:t>Sous-projet actif</w:t>
      </w:r>
      <w:r>
        <w:t> » ;</w:t>
      </w:r>
    </w:p>
    <w:p w:rsidR="002E5CEC" w:rsidRDefault="002E5CEC" w:rsidP="002E5CEC">
      <w:pPr>
        <w:pStyle w:val="Sansinterligne"/>
        <w:numPr>
          <w:ilvl w:val="0"/>
          <w:numId w:val="1"/>
        </w:numPr>
        <w:jc w:val="both"/>
      </w:pPr>
      <w:r>
        <w:t>Dans la liste déroulante, choisir le sous-projet que l’on souhaite rendre actif.</w:t>
      </w:r>
    </w:p>
    <w:p w:rsidR="002E5CEC" w:rsidRDefault="002E5CEC" w:rsidP="002E5CEC">
      <w:pPr>
        <w:pStyle w:val="Sansinterligne"/>
        <w:jc w:val="both"/>
      </w:pPr>
    </w:p>
    <w:p w:rsidR="002E5CEC" w:rsidRDefault="002E5CEC" w:rsidP="002E5CEC">
      <w:pPr>
        <w:pStyle w:val="Sansinterligne"/>
        <w:jc w:val="center"/>
      </w:pPr>
      <w:r w:rsidRPr="002E5CEC">
        <w:rPr>
          <w:noProof/>
          <w:lang w:val="en-US"/>
        </w:rPr>
        <w:drawing>
          <wp:inline distT="0" distB="0" distL="0" distR="0">
            <wp:extent cx="4191793" cy="781050"/>
            <wp:effectExtent l="19050" t="0" r="0" b="0"/>
            <wp:docPr id="2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4205215" cy="783551"/>
                    </a:xfrm>
                    <a:prstGeom prst="rect">
                      <a:avLst/>
                    </a:prstGeom>
                    <a:noFill/>
                    <a:ln w="9525">
                      <a:noFill/>
                      <a:miter lim="800000"/>
                      <a:headEnd/>
                      <a:tailEnd/>
                    </a:ln>
                  </pic:spPr>
                </pic:pic>
              </a:graphicData>
            </a:graphic>
          </wp:inline>
        </w:drawing>
      </w:r>
    </w:p>
    <w:p w:rsidR="002E5CEC" w:rsidRDefault="002E5CEC" w:rsidP="002E5CEC">
      <w:pPr>
        <w:pStyle w:val="Sansinterligne"/>
        <w:jc w:val="both"/>
      </w:pPr>
    </w:p>
    <w:p w:rsidR="002E5CEC" w:rsidRDefault="002E5CEC" w:rsidP="002E5CEC">
      <w:pPr>
        <w:pStyle w:val="Sansinterligne"/>
        <w:jc w:val="both"/>
      </w:pPr>
    </w:p>
    <w:p w:rsidR="002E5CEC" w:rsidRDefault="002E5CEC" w:rsidP="002E5CEC">
      <w:pPr>
        <w:pStyle w:val="Sansinterligne"/>
        <w:jc w:val="both"/>
      </w:pPr>
    </w:p>
    <w:p w:rsidR="002E5CEC" w:rsidRDefault="002E5CEC" w:rsidP="002E5CEC">
      <w:pPr>
        <w:pStyle w:val="Sansinterligne"/>
        <w:numPr>
          <w:ilvl w:val="0"/>
          <w:numId w:val="2"/>
        </w:numPr>
        <w:jc w:val="both"/>
      </w:pPr>
      <w:r>
        <w:rPr>
          <w:u w:val="single"/>
        </w:rPr>
        <w:t>Méthode 2</w:t>
      </w:r>
      <w:r w:rsidRPr="00017752">
        <w:t> :</w:t>
      </w:r>
      <w:r>
        <w:t xml:space="preserve"> Utiliser le libellé « </w:t>
      </w:r>
      <w:r w:rsidRPr="00A766BE">
        <w:rPr>
          <w:b/>
          <w:i/>
        </w:rPr>
        <w:t>Sous-projet actif</w:t>
      </w:r>
      <w:r>
        <w:t xml:space="preserve"> » du volet </w:t>
      </w:r>
      <w:r w:rsidRPr="002E5CEC">
        <w:rPr>
          <w:b/>
          <w:i/>
        </w:rPr>
        <w:t>Collaborer</w:t>
      </w:r>
    </w:p>
    <w:p w:rsidR="002E5CEC" w:rsidRPr="00A8143D" w:rsidRDefault="002E5CEC" w:rsidP="002E5CEC">
      <w:pPr>
        <w:pStyle w:val="Sansinterligne"/>
        <w:jc w:val="both"/>
        <w:rPr>
          <w:sz w:val="14"/>
        </w:rPr>
      </w:pPr>
    </w:p>
    <w:p w:rsidR="002E5CEC" w:rsidRDefault="002E5CEC" w:rsidP="002E5CEC">
      <w:pPr>
        <w:pStyle w:val="Sansinterligne"/>
        <w:numPr>
          <w:ilvl w:val="0"/>
          <w:numId w:val="1"/>
        </w:numPr>
        <w:jc w:val="both"/>
      </w:pPr>
      <w:r>
        <w:t>Se placer sur une vue du projet ;</w:t>
      </w:r>
    </w:p>
    <w:p w:rsidR="002E5CEC" w:rsidRDefault="002E5CEC" w:rsidP="002E5CEC">
      <w:pPr>
        <w:pStyle w:val="Sansinterligne"/>
        <w:numPr>
          <w:ilvl w:val="0"/>
          <w:numId w:val="1"/>
        </w:numPr>
        <w:jc w:val="both"/>
      </w:pPr>
      <w:r>
        <w:t xml:space="preserve">Sous </w:t>
      </w:r>
      <w:r w:rsidRPr="002E5CEC">
        <w:rPr>
          <w:b/>
          <w:i/>
        </w:rPr>
        <w:t>Collaborer</w:t>
      </w:r>
      <w:r>
        <w:t>, cliquer sur le menu déroulant « </w:t>
      </w:r>
      <w:r w:rsidRPr="00A766BE">
        <w:rPr>
          <w:b/>
          <w:i/>
        </w:rPr>
        <w:t>Sous-projet actif</w:t>
      </w:r>
      <w:r>
        <w:t> » ;</w:t>
      </w:r>
    </w:p>
    <w:p w:rsidR="002E5CEC" w:rsidRDefault="002E5CEC" w:rsidP="002E5CEC">
      <w:pPr>
        <w:pStyle w:val="Sansinterligne"/>
        <w:numPr>
          <w:ilvl w:val="0"/>
          <w:numId w:val="1"/>
        </w:numPr>
        <w:jc w:val="both"/>
      </w:pPr>
      <w:r>
        <w:t>Dans la liste déroulante, choisir le sous-projet que l’on souhaite rendre actif.</w:t>
      </w:r>
    </w:p>
    <w:p w:rsidR="002E5CEC" w:rsidRDefault="002E5CEC" w:rsidP="002E5CEC">
      <w:pPr>
        <w:pStyle w:val="Sansinterligne"/>
        <w:jc w:val="both"/>
      </w:pPr>
    </w:p>
    <w:p w:rsidR="002E5CEC" w:rsidRDefault="002E5CEC" w:rsidP="002E5CEC">
      <w:pPr>
        <w:pStyle w:val="Sansinterligne"/>
        <w:jc w:val="center"/>
      </w:pPr>
      <w:r>
        <w:rPr>
          <w:noProof/>
          <w:lang w:val="en-US"/>
        </w:rPr>
        <w:drawing>
          <wp:inline distT="0" distB="0" distL="0" distR="0">
            <wp:extent cx="2406650" cy="1117651"/>
            <wp:effectExtent l="19050" t="0" r="0" b="0"/>
            <wp:docPr id="7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2406650" cy="1117651"/>
                    </a:xfrm>
                    <a:prstGeom prst="rect">
                      <a:avLst/>
                    </a:prstGeom>
                    <a:noFill/>
                    <a:ln w="9525">
                      <a:noFill/>
                      <a:miter lim="800000"/>
                      <a:headEnd/>
                      <a:tailEnd/>
                    </a:ln>
                  </pic:spPr>
                </pic:pic>
              </a:graphicData>
            </a:graphic>
          </wp:inline>
        </w:drawing>
      </w:r>
    </w:p>
    <w:p w:rsidR="002E5CEC" w:rsidRDefault="002E5CEC" w:rsidP="002E5CEC">
      <w:pPr>
        <w:pStyle w:val="Sansinterligne"/>
        <w:jc w:val="both"/>
      </w:pPr>
    </w:p>
    <w:p w:rsidR="002E5CEC" w:rsidRDefault="002E5CEC" w:rsidP="002E5CEC">
      <w:pPr>
        <w:pStyle w:val="Sansinterligne"/>
        <w:jc w:val="both"/>
      </w:pPr>
    </w:p>
    <w:p w:rsidR="002E5CEC" w:rsidRDefault="002E5CEC" w:rsidP="002E5CEC">
      <w:pPr>
        <w:pStyle w:val="Sansinterligne"/>
        <w:jc w:val="both"/>
      </w:pPr>
    </w:p>
    <w:p w:rsidR="002E5CEC" w:rsidRDefault="002E5CEC" w:rsidP="002E5CEC">
      <w:pPr>
        <w:pStyle w:val="Sansinterligne"/>
        <w:numPr>
          <w:ilvl w:val="0"/>
          <w:numId w:val="2"/>
        </w:numPr>
        <w:jc w:val="both"/>
      </w:pPr>
      <w:r>
        <w:rPr>
          <w:u w:val="single"/>
        </w:rPr>
        <w:t>Méthode 3</w:t>
      </w:r>
      <w:r w:rsidRPr="00017752">
        <w:t> :</w:t>
      </w:r>
      <w:r>
        <w:t xml:space="preserve"> Utiliser l’option « </w:t>
      </w:r>
      <w:r w:rsidRPr="00A766BE">
        <w:rPr>
          <w:b/>
          <w:i/>
        </w:rPr>
        <w:t>Sous-projet actif</w:t>
      </w:r>
      <w:r>
        <w:t xml:space="preserve"> » de la boite de dialogue </w:t>
      </w:r>
      <w:r w:rsidRPr="003D0ACE">
        <w:rPr>
          <w:b/>
          <w:i/>
        </w:rPr>
        <w:t>Sous-projet</w:t>
      </w:r>
      <w:r>
        <w:rPr>
          <w:b/>
          <w:i/>
        </w:rPr>
        <w:t>s</w:t>
      </w:r>
      <w:r>
        <w:t>.</w:t>
      </w:r>
    </w:p>
    <w:p w:rsidR="002E5CEC" w:rsidRPr="00A8143D" w:rsidRDefault="002E5CEC" w:rsidP="002E5CEC">
      <w:pPr>
        <w:pStyle w:val="Sansinterligne"/>
        <w:jc w:val="both"/>
        <w:rPr>
          <w:sz w:val="14"/>
        </w:rPr>
      </w:pPr>
    </w:p>
    <w:p w:rsidR="002E5CEC" w:rsidRDefault="002E5CEC" w:rsidP="002E5CEC">
      <w:pPr>
        <w:pStyle w:val="Sansinterligne"/>
        <w:numPr>
          <w:ilvl w:val="0"/>
          <w:numId w:val="1"/>
        </w:numPr>
        <w:jc w:val="both"/>
      </w:pPr>
      <w:r>
        <w:t>Se placer sur une vue du projet ;</w:t>
      </w:r>
    </w:p>
    <w:p w:rsidR="002E5CEC" w:rsidRDefault="002E5CEC" w:rsidP="002E5CEC">
      <w:pPr>
        <w:pStyle w:val="Sansinterligne"/>
        <w:numPr>
          <w:ilvl w:val="0"/>
          <w:numId w:val="1"/>
        </w:numPr>
        <w:jc w:val="both"/>
      </w:pPr>
      <w:r>
        <w:t xml:space="preserve">Sous </w:t>
      </w:r>
      <w:r w:rsidRPr="002E5CEC">
        <w:rPr>
          <w:b/>
          <w:i/>
        </w:rPr>
        <w:t>Collaborer</w:t>
      </w:r>
      <w:r>
        <w:t>, cliquer sur l’outil « </w:t>
      </w:r>
      <w:r w:rsidRPr="002E5CEC">
        <w:rPr>
          <w:b/>
          <w:i/>
        </w:rPr>
        <w:t>Sous-projets</w:t>
      </w:r>
      <w:r>
        <w:t> » ;</w:t>
      </w:r>
    </w:p>
    <w:p w:rsidR="002E5CEC" w:rsidRDefault="002E5CEC" w:rsidP="002E5CEC">
      <w:pPr>
        <w:pStyle w:val="Sansinterligne"/>
        <w:numPr>
          <w:ilvl w:val="0"/>
          <w:numId w:val="1"/>
        </w:numPr>
        <w:jc w:val="both"/>
      </w:pPr>
      <w:r>
        <w:t>Dans la boite de dialogue</w:t>
      </w:r>
      <w:r w:rsidRPr="002E5CEC">
        <w:rPr>
          <w:b/>
          <w:i/>
        </w:rPr>
        <w:t xml:space="preserve"> </w:t>
      </w:r>
      <w:r w:rsidRPr="003D0ACE">
        <w:rPr>
          <w:b/>
          <w:i/>
        </w:rPr>
        <w:t>Sous-projet</w:t>
      </w:r>
      <w:r>
        <w:rPr>
          <w:b/>
          <w:i/>
        </w:rPr>
        <w:t>s</w:t>
      </w:r>
      <w:r>
        <w:t>, cliquer sur le menu déroulant « </w:t>
      </w:r>
      <w:r w:rsidRPr="00A766BE">
        <w:rPr>
          <w:b/>
          <w:i/>
        </w:rPr>
        <w:t>Sous-projet actif</w:t>
      </w:r>
      <w:r>
        <w:t> » ;</w:t>
      </w:r>
    </w:p>
    <w:p w:rsidR="002E5CEC" w:rsidRDefault="002E5CEC" w:rsidP="002E5CEC">
      <w:pPr>
        <w:pStyle w:val="Sansinterligne"/>
        <w:numPr>
          <w:ilvl w:val="0"/>
          <w:numId w:val="1"/>
        </w:numPr>
        <w:jc w:val="both"/>
      </w:pPr>
      <w:r>
        <w:t>Dans la liste déroulante, choisir le sous-projet que l’on souhaite rendre actif.</w:t>
      </w:r>
    </w:p>
    <w:p w:rsidR="002E5CEC" w:rsidRDefault="002E5CEC" w:rsidP="002E5CEC">
      <w:pPr>
        <w:pStyle w:val="Sansinterligne"/>
        <w:jc w:val="both"/>
      </w:pPr>
    </w:p>
    <w:p w:rsidR="002E5CEC" w:rsidRDefault="002E5CEC" w:rsidP="002E5CEC">
      <w:pPr>
        <w:pStyle w:val="Sansinterligne"/>
        <w:jc w:val="center"/>
      </w:pPr>
      <w:r>
        <w:rPr>
          <w:noProof/>
          <w:lang w:val="en-US"/>
        </w:rPr>
        <w:drawing>
          <wp:inline distT="0" distB="0" distL="0" distR="0">
            <wp:extent cx="4296764" cy="1569789"/>
            <wp:effectExtent l="19050" t="0" r="8536" b="0"/>
            <wp:docPr id="7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4309399" cy="1574405"/>
                    </a:xfrm>
                    <a:prstGeom prst="rect">
                      <a:avLst/>
                    </a:prstGeom>
                    <a:noFill/>
                    <a:ln w="9525">
                      <a:noFill/>
                      <a:miter lim="800000"/>
                      <a:headEnd/>
                      <a:tailEnd/>
                    </a:ln>
                  </pic:spPr>
                </pic:pic>
              </a:graphicData>
            </a:graphic>
          </wp:inline>
        </w:drawing>
      </w:r>
    </w:p>
    <w:p w:rsidR="002E5CEC" w:rsidRDefault="002E5CEC" w:rsidP="002E5CEC">
      <w:pPr>
        <w:pStyle w:val="Sansinterligne"/>
        <w:jc w:val="both"/>
      </w:pPr>
    </w:p>
    <w:p w:rsidR="00050F32" w:rsidRDefault="002E5CEC" w:rsidP="002E5CEC">
      <w:pPr>
        <w:pStyle w:val="Titre3"/>
        <w:numPr>
          <w:ilvl w:val="2"/>
          <w:numId w:val="5"/>
        </w:numPr>
      </w:pPr>
      <w:bookmarkStart w:id="34" w:name="_Toc374619838"/>
      <w:r>
        <w:lastRenderedPageBreak/>
        <w:t>Gestion de l’affichage des sous-projets</w:t>
      </w:r>
      <w:bookmarkEnd w:id="34"/>
    </w:p>
    <w:p w:rsidR="002E5CEC" w:rsidRDefault="002E5CEC" w:rsidP="00053865">
      <w:pPr>
        <w:pStyle w:val="Sansinterligne"/>
        <w:jc w:val="both"/>
      </w:pPr>
    </w:p>
    <w:p w:rsidR="002E5CEC" w:rsidRDefault="002E5CEC" w:rsidP="00053865">
      <w:pPr>
        <w:pStyle w:val="Sansinterligne"/>
        <w:jc w:val="both"/>
      </w:pPr>
      <w:r>
        <w:t>Pour permettre de travailler avec les sous-projets de façon aisée, il est possible de spécifier la visibilité et l’affichage des sous-projets dans les vues du projet.</w:t>
      </w:r>
    </w:p>
    <w:p w:rsidR="002E5CEC" w:rsidRDefault="002E5CEC" w:rsidP="00053865">
      <w:pPr>
        <w:pStyle w:val="Sansinterligne"/>
        <w:jc w:val="both"/>
      </w:pPr>
    </w:p>
    <w:p w:rsidR="002E5CEC" w:rsidRPr="00AA7904" w:rsidRDefault="002E5CEC" w:rsidP="00053865">
      <w:pPr>
        <w:pStyle w:val="Sansinterligne"/>
        <w:jc w:val="both"/>
        <w:rPr>
          <w:sz w:val="12"/>
        </w:rPr>
      </w:pPr>
    </w:p>
    <w:p w:rsidR="002E5CEC" w:rsidRDefault="002E5CEC" w:rsidP="00053865">
      <w:pPr>
        <w:pStyle w:val="Sansinterligne"/>
        <w:jc w:val="both"/>
      </w:pPr>
      <w:r>
        <w:t>Si l’on souhaite rendre visible le sous-projet dans toutes les vues du projet, il faut :</w:t>
      </w:r>
    </w:p>
    <w:p w:rsidR="002E5CEC" w:rsidRPr="002E5CEC" w:rsidRDefault="002E5CEC" w:rsidP="002E5CEC">
      <w:pPr>
        <w:pStyle w:val="Sansinterligne"/>
        <w:jc w:val="both"/>
        <w:rPr>
          <w:sz w:val="10"/>
        </w:rPr>
      </w:pPr>
    </w:p>
    <w:p w:rsidR="002E5CEC" w:rsidRDefault="002E5CEC" w:rsidP="002E5CEC">
      <w:pPr>
        <w:pStyle w:val="Sansinterligne"/>
        <w:numPr>
          <w:ilvl w:val="0"/>
          <w:numId w:val="2"/>
        </w:numPr>
        <w:jc w:val="both"/>
      </w:pPr>
      <w:r>
        <w:rPr>
          <w:u w:val="single"/>
        </w:rPr>
        <w:t>Méthode</w:t>
      </w:r>
      <w:r w:rsidRPr="00017752">
        <w:t> :</w:t>
      </w:r>
      <w:r>
        <w:t xml:space="preserve"> Activer l’option « </w:t>
      </w:r>
      <w:r>
        <w:rPr>
          <w:b/>
          <w:i/>
        </w:rPr>
        <w:t>Visible dans toutes les vues</w:t>
      </w:r>
      <w:r>
        <w:t> »</w:t>
      </w:r>
      <w:r w:rsidRPr="007D0AF2">
        <w:t xml:space="preserve"> </w:t>
      </w:r>
      <w:r>
        <w:t xml:space="preserve">dans la boite de dialogue </w:t>
      </w:r>
      <w:r w:rsidRPr="002E5CEC">
        <w:rPr>
          <w:b/>
          <w:i/>
        </w:rPr>
        <w:t>Sous-projets</w:t>
      </w:r>
    </w:p>
    <w:p w:rsidR="002E5CEC" w:rsidRPr="00AA7904" w:rsidRDefault="002E5CEC" w:rsidP="002E5CEC">
      <w:pPr>
        <w:pStyle w:val="Sansinterligne"/>
        <w:jc w:val="both"/>
        <w:rPr>
          <w:sz w:val="14"/>
        </w:rPr>
      </w:pPr>
    </w:p>
    <w:p w:rsidR="002E5CEC" w:rsidRPr="002E5CEC" w:rsidRDefault="002E5CEC" w:rsidP="002E5CEC">
      <w:pPr>
        <w:pStyle w:val="Sansinterligne"/>
        <w:jc w:val="both"/>
        <w:rPr>
          <w:sz w:val="4"/>
        </w:rPr>
      </w:pPr>
    </w:p>
    <w:p w:rsidR="002E5CEC" w:rsidRPr="002E5CEC" w:rsidRDefault="002E5CEC" w:rsidP="002E5CEC">
      <w:pPr>
        <w:pStyle w:val="Sansinterligne"/>
        <w:jc w:val="center"/>
      </w:pPr>
      <w:r>
        <w:rPr>
          <w:noProof/>
          <w:lang w:val="en-US"/>
        </w:rPr>
        <w:drawing>
          <wp:inline distT="0" distB="0" distL="0" distR="0">
            <wp:extent cx="3930650" cy="997847"/>
            <wp:effectExtent l="19050" t="0" r="0" b="0"/>
            <wp:docPr id="8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3931128" cy="997968"/>
                    </a:xfrm>
                    <a:prstGeom prst="rect">
                      <a:avLst/>
                    </a:prstGeom>
                    <a:noFill/>
                    <a:ln w="9525">
                      <a:noFill/>
                      <a:miter lim="800000"/>
                      <a:headEnd/>
                      <a:tailEnd/>
                    </a:ln>
                  </pic:spPr>
                </pic:pic>
              </a:graphicData>
            </a:graphic>
          </wp:inline>
        </w:drawing>
      </w:r>
    </w:p>
    <w:p w:rsidR="002E5CEC" w:rsidRDefault="002E5CEC" w:rsidP="00053865">
      <w:pPr>
        <w:pStyle w:val="Sansinterligne"/>
        <w:jc w:val="both"/>
      </w:pPr>
    </w:p>
    <w:p w:rsidR="00AA7904" w:rsidRDefault="00AA7904" w:rsidP="00053865">
      <w:pPr>
        <w:pStyle w:val="Sansinterligne"/>
        <w:jc w:val="both"/>
      </w:pPr>
    </w:p>
    <w:p w:rsidR="002E5CEC" w:rsidRDefault="002E5CEC" w:rsidP="002E5CEC">
      <w:pPr>
        <w:pStyle w:val="Sansinterligne"/>
        <w:jc w:val="both"/>
      </w:pPr>
      <w:r>
        <w:t>Si l’on souhaite masquer le sous-projet dans certaines vues du projet, il faut :</w:t>
      </w:r>
    </w:p>
    <w:p w:rsidR="002E5CEC" w:rsidRPr="002E5CEC" w:rsidRDefault="002E5CEC" w:rsidP="002E5CEC">
      <w:pPr>
        <w:pStyle w:val="Sansinterligne"/>
        <w:jc w:val="both"/>
        <w:rPr>
          <w:sz w:val="10"/>
        </w:rPr>
      </w:pPr>
    </w:p>
    <w:p w:rsidR="002E5CEC" w:rsidRDefault="002E5CEC" w:rsidP="002E5CEC">
      <w:pPr>
        <w:pStyle w:val="Sansinterligne"/>
        <w:numPr>
          <w:ilvl w:val="0"/>
          <w:numId w:val="2"/>
        </w:numPr>
        <w:jc w:val="both"/>
      </w:pPr>
      <w:r>
        <w:rPr>
          <w:u w:val="single"/>
        </w:rPr>
        <w:t>Méthode</w:t>
      </w:r>
      <w:r w:rsidRPr="00017752">
        <w:t> :</w:t>
      </w:r>
      <w:r>
        <w:t xml:space="preserve"> Utiliser la boite de dialogue </w:t>
      </w:r>
      <w:r w:rsidRPr="002E5CEC">
        <w:rPr>
          <w:b/>
          <w:i/>
        </w:rPr>
        <w:t>Remplacements visibilité/graphisme</w:t>
      </w:r>
    </w:p>
    <w:p w:rsidR="002E5CEC" w:rsidRPr="002E5CEC" w:rsidRDefault="002E5CEC" w:rsidP="002E5CEC">
      <w:pPr>
        <w:pStyle w:val="Sansinterligne"/>
        <w:jc w:val="both"/>
        <w:rPr>
          <w:sz w:val="10"/>
        </w:rPr>
      </w:pPr>
    </w:p>
    <w:p w:rsidR="002E5CEC" w:rsidRDefault="002E5CEC" w:rsidP="002E5CEC">
      <w:pPr>
        <w:pStyle w:val="Sansinterligne"/>
        <w:numPr>
          <w:ilvl w:val="0"/>
          <w:numId w:val="1"/>
        </w:numPr>
        <w:jc w:val="both"/>
      </w:pPr>
      <w:r>
        <w:t>Se placer sur la vue dont on souhaite masquer un sous-projet :</w:t>
      </w:r>
    </w:p>
    <w:p w:rsidR="002E5CEC" w:rsidRDefault="002E5CEC" w:rsidP="002E5CEC">
      <w:pPr>
        <w:pStyle w:val="Sansinterligne"/>
        <w:numPr>
          <w:ilvl w:val="0"/>
          <w:numId w:val="1"/>
        </w:numPr>
        <w:jc w:val="both"/>
      </w:pPr>
      <w:r>
        <w:t xml:space="preserve">Sous </w:t>
      </w:r>
      <w:r w:rsidRPr="00AA7904">
        <w:rPr>
          <w:b/>
          <w:i/>
        </w:rPr>
        <w:t>Vue</w:t>
      </w:r>
      <w:r>
        <w:t>, cliquer sur l’outil « </w:t>
      </w:r>
      <w:r w:rsidRPr="00AA7904">
        <w:rPr>
          <w:b/>
          <w:i/>
        </w:rPr>
        <w:t>Visibilité/Graphisme</w:t>
      </w:r>
      <w:r>
        <w:t xml:space="preserve"> » puis sur l’onglet </w:t>
      </w:r>
      <w:r w:rsidRPr="00AA7904">
        <w:rPr>
          <w:b/>
          <w:i/>
        </w:rPr>
        <w:t>Sous-projets</w:t>
      </w:r>
      <w:r>
        <w:t> ;</w:t>
      </w:r>
    </w:p>
    <w:p w:rsidR="002E5CEC" w:rsidRDefault="002E5CEC" w:rsidP="002E5CEC">
      <w:pPr>
        <w:pStyle w:val="Sansinterligne"/>
        <w:numPr>
          <w:ilvl w:val="0"/>
          <w:numId w:val="1"/>
        </w:numPr>
        <w:jc w:val="both"/>
      </w:pPr>
      <w:r>
        <w:t xml:space="preserve">Dans la colonne </w:t>
      </w:r>
      <w:r w:rsidRPr="002E5CEC">
        <w:rPr>
          <w:b/>
          <w:i/>
        </w:rPr>
        <w:t>Paramètre de visibilité</w:t>
      </w:r>
      <w:r w:rsidRPr="002E5CEC">
        <w:t xml:space="preserve"> de l’onglet </w:t>
      </w:r>
      <w:r w:rsidRPr="002E5CEC">
        <w:rPr>
          <w:b/>
          <w:i/>
        </w:rPr>
        <w:t>Sous-projets</w:t>
      </w:r>
      <w:r>
        <w:t>, choisir l’option « </w:t>
      </w:r>
      <w:r w:rsidRPr="002E5CEC">
        <w:rPr>
          <w:b/>
          <w:i/>
        </w:rPr>
        <w:t>Masquer</w:t>
      </w:r>
      <w:r>
        <w:t> » pour chaque sous-projet à masquer.</w:t>
      </w:r>
    </w:p>
    <w:p w:rsidR="002E5CEC" w:rsidRPr="00AA7904" w:rsidRDefault="002E5CEC" w:rsidP="002E5CEC">
      <w:pPr>
        <w:pStyle w:val="Sansinterligne"/>
        <w:jc w:val="both"/>
        <w:rPr>
          <w:sz w:val="14"/>
        </w:rPr>
      </w:pPr>
    </w:p>
    <w:p w:rsidR="002E5CEC" w:rsidRDefault="002E5CEC" w:rsidP="002E5CEC">
      <w:pPr>
        <w:pStyle w:val="Sansinterligne"/>
        <w:jc w:val="center"/>
      </w:pPr>
      <w:r>
        <w:rPr>
          <w:noProof/>
          <w:lang w:val="en-US"/>
        </w:rPr>
        <w:drawing>
          <wp:inline distT="0" distB="0" distL="0" distR="0">
            <wp:extent cx="4108450" cy="1364948"/>
            <wp:effectExtent l="19050" t="0" r="6350" b="0"/>
            <wp:docPr id="8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4108450" cy="1364948"/>
                    </a:xfrm>
                    <a:prstGeom prst="rect">
                      <a:avLst/>
                    </a:prstGeom>
                    <a:noFill/>
                    <a:ln w="9525">
                      <a:noFill/>
                      <a:miter lim="800000"/>
                      <a:headEnd/>
                      <a:tailEnd/>
                    </a:ln>
                  </pic:spPr>
                </pic:pic>
              </a:graphicData>
            </a:graphic>
          </wp:inline>
        </w:drawing>
      </w:r>
    </w:p>
    <w:p w:rsidR="002E5CEC" w:rsidRDefault="002E5CEC" w:rsidP="00053865">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AA7904">
        <w:tc>
          <w:tcPr>
            <w:tcW w:w="1384" w:type="dxa"/>
          </w:tcPr>
          <w:p w:rsidR="00AA7904" w:rsidRPr="00CE57C0" w:rsidRDefault="00AA7904" w:rsidP="00221B9D">
            <w:pPr>
              <w:pStyle w:val="Sansinterligne"/>
              <w:jc w:val="both"/>
              <w:rPr>
                <w:u w:val="single"/>
              </w:rPr>
            </w:pPr>
            <w:r>
              <w:rPr>
                <w:u w:val="single"/>
              </w:rPr>
              <w:t xml:space="preserve">Remarque </w:t>
            </w:r>
            <w:r w:rsidRPr="00CE57C0">
              <w:rPr>
                <w:u w:val="single"/>
              </w:rPr>
              <w:t>:</w:t>
            </w:r>
          </w:p>
        </w:tc>
        <w:tc>
          <w:tcPr>
            <w:tcW w:w="7796" w:type="dxa"/>
          </w:tcPr>
          <w:p w:rsidR="00AA7904" w:rsidRDefault="00AA7904" w:rsidP="00221B9D">
            <w:pPr>
              <w:pStyle w:val="Sansinterligne"/>
              <w:numPr>
                <w:ilvl w:val="0"/>
                <w:numId w:val="2"/>
              </w:numPr>
              <w:jc w:val="both"/>
            </w:pPr>
            <w:r>
              <w:rPr>
                <w:bCs/>
              </w:rPr>
              <w:t xml:space="preserve">Il est également possible de définir la visibilité des sous-projets dans les gabarits spécifiques. Il suffit de définir par défaut les sous-projets « ouverts » mais « non visibles » dans toutes les vues et de régler la visibilité directement dans la boite de dialogue </w:t>
            </w:r>
            <w:r w:rsidRPr="002E5CEC">
              <w:rPr>
                <w:b/>
                <w:i/>
              </w:rPr>
              <w:t>Remplacements visibilité/graphisme</w:t>
            </w:r>
            <w:r>
              <w:rPr>
                <w:bCs/>
              </w:rPr>
              <w:t xml:space="preserve"> du gabarit spécifique.</w:t>
            </w:r>
          </w:p>
        </w:tc>
      </w:tr>
    </w:tbl>
    <w:p w:rsidR="00AA7904" w:rsidRDefault="00AA7904" w:rsidP="00053865">
      <w:pPr>
        <w:pStyle w:val="Sansinterligne"/>
        <w:jc w:val="both"/>
      </w:pPr>
    </w:p>
    <w:p w:rsidR="004902DB" w:rsidRDefault="004902DB" w:rsidP="00053865">
      <w:pPr>
        <w:pStyle w:val="Sansinterligne"/>
        <w:jc w:val="both"/>
      </w:pPr>
    </w:p>
    <w:p w:rsidR="00A766BE" w:rsidRDefault="002E5CEC" w:rsidP="00053865">
      <w:pPr>
        <w:pStyle w:val="Sansinterligne"/>
        <w:jc w:val="both"/>
      </w:pPr>
      <w:r>
        <w:t>Si l’on souhaite mettre en évidence</w:t>
      </w:r>
      <w:r w:rsidR="00A766BE">
        <w:t xml:space="preserve"> les différents sous-projets</w:t>
      </w:r>
      <w:r>
        <w:t xml:space="preserve"> dans une vue</w:t>
      </w:r>
      <w:r w:rsidR="00A766BE">
        <w:t>, il faut :</w:t>
      </w:r>
    </w:p>
    <w:p w:rsidR="00A766BE" w:rsidRPr="002E5CEC" w:rsidRDefault="00A766BE" w:rsidP="00A766BE">
      <w:pPr>
        <w:pStyle w:val="Sansinterligne"/>
        <w:jc w:val="both"/>
        <w:rPr>
          <w:sz w:val="10"/>
        </w:rPr>
      </w:pPr>
    </w:p>
    <w:p w:rsidR="007D0AF2" w:rsidRDefault="00A766BE" w:rsidP="007D0AF2">
      <w:pPr>
        <w:pStyle w:val="Sansinterligne"/>
        <w:numPr>
          <w:ilvl w:val="0"/>
          <w:numId w:val="2"/>
        </w:numPr>
        <w:jc w:val="both"/>
      </w:pPr>
      <w:r>
        <w:rPr>
          <w:u w:val="single"/>
        </w:rPr>
        <w:t>Méthode</w:t>
      </w:r>
      <w:r w:rsidRPr="00017752">
        <w:t> :</w:t>
      </w:r>
      <w:r w:rsidR="007E5575">
        <w:t xml:space="preserve"> Activer l’option</w:t>
      </w:r>
      <w:r w:rsidR="00F43636">
        <w:t xml:space="preserve"> </w:t>
      </w:r>
      <w:r w:rsidR="007D0AF2">
        <w:t>« </w:t>
      </w:r>
      <w:r w:rsidR="007D0AF2" w:rsidRPr="007D0AF2">
        <w:rPr>
          <w:b/>
          <w:i/>
        </w:rPr>
        <w:t>Affichage du partage de projet</w:t>
      </w:r>
      <w:r w:rsidR="007D0AF2">
        <w:t> »</w:t>
      </w:r>
      <w:r w:rsidR="007D0AF2" w:rsidRPr="007D0AF2">
        <w:t xml:space="preserve"> </w:t>
      </w:r>
    </w:p>
    <w:p w:rsidR="007D0AF2" w:rsidRPr="002E5CEC" w:rsidRDefault="007D0AF2" w:rsidP="007D0AF2">
      <w:pPr>
        <w:pStyle w:val="Sansinterligne"/>
        <w:jc w:val="both"/>
        <w:rPr>
          <w:sz w:val="10"/>
        </w:rPr>
      </w:pPr>
    </w:p>
    <w:p w:rsidR="007D0AF2" w:rsidRDefault="007D0AF2" w:rsidP="007D0AF2">
      <w:pPr>
        <w:pStyle w:val="Sansinterligne"/>
        <w:numPr>
          <w:ilvl w:val="0"/>
          <w:numId w:val="1"/>
        </w:numPr>
        <w:jc w:val="both"/>
      </w:pPr>
      <w:r>
        <w:t>En bas de l’interface REVIT, cliquer sur l’icône « </w:t>
      </w:r>
      <w:r w:rsidRPr="007D0AF2">
        <w:rPr>
          <w:b/>
          <w:i/>
        </w:rPr>
        <w:t>Affichage du partage de projet désactivé</w:t>
      </w:r>
      <w:r>
        <w:t> » ;</w:t>
      </w:r>
    </w:p>
    <w:p w:rsidR="00A766BE" w:rsidRDefault="007D0AF2" w:rsidP="00A766BE">
      <w:pPr>
        <w:pStyle w:val="Sansinterligne"/>
        <w:numPr>
          <w:ilvl w:val="0"/>
          <w:numId w:val="1"/>
        </w:numPr>
        <w:jc w:val="both"/>
      </w:pPr>
      <w:r>
        <w:t>Dans le menu déroulant, cliquer sur l’icône « </w:t>
      </w:r>
      <w:r w:rsidRPr="007D0AF2">
        <w:rPr>
          <w:b/>
          <w:i/>
        </w:rPr>
        <w:t>Sous-projets</w:t>
      </w:r>
      <w:r>
        <w:t> ».</w:t>
      </w:r>
    </w:p>
    <w:p w:rsidR="00AA7904" w:rsidRPr="00AA7904" w:rsidRDefault="00AA7904" w:rsidP="00AA7904">
      <w:pPr>
        <w:pStyle w:val="Sansinterligne"/>
        <w:jc w:val="both"/>
        <w:rPr>
          <w:sz w:val="10"/>
        </w:rPr>
      </w:pPr>
    </w:p>
    <w:p w:rsidR="00AA7904" w:rsidRPr="00AA7904" w:rsidRDefault="00AA7904" w:rsidP="00AA7904">
      <w:pPr>
        <w:pStyle w:val="Sansinterligne"/>
        <w:jc w:val="center"/>
      </w:pPr>
      <w:r>
        <w:rPr>
          <w:noProof/>
          <w:lang w:val="en-US"/>
        </w:rPr>
        <w:lastRenderedPageBreak/>
        <w:drawing>
          <wp:inline distT="0" distB="0" distL="0" distR="0">
            <wp:extent cx="3198909" cy="1036211"/>
            <wp:effectExtent l="19050" t="0" r="1491" b="0"/>
            <wp:docPr id="8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3198909" cy="1036211"/>
                    </a:xfrm>
                    <a:prstGeom prst="rect">
                      <a:avLst/>
                    </a:prstGeom>
                    <a:noFill/>
                    <a:ln w="9525">
                      <a:noFill/>
                      <a:miter lim="800000"/>
                      <a:headEnd/>
                      <a:tailEnd/>
                    </a:ln>
                  </pic:spPr>
                </pic:pic>
              </a:graphicData>
            </a:graphic>
          </wp:inline>
        </w:drawing>
      </w: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050F32"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50F32" w:rsidRPr="00F47D6A" w:rsidRDefault="00050F32" w:rsidP="00722518">
            <w:pPr>
              <w:pStyle w:val="Sansinterligne"/>
              <w:jc w:val="center"/>
              <w:rPr>
                <w:b/>
              </w:rPr>
            </w:pPr>
            <w:r>
              <w:rPr>
                <w:b/>
              </w:rPr>
              <w:t>Illustrations</w:t>
            </w:r>
          </w:p>
        </w:tc>
      </w:tr>
      <w:tr w:rsidR="00050F32" w:rsidRPr="00F47D6A">
        <w:tc>
          <w:tcPr>
            <w:tcW w:w="9039" w:type="dxa"/>
            <w:tcBorders>
              <w:top w:val="single" w:sz="4" w:space="0" w:color="auto"/>
              <w:left w:val="single" w:sz="4" w:space="0" w:color="auto"/>
              <w:bottom w:val="single" w:sz="4" w:space="0" w:color="auto"/>
              <w:right w:val="single" w:sz="4" w:space="0" w:color="auto"/>
            </w:tcBorders>
            <w:vAlign w:val="center"/>
          </w:tcPr>
          <w:p w:rsidR="00050F32" w:rsidRPr="006015BB" w:rsidRDefault="008F4D9F" w:rsidP="00722518">
            <w:pPr>
              <w:pStyle w:val="Sansinterligne"/>
              <w:jc w:val="center"/>
            </w:pPr>
            <w:r>
              <w:rPr>
                <w:noProof/>
                <w:lang w:val="en-US"/>
              </w:rPr>
              <w:drawing>
                <wp:inline distT="0" distB="0" distL="0" distR="0">
                  <wp:extent cx="5511800" cy="2133012"/>
                  <wp:effectExtent l="19050" t="0" r="0" b="0"/>
                  <wp:docPr id="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5511800" cy="2133012"/>
                          </a:xfrm>
                          <a:prstGeom prst="rect">
                            <a:avLst/>
                          </a:prstGeom>
                          <a:noFill/>
                          <a:ln w="9525">
                            <a:noFill/>
                            <a:miter lim="800000"/>
                            <a:headEnd/>
                            <a:tailEnd/>
                          </a:ln>
                        </pic:spPr>
                      </pic:pic>
                    </a:graphicData>
                  </a:graphic>
                </wp:inline>
              </w:drawing>
            </w:r>
          </w:p>
        </w:tc>
      </w:tr>
    </w:tbl>
    <w:p w:rsidR="00E26EB1" w:rsidRDefault="00E26EB1" w:rsidP="00053865">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C466F2">
        <w:tc>
          <w:tcPr>
            <w:tcW w:w="1384" w:type="dxa"/>
          </w:tcPr>
          <w:p w:rsidR="00C466F2" w:rsidRPr="00CE57C0" w:rsidRDefault="00C466F2" w:rsidP="00AC6199">
            <w:pPr>
              <w:pStyle w:val="Sansinterligne"/>
              <w:jc w:val="both"/>
              <w:rPr>
                <w:u w:val="single"/>
              </w:rPr>
            </w:pPr>
            <w:r>
              <w:rPr>
                <w:u w:val="single"/>
              </w:rPr>
              <w:t xml:space="preserve">Remarque </w:t>
            </w:r>
            <w:r w:rsidRPr="00CE57C0">
              <w:rPr>
                <w:u w:val="single"/>
              </w:rPr>
              <w:t>:</w:t>
            </w:r>
          </w:p>
        </w:tc>
        <w:tc>
          <w:tcPr>
            <w:tcW w:w="7796" w:type="dxa"/>
          </w:tcPr>
          <w:p w:rsidR="00C466F2" w:rsidRDefault="00C466F2" w:rsidP="00C466F2">
            <w:pPr>
              <w:pStyle w:val="Sansinterligne"/>
              <w:numPr>
                <w:ilvl w:val="0"/>
                <w:numId w:val="2"/>
              </w:numPr>
              <w:jc w:val="both"/>
            </w:pPr>
            <w:r>
              <w:t xml:space="preserve">L’affichage du partage de projet permet également de vérifier si tous les éléments sont correctement classés dans les sous-projets correspondants car chaque sous-projet </w:t>
            </w:r>
            <w:r w:rsidR="005B0450">
              <w:t>est représenté par</w:t>
            </w:r>
            <w:r>
              <w:t xml:space="preserve"> une couleur particulière.</w:t>
            </w:r>
          </w:p>
          <w:p w:rsidR="005B0450" w:rsidRPr="005B0450" w:rsidRDefault="005B0450" w:rsidP="005B0450">
            <w:pPr>
              <w:pStyle w:val="Sansinterligne"/>
              <w:ind w:left="360"/>
              <w:jc w:val="both"/>
              <w:rPr>
                <w:sz w:val="12"/>
              </w:rPr>
            </w:pPr>
          </w:p>
          <w:p w:rsidR="005B0450" w:rsidRDefault="00C466F2" w:rsidP="005B0450">
            <w:pPr>
              <w:pStyle w:val="Sansinterligne"/>
              <w:ind w:left="360"/>
              <w:jc w:val="both"/>
            </w:pPr>
            <w:r>
              <w:t>Pour l’exemple ci-dessus,</w:t>
            </w:r>
            <w:r w:rsidR="005B0450">
              <w:t xml:space="preserve"> on a :</w:t>
            </w:r>
          </w:p>
          <w:p w:rsidR="005B0450" w:rsidRDefault="005B0450" w:rsidP="005B0450">
            <w:pPr>
              <w:pStyle w:val="Sansinterligne"/>
              <w:numPr>
                <w:ilvl w:val="1"/>
                <w:numId w:val="2"/>
              </w:numPr>
              <w:jc w:val="both"/>
            </w:pPr>
            <w:r>
              <w:t xml:space="preserve">Le sous-projet </w:t>
            </w:r>
            <w:r w:rsidRPr="005B0450">
              <w:rPr>
                <w:b/>
                <w:i/>
              </w:rPr>
              <w:t>Gros-Œuvre </w:t>
            </w:r>
            <w:r>
              <w:t>: VIOLET</w:t>
            </w:r>
          </w:p>
          <w:p w:rsidR="00C466F2" w:rsidRDefault="005B0450" w:rsidP="005B0450">
            <w:pPr>
              <w:pStyle w:val="Sansinterligne"/>
              <w:numPr>
                <w:ilvl w:val="1"/>
                <w:numId w:val="2"/>
              </w:numPr>
              <w:jc w:val="both"/>
            </w:pPr>
            <w:r>
              <w:t>L</w:t>
            </w:r>
            <w:r w:rsidR="00C466F2">
              <w:t xml:space="preserve">e sous-projet </w:t>
            </w:r>
            <w:r w:rsidR="00C466F2" w:rsidRPr="005B0450">
              <w:rPr>
                <w:b/>
                <w:i/>
              </w:rPr>
              <w:t>Banches</w:t>
            </w:r>
            <w:r>
              <w:t> :</w:t>
            </w:r>
            <w:r w:rsidR="00C466F2">
              <w:t xml:space="preserve"> </w:t>
            </w:r>
            <w:r>
              <w:t>ROUGE</w:t>
            </w:r>
          </w:p>
          <w:p w:rsidR="005B0450" w:rsidRDefault="005B0450" w:rsidP="005B0450">
            <w:pPr>
              <w:pStyle w:val="Sansinterligne"/>
              <w:numPr>
                <w:ilvl w:val="1"/>
                <w:numId w:val="2"/>
              </w:numPr>
              <w:jc w:val="both"/>
            </w:pPr>
            <w:r>
              <w:t xml:space="preserve">Le sous-projet </w:t>
            </w:r>
            <w:r>
              <w:rPr>
                <w:b/>
                <w:i/>
              </w:rPr>
              <w:t>Et</w:t>
            </w:r>
            <w:r w:rsidRPr="005B0450">
              <w:rPr>
                <w:b/>
                <w:i/>
              </w:rPr>
              <w:t>aiement</w:t>
            </w:r>
            <w:r>
              <w:t> : BLEU</w:t>
            </w:r>
          </w:p>
          <w:p w:rsidR="005B0450" w:rsidRDefault="005B0450" w:rsidP="005B0450">
            <w:pPr>
              <w:pStyle w:val="Sansinterligne"/>
              <w:numPr>
                <w:ilvl w:val="1"/>
                <w:numId w:val="2"/>
              </w:numPr>
              <w:jc w:val="both"/>
            </w:pPr>
            <w:r>
              <w:t xml:space="preserve">Le sous-projet </w:t>
            </w:r>
            <w:r>
              <w:rPr>
                <w:b/>
                <w:i/>
              </w:rPr>
              <w:t>S</w:t>
            </w:r>
            <w:r w:rsidRPr="005B0450">
              <w:rPr>
                <w:b/>
                <w:i/>
              </w:rPr>
              <w:t>écurité</w:t>
            </w:r>
            <w:r>
              <w:t> : JAUNE</w:t>
            </w:r>
          </w:p>
        </w:tc>
      </w:tr>
    </w:tbl>
    <w:p w:rsidR="002E5CEC" w:rsidRDefault="002E5CEC" w:rsidP="002E5CEC">
      <w:pPr>
        <w:pStyle w:val="Sansinterligne"/>
      </w:pPr>
    </w:p>
    <w:p w:rsidR="002E5CEC" w:rsidRDefault="002E5CEC" w:rsidP="002E5CEC">
      <w:pPr>
        <w:pStyle w:val="Titre3"/>
        <w:numPr>
          <w:ilvl w:val="2"/>
          <w:numId w:val="5"/>
        </w:numPr>
      </w:pPr>
      <w:bookmarkStart w:id="35" w:name="_Toc374619839"/>
      <w:r>
        <w:t>Attribution d’un sous-projet à un objet</w:t>
      </w:r>
      <w:bookmarkEnd w:id="35"/>
    </w:p>
    <w:p w:rsidR="002E5CEC" w:rsidRDefault="002E5CEC" w:rsidP="000243BE">
      <w:pPr>
        <w:pStyle w:val="Sansinterligne"/>
        <w:jc w:val="both"/>
      </w:pPr>
    </w:p>
    <w:p w:rsidR="004902DB" w:rsidRDefault="004902DB" w:rsidP="000243BE">
      <w:pPr>
        <w:pStyle w:val="Sansinterligne"/>
        <w:jc w:val="both"/>
      </w:pPr>
      <w:r>
        <w:t>Après avoir crée les sous-projets, il est nécessaire d’attribuer le sous-projet à tous les objets du modèle. Il existe deux possibilité</w:t>
      </w:r>
      <w:r w:rsidR="000243BE">
        <w:t>s d’attribution :</w:t>
      </w:r>
    </w:p>
    <w:p w:rsidR="000243BE" w:rsidRPr="000243BE" w:rsidRDefault="000243BE" w:rsidP="000243BE">
      <w:pPr>
        <w:pStyle w:val="Sansinterligne"/>
        <w:jc w:val="both"/>
        <w:rPr>
          <w:sz w:val="20"/>
        </w:rPr>
      </w:pPr>
    </w:p>
    <w:p w:rsidR="000243BE" w:rsidRDefault="000243BE" w:rsidP="000243BE">
      <w:pPr>
        <w:pStyle w:val="Sansinterligne"/>
        <w:numPr>
          <w:ilvl w:val="0"/>
          <w:numId w:val="2"/>
        </w:numPr>
        <w:jc w:val="both"/>
      </w:pPr>
      <w:r>
        <w:rPr>
          <w:u w:val="single"/>
        </w:rPr>
        <w:t>Méthode 1</w:t>
      </w:r>
      <w:r w:rsidRPr="00017752">
        <w:t> :</w:t>
      </w:r>
      <w:r>
        <w:t xml:space="preserve"> Créer l’objet directement dans le sous-projet actif</w:t>
      </w:r>
    </w:p>
    <w:p w:rsidR="000243BE" w:rsidRPr="002E5CEC" w:rsidRDefault="000243BE" w:rsidP="000243BE">
      <w:pPr>
        <w:pStyle w:val="Sansinterligne"/>
        <w:jc w:val="both"/>
        <w:rPr>
          <w:sz w:val="10"/>
        </w:rPr>
      </w:pPr>
    </w:p>
    <w:p w:rsidR="00AA7904" w:rsidRDefault="00AA7904" w:rsidP="00AA7904">
      <w:pPr>
        <w:pStyle w:val="Sansinterligne"/>
        <w:numPr>
          <w:ilvl w:val="0"/>
          <w:numId w:val="1"/>
        </w:numPr>
        <w:jc w:val="both"/>
      </w:pPr>
      <w:r>
        <w:t>Se placer sur une vue du projet ;</w:t>
      </w:r>
    </w:p>
    <w:p w:rsidR="00AA7904" w:rsidRDefault="00AA7904" w:rsidP="00AA7904">
      <w:pPr>
        <w:pStyle w:val="Sansinterligne"/>
        <w:numPr>
          <w:ilvl w:val="0"/>
          <w:numId w:val="1"/>
        </w:numPr>
        <w:jc w:val="both"/>
      </w:pPr>
      <w:r>
        <w:t>En bas de l’interface REVIT, définir le « </w:t>
      </w:r>
      <w:r w:rsidRPr="00A766BE">
        <w:rPr>
          <w:b/>
          <w:i/>
        </w:rPr>
        <w:t>Sous-projet actif</w:t>
      </w:r>
      <w:r>
        <w:t> » souhaité ;</w:t>
      </w:r>
    </w:p>
    <w:p w:rsidR="000243BE" w:rsidRPr="00AA7904" w:rsidRDefault="00AA7904" w:rsidP="000243BE">
      <w:pPr>
        <w:pStyle w:val="Sansinterligne"/>
        <w:numPr>
          <w:ilvl w:val="0"/>
          <w:numId w:val="1"/>
        </w:numPr>
        <w:jc w:val="both"/>
      </w:pPr>
      <w:r>
        <w:t>Sur la vue d’esquisse, modéliser l’objet.</w:t>
      </w:r>
    </w:p>
    <w:p w:rsidR="000243BE" w:rsidRDefault="000243BE" w:rsidP="000243BE">
      <w:pPr>
        <w:pStyle w:val="Sansinterligne"/>
        <w:jc w:val="both"/>
        <w:rPr>
          <w:sz w:val="20"/>
        </w:rPr>
      </w:pPr>
    </w:p>
    <w:p w:rsidR="000243BE" w:rsidRPr="000243BE" w:rsidRDefault="000243BE" w:rsidP="000243BE">
      <w:pPr>
        <w:pStyle w:val="Sansinterligne"/>
        <w:jc w:val="both"/>
        <w:rPr>
          <w:sz w:val="20"/>
        </w:rPr>
      </w:pPr>
    </w:p>
    <w:p w:rsidR="000243BE" w:rsidRDefault="000243BE" w:rsidP="000243BE">
      <w:pPr>
        <w:pStyle w:val="Sansinterligne"/>
        <w:numPr>
          <w:ilvl w:val="0"/>
          <w:numId w:val="2"/>
        </w:numPr>
        <w:jc w:val="both"/>
      </w:pPr>
      <w:r>
        <w:rPr>
          <w:u w:val="single"/>
        </w:rPr>
        <w:t>Méthode 2</w:t>
      </w:r>
      <w:r w:rsidRPr="00017752">
        <w:t> :</w:t>
      </w:r>
      <w:r w:rsidR="00AA7904">
        <w:t xml:space="preserve"> Modifier le sous-projet de l’objet dans </w:t>
      </w:r>
      <w:r w:rsidR="00AA7904" w:rsidRPr="00AA7904">
        <w:rPr>
          <w:b/>
          <w:i/>
        </w:rPr>
        <w:t>Propriétés</w:t>
      </w:r>
    </w:p>
    <w:p w:rsidR="000243BE" w:rsidRPr="002E5CEC" w:rsidRDefault="000243BE" w:rsidP="000243BE">
      <w:pPr>
        <w:pStyle w:val="Sansinterligne"/>
        <w:jc w:val="both"/>
        <w:rPr>
          <w:sz w:val="10"/>
        </w:rPr>
      </w:pPr>
    </w:p>
    <w:p w:rsidR="00AA7904" w:rsidRDefault="00AA7904" w:rsidP="000243BE">
      <w:pPr>
        <w:pStyle w:val="Sansinterligne"/>
        <w:numPr>
          <w:ilvl w:val="0"/>
          <w:numId w:val="1"/>
        </w:numPr>
        <w:jc w:val="both"/>
      </w:pPr>
      <w:r>
        <w:t>Sélectionner l’objet concerné ;</w:t>
      </w:r>
    </w:p>
    <w:p w:rsidR="000243BE" w:rsidRDefault="00AA7904" w:rsidP="000243BE">
      <w:pPr>
        <w:pStyle w:val="Sansinterligne"/>
        <w:numPr>
          <w:ilvl w:val="0"/>
          <w:numId w:val="1"/>
        </w:numPr>
        <w:jc w:val="both"/>
      </w:pPr>
      <w:r>
        <w:t xml:space="preserve">Dans </w:t>
      </w:r>
      <w:r w:rsidRPr="00AA7904">
        <w:rPr>
          <w:b/>
          <w:i/>
        </w:rPr>
        <w:t>Propriétés</w:t>
      </w:r>
      <w:r>
        <w:t xml:space="preserve">, sous </w:t>
      </w:r>
      <w:r w:rsidRPr="00AA7904">
        <w:rPr>
          <w:b/>
          <w:i/>
        </w:rPr>
        <w:t>Données d’identification</w:t>
      </w:r>
      <w:r>
        <w:t>, définir le sous-projet de l’objet.</w:t>
      </w:r>
    </w:p>
    <w:p w:rsidR="00AA7904" w:rsidRPr="00AA7904" w:rsidRDefault="00AA7904" w:rsidP="00AA7904">
      <w:pPr>
        <w:pStyle w:val="Sansinterligne"/>
        <w:jc w:val="both"/>
        <w:rPr>
          <w:sz w:val="8"/>
        </w:rPr>
      </w:pPr>
    </w:p>
    <w:p w:rsidR="002E5CEC" w:rsidRDefault="00AA7904" w:rsidP="00AA7904">
      <w:pPr>
        <w:pStyle w:val="Sansinterligne"/>
        <w:jc w:val="center"/>
      </w:pPr>
      <w:r>
        <w:rPr>
          <w:noProof/>
          <w:lang w:val="en-US"/>
        </w:rPr>
        <w:lastRenderedPageBreak/>
        <w:drawing>
          <wp:inline distT="0" distB="0" distL="0" distR="0">
            <wp:extent cx="2347267" cy="1733550"/>
            <wp:effectExtent l="19050" t="0" r="0" b="0"/>
            <wp:docPr id="8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2348469" cy="1734438"/>
                    </a:xfrm>
                    <a:prstGeom prst="rect">
                      <a:avLst/>
                    </a:prstGeom>
                    <a:noFill/>
                    <a:ln w="9525">
                      <a:noFill/>
                      <a:miter lim="800000"/>
                      <a:headEnd/>
                      <a:tailEnd/>
                    </a:ln>
                  </pic:spPr>
                </pic:pic>
              </a:graphicData>
            </a:graphic>
          </wp:inline>
        </w:drawing>
      </w:r>
    </w:p>
    <w:p w:rsidR="004A4F87" w:rsidRDefault="004A4F87" w:rsidP="00A8440B">
      <w:pPr>
        <w:pStyle w:val="Titre3"/>
        <w:numPr>
          <w:ilvl w:val="2"/>
          <w:numId w:val="5"/>
        </w:numPr>
      </w:pPr>
      <w:bookmarkStart w:id="36" w:name="_Toc374619840"/>
      <w:r>
        <w:t>Synchronisation avec le fichier central</w:t>
      </w:r>
      <w:bookmarkEnd w:id="36"/>
    </w:p>
    <w:p w:rsidR="004A4F87" w:rsidRDefault="004A4F87" w:rsidP="00053865">
      <w:pPr>
        <w:pStyle w:val="Sansinterligne"/>
        <w:jc w:val="both"/>
      </w:pPr>
    </w:p>
    <w:p w:rsidR="00E73532" w:rsidRDefault="00A77694" w:rsidP="00053865">
      <w:pPr>
        <w:pStyle w:val="Sansinterligne"/>
        <w:jc w:val="both"/>
      </w:pPr>
      <w:r>
        <w:t xml:space="preserve">Pour mettre à jour le projet, il est </w:t>
      </w:r>
      <w:r w:rsidR="00E26EB1">
        <w:t>important</w:t>
      </w:r>
      <w:r>
        <w:t xml:space="preserve"> de synchroniser</w:t>
      </w:r>
      <w:r w:rsidR="00E26EB1">
        <w:t xml:space="preserve"> régulièrement</w:t>
      </w:r>
      <w:r>
        <w:t xml:space="preserve"> les modifications réalisées dans le modèle local avec le fichier central.</w:t>
      </w:r>
      <w:r w:rsidR="00D90A9E">
        <w:t xml:space="preserve"> Quelques consignes sont à suivre :</w:t>
      </w:r>
    </w:p>
    <w:p w:rsidR="00A77694" w:rsidRDefault="00A77694" w:rsidP="00053865">
      <w:pPr>
        <w:pStyle w:val="Sansinterligne"/>
        <w:jc w:val="both"/>
      </w:pPr>
    </w:p>
    <w:tbl>
      <w:tblPr>
        <w:tblStyle w:val="Grilledutableau"/>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59"/>
      </w:tblGrid>
      <w:tr w:rsidR="00A77694" w:rsidRPr="008C1FB9">
        <w:tc>
          <w:tcPr>
            <w:tcW w:w="1101" w:type="dxa"/>
          </w:tcPr>
          <w:p w:rsidR="00A77694" w:rsidRPr="00A63ECE" w:rsidRDefault="00A77694" w:rsidP="00053865">
            <w:pPr>
              <w:pStyle w:val="Sansinterligne"/>
              <w:jc w:val="both"/>
              <w:rPr>
                <w:u w:val="single"/>
              </w:rPr>
            </w:pPr>
            <w:r w:rsidRPr="00A63ECE">
              <w:rPr>
                <w:u w:val="single"/>
              </w:rPr>
              <w:t>Règle 1 :</w:t>
            </w:r>
          </w:p>
        </w:tc>
        <w:tc>
          <w:tcPr>
            <w:tcW w:w="8159" w:type="dxa"/>
          </w:tcPr>
          <w:p w:rsidR="00CE3F82" w:rsidRDefault="00CE3F82" w:rsidP="00CE3F82">
            <w:pPr>
              <w:pStyle w:val="Sansinterligne"/>
              <w:jc w:val="both"/>
            </w:pPr>
            <w:r>
              <w:t>La synchronisation du modèle se fait avec l’outil « S</w:t>
            </w:r>
            <w:r w:rsidRPr="00A77694">
              <w:rPr>
                <w:b/>
                <w:i/>
              </w:rPr>
              <w:t>ynchroniser avec le fichier central</w:t>
            </w:r>
            <w:r>
              <w:t xml:space="preserve"> » du volet </w:t>
            </w:r>
            <w:r w:rsidRPr="00A77694">
              <w:rPr>
                <w:b/>
                <w:i/>
              </w:rPr>
              <w:t>Collaborer</w:t>
            </w:r>
            <w:r>
              <w:t>.</w:t>
            </w:r>
          </w:p>
          <w:p w:rsidR="00A77694" w:rsidRPr="003D0ACE" w:rsidRDefault="00A77694" w:rsidP="00CE3F82">
            <w:pPr>
              <w:pStyle w:val="Sansinterligne"/>
              <w:jc w:val="both"/>
            </w:pPr>
          </w:p>
        </w:tc>
      </w:tr>
      <w:tr w:rsidR="00A77694" w:rsidRPr="008C1FB9">
        <w:tc>
          <w:tcPr>
            <w:tcW w:w="1101" w:type="dxa"/>
          </w:tcPr>
          <w:p w:rsidR="00A77694" w:rsidRPr="00A63ECE" w:rsidRDefault="00A77694" w:rsidP="00053865">
            <w:pPr>
              <w:pStyle w:val="Sansinterligne"/>
              <w:jc w:val="both"/>
              <w:rPr>
                <w:u w:val="single"/>
              </w:rPr>
            </w:pPr>
            <w:r>
              <w:rPr>
                <w:u w:val="single"/>
              </w:rPr>
              <w:t>Règle 2 :</w:t>
            </w:r>
          </w:p>
        </w:tc>
        <w:tc>
          <w:tcPr>
            <w:tcW w:w="8159" w:type="dxa"/>
          </w:tcPr>
          <w:p w:rsidR="00CE3F82" w:rsidRPr="00A77694" w:rsidRDefault="00CE3F82" w:rsidP="00CE3F82">
            <w:pPr>
              <w:pStyle w:val="Sansinterligne"/>
              <w:jc w:val="both"/>
            </w:pPr>
            <w:r>
              <w:t>La synchronisation du modèle local avec le fichier central doit se réaliser de façon assez régulière.</w:t>
            </w:r>
          </w:p>
          <w:p w:rsidR="006E2C3F" w:rsidRDefault="006E2C3F" w:rsidP="00CE3F82">
            <w:pPr>
              <w:pStyle w:val="Sansinterligne"/>
              <w:jc w:val="both"/>
            </w:pPr>
          </w:p>
        </w:tc>
      </w:tr>
      <w:tr w:rsidR="00A03C0E" w:rsidRPr="008C1FB9">
        <w:tc>
          <w:tcPr>
            <w:tcW w:w="1101" w:type="dxa"/>
          </w:tcPr>
          <w:p w:rsidR="00A03C0E" w:rsidRDefault="006E2C3F" w:rsidP="00053865">
            <w:pPr>
              <w:pStyle w:val="Sansinterligne"/>
              <w:jc w:val="both"/>
              <w:rPr>
                <w:u w:val="single"/>
              </w:rPr>
            </w:pPr>
            <w:r>
              <w:rPr>
                <w:u w:val="single"/>
              </w:rPr>
              <w:t>Règle 3 :</w:t>
            </w:r>
          </w:p>
        </w:tc>
        <w:tc>
          <w:tcPr>
            <w:tcW w:w="8159" w:type="dxa"/>
          </w:tcPr>
          <w:p w:rsidR="00A03C0E" w:rsidRDefault="00CE3F82" w:rsidP="00CE3F82">
            <w:pPr>
              <w:pStyle w:val="Sansinterligne"/>
              <w:jc w:val="both"/>
            </w:pPr>
            <w:r>
              <w:t xml:space="preserve">A chaque </w:t>
            </w:r>
            <w:r w:rsidR="006E2C3F">
              <w:t xml:space="preserve">fermeture du projet, </w:t>
            </w:r>
            <w:r>
              <w:t>la synchronisation des modifications et la libération des droits des</w:t>
            </w:r>
            <w:r w:rsidR="00050F32">
              <w:t xml:space="preserve"> modifications des</w:t>
            </w:r>
            <w:r>
              <w:t xml:space="preserve"> sous-projets doivent être réalisé</w:t>
            </w:r>
            <w:r w:rsidR="00B75F53">
              <w:t>e</w:t>
            </w:r>
            <w:r>
              <w:t>s.</w:t>
            </w:r>
          </w:p>
        </w:tc>
      </w:tr>
    </w:tbl>
    <w:p w:rsidR="00050F32" w:rsidRDefault="00050F32" w:rsidP="00053865">
      <w:pPr>
        <w:pStyle w:val="Sansinterligne"/>
        <w:jc w:val="both"/>
      </w:pPr>
    </w:p>
    <w:p w:rsidR="00050F32" w:rsidRDefault="00050F32" w:rsidP="00053865">
      <w:pPr>
        <w:pStyle w:val="Sansinterligne"/>
        <w:jc w:val="both"/>
      </w:pPr>
    </w:p>
    <w:p w:rsidR="00D90A9E" w:rsidRDefault="00D90A9E" w:rsidP="00053865">
      <w:pPr>
        <w:pStyle w:val="Sansinterligne"/>
        <w:jc w:val="both"/>
      </w:pPr>
    </w:p>
    <w:p w:rsidR="00846B1F" w:rsidRDefault="00846B1F" w:rsidP="00053865">
      <w:pPr>
        <w:pStyle w:val="Sansinterligne"/>
        <w:jc w:val="both"/>
      </w:pPr>
      <w:r>
        <w:t xml:space="preserve">Pour </w:t>
      </w:r>
      <w:r w:rsidRPr="00896417">
        <w:t>synchroniser avec le fichier central,</w:t>
      </w:r>
      <w:r>
        <w:t xml:space="preserve"> il faut :</w:t>
      </w:r>
    </w:p>
    <w:p w:rsidR="00846B1F" w:rsidRPr="00F065EC" w:rsidRDefault="00846B1F" w:rsidP="00053865">
      <w:pPr>
        <w:pStyle w:val="Sansinterligne"/>
        <w:jc w:val="both"/>
        <w:rPr>
          <w:sz w:val="16"/>
        </w:rPr>
      </w:pPr>
    </w:p>
    <w:p w:rsidR="00846B1F" w:rsidRDefault="00846B1F" w:rsidP="00053865">
      <w:pPr>
        <w:pStyle w:val="Sansinterligne"/>
        <w:numPr>
          <w:ilvl w:val="0"/>
          <w:numId w:val="2"/>
        </w:numPr>
        <w:jc w:val="both"/>
      </w:pPr>
      <w:r>
        <w:rPr>
          <w:u w:val="single"/>
        </w:rPr>
        <w:t>Méthode</w:t>
      </w:r>
      <w:r w:rsidRPr="00017752">
        <w:t> :</w:t>
      </w:r>
      <w:r>
        <w:t xml:space="preserve"> Utiliser </w:t>
      </w:r>
      <w:r w:rsidR="00896417">
        <w:t>l’outil « </w:t>
      </w:r>
      <w:r w:rsidR="00896417" w:rsidRPr="00896417">
        <w:rPr>
          <w:b/>
          <w:i/>
        </w:rPr>
        <w:t>S</w:t>
      </w:r>
      <w:r w:rsidR="00896417" w:rsidRPr="00A77694">
        <w:rPr>
          <w:b/>
          <w:i/>
        </w:rPr>
        <w:t>ynchroniser avec le fichier central</w:t>
      </w:r>
      <w:r w:rsidR="00896417">
        <w:t xml:space="preserve"> » du volet </w:t>
      </w:r>
      <w:r w:rsidR="00896417" w:rsidRPr="00A77694">
        <w:rPr>
          <w:b/>
          <w:i/>
        </w:rPr>
        <w:t>Collaborer</w:t>
      </w:r>
      <w:r w:rsidR="00896417">
        <w:t>.</w:t>
      </w:r>
    </w:p>
    <w:p w:rsidR="00846B1F" w:rsidRPr="00A8143D" w:rsidRDefault="00846B1F" w:rsidP="00053865">
      <w:pPr>
        <w:pStyle w:val="Sansinterligne"/>
        <w:jc w:val="both"/>
        <w:rPr>
          <w:sz w:val="14"/>
        </w:rPr>
      </w:pPr>
    </w:p>
    <w:p w:rsidR="00846B1F" w:rsidRDefault="00053865" w:rsidP="00053865">
      <w:pPr>
        <w:pStyle w:val="Sansinterligne"/>
        <w:numPr>
          <w:ilvl w:val="0"/>
          <w:numId w:val="1"/>
        </w:numPr>
        <w:jc w:val="both"/>
      </w:pPr>
      <w:r>
        <w:t xml:space="preserve">Sous </w:t>
      </w:r>
      <w:r w:rsidRPr="00053865">
        <w:rPr>
          <w:b/>
          <w:i/>
        </w:rPr>
        <w:t>Collaborer</w:t>
      </w:r>
      <w:r w:rsidR="00846B1F">
        <w:t>, cliquer sur l’outil « </w:t>
      </w:r>
      <w:r w:rsidR="00896417" w:rsidRPr="00896417">
        <w:rPr>
          <w:b/>
          <w:i/>
        </w:rPr>
        <w:t>S</w:t>
      </w:r>
      <w:r w:rsidR="00896417" w:rsidRPr="00A77694">
        <w:rPr>
          <w:b/>
          <w:i/>
        </w:rPr>
        <w:t>ynchroniser avec le fichier central</w:t>
      </w:r>
      <w:r w:rsidR="00896417">
        <w:t> »</w:t>
      </w:r>
      <w:r w:rsidR="00846B1F">
        <w:t>;</w:t>
      </w:r>
    </w:p>
    <w:p w:rsidR="00846B1F" w:rsidRDefault="00053865" w:rsidP="00053865">
      <w:pPr>
        <w:pStyle w:val="Sansinterligne"/>
        <w:numPr>
          <w:ilvl w:val="0"/>
          <w:numId w:val="1"/>
        </w:numPr>
        <w:jc w:val="both"/>
      </w:pPr>
      <w:r>
        <w:t xml:space="preserve">Dans la boite de dialogue </w:t>
      </w:r>
      <w:r w:rsidRPr="00896417">
        <w:rPr>
          <w:b/>
          <w:i/>
        </w:rPr>
        <w:t>S</w:t>
      </w:r>
      <w:r w:rsidRPr="00A77694">
        <w:rPr>
          <w:b/>
          <w:i/>
        </w:rPr>
        <w:t>ynchroniser avec le fichier central</w:t>
      </w:r>
      <w:r>
        <w:t xml:space="preserve">, </w:t>
      </w:r>
      <w:r w:rsidR="009C375B">
        <w:t>cocher l’option « </w:t>
      </w:r>
      <w:r w:rsidR="009C375B" w:rsidRPr="009C375B">
        <w:rPr>
          <w:b/>
          <w:i/>
        </w:rPr>
        <w:t>Enregistrer le fichier local avant et après la synchronisation avec le fichier central</w:t>
      </w:r>
      <w:r w:rsidR="00B75F53">
        <w:t xml:space="preserve"> » </w:t>
      </w:r>
      <w:r w:rsidR="009C375B">
        <w:t>puis lancer la synchronisation.</w:t>
      </w:r>
    </w:p>
    <w:p w:rsidR="00E73532" w:rsidRDefault="00E73532" w:rsidP="00053865">
      <w:pPr>
        <w:pStyle w:val="Sansinterligne"/>
        <w:jc w:val="both"/>
      </w:pPr>
    </w:p>
    <w:p w:rsidR="00D90A9E" w:rsidRDefault="00D90A9E" w:rsidP="00D90A9E">
      <w:pPr>
        <w:pStyle w:val="Sansinterligne"/>
        <w:jc w:val="center"/>
      </w:pPr>
      <w:r>
        <w:rPr>
          <w:noProof/>
          <w:lang w:val="en-US"/>
        </w:rPr>
        <w:drawing>
          <wp:inline distT="0" distB="0" distL="0" distR="0">
            <wp:extent cx="4921250" cy="1709145"/>
            <wp:effectExtent l="19050" t="0" r="0" b="0"/>
            <wp:docPr id="6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a:stretch>
                      <a:fillRect/>
                    </a:stretch>
                  </pic:blipFill>
                  <pic:spPr bwMode="auto">
                    <a:xfrm>
                      <a:off x="0" y="0"/>
                      <a:ext cx="4929533" cy="1712022"/>
                    </a:xfrm>
                    <a:prstGeom prst="rect">
                      <a:avLst/>
                    </a:prstGeom>
                    <a:noFill/>
                    <a:ln w="9525">
                      <a:noFill/>
                      <a:miter lim="800000"/>
                      <a:headEnd/>
                      <a:tailEnd/>
                    </a:ln>
                  </pic:spPr>
                </pic:pic>
              </a:graphicData>
            </a:graphic>
          </wp:inline>
        </w:drawing>
      </w:r>
    </w:p>
    <w:p w:rsidR="00D90A9E" w:rsidRDefault="00D90A9E" w:rsidP="00053865">
      <w:pPr>
        <w:pStyle w:val="Sansinterligne"/>
        <w:jc w:val="both"/>
      </w:pPr>
    </w:p>
    <w:p w:rsidR="00D90A9E" w:rsidRDefault="00D90A9E" w:rsidP="00053865">
      <w:pPr>
        <w:pStyle w:val="Sansinterligne"/>
        <w:jc w:val="both"/>
        <w:rPr>
          <w:u w:val="single"/>
        </w:rPr>
      </w:pPr>
      <w:r w:rsidRPr="00D90A9E">
        <w:rPr>
          <w:u w:val="single"/>
        </w:rPr>
        <w:t>Remarque :</w:t>
      </w:r>
    </w:p>
    <w:p w:rsidR="00D90A9E" w:rsidRPr="00D90A9E" w:rsidRDefault="00D90A9E" w:rsidP="00053865">
      <w:pPr>
        <w:pStyle w:val="Sansinterligne"/>
        <w:jc w:val="both"/>
        <w:rPr>
          <w:sz w:val="14"/>
          <w:u w:val="single"/>
        </w:rPr>
      </w:pPr>
    </w:p>
    <w:p w:rsidR="00D90A9E" w:rsidRDefault="00D90A9E" w:rsidP="00D90A9E">
      <w:pPr>
        <w:pStyle w:val="Sansinterligne"/>
        <w:numPr>
          <w:ilvl w:val="0"/>
          <w:numId w:val="2"/>
        </w:numPr>
        <w:jc w:val="both"/>
      </w:pPr>
      <w:r>
        <w:lastRenderedPageBreak/>
        <w:t>Lors d’une synchronisation, le fichier local est automatiquement mis à jour selon les modifications enregistrées par les autres utilisateurs dans le fichier central. On peut ainsi bénéficier les modifications des autres utilisateurs.</w:t>
      </w:r>
    </w:p>
    <w:p w:rsidR="00D90A9E" w:rsidRPr="00D90A9E" w:rsidRDefault="00D90A9E" w:rsidP="00D90A9E">
      <w:pPr>
        <w:pStyle w:val="Sansinterligne"/>
        <w:jc w:val="both"/>
        <w:rPr>
          <w:sz w:val="10"/>
        </w:rPr>
      </w:pPr>
    </w:p>
    <w:p w:rsidR="00D90A9E" w:rsidRDefault="00D90A9E" w:rsidP="00D90A9E">
      <w:pPr>
        <w:pStyle w:val="Sansinterligne"/>
        <w:numPr>
          <w:ilvl w:val="0"/>
          <w:numId w:val="2"/>
        </w:numPr>
        <w:jc w:val="both"/>
      </w:pPr>
      <w:r>
        <w:t>L’enregistrement du fichier local est automatique</w:t>
      </w:r>
      <w:r w:rsidR="00B75F53">
        <w:t xml:space="preserve"> lors de la synchronisation </w:t>
      </w:r>
      <w:r>
        <w:t>seulement si l’option « </w:t>
      </w:r>
      <w:r w:rsidRPr="009C375B">
        <w:rPr>
          <w:b/>
          <w:i/>
        </w:rPr>
        <w:t>Enregistrer le fichier local avant et après la synchronisation avec le fichier central</w:t>
      </w:r>
      <w:r>
        <w:t xml:space="preserve"> » est activée dans la boite de dialogue </w:t>
      </w:r>
      <w:r w:rsidRPr="00896417">
        <w:rPr>
          <w:b/>
          <w:i/>
        </w:rPr>
        <w:t>S</w:t>
      </w:r>
      <w:r w:rsidRPr="00A77694">
        <w:rPr>
          <w:b/>
          <w:i/>
        </w:rPr>
        <w:t>ynchroniser avec le fichier central</w:t>
      </w:r>
      <w:r>
        <w:t>.</w:t>
      </w:r>
    </w:p>
    <w:p w:rsidR="00D90A9E" w:rsidRPr="00D90A9E" w:rsidRDefault="00D90A9E" w:rsidP="00D90A9E">
      <w:pPr>
        <w:pStyle w:val="Sansinterligne"/>
        <w:jc w:val="both"/>
        <w:rPr>
          <w:sz w:val="10"/>
        </w:rPr>
      </w:pPr>
    </w:p>
    <w:p w:rsidR="00D90A9E" w:rsidRDefault="00D90A9E" w:rsidP="00D90A9E">
      <w:pPr>
        <w:pStyle w:val="Sansinterligne"/>
        <w:numPr>
          <w:ilvl w:val="0"/>
          <w:numId w:val="2"/>
        </w:numPr>
        <w:jc w:val="both"/>
      </w:pPr>
      <w:r>
        <w:t xml:space="preserve">Si le fichier local est fermé sans avoir réalisé la synchronisation, une boite d’avertissement </w:t>
      </w:r>
      <w:r w:rsidRPr="00CE3F82">
        <w:rPr>
          <w:b/>
          <w:i/>
        </w:rPr>
        <w:t>Modifications non enregistré</w:t>
      </w:r>
      <w:r w:rsidR="00B75F53">
        <w:rPr>
          <w:b/>
          <w:i/>
        </w:rPr>
        <w:t>e</w:t>
      </w:r>
      <w:r w:rsidRPr="00CE3F82">
        <w:rPr>
          <w:b/>
          <w:i/>
        </w:rPr>
        <w:t>s</w:t>
      </w:r>
      <w:r>
        <w:t xml:space="preserve"> s’affiche et propose trois possibilités. Il est recommandé de choisir la première option : « </w:t>
      </w:r>
      <w:r w:rsidRPr="00CE3F82">
        <w:rPr>
          <w:b/>
          <w:i/>
        </w:rPr>
        <w:t>Synchroniser avec le fichier central</w:t>
      </w:r>
      <w:r>
        <w:t> »</w:t>
      </w:r>
    </w:p>
    <w:p w:rsidR="00D90A9E" w:rsidRPr="00D90A9E" w:rsidRDefault="00D90A9E" w:rsidP="00D90A9E">
      <w:pPr>
        <w:pStyle w:val="Sansinterligne"/>
        <w:jc w:val="both"/>
        <w:rPr>
          <w:sz w:val="10"/>
        </w:rPr>
      </w:pPr>
    </w:p>
    <w:p w:rsidR="00D90A9E" w:rsidRDefault="00D90A9E" w:rsidP="00D90A9E">
      <w:pPr>
        <w:pStyle w:val="Sansinterligne"/>
        <w:numPr>
          <w:ilvl w:val="0"/>
          <w:numId w:val="2"/>
        </w:numPr>
        <w:jc w:val="both"/>
      </w:pPr>
      <w:r>
        <w:t xml:space="preserve">Si le fichier local est fermé sans avoir libéré les droits des modifications des sous-projets, une boite d’avertissement </w:t>
      </w:r>
      <w:r>
        <w:rPr>
          <w:b/>
          <w:i/>
        </w:rPr>
        <w:t>Eléments modifiables</w:t>
      </w:r>
      <w:r>
        <w:t xml:space="preserve"> s’affiche et propose deux possibilités. Il est recommandé de choisir la première option « </w:t>
      </w:r>
      <w:r w:rsidRPr="00050F32">
        <w:rPr>
          <w:b/>
          <w:i/>
        </w:rPr>
        <w:t>Abandonner les éléments et les sous-pr</w:t>
      </w:r>
      <w:r>
        <w:rPr>
          <w:b/>
          <w:i/>
        </w:rPr>
        <w:t>ojets</w:t>
      </w:r>
      <w:r w:rsidRPr="00D90A9E">
        <w:t> ».</w:t>
      </w:r>
    </w:p>
    <w:p w:rsidR="007E5575" w:rsidRDefault="007E5575" w:rsidP="007E5575">
      <w:pPr>
        <w:pStyle w:val="Titre2"/>
        <w:numPr>
          <w:ilvl w:val="1"/>
          <w:numId w:val="5"/>
        </w:numPr>
      </w:pPr>
      <w:bookmarkStart w:id="37" w:name="_Toc374619841"/>
      <w:r>
        <w:t>Groupe d</w:t>
      </w:r>
      <w:r w:rsidR="00B75F53">
        <w:t>es objets</w:t>
      </w:r>
      <w:bookmarkEnd w:id="37"/>
    </w:p>
    <w:p w:rsidR="007E5575" w:rsidRPr="00291191" w:rsidRDefault="007E5575" w:rsidP="007E5575">
      <w:pPr>
        <w:pStyle w:val="Sansinterligne"/>
      </w:pPr>
    </w:p>
    <w:p w:rsidR="007E5575" w:rsidRDefault="007E5575" w:rsidP="007E5575">
      <w:pPr>
        <w:pStyle w:val="Sansinterligne"/>
        <w:jc w:val="both"/>
        <w:rPr>
          <w:bCs/>
        </w:rPr>
      </w:pPr>
      <w:r>
        <w:rPr>
          <w:bCs/>
        </w:rPr>
        <w:t xml:space="preserve">L’outil </w:t>
      </w:r>
      <w:r w:rsidRPr="00711D00">
        <w:rPr>
          <w:b/>
          <w:bCs/>
          <w:i/>
        </w:rPr>
        <w:t>Edition d’un groupe d’éléments</w:t>
      </w:r>
      <w:r>
        <w:rPr>
          <w:bCs/>
        </w:rPr>
        <w:t xml:space="preserve"> a pour fonction d’ass</w:t>
      </w:r>
      <w:r w:rsidR="00B75F53">
        <w:rPr>
          <w:bCs/>
        </w:rPr>
        <w:t xml:space="preserve">embler plusieurs occurrences d’objets </w:t>
      </w:r>
      <w:r>
        <w:rPr>
          <w:bCs/>
        </w:rPr>
        <w:t>sous forme d’un groupe. L</w:t>
      </w:r>
      <w:r w:rsidR="00711D00">
        <w:rPr>
          <w:bCs/>
        </w:rPr>
        <w:t>’utilité</w:t>
      </w:r>
      <w:r>
        <w:rPr>
          <w:bCs/>
        </w:rPr>
        <w:t xml:space="preserve"> de cet outil pour le projet Méthodes est multiple :</w:t>
      </w:r>
    </w:p>
    <w:p w:rsidR="007E5575" w:rsidRPr="007E5575" w:rsidRDefault="007E5575" w:rsidP="007E5575">
      <w:pPr>
        <w:pStyle w:val="Sansinterligne"/>
        <w:jc w:val="both"/>
        <w:rPr>
          <w:bCs/>
          <w:sz w:val="14"/>
        </w:rPr>
      </w:pPr>
    </w:p>
    <w:p w:rsidR="007E5575" w:rsidRDefault="007E5575" w:rsidP="007E5575">
      <w:pPr>
        <w:pStyle w:val="Sansinterligne"/>
        <w:numPr>
          <w:ilvl w:val="0"/>
          <w:numId w:val="27"/>
        </w:numPr>
        <w:jc w:val="both"/>
        <w:rPr>
          <w:bCs/>
        </w:rPr>
      </w:pPr>
      <w:r>
        <w:rPr>
          <w:bCs/>
        </w:rPr>
        <w:t xml:space="preserve">Permettre de </w:t>
      </w:r>
      <w:r w:rsidR="00711D00">
        <w:rPr>
          <w:bCs/>
        </w:rPr>
        <w:t xml:space="preserve">réaliser une </w:t>
      </w:r>
      <w:r>
        <w:rPr>
          <w:bCs/>
        </w:rPr>
        <w:t>répét</w:t>
      </w:r>
      <w:r w:rsidR="00711D00">
        <w:rPr>
          <w:bCs/>
        </w:rPr>
        <w:t>ition</w:t>
      </w:r>
      <w:r w:rsidR="00B75F53">
        <w:rPr>
          <w:bCs/>
        </w:rPr>
        <w:t xml:space="preserve"> d’occurrence</w:t>
      </w:r>
      <w:r>
        <w:rPr>
          <w:bCs/>
        </w:rPr>
        <w:t xml:space="preserve"> </w:t>
      </w:r>
      <w:r w:rsidR="00711D00">
        <w:rPr>
          <w:bCs/>
        </w:rPr>
        <w:t>d’</w:t>
      </w:r>
      <w:r>
        <w:rPr>
          <w:bCs/>
        </w:rPr>
        <w:t xml:space="preserve">ensemble des </w:t>
      </w:r>
      <w:r w:rsidR="00B75F53">
        <w:rPr>
          <w:bCs/>
        </w:rPr>
        <w:t>objets</w:t>
      </w:r>
      <w:r>
        <w:rPr>
          <w:bCs/>
        </w:rPr>
        <w:t xml:space="preserve"> sans toucher les réglages des propriétés des éléments </w:t>
      </w:r>
      <w:r w:rsidR="00711D00">
        <w:rPr>
          <w:bCs/>
        </w:rPr>
        <w:t>au sein d’un même projet.</w:t>
      </w:r>
    </w:p>
    <w:p w:rsidR="00711D00" w:rsidRPr="00711D00" w:rsidRDefault="00711D00" w:rsidP="00711D00">
      <w:pPr>
        <w:pStyle w:val="Sansinterligne"/>
        <w:ind w:left="708"/>
        <w:jc w:val="both"/>
        <w:rPr>
          <w:bCs/>
          <w:sz w:val="14"/>
        </w:rPr>
      </w:pPr>
    </w:p>
    <w:p w:rsidR="007E5575" w:rsidRDefault="007E5575" w:rsidP="007E5575">
      <w:pPr>
        <w:pStyle w:val="Sansinterligne"/>
        <w:numPr>
          <w:ilvl w:val="0"/>
          <w:numId w:val="27"/>
        </w:numPr>
        <w:jc w:val="both"/>
        <w:rPr>
          <w:bCs/>
        </w:rPr>
      </w:pPr>
      <w:r>
        <w:rPr>
          <w:bCs/>
        </w:rPr>
        <w:t xml:space="preserve">Permettre </w:t>
      </w:r>
      <w:r w:rsidR="00711D00">
        <w:rPr>
          <w:bCs/>
        </w:rPr>
        <w:t xml:space="preserve">de réaliser une extraction de quelques éléments d’un </w:t>
      </w:r>
      <w:r>
        <w:rPr>
          <w:bCs/>
        </w:rPr>
        <w:t xml:space="preserve">projet et de </w:t>
      </w:r>
      <w:r w:rsidR="00711D00">
        <w:rPr>
          <w:bCs/>
        </w:rPr>
        <w:t>l’enregistrer en tant que un nouveau fichier de projet indépendant.</w:t>
      </w:r>
    </w:p>
    <w:p w:rsidR="007E5575" w:rsidRPr="00B27069" w:rsidRDefault="007E5575" w:rsidP="00B27069">
      <w:pPr>
        <w:pStyle w:val="Sansinterligne"/>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946"/>
      </w:tblGrid>
      <w:tr w:rsidR="00AC6199" w:rsidRPr="00F47D6A">
        <w:tc>
          <w:tcPr>
            <w:tcW w:w="20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6199" w:rsidRDefault="00AC6199" w:rsidP="00AC6199">
            <w:pPr>
              <w:pStyle w:val="Sansinterligne"/>
              <w:jc w:val="center"/>
              <w:rPr>
                <w:b/>
              </w:rPr>
            </w:pPr>
            <w:r>
              <w:rPr>
                <w:b/>
              </w:rPr>
              <w:t>Utilité</w:t>
            </w:r>
          </w:p>
        </w:tc>
        <w:tc>
          <w:tcPr>
            <w:tcW w:w="694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6199" w:rsidRPr="00F47D6A" w:rsidRDefault="00AC6199" w:rsidP="00AC6199">
            <w:pPr>
              <w:pStyle w:val="Sansinterligne"/>
              <w:jc w:val="center"/>
              <w:rPr>
                <w:b/>
              </w:rPr>
            </w:pPr>
            <w:r>
              <w:rPr>
                <w:b/>
              </w:rPr>
              <w:t>Illustrations</w:t>
            </w:r>
          </w:p>
        </w:tc>
      </w:tr>
      <w:tr w:rsidR="00AC6199" w:rsidRPr="00F47D6A">
        <w:tc>
          <w:tcPr>
            <w:tcW w:w="2093" w:type="dxa"/>
            <w:tcBorders>
              <w:top w:val="single" w:sz="4" w:space="0" w:color="auto"/>
              <w:left w:val="single" w:sz="4" w:space="0" w:color="auto"/>
              <w:bottom w:val="single" w:sz="4" w:space="0" w:color="auto"/>
              <w:right w:val="single" w:sz="4" w:space="0" w:color="auto"/>
            </w:tcBorders>
            <w:vAlign w:val="center"/>
          </w:tcPr>
          <w:p w:rsidR="00AC6199" w:rsidRPr="00AC6199" w:rsidRDefault="00AC6199" w:rsidP="00AC6199">
            <w:pPr>
              <w:pStyle w:val="Sansinterligne"/>
              <w:jc w:val="center"/>
            </w:pPr>
            <w:r>
              <w:t>Répétition d’un groupe d’éléments</w:t>
            </w:r>
          </w:p>
        </w:tc>
        <w:tc>
          <w:tcPr>
            <w:tcW w:w="6946" w:type="dxa"/>
            <w:tcBorders>
              <w:top w:val="single" w:sz="4" w:space="0" w:color="auto"/>
              <w:left w:val="single" w:sz="4" w:space="0" w:color="auto"/>
              <w:bottom w:val="single" w:sz="4" w:space="0" w:color="auto"/>
              <w:right w:val="single" w:sz="4" w:space="0" w:color="auto"/>
            </w:tcBorders>
            <w:vAlign w:val="center"/>
          </w:tcPr>
          <w:p w:rsidR="00AC6199" w:rsidRPr="006015BB" w:rsidRDefault="00B27069" w:rsidP="00AC6199">
            <w:pPr>
              <w:pStyle w:val="Sansinterligne"/>
              <w:jc w:val="center"/>
            </w:pPr>
            <w:r>
              <w:rPr>
                <w:noProof/>
                <w:lang w:val="en-US"/>
              </w:rPr>
              <w:drawing>
                <wp:inline distT="0" distB="0" distL="0" distR="0">
                  <wp:extent cx="4032250" cy="1673428"/>
                  <wp:effectExtent l="19050" t="0" r="6350" b="0"/>
                  <wp:docPr id="8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srcRect/>
                          <a:stretch>
                            <a:fillRect/>
                          </a:stretch>
                        </pic:blipFill>
                        <pic:spPr bwMode="auto">
                          <a:xfrm>
                            <a:off x="0" y="0"/>
                            <a:ext cx="4033948" cy="1674133"/>
                          </a:xfrm>
                          <a:prstGeom prst="rect">
                            <a:avLst/>
                          </a:prstGeom>
                          <a:noFill/>
                          <a:ln w="9525">
                            <a:noFill/>
                            <a:miter lim="800000"/>
                            <a:headEnd/>
                            <a:tailEnd/>
                          </a:ln>
                        </pic:spPr>
                      </pic:pic>
                    </a:graphicData>
                  </a:graphic>
                </wp:inline>
              </w:drawing>
            </w:r>
          </w:p>
        </w:tc>
      </w:tr>
      <w:tr w:rsidR="00AC6199" w:rsidRPr="00F47D6A">
        <w:tc>
          <w:tcPr>
            <w:tcW w:w="2093" w:type="dxa"/>
            <w:tcBorders>
              <w:top w:val="single" w:sz="4" w:space="0" w:color="auto"/>
              <w:left w:val="single" w:sz="4" w:space="0" w:color="auto"/>
              <w:bottom w:val="single" w:sz="4" w:space="0" w:color="auto"/>
              <w:right w:val="single" w:sz="4" w:space="0" w:color="auto"/>
            </w:tcBorders>
            <w:vAlign w:val="center"/>
          </w:tcPr>
          <w:p w:rsidR="00AC6199" w:rsidRPr="00AC6199" w:rsidRDefault="00AC6199" w:rsidP="00AC6199">
            <w:pPr>
              <w:pStyle w:val="Sansinterligne"/>
              <w:jc w:val="center"/>
            </w:pPr>
            <w:r w:rsidRPr="00AC6199">
              <w:t xml:space="preserve">Extraction </w:t>
            </w:r>
            <w:r>
              <w:t>d’un groupe d’éléments</w:t>
            </w:r>
          </w:p>
        </w:tc>
        <w:tc>
          <w:tcPr>
            <w:tcW w:w="6946" w:type="dxa"/>
            <w:tcBorders>
              <w:top w:val="single" w:sz="4" w:space="0" w:color="auto"/>
              <w:left w:val="single" w:sz="4" w:space="0" w:color="auto"/>
              <w:bottom w:val="single" w:sz="4" w:space="0" w:color="auto"/>
              <w:right w:val="single" w:sz="4" w:space="0" w:color="auto"/>
            </w:tcBorders>
            <w:vAlign w:val="center"/>
          </w:tcPr>
          <w:p w:rsidR="00B27069" w:rsidRPr="006015BB" w:rsidRDefault="00B27069" w:rsidP="00AC6199">
            <w:pPr>
              <w:pStyle w:val="Sansinterligne"/>
              <w:jc w:val="center"/>
            </w:pPr>
            <w:r>
              <w:rPr>
                <w:noProof/>
                <w:lang w:val="en-US"/>
              </w:rPr>
              <w:drawing>
                <wp:inline distT="0" distB="0" distL="0" distR="0">
                  <wp:extent cx="4261558" cy="1905000"/>
                  <wp:effectExtent l="19050" t="0" r="5642" b="0"/>
                  <wp:docPr id="7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4271436" cy="1909416"/>
                          </a:xfrm>
                          <a:prstGeom prst="rect">
                            <a:avLst/>
                          </a:prstGeom>
                          <a:noFill/>
                          <a:ln w="9525">
                            <a:noFill/>
                            <a:miter lim="800000"/>
                            <a:headEnd/>
                            <a:tailEnd/>
                          </a:ln>
                        </pic:spPr>
                      </pic:pic>
                    </a:graphicData>
                  </a:graphic>
                </wp:inline>
              </w:drawing>
            </w:r>
          </w:p>
        </w:tc>
      </w:tr>
    </w:tbl>
    <w:p w:rsidR="00AC6199" w:rsidRDefault="00AC6199" w:rsidP="00B27069">
      <w:pPr>
        <w:pStyle w:val="Sansinterligne"/>
      </w:pPr>
    </w:p>
    <w:p w:rsidR="00B27069" w:rsidRPr="00B27069" w:rsidRDefault="00B27069" w:rsidP="00B27069">
      <w:pPr>
        <w:pStyle w:val="Sansinterligne"/>
      </w:pPr>
    </w:p>
    <w:p w:rsidR="007E5575" w:rsidRDefault="007E5575" w:rsidP="007E5575">
      <w:pPr>
        <w:pStyle w:val="Sansinterligne"/>
        <w:jc w:val="both"/>
      </w:pPr>
      <w:r>
        <w:t xml:space="preserve">Pour réaliser un groupe </w:t>
      </w:r>
      <w:r w:rsidR="00B27069">
        <w:t>d’éléments</w:t>
      </w:r>
      <w:r>
        <w:t>, il faut :</w:t>
      </w:r>
    </w:p>
    <w:p w:rsidR="007E5575" w:rsidRPr="00B27069" w:rsidRDefault="007E5575" w:rsidP="007E5575">
      <w:pPr>
        <w:pStyle w:val="Sansinterligne"/>
        <w:jc w:val="both"/>
        <w:rPr>
          <w:sz w:val="10"/>
        </w:rPr>
      </w:pPr>
    </w:p>
    <w:p w:rsidR="007E5575" w:rsidRDefault="007E5575" w:rsidP="007E5575">
      <w:pPr>
        <w:pStyle w:val="Sansinterligne"/>
        <w:numPr>
          <w:ilvl w:val="0"/>
          <w:numId w:val="2"/>
        </w:numPr>
        <w:jc w:val="both"/>
      </w:pPr>
      <w:r>
        <w:rPr>
          <w:u w:val="single"/>
        </w:rPr>
        <w:t>Méthode</w:t>
      </w:r>
      <w:r w:rsidRPr="00017752">
        <w:t> :</w:t>
      </w:r>
      <w:r>
        <w:t xml:space="preserve"> Utiliser l’outil « </w:t>
      </w:r>
      <w:r w:rsidRPr="00312A20">
        <w:rPr>
          <w:b/>
          <w:i/>
        </w:rPr>
        <w:t>Créer un groupe</w:t>
      </w:r>
      <w:r>
        <w:t> » </w:t>
      </w:r>
    </w:p>
    <w:p w:rsidR="007E5575" w:rsidRPr="00B27069" w:rsidRDefault="007E5575" w:rsidP="007E5575">
      <w:pPr>
        <w:pStyle w:val="Sansinterligne"/>
        <w:jc w:val="both"/>
        <w:rPr>
          <w:sz w:val="10"/>
        </w:rPr>
      </w:pPr>
    </w:p>
    <w:p w:rsidR="007E5575" w:rsidRDefault="007E5575" w:rsidP="007E5575">
      <w:pPr>
        <w:pStyle w:val="Sansinterligne"/>
        <w:numPr>
          <w:ilvl w:val="0"/>
          <w:numId w:val="1"/>
        </w:numPr>
        <w:jc w:val="both"/>
      </w:pPr>
      <w:r>
        <w:t xml:space="preserve">Dans le modèle du projet, sélectionner </w:t>
      </w:r>
      <w:r w:rsidR="00B75F53">
        <w:t xml:space="preserve">les objets que l’on souhaite inclure dans le groupe </w:t>
      </w:r>
      <w:r>
        <w:t>;</w:t>
      </w:r>
    </w:p>
    <w:p w:rsidR="007E5575" w:rsidRDefault="007E5575" w:rsidP="007E5575">
      <w:pPr>
        <w:pStyle w:val="Sansinterligne"/>
        <w:numPr>
          <w:ilvl w:val="0"/>
          <w:numId w:val="1"/>
        </w:numPr>
        <w:jc w:val="both"/>
      </w:pPr>
      <w:r>
        <w:t xml:space="preserve">Sous </w:t>
      </w:r>
      <w:r w:rsidRPr="00312A20">
        <w:rPr>
          <w:b/>
          <w:i/>
        </w:rPr>
        <w:t>Modifier</w:t>
      </w:r>
      <w:r>
        <w:t>, dans la barre de conception, cliquer sur l’outil « </w:t>
      </w:r>
      <w:r w:rsidRPr="00312A20">
        <w:rPr>
          <w:b/>
          <w:i/>
        </w:rPr>
        <w:t>Créer un groupe</w:t>
      </w:r>
      <w:r>
        <w:t> » ;</w:t>
      </w:r>
    </w:p>
    <w:p w:rsidR="007E5575" w:rsidRDefault="00B75F53" w:rsidP="007E5575">
      <w:pPr>
        <w:pStyle w:val="Sansinterligne"/>
        <w:numPr>
          <w:ilvl w:val="0"/>
          <w:numId w:val="1"/>
        </w:numPr>
        <w:jc w:val="both"/>
      </w:pPr>
      <w:r>
        <w:t>Dans la boîte de</w:t>
      </w:r>
      <w:r w:rsidR="007E5575">
        <w:t xml:space="preserve"> dialogue </w:t>
      </w:r>
      <w:r w:rsidR="007E5575" w:rsidRPr="00312A20">
        <w:rPr>
          <w:b/>
          <w:i/>
        </w:rPr>
        <w:t>Créer un groupe de modèle</w:t>
      </w:r>
      <w:r>
        <w:rPr>
          <w:b/>
          <w:i/>
        </w:rPr>
        <w:t>s</w:t>
      </w:r>
      <w:r>
        <w:t>, nommer le nouveau groupe.</w:t>
      </w:r>
    </w:p>
    <w:p w:rsidR="00B27069" w:rsidRDefault="00B27069" w:rsidP="00B27069">
      <w:pPr>
        <w:pStyle w:val="Sansinterligne"/>
        <w:jc w:val="both"/>
      </w:pPr>
    </w:p>
    <w:p w:rsidR="00B27069" w:rsidRDefault="00B27069" w:rsidP="00B27069">
      <w:pPr>
        <w:pStyle w:val="Sansinterligne"/>
        <w:jc w:val="both"/>
      </w:pPr>
    </w:p>
    <w:p w:rsidR="00B27069" w:rsidRDefault="00B27069" w:rsidP="00B27069">
      <w:pPr>
        <w:pStyle w:val="Sansinterligne"/>
        <w:jc w:val="both"/>
      </w:pPr>
      <w:r>
        <w:t>P</w:t>
      </w:r>
      <w:r w:rsidR="00B75F53">
        <w:t>our extraire un groupe des objets</w:t>
      </w:r>
      <w:r>
        <w:t>, il faut :</w:t>
      </w:r>
    </w:p>
    <w:p w:rsidR="00B27069" w:rsidRPr="00B27069" w:rsidRDefault="00B27069" w:rsidP="00B27069">
      <w:pPr>
        <w:pStyle w:val="Sansinterligne"/>
        <w:jc w:val="both"/>
        <w:rPr>
          <w:sz w:val="10"/>
        </w:rPr>
      </w:pPr>
    </w:p>
    <w:p w:rsidR="00B27069" w:rsidRDefault="00B27069" w:rsidP="00B27069">
      <w:pPr>
        <w:pStyle w:val="Sansinterligne"/>
        <w:numPr>
          <w:ilvl w:val="0"/>
          <w:numId w:val="2"/>
        </w:numPr>
        <w:jc w:val="both"/>
      </w:pPr>
      <w:r>
        <w:rPr>
          <w:u w:val="single"/>
        </w:rPr>
        <w:t>Méthode</w:t>
      </w:r>
      <w:r w:rsidRPr="00017752">
        <w:t> :</w:t>
      </w:r>
      <w:r>
        <w:t xml:space="preserve"> Utiliser la fonction « </w:t>
      </w:r>
      <w:r w:rsidRPr="00312A20">
        <w:rPr>
          <w:b/>
          <w:i/>
        </w:rPr>
        <w:t>Enregistrer le groupe</w:t>
      </w:r>
      <w:r>
        <w:t> » </w:t>
      </w:r>
    </w:p>
    <w:p w:rsidR="00B27069" w:rsidRPr="00B27069" w:rsidRDefault="00B27069" w:rsidP="00B27069">
      <w:pPr>
        <w:pStyle w:val="Sansinterligne"/>
        <w:jc w:val="both"/>
        <w:rPr>
          <w:sz w:val="10"/>
        </w:rPr>
      </w:pPr>
    </w:p>
    <w:p w:rsidR="007E5575" w:rsidRDefault="007E5575" w:rsidP="007E5575">
      <w:pPr>
        <w:pStyle w:val="Sansinterligne"/>
        <w:numPr>
          <w:ilvl w:val="0"/>
          <w:numId w:val="1"/>
        </w:numPr>
        <w:jc w:val="both"/>
      </w:pPr>
      <w:r>
        <w:t xml:space="preserve">Dans l’arborescence du projet, sous </w:t>
      </w:r>
      <w:r w:rsidRPr="00312A20">
        <w:rPr>
          <w:b/>
          <w:i/>
        </w:rPr>
        <w:t>Groupe</w:t>
      </w:r>
      <w:r>
        <w:t xml:space="preserve">, sélectionner le groupe </w:t>
      </w:r>
      <w:r w:rsidR="00B75F53">
        <w:t>souhaité</w:t>
      </w:r>
      <w:r>
        <w:t> ;</w:t>
      </w:r>
    </w:p>
    <w:p w:rsidR="007E5575" w:rsidRDefault="007E5575" w:rsidP="007E5575">
      <w:pPr>
        <w:pStyle w:val="Sansinterligne"/>
        <w:numPr>
          <w:ilvl w:val="0"/>
          <w:numId w:val="1"/>
        </w:numPr>
        <w:jc w:val="both"/>
      </w:pPr>
      <w:r>
        <w:t>Faire le clic droit et cliquer sur « </w:t>
      </w:r>
      <w:r w:rsidRPr="00312A20">
        <w:rPr>
          <w:b/>
          <w:i/>
        </w:rPr>
        <w:t>Enregistrer le groupe</w:t>
      </w:r>
      <w:r>
        <w:t> » ;</w:t>
      </w:r>
    </w:p>
    <w:p w:rsidR="007E5575" w:rsidRDefault="00B75F53" w:rsidP="007E5575">
      <w:pPr>
        <w:pStyle w:val="Sansinterligne"/>
        <w:numPr>
          <w:ilvl w:val="0"/>
          <w:numId w:val="1"/>
        </w:numPr>
        <w:jc w:val="both"/>
      </w:pPr>
      <w:r>
        <w:t>Dans la boîte de</w:t>
      </w:r>
      <w:r w:rsidR="007E5575">
        <w:t xml:space="preserve"> dialogue </w:t>
      </w:r>
      <w:r w:rsidR="007E5575" w:rsidRPr="00312A20">
        <w:rPr>
          <w:b/>
          <w:i/>
        </w:rPr>
        <w:t>Enregistrer le groupe</w:t>
      </w:r>
      <w:r w:rsidR="007E5575">
        <w:t>, assurer que le format du fichier est bien celui du projet REVIT : « </w:t>
      </w:r>
      <w:r w:rsidR="007E5575" w:rsidRPr="00312A20">
        <w:rPr>
          <w:b/>
          <w:i/>
        </w:rPr>
        <w:t>.RVT</w:t>
      </w:r>
      <w:r w:rsidR="007E5575">
        <w:t> » et enregistrer.</w:t>
      </w:r>
    </w:p>
    <w:p w:rsidR="00D75750" w:rsidRDefault="007E5575" w:rsidP="007E5575">
      <w:pPr>
        <w:pStyle w:val="Titre2"/>
        <w:numPr>
          <w:ilvl w:val="1"/>
          <w:numId w:val="5"/>
        </w:numPr>
      </w:pPr>
      <w:bookmarkStart w:id="38" w:name="_Toc374619842"/>
      <w:r>
        <w:t>Fichier</w:t>
      </w:r>
      <w:r w:rsidR="00E54434">
        <w:t>s</w:t>
      </w:r>
      <w:r w:rsidR="00FC2C12">
        <w:t xml:space="preserve"> lié</w:t>
      </w:r>
      <w:r w:rsidR="00E54434">
        <w:t>s</w:t>
      </w:r>
      <w:bookmarkEnd w:id="38"/>
    </w:p>
    <w:p w:rsidR="008E1033" w:rsidRPr="00291191" w:rsidRDefault="008E1033" w:rsidP="008E1033">
      <w:pPr>
        <w:pStyle w:val="Sansinterligne"/>
      </w:pPr>
    </w:p>
    <w:p w:rsidR="008E1033" w:rsidRPr="00873BCE" w:rsidRDefault="008E1033" w:rsidP="008E1033">
      <w:pPr>
        <w:pStyle w:val="Sansinterligne"/>
        <w:jc w:val="both"/>
      </w:pPr>
      <w:r w:rsidRPr="00E40A50">
        <w:rPr>
          <w:bCs/>
        </w:rPr>
        <w:t xml:space="preserve">Le projet </w:t>
      </w:r>
      <w:bookmarkStart w:id="39" w:name="GUID-0F69C0EF-EFE5-479A-A2A9-791F3DCC26B"/>
      <w:bookmarkEnd w:id="39"/>
      <w:r>
        <w:rPr>
          <w:bCs/>
        </w:rPr>
        <w:t>REVIT</w:t>
      </w:r>
      <w:r w:rsidRPr="00E40A50">
        <w:rPr>
          <w:bCs/>
        </w:rPr>
        <w:t xml:space="preserve"> peut être constitué de </w:t>
      </w:r>
      <w:r w:rsidR="00B75F53">
        <w:rPr>
          <w:bCs/>
        </w:rPr>
        <w:t>plusieurs</w:t>
      </w:r>
      <w:r w:rsidRPr="00E40A50">
        <w:rPr>
          <w:bCs/>
        </w:rPr>
        <w:t xml:space="preserve"> modèles liés pour créer un modèle global de toutes les données.</w:t>
      </w:r>
      <w:r>
        <w:rPr>
          <w:bCs/>
        </w:rPr>
        <w:t xml:space="preserve"> Chaque modèle lié peut représenter un bâtiment distinct ou bien une discipline</w:t>
      </w:r>
      <w:r w:rsidR="00A638C3">
        <w:rPr>
          <w:bCs/>
        </w:rPr>
        <w:t xml:space="preserve"> du projet</w:t>
      </w:r>
      <w:r>
        <w:rPr>
          <w:bCs/>
        </w:rPr>
        <w:t xml:space="preserve">. </w:t>
      </w:r>
      <w:r w:rsidR="007F09DC">
        <w:rPr>
          <w:bCs/>
        </w:rPr>
        <w:t xml:space="preserve">La division du modèle du projet en plusieurs modèles liés </w:t>
      </w:r>
      <w:r w:rsidRPr="00873BCE">
        <w:t xml:space="preserve">permet </w:t>
      </w:r>
      <w:r>
        <w:t xml:space="preserve">ainsi d’alléger </w:t>
      </w:r>
      <w:r w:rsidR="007F09DC">
        <w:t>le modèle et de faciliter la gestion des données du projet</w:t>
      </w:r>
      <w:r w:rsidR="00A638C3">
        <w:t>.</w:t>
      </w:r>
    </w:p>
    <w:p w:rsidR="000F187C" w:rsidRDefault="000F187C" w:rsidP="008E1033">
      <w:pPr>
        <w:pStyle w:val="Sansinterligne"/>
        <w:jc w:val="both"/>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0F187C"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F187C" w:rsidRPr="00F47D6A" w:rsidRDefault="000F187C" w:rsidP="005C585B">
            <w:pPr>
              <w:pStyle w:val="Sansinterligne"/>
              <w:jc w:val="center"/>
              <w:rPr>
                <w:b/>
              </w:rPr>
            </w:pPr>
            <w:r>
              <w:rPr>
                <w:b/>
              </w:rPr>
              <w:t>Illustrations</w:t>
            </w:r>
          </w:p>
        </w:tc>
      </w:tr>
      <w:tr w:rsidR="000F187C" w:rsidRPr="00F47D6A">
        <w:tc>
          <w:tcPr>
            <w:tcW w:w="9039" w:type="dxa"/>
            <w:tcBorders>
              <w:top w:val="single" w:sz="4" w:space="0" w:color="auto"/>
              <w:left w:val="single" w:sz="4" w:space="0" w:color="auto"/>
              <w:bottom w:val="single" w:sz="4" w:space="0" w:color="auto"/>
              <w:right w:val="single" w:sz="4" w:space="0" w:color="auto"/>
            </w:tcBorders>
            <w:vAlign w:val="center"/>
          </w:tcPr>
          <w:p w:rsidR="000F187C" w:rsidRPr="006015BB" w:rsidRDefault="00E54434" w:rsidP="005C585B">
            <w:pPr>
              <w:pStyle w:val="Sansinterligne"/>
              <w:jc w:val="center"/>
            </w:pPr>
            <w:r>
              <w:rPr>
                <w:noProof/>
                <w:lang w:val="en-US"/>
              </w:rPr>
              <w:drawing>
                <wp:inline distT="0" distB="0" distL="0" distR="0">
                  <wp:extent cx="5461611" cy="2260600"/>
                  <wp:effectExtent l="19050" t="0" r="5739"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5464194" cy="2261669"/>
                          </a:xfrm>
                          <a:prstGeom prst="rect">
                            <a:avLst/>
                          </a:prstGeom>
                          <a:noFill/>
                          <a:ln w="9525">
                            <a:noFill/>
                            <a:miter lim="800000"/>
                            <a:headEnd/>
                            <a:tailEnd/>
                          </a:ln>
                        </pic:spPr>
                      </pic:pic>
                    </a:graphicData>
                  </a:graphic>
                </wp:inline>
              </w:drawing>
            </w:r>
          </w:p>
        </w:tc>
      </w:tr>
    </w:tbl>
    <w:p w:rsidR="000F187C" w:rsidRDefault="000F187C" w:rsidP="008E1033">
      <w:pPr>
        <w:pStyle w:val="Sansinterligne"/>
        <w:jc w:val="both"/>
      </w:pPr>
    </w:p>
    <w:p w:rsidR="00E54434" w:rsidRDefault="008E1033" w:rsidP="008E1033">
      <w:pPr>
        <w:pStyle w:val="Sansinterligne"/>
        <w:jc w:val="both"/>
      </w:pPr>
      <w:r>
        <w:t xml:space="preserve"> </w:t>
      </w:r>
    </w:p>
    <w:p w:rsidR="008E1033" w:rsidRDefault="008E1033" w:rsidP="00A638C3">
      <w:pPr>
        <w:pStyle w:val="Titre3"/>
        <w:numPr>
          <w:ilvl w:val="2"/>
          <w:numId w:val="5"/>
        </w:numPr>
      </w:pPr>
      <w:bookmarkStart w:id="40" w:name="_Toc374619843"/>
      <w:r>
        <w:t>Processus de liaison de modèles</w:t>
      </w:r>
      <w:bookmarkEnd w:id="40"/>
    </w:p>
    <w:p w:rsidR="008E1033" w:rsidRDefault="008E1033" w:rsidP="008E1033">
      <w:pPr>
        <w:pStyle w:val="Sansinterligne"/>
        <w:jc w:val="both"/>
      </w:pPr>
    </w:p>
    <w:p w:rsidR="008E1033" w:rsidRDefault="008E1033" w:rsidP="008E1033">
      <w:pPr>
        <w:pStyle w:val="Sansinterligne"/>
        <w:jc w:val="both"/>
      </w:pPr>
      <w:r>
        <w:t>L’utilisation de la liaison de modèles n’est pas systématique</w:t>
      </w:r>
      <w:r w:rsidR="00A638C3">
        <w:t xml:space="preserve"> pour tous les projets</w:t>
      </w:r>
      <w:r>
        <w:t xml:space="preserve">. Elle dépend des </w:t>
      </w:r>
      <w:r w:rsidR="007F09DC">
        <w:t>particularités</w:t>
      </w:r>
      <w:r>
        <w:t xml:space="preserve"> </w:t>
      </w:r>
      <w:r w:rsidR="00B75F53">
        <w:t>ainsi que du</w:t>
      </w:r>
      <w:r w:rsidR="00A638C3">
        <w:t xml:space="preserve"> volume des données </w:t>
      </w:r>
      <w:r>
        <w:t>des projets.</w:t>
      </w:r>
    </w:p>
    <w:p w:rsidR="008E1033" w:rsidRDefault="008E1033" w:rsidP="008E1033">
      <w:pPr>
        <w:pStyle w:val="Sansinterligne"/>
        <w:jc w:val="both"/>
      </w:pPr>
    </w:p>
    <w:tbl>
      <w:tblPr>
        <w:tblStyle w:val="Grilledutableau"/>
        <w:tblpPr w:leftFromText="141" w:rightFromText="141" w:vertAnchor="text" w:horzAnchor="margin" w:tblpY="57"/>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221"/>
      </w:tblGrid>
      <w:tr w:rsidR="008E1033" w:rsidRPr="008C1FB9">
        <w:tc>
          <w:tcPr>
            <w:tcW w:w="1101" w:type="dxa"/>
          </w:tcPr>
          <w:p w:rsidR="008E1033" w:rsidRPr="00A63ECE" w:rsidRDefault="008E1033" w:rsidP="00722518">
            <w:pPr>
              <w:pStyle w:val="Sansinterligne"/>
              <w:jc w:val="both"/>
              <w:rPr>
                <w:u w:val="single"/>
              </w:rPr>
            </w:pPr>
            <w:r w:rsidRPr="00A63ECE">
              <w:rPr>
                <w:u w:val="single"/>
              </w:rPr>
              <w:t>Règle 1 :</w:t>
            </w:r>
          </w:p>
        </w:tc>
        <w:tc>
          <w:tcPr>
            <w:tcW w:w="8221" w:type="dxa"/>
          </w:tcPr>
          <w:p w:rsidR="008E1033" w:rsidRDefault="008E1033" w:rsidP="00722518">
            <w:pPr>
              <w:pStyle w:val="Sansinterligne"/>
              <w:jc w:val="both"/>
            </w:pPr>
            <w:r>
              <w:t xml:space="preserve">La division du </w:t>
            </w:r>
            <w:r w:rsidR="00B75F53">
              <w:t>projet en plusieurs modèles lié</w:t>
            </w:r>
            <w:r>
              <w:t xml:space="preserve">s peut s’appliquer aux situations </w:t>
            </w:r>
            <w:r w:rsidR="007F09DC">
              <w:t>suivantes :</w:t>
            </w:r>
          </w:p>
          <w:p w:rsidR="008E1033" w:rsidRDefault="008E1033" w:rsidP="00A638C3">
            <w:pPr>
              <w:pStyle w:val="Sansinterligne"/>
              <w:numPr>
                <w:ilvl w:val="1"/>
                <w:numId w:val="2"/>
              </w:numPr>
              <w:ind w:left="884"/>
              <w:jc w:val="both"/>
            </w:pPr>
            <w:r>
              <w:t>Maquette nécessitant la topographie, l’existant et la construction</w:t>
            </w:r>
            <w:r w:rsidR="00B75F53">
              <w:t xml:space="preserve"> neuve</w:t>
            </w:r>
            <w:r>
              <w:t>.</w:t>
            </w:r>
          </w:p>
          <w:p w:rsidR="008E1033" w:rsidRDefault="008E1033" w:rsidP="00A638C3">
            <w:pPr>
              <w:pStyle w:val="Sansinterligne"/>
              <w:numPr>
                <w:ilvl w:val="1"/>
                <w:numId w:val="2"/>
              </w:numPr>
              <w:ind w:left="884"/>
              <w:jc w:val="both"/>
            </w:pPr>
            <w:r>
              <w:t xml:space="preserve">Réhabilitation de l’existant </w:t>
            </w:r>
            <w:r w:rsidRPr="00131F0E">
              <w:rPr>
                <w:i/>
              </w:rPr>
              <w:t>(rénovation, chantier en site occupé,…)</w:t>
            </w:r>
            <w:r>
              <w:t>.</w:t>
            </w:r>
          </w:p>
          <w:p w:rsidR="008E1033" w:rsidRDefault="008E1033" w:rsidP="00A638C3">
            <w:pPr>
              <w:pStyle w:val="Sansinterligne"/>
              <w:numPr>
                <w:ilvl w:val="1"/>
                <w:numId w:val="2"/>
              </w:numPr>
              <w:ind w:left="884"/>
              <w:jc w:val="both"/>
            </w:pPr>
            <w:r>
              <w:t xml:space="preserve">Construction de plusieurs bâtiments distincts </w:t>
            </w:r>
            <w:r w:rsidRPr="006A3CB1">
              <w:rPr>
                <w:i/>
              </w:rPr>
              <w:t>(bât A, bât B, bât C,…)</w:t>
            </w:r>
            <w:r>
              <w:t>.</w:t>
            </w:r>
          </w:p>
          <w:p w:rsidR="008E1033" w:rsidRPr="008C1FB9" w:rsidRDefault="008E1033" w:rsidP="00A638C3">
            <w:pPr>
              <w:pStyle w:val="Sansinterligne"/>
              <w:numPr>
                <w:ilvl w:val="1"/>
                <w:numId w:val="2"/>
              </w:numPr>
              <w:ind w:left="884"/>
              <w:jc w:val="both"/>
            </w:pPr>
            <w:r w:rsidRPr="00E40A50">
              <w:rPr>
                <w:bCs/>
              </w:rPr>
              <w:t>Con</w:t>
            </w:r>
            <w:r>
              <w:rPr>
                <w:bCs/>
              </w:rPr>
              <w:t>struction</w:t>
            </w:r>
            <w:r w:rsidRPr="00E40A50">
              <w:rPr>
                <w:bCs/>
              </w:rPr>
              <w:t xml:space="preserve"> d'un ensemble de </w:t>
            </w:r>
            <w:r>
              <w:rPr>
                <w:bCs/>
              </w:rPr>
              <w:t>bâtiments</w:t>
            </w:r>
            <w:r w:rsidRPr="00E40A50">
              <w:rPr>
                <w:bCs/>
              </w:rPr>
              <w:t xml:space="preserve"> partageant une géométrie </w:t>
            </w:r>
            <w:r>
              <w:rPr>
                <w:bCs/>
              </w:rPr>
              <w:t>similaire</w:t>
            </w:r>
            <w:r w:rsidR="00A638C3">
              <w:rPr>
                <w:bCs/>
              </w:rPr>
              <w:t>.</w:t>
            </w:r>
          </w:p>
        </w:tc>
      </w:tr>
    </w:tbl>
    <w:p w:rsidR="00A638C3" w:rsidRDefault="00A638C3" w:rsidP="00A638C3">
      <w:pPr>
        <w:pStyle w:val="Sansinterligne"/>
        <w:jc w:val="both"/>
        <w:rPr>
          <w:bCs/>
        </w:rPr>
      </w:pPr>
      <w:bookmarkStart w:id="41" w:name="WS1A9193826455F5FF1D61FE411049ED455E-71B"/>
      <w:bookmarkEnd w:id="41"/>
    </w:p>
    <w:p w:rsidR="005F2459" w:rsidRDefault="005F2459" w:rsidP="00A638C3">
      <w:pPr>
        <w:pStyle w:val="Sansinterligne"/>
        <w:jc w:val="both"/>
      </w:pPr>
    </w:p>
    <w:p w:rsidR="008E1033" w:rsidRDefault="00B61E89" w:rsidP="008E1033">
      <w:pPr>
        <w:pStyle w:val="Sansinterligne"/>
        <w:jc w:val="both"/>
      </w:pPr>
      <w:r>
        <w:t>Pour réaliser</w:t>
      </w:r>
      <w:r w:rsidR="008E1033">
        <w:t xml:space="preserve"> une liaison de modèles, il faut :</w:t>
      </w:r>
    </w:p>
    <w:p w:rsidR="008E1033" w:rsidRPr="005E1859" w:rsidRDefault="008E1033" w:rsidP="008E1033">
      <w:pPr>
        <w:pStyle w:val="Sansinterligne"/>
        <w:jc w:val="both"/>
        <w:rPr>
          <w:sz w:val="12"/>
        </w:rPr>
      </w:pPr>
    </w:p>
    <w:p w:rsidR="008E1033" w:rsidRDefault="008E1033" w:rsidP="008E1033">
      <w:pPr>
        <w:pStyle w:val="Sansinterligne"/>
        <w:numPr>
          <w:ilvl w:val="0"/>
          <w:numId w:val="2"/>
        </w:numPr>
        <w:jc w:val="both"/>
      </w:pPr>
      <w:r>
        <w:rPr>
          <w:u w:val="single"/>
        </w:rPr>
        <w:t>Méthode</w:t>
      </w:r>
      <w:r w:rsidRPr="00017752">
        <w:t> :</w:t>
      </w:r>
      <w:r>
        <w:t xml:space="preserve"> Utiliser l’outil « </w:t>
      </w:r>
      <w:r>
        <w:rPr>
          <w:b/>
          <w:i/>
        </w:rPr>
        <w:t>Lier REVIT</w:t>
      </w:r>
      <w:r>
        <w:t xml:space="preserve"> » du volet </w:t>
      </w:r>
      <w:r>
        <w:rPr>
          <w:b/>
          <w:i/>
        </w:rPr>
        <w:t>Insérer</w:t>
      </w:r>
      <w:r>
        <w:t>.</w:t>
      </w:r>
    </w:p>
    <w:p w:rsidR="008E1033" w:rsidRPr="009D3206" w:rsidRDefault="008E1033" w:rsidP="008E1033">
      <w:pPr>
        <w:pStyle w:val="Sansinterligne"/>
        <w:jc w:val="both"/>
        <w:rPr>
          <w:sz w:val="14"/>
        </w:rPr>
      </w:pPr>
    </w:p>
    <w:p w:rsidR="008E1033" w:rsidRDefault="008E1033" w:rsidP="008E1033">
      <w:pPr>
        <w:pStyle w:val="Sansinterligne"/>
        <w:numPr>
          <w:ilvl w:val="0"/>
          <w:numId w:val="1"/>
        </w:numPr>
        <w:jc w:val="both"/>
      </w:pPr>
      <w:r>
        <w:t xml:space="preserve">Avant la liaison de modèles, </w:t>
      </w:r>
      <w:r w:rsidR="00B61E89">
        <w:t>s’</w:t>
      </w:r>
      <w:r>
        <w:t>assurer qu’a</w:t>
      </w:r>
      <w:r w:rsidR="00B61E89">
        <w:t xml:space="preserve">u </w:t>
      </w:r>
      <w:r w:rsidR="00B75F53">
        <w:t>moins deux fichiers REVIT sont</w:t>
      </w:r>
      <w:r w:rsidR="00B61E89">
        <w:t xml:space="preserve"> créé</w:t>
      </w:r>
      <w:r>
        <w:t>s ;</w:t>
      </w:r>
    </w:p>
    <w:p w:rsidR="008E1033" w:rsidRDefault="00B61E89" w:rsidP="008E1033">
      <w:pPr>
        <w:pStyle w:val="Sansinterligne"/>
        <w:numPr>
          <w:ilvl w:val="0"/>
          <w:numId w:val="1"/>
        </w:numPr>
        <w:jc w:val="both"/>
      </w:pPr>
      <w:r>
        <w:t>Fermer le fichier REVIT dit « </w:t>
      </w:r>
      <w:r w:rsidRPr="00B61E89">
        <w:rPr>
          <w:b/>
          <w:i/>
        </w:rPr>
        <w:t>lié</w:t>
      </w:r>
      <w:r>
        <w:t> » et o</w:t>
      </w:r>
      <w:r w:rsidR="008E1033">
        <w:t>uvrir le fichier REVIT dit « </w:t>
      </w:r>
      <w:r w:rsidR="008E1033" w:rsidRPr="004B2016">
        <w:rPr>
          <w:b/>
          <w:i/>
        </w:rPr>
        <w:t>hôte</w:t>
      </w:r>
      <w:r w:rsidR="008E1033" w:rsidRPr="004B2016">
        <w:t> »</w:t>
      </w:r>
      <w:r w:rsidR="008E1033">
        <w:t> ;</w:t>
      </w:r>
    </w:p>
    <w:p w:rsidR="00B61E89" w:rsidRDefault="00B61E89" w:rsidP="008E1033">
      <w:pPr>
        <w:pStyle w:val="Sansinterligne"/>
        <w:numPr>
          <w:ilvl w:val="0"/>
          <w:numId w:val="1"/>
        </w:numPr>
        <w:jc w:val="both"/>
      </w:pPr>
      <w:r>
        <w:t>Se placer sur une vue en plan du niveau de référence ;</w:t>
      </w:r>
    </w:p>
    <w:p w:rsidR="008E1033" w:rsidRDefault="008E1033" w:rsidP="008E1033">
      <w:pPr>
        <w:pStyle w:val="Sansinterligne"/>
        <w:numPr>
          <w:ilvl w:val="0"/>
          <w:numId w:val="1"/>
        </w:numPr>
        <w:jc w:val="both"/>
      </w:pPr>
      <w:r>
        <w:t xml:space="preserve">Sous </w:t>
      </w:r>
      <w:r>
        <w:rPr>
          <w:b/>
          <w:i/>
        </w:rPr>
        <w:t>Insérer</w:t>
      </w:r>
      <w:r>
        <w:t>, cliquer sur l’outil « </w:t>
      </w:r>
      <w:r>
        <w:rPr>
          <w:b/>
          <w:i/>
        </w:rPr>
        <w:t>Lier REVIT</w:t>
      </w:r>
      <w:r>
        <w:t> » ;</w:t>
      </w:r>
    </w:p>
    <w:p w:rsidR="00B61E89" w:rsidRDefault="008E1033" w:rsidP="008E1033">
      <w:pPr>
        <w:pStyle w:val="Sansinterligne"/>
        <w:numPr>
          <w:ilvl w:val="0"/>
          <w:numId w:val="1"/>
        </w:numPr>
        <w:jc w:val="both"/>
      </w:pPr>
      <w:r>
        <w:t xml:space="preserve">Dans la boite de dialogue </w:t>
      </w:r>
      <w:r w:rsidRPr="004B2016">
        <w:rPr>
          <w:b/>
          <w:i/>
        </w:rPr>
        <w:t>Importer/lier RVT</w:t>
      </w:r>
      <w:r>
        <w:t>, charger le fichier REVIT dit « </w:t>
      </w:r>
      <w:r w:rsidRPr="004B2016">
        <w:rPr>
          <w:b/>
          <w:i/>
        </w:rPr>
        <w:t>lié</w:t>
      </w:r>
      <w:r>
        <w:t> »</w:t>
      </w:r>
      <w:r w:rsidR="00B61E89">
        <w:t> ;</w:t>
      </w:r>
    </w:p>
    <w:p w:rsidR="008E1033" w:rsidRDefault="00B61E89" w:rsidP="008E1033">
      <w:pPr>
        <w:pStyle w:val="Sansinterligne"/>
        <w:numPr>
          <w:ilvl w:val="0"/>
          <w:numId w:val="1"/>
        </w:numPr>
        <w:jc w:val="both"/>
      </w:pPr>
      <w:r>
        <w:t>C</w:t>
      </w:r>
      <w:r w:rsidR="008E1033">
        <w:t>hoisir</w:t>
      </w:r>
      <w:r>
        <w:t xml:space="preserve"> l’option « </w:t>
      </w:r>
      <w:r w:rsidRPr="00B61E89">
        <w:rPr>
          <w:b/>
          <w:i/>
        </w:rPr>
        <w:t>Superposition</w:t>
      </w:r>
      <w:r>
        <w:t> » comme</w:t>
      </w:r>
      <w:r w:rsidR="008E1033">
        <w:t xml:space="preserve"> ty</w:t>
      </w:r>
      <w:r>
        <w:t>pe de positionnement du fichier ;</w:t>
      </w:r>
    </w:p>
    <w:p w:rsidR="008E1033" w:rsidRDefault="008E1033" w:rsidP="008E1033">
      <w:pPr>
        <w:pStyle w:val="Sansinterligne"/>
        <w:numPr>
          <w:ilvl w:val="0"/>
          <w:numId w:val="1"/>
        </w:numPr>
        <w:jc w:val="both"/>
      </w:pPr>
      <w:r>
        <w:t>Placer le modèle lié</w:t>
      </w:r>
      <w:r w:rsidR="00B61E89">
        <w:t xml:space="preserve"> et ajuster si besoin son placement</w:t>
      </w:r>
      <w:r>
        <w:t xml:space="preserve"> dans la zone à dessin du modèle hôte.</w:t>
      </w:r>
    </w:p>
    <w:p w:rsidR="008E1033" w:rsidRDefault="008E1033" w:rsidP="008E1033">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8E1033">
        <w:tc>
          <w:tcPr>
            <w:tcW w:w="1384" w:type="dxa"/>
          </w:tcPr>
          <w:p w:rsidR="008E1033" w:rsidRPr="00CE57C0" w:rsidRDefault="008E1033" w:rsidP="00722518">
            <w:pPr>
              <w:pStyle w:val="Sansinterligne"/>
              <w:jc w:val="both"/>
              <w:rPr>
                <w:u w:val="single"/>
              </w:rPr>
            </w:pPr>
            <w:r>
              <w:rPr>
                <w:u w:val="single"/>
              </w:rPr>
              <w:t xml:space="preserve">Remarque </w:t>
            </w:r>
            <w:r w:rsidRPr="00CE57C0">
              <w:rPr>
                <w:u w:val="single"/>
              </w:rPr>
              <w:t>:</w:t>
            </w:r>
          </w:p>
        </w:tc>
        <w:tc>
          <w:tcPr>
            <w:tcW w:w="7796" w:type="dxa"/>
          </w:tcPr>
          <w:p w:rsidR="008E1033" w:rsidRDefault="007F09DC" w:rsidP="007F09DC">
            <w:pPr>
              <w:pStyle w:val="Sansinterligne"/>
              <w:numPr>
                <w:ilvl w:val="0"/>
                <w:numId w:val="2"/>
              </w:numPr>
              <w:jc w:val="both"/>
            </w:pPr>
            <w:r>
              <w:rPr>
                <w:bCs/>
              </w:rPr>
              <w:t>Il est possible d’utiliser le partage des</w:t>
            </w:r>
            <w:r w:rsidR="008E1033">
              <w:rPr>
                <w:bCs/>
              </w:rPr>
              <w:t xml:space="preserve"> coordonnées du projet afin de </w:t>
            </w:r>
            <w:r>
              <w:rPr>
                <w:bCs/>
              </w:rPr>
              <w:t xml:space="preserve">pouvoir </w:t>
            </w:r>
            <w:r w:rsidR="008E1033">
              <w:rPr>
                <w:bCs/>
              </w:rPr>
              <w:t>positionner correctement le modèle lié</w:t>
            </w:r>
            <w:r>
              <w:rPr>
                <w:bCs/>
              </w:rPr>
              <w:t xml:space="preserve"> dans le modèle hôte.</w:t>
            </w:r>
          </w:p>
        </w:tc>
      </w:tr>
    </w:tbl>
    <w:p w:rsidR="00190521" w:rsidRDefault="00190521" w:rsidP="00190521">
      <w:pPr>
        <w:pStyle w:val="Titre3"/>
        <w:numPr>
          <w:ilvl w:val="2"/>
          <w:numId w:val="5"/>
        </w:numPr>
      </w:pPr>
      <w:bookmarkStart w:id="42" w:name="_Toc374619844"/>
      <w:r>
        <w:t>Récupération des éléments du fichier lié</w:t>
      </w:r>
      <w:bookmarkEnd w:id="42"/>
    </w:p>
    <w:p w:rsidR="00190521" w:rsidRDefault="00190521" w:rsidP="00190521">
      <w:pPr>
        <w:pStyle w:val="Sansinterligne"/>
        <w:jc w:val="both"/>
      </w:pPr>
    </w:p>
    <w:p w:rsidR="00190521" w:rsidRDefault="00190521" w:rsidP="00190521">
      <w:pPr>
        <w:pStyle w:val="Sansinterligne"/>
        <w:jc w:val="both"/>
      </w:pPr>
      <w:r>
        <w:t>Après avoir inséré un fichier lié sur le projet, il est possible de récupérer si besoin les quadrillages, les niveaux et les objets architecturaux du fichier lié et de les lier au modèle hôte. En effet, après la liaison, le fichier lié est devenu un bloc pour le modèle hôte et il est impossible de manipuler les objets, ni d’accéder à leurs propriétés.</w:t>
      </w:r>
    </w:p>
    <w:p w:rsidR="00190521" w:rsidRDefault="00190521" w:rsidP="00190521">
      <w:pPr>
        <w:pStyle w:val="Sansinterligne"/>
        <w:jc w:val="both"/>
      </w:pPr>
    </w:p>
    <w:p w:rsidR="00190521" w:rsidRDefault="00190521" w:rsidP="00190521">
      <w:pPr>
        <w:pStyle w:val="Sansinterligne"/>
        <w:jc w:val="both"/>
      </w:pPr>
      <w:r>
        <w:t>La récupération des éléments se réalise à l’aide de l’outil « </w:t>
      </w:r>
      <w:r w:rsidRPr="006F62F3">
        <w:rPr>
          <w:b/>
          <w:i/>
        </w:rPr>
        <w:t>Copier/Contrôler</w:t>
      </w:r>
      <w:r>
        <w:t> ». La</w:t>
      </w:r>
      <w:r w:rsidRPr="006F62F3">
        <w:t xml:space="preserve"> fonction </w:t>
      </w:r>
      <w:r w:rsidRPr="006F62F3">
        <w:rPr>
          <w:b/>
          <w:i/>
        </w:rPr>
        <w:t>Copier/contrôler</w:t>
      </w:r>
      <w:r w:rsidRPr="006F62F3">
        <w:t xml:space="preserve"> sert à coordonner </w:t>
      </w:r>
      <w:r>
        <w:t xml:space="preserve">entre </w:t>
      </w:r>
      <w:r w:rsidRPr="006F62F3">
        <w:t xml:space="preserve">deux modèles </w:t>
      </w:r>
      <w:r>
        <w:t>liés, à copier les éléments du modèle lié vers le modèle hôte et à contrôler ses éventuelles modifications.</w:t>
      </w:r>
    </w:p>
    <w:p w:rsidR="00190521" w:rsidRDefault="00190521" w:rsidP="00190521">
      <w:pPr>
        <w:pStyle w:val="Sansinterligne"/>
        <w:jc w:val="both"/>
      </w:pPr>
    </w:p>
    <w:p w:rsidR="00190521" w:rsidRDefault="00190521" w:rsidP="00190521">
      <w:pPr>
        <w:pStyle w:val="Sansinterligne"/>
        <w:jc w:val="both"/>
      </w:pPr>
      <w:r>
        <w:t>Pour récupérer les quadrillages, les niveaux et les objets architecturaux du fichier lié, il faut :</w:t>
      </w:r>
    </w:p>
    <w:p w:rsidR="00190521" w:rsidRPr="00190521" w:rsidRDefault="00190521" w:rsidP="00190521">
      <w:pPr>
        <w:pStyle w:val="Sansinterligne"/>
        <w:jc w:val="both"/>
        <w:rPr>
          <w:sz w:val="10"/>
        </w:rPr>
      </w:pPr>
    </w:p>
    <w:p w:rsidR="00190521" w:rsidRDefault="00190521" w:rsidP="00190521">
      <w:pPr>
        <w:pStyle w:val="Sansinterligne"/>
        <w:numPr>
          <w:ilvl w:val="0"/>
          <w:numId w:val="2"/>
        </w:numPr>
        <w:jc w:val="both"/>
      </w:pPr>
      <w:r>
        <w:rPr>
          <w:u w:val="single"/>
        </w:rPr>
        <w:t>Méthode</w:t>
      </w:r>
      <w:r w:rsidRPr="00017752">
        <w:t> :</w:t>
      </w:r>
      <w:r>
        <w:t xml:space="preserve"> Utiliser l’outil </w:t>
      </w:r>
      <w:r>
        <w:rPr>
          <w:b/>
          <w:i/>
        </w:rPr>
        <w:t>« Copier/Contrôler</w:t>
      </w:r>
      <w:r>
        <w:t xml:space="preserve"> » du volet </w:t>
      </w:r>
      <w:r w:rsidRPr="006F62F3">
        <w:rPr>
          <w:b/>
          <w:i/>
        </w:rPr>
        <w:t>Collaborer</w:t>
      </w:r>
    </w:p>
    <w:p w:rsidR="00190521" w:rsidRPr="00190521" w:rsidRDefault="00190521" w:rsidP="00190521">
      <w:pPr>
        <w:pStyle w:val="Sansinterligne"/>
        <w:jc w:val="both"/>
        <w:rPr>
          <w:sz w:val="10"/>
        </w:rPr>
      </w:pPr>
    </w:p>
    <w:p w:rsidR="00190521" w:rsidRDefault="00190521" w:rsidP="00190521">
      <w:pPr>
        <w:pStyle w:val="Sansinterligne"/>
        <w:numPr>
          <w:ilvl w:val="0"/>
          <w:numId w:val="1"/>
        </w:numPr>
        <w:jc w:val="both"/>
      </w:pPr>
      <w:r>
        <w:t>Se placer sur une vue dans laquelle se trouve le bloc du fichier lié ;</w:t>
      </w:r>
    </w:p>
    <w:p w:rsidR="00190521" w:rsidRDefault="00190521" w:rsidP="00190521">
      <w:pPr>
        <w:pStyle w:val="Sansinterligne"/>
        <w:numPr>
          <w:ilvl w:val="0"/>
          <w:numId w:val="1"/>
        </w:numPr>
        <w:jc w:val="both"/>
      </w:pPr>
      <w:r>
        <w:t xml:space="preserve">Sous Collaborer, cliquer sur l’outil </w:t>
      </w:r>
      <w:r>
        <w:rPr>
          <w:b/>
          <w:i/>
        </w:rPr>
        <w:t>« Copier/Contrôler</w:t>
      </w:r>
      <w:r>
        <w:t> » puis sur « </w:t>
      </w:r>
      <w:r w:rsidRPr="006F62F3">
        <w:rPr>
          <w:b/>
          <w:i/>
        </w:rPr>
        <w:t>Sélectionner le lien</w:t>
      </w:r>
      <w:r>
        <w:t> » ;</w:t>
      </w:r>
    </w:p>
    <w:p w:rsidR="00190521" w:rsidRDefault="00190521" w:rsidP="00190521">
      <w:pPr>
        <w:pStyle w:val="Sansinterligne"/>
        <w:numPr>
          <w:ilvl w:val="0"/>
          <w:numId w:val="1"/>
        </w:numPr>
        <w:jc w:val="both"/>
      </w:pPr>
      <w:r>
        <w:t>Dans la zone de dessin, sélectionner le modèle lié ;</w:t>
      </w:r>
    </w:p>
    <w:p w:rsidR="00190521" w:rsidRDefault="00190521" w:rsidP="00190521">
      <w:pPr>
        <w:pStyle w:val="Sansinterligne"/>
        <w:numPr>
          <w:ilvl w:val="0"/>
          <w:numId w:val="1"/>
        </w:numPr>
        <w:jc w:val="both"/>
      </w:pPr>
      <w:r>
        <w:t xml:space="preserve">Sous </w:t>
      </w:r>
      <w:r w:rsidRPr="006F62F3">
        <w:rPr>
          <w:b/>
          <w:i/>
        </w:rPr>
        <w:t>Copier/Contrôler</w:t>
      </w:r>
      <w:r>
        <w:t>, cliquer sur la fonction « </w:t>
      </w:r>
      <w:r w:rsidRPr="006F62F3">
        <w:rPr>
          <w:b/>
          <w:i/>
        </w:rPr>
        <w:t>Options</w:t>
      </w:r>
      <w:r>
        <w:t> » ;</w:t>
      </w:r>
    </w:p>
    <w:p w:rsidR="00190521" w:rsidRDefault="00190521" w:rsidP="00190521">
      <w:pPr>
        <w:pStyle w:val="Sansinterligne"/>
        <w:numPr>
          <w:ilvl w:val="0"/>
          <w:numId w:val="1"/>
        </w:numPr>
        <w:jc w:val="both"/>
      </w:pPr>
      <w:r>
        <w:t xml:space="preserve">Dans la boite de dialogue </w:t>
      </w:r>
      <w:r w:rsidRPr="006F62F3">
        <w:rPr>
          <w:b/>
          <w:i/>
        </w:rPr>
        <w:t>Options Copier/Contrôler</w:t>
      </w:r>
      <w:r>
        <w:t xml:space="preserve">, spécifier les options pour les éléments à copier </w:t>
      </w:r>
      <w:r w:rsidRPr="0024445D">
        <w:rPr>
          <w:i/>
        </w:rPr>
        <w:t>(types, dénominations, décalages, Parts, ouvertures,…)</w:t>
      </w:r>
      <w:r>
        <w:t xml:space="preserve"> et valider ;</w:t>
      </w:r>
    </w:p>
    <w:p w:rsidR="00190521" w:rsidRDefault="00190521" w:rsidP="00190521">
      <w:pPr>
        <w:pStyle w:val="Sansinterligne"/>
        <w:numPr>
          <w:ilvl w:val="0"/>
          <w:numId w:val="1"/>
        </w:numPr>
        <w:jc w:val="both"/>
      </w:pPr>
      <w:r>
        <w:t xml:space="preserve">Sous </w:t>
      </w:r>
      <w:r w:rsidRPr="006F62F3">
        <w:rPr>
          <w:b/>
          <w:i/>
        </w:rPr>
        <w:t>Copier/Contrôler</w:t>
      </w:r>
      <w:r>
        <w:t>, cliquer sur la fonction « </w:t>
      </w:r>
      <w:r>
        <w:rPr>
          <w:b/>
          <w:i/>
        </w:rPr>
        <w:t>Copier</w:t>
      </w:r>
      <w:r>
        <w:t> » et activer l’option « </w:t>
      </w:r>
      <w:r w:rsidRPr="0024445D">
        <w:rPr>
          <w:b/>
          <w:i/>
        </w:rPr>
        <w:t>Multiple</w:t>
      </w:r>
      <w:r>
        <w:t> » ;</w:t>
      </w:r>
    </w:p>
    <w:p w:rsidR="00190521" w:rsidRDefault="00190521" w:rsidP="00190521">
      <w:pPr>
        <w:pStyle w:val="Sansinterligne"/>
        <w:numPr>
          <w:ilvl w:val="0"/>
          <w:numId w:val="1"/>
        </w:numPr>
        <w:jc w:val="both"/>
      </w:pPr>
      <w:r>
        <w:t>Sélectionner les éléments à copier et valider en cliquant sur le bouton « </w:t>
      </w:r>
      <w:r w:rsidRPr="0024445D">
        <w:rPr>
          <w:b/>
          <w:i/>
        </w:rPr>
        <w:t>Terminer</w:t>
      </w:r>
      <w:r>
        <w:t> ».</w:t>
      </w:r>
    </w:p>
    <w:p w:rsidR="00190521" w:rsidRDefault="00190521" w:rsidP="00190521">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190521">
        <w:tc>
          <w:tcPr>
            <w:tcW w:w="1384" w:type="dxa"/>
          </w:tcPr>
          <w:p w:rsidR="00190521" w:rsidRPr="00CE57C0" w:rsidRDefault="00190521" w:rsidP="00221B9D">
            <w:pPr>
              <w:pStyle w:val="Sansinterligne"/>
              <w:jc w:val="both"/>
              <w:rPr>
                <w:u w:val="single"/>
              </w:rPr>
            </w:pPr>
            <w:r>
              <w:rPr>
                <w:u w:val="single"/>
              </w:rPr>
              <w:t xml:space="preserve">Remarque </w:t>
            </w:r>
            <w:r w:rsidRPr="00CE57C0">
              <w:rPr>
                <w:u w:val="single"/>
              </w:rPr>
              <w:t>:</w:t>
            </w:r>
          </w:p>
        </w:tc>
        <w:tc>
          <w:tcPr>
            <w:tcW w:w="7796" w:type="dxa"/>
          </w:tcPr>
          <w:p w:rsidR="00190521" w:rsidRDefault="00190521" w:rsidP="00221B9D">
            <w:pPr>
              <w:pStyle w:val="Sansinterligne"/>
              <w:numPr>
                <w:ilvl w:val="0"/>
                <w:numId w:val="2"/>
              </w:numPr>
              <w:jc w:val="both"/>
            </w:pPr>
            <w:r>
              <w:t xml:space="preserve">Lorsqu’un objet est copié dans le modèle du projet, l’icône du contrôle </w:t>
            </w:r>
            <w:r>
              <w:rPr>
                <w:rFonts w:ascii="Verdana" w:hAnsi="Verdana"/>
                <w:noProof/>
                <w:sz w:val="20"/>
                <w:szCs w:val="20"/>
                <w:lang w:val="en-US"/>
              </w:rPr>
              <w:drawing>
                <wp:inline distT="0" distB="0" distL="0" distR="0">
                  <wp:extent cx="184150" cy="163689"/>
                  <wp:effectExtent l="19050" t="0" r="6350" b="0"/>
                  <wp:docPr id="26" name="Image 2" descr="http://files.wikihelp.autodesk.com/RVT/2013/FRA/GUID-CA12B364-49AC-49EA-AD00-7F526E64D4A2-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wikihelp.autodesk.com/RVT/2013/FRA/GUID-CA12B364-49AC-49EA-AD00-7F526E64D4A2-low.png"/>
                          <pic:cNvPicPr>
                            <a:picLocks noChangeAspect="1" noChangeArrowheads="1"/>
                          </pic:cNvPicPr>
                        </pic:nvPicPr>
                        <pic:blipFill>
                          <a:blip r:embed="rId51" cstate="print"/>
                          <a:srcRect/>
                          <a:stretch>
                            <a:fillRect/>
                          </a:stretch>
                        </pic:blipFill>
                        <pic:spPr bwMode="auto">
                          <a:xfrm>
                            <a:off x="0" y="0"/>
                            <a:ext cx="184150" cy="163689"/>
                          </a:xfrm>
                          <a:prstGeom prst="rect">
                            <a:avLst/>
                          </a:prstGeom>
                          <a:noFill/>
                          <a:ln w="9525">
                            <a:noFill/>
                            <a:miter lim="800000"/>
                            <a:headEnd/>
                            <a:tailEnd/>
                          </a:ln>
                        </pic:spPr>
                      </pic:pic>
                    </a:graphicData>
                  </a:graphic>
                </wp:inline>
              </w:drawing>
            </w:r>
            <w:r>
              <w:t>s’affiche pour indiquer sa relation avec l’objet d’origine du modèle lié.</w:t>
            </w:r>
          </w:p>
          <w:p w:rsidR="00190521" w:rsidRPr="00190521" w:rsidRDefault="00190521" w:rsidP="00221B9D">
            <w:pPr>
              <w:pStyle w:val="Sansinterligne"/>
              <w:jc w:val="both"/>
              <w:rPr>
                <w:sz w:val="10"/>
              </w:rPr>
            </w:pPr>
          </w:p>
          <w:p w:rsidR="00190521" w:rsidRDefault="00190521" w:rsidP="00221B9D">
            <w:pPr>
              <w:pStyle w:val="Sansinterligne"/>
              <w:numPr>
                <w:ilvl w:val="0"/>
                <w:numId w:val="2"/>
              </w:numPr>
              <w:jc w:val="both"/>
            </w:pPr>
            <w:r>
              <w:t>Si les objets copiés sont déplacés, modifiés ou supprimés dans le modèle lié, l’utilisateur est informé par des avertissements dès l’ouverture du projet ou le rechargement du modèle lié.</w:t>
            </w:r>
          </w:p>
        </w:tc>
      </w:tr>
    </w:tbl>
    <w:p w:rsidR="00190521" w:rsidRPr="00190521" w:rsidRDefault="00190521" w:rsidP="00190521">
      <w:pPr>
        <w:rPr>
          <w:sz w:val="8"/>
        </w:rPr>
      </w:pPr>
    </w:p>
    <w:p w:rsidR="00190521" w:rsidRPr="006F62F3" w:rsidRDefault="00190521" w:rsidP="00190521">
      <w:pPr>
        <w:jc w:val="center"/>
      </w:pPr>
      <w:r>
        <w:rPr>
          <w:noProof/>
          <w:lang w:val="en-US"/>
        </w:rPr>
        <w:lastRenderedPageBreak/>
        <w:drawing>
          <wp:inline distT="0" distB="0" distL="0" distR="0">
            <wp:extent cx="5335268" cy="3594100"/>
            <wp:effectExtent l="19050" t="0" r="0" b="0"/>
            <wp:docPr id="6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335268" cy="3594100"/>
                    </a:xfrm>
                    <a:prstGeom prst="rect">
                      <a:avLst/>
                    </a:prstGeom>
                    <a:noFill/>
                    <a:ln w="9525">
                      <a:noFill/>
                      <a:miter lim="800000"/>
                      <a:headEnd/>
                      <a:tailEnd/>
                    </a:ln>
                  </pic:spPr>
                </pic:pic>
              </a:graphicData>
            </a:graphic>
          </wp:inline>
        </w:drawing>
      </w:r>
    </w:p>
    <w:p w:rsidR="008E1033" w:rsidRDefault="008E1033" w:rsidP="005F2459">
      <w:pPr>
        <w:pStyle w:val="Titre3"/>
        <w:numPr>
          <w:ilvl w:val="2"/>
          <w:numId w:val="5"/>
        </w:numPr>
      </w:pPr>
      <w:bookmarkStart w:id="43" w:name="_Toc374619845"/>
      <w:r>
        <w:t>Affectation des phases dans le modèle lié</w:t>
      </w:r>
      <w:bookmarkEnd w:id="43"/>
    </w:p>
    <w:p w:rsidR="008E1033" w:rsidRDefault="008E1033" w:rsidP="008E1033">
      <w:pPr>
        <w:pStyle w:val="Sansinterligne"/>
        <w:jc w:val="both"/>
      </w:pPr>
    </w:p>
    <w:p w:rsidR="00B61E89" w:rsidRDefault="00B61E89" w:rsidP="00B61E89">
      <w:pPr>
        <w:pStyle w:val="Sansinterligne"/>
        <w:jc w:val="both"/>
      </w:pPr>
      <w:r>
        <w:t>Lorsqu’on lie un modèle REVIT</w:t>
      </w:r>
      <w:r w:rsidRPr="00553408">
        <w:t xml:space="preserve"> qu</w:t>
      </w:r>
      <w:r>
        <w:t>i comporte plusieurs phases, la dernière phase</w:t>
      </w:r>
      <w:r w:rsidRPr="00553408">
        <w:t xml:space="preserve"> du modèle hôte est automatiquement affectée aux phases du modèle lié. </w:t>
      </w:r>
      <w:r>
        <w:t>Ce qui peut entraîner un mauvais rendu du modèle combiné si les phases des modèles h</w:t>
      </w:r>
      <w:r w:rsidR="00B75F53">
        <w:t>ôte et lié ne sont pas cohérentes</w:t>
      </w:r>
      <w:r>
        <w:t> : décalage des phases, modèle illogique, phasage incorrect,… D’où la nécessité d’une correspondance des phases.</w:t>
      </w:r>
    </w:p>
    <w:p w:rsidR="00B61E89" w:rsidRDefault="00B61E89" w:rsidP="00B61E89">
      <w:pPr>
        <w:pStyle w:val="Sansinterligne"/>
        <w:jc w:val="both"/>
      </w:pPr>
    </w:p>
    <w:tbl>
      <w:tblPr>
        <w:tblStyle w:val="Grilledutableau"/>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59"/>
      </w:tblGrid>
      <w:tr w:rsidR="00B61E89" w:rsidRPr="000736F5">
        <w:tc>
          <w:tcPr>
            <w:tcW w:w="1101" w:type="dxa"/>
          </w:tcPr>
          <w:p w:rsidR="00B61E89" w:rsidRPr="00A63ECE" w:rsidRDefault="00B61E89" w:rsidP="006F4BDA">
            <w:pPr>
              <w:pStyle w:val="Sansinterligne"/>
              <w:jc w:val="both"/>
              <w:rPr>
                <w:u w:val="single"/>
              </w:rPr>
            </w:pPr>
            <w:r w:rsidRPr="00A63ECE">
              <w:rPr>
                <w:u w:val="single"/>
              </w:rPr>
              <w:t>Règle 1 :</w:t>
            </w:r>
          </w:p>
        </w:tc>
        <w:tc>
          <w:tcPr>
            <w:tcW w:w="8159" w:type="dxa"/>
          </w:tcPr>
          <w:p w:rsidR="00B61E89" w:rsidRPr="000736F5" w:rsidRDefault="00B61E89" w:rsidP="00B75F53">
            <w:pPr>
              <w:pStyle w:val="Sansinterligne"/>
              <w:jc w:val="both"/>
            </w:pPr>
            <w:r>
              <w:t>Pour chaque liaison de modèle, une correspondance</w:t>
            </w:r>
            <w:r w:rsidR="00B75F53">
              <w:t xml:space="preserve"> entre les phases du</w:t>
            </w:r>
            <w:r w:rsidRPr="00553408">
              <w:t xml:space="preserve"> modèle hôte et </w:t>
            </w:r>
            <w:r w:rsidR="00B75F53">
              <w:t>celles du</w:t>
            </w:r>
            <w:r w:rsidRPr="00553408">
              <w:t xml:space="preserve"> modèle lié</w:t>
            </w:r>
            <w:r>
              <w:t xml:space="preserve"> doit être systématiquement réalisée.</w:t>
            </w:r>
          </w:p>
        </w:tc>
      </w:tr>
    </w:tbl>
    <w:p w:rsidR="00B61E89" w:rsidRDefault="00B61E89" w:rsidP="00B61E89">
      <w:pPr>
        <w:pStyle w:val="Sansinterligne"/>
        <w:jc w:val="both"/>
      </w:pPr>
    </w:p>
    <w:p w:rsidR="00B61E89" w:rsidRDefault="00B61E89" w:rsidP="00B61E89">
      <w:pPr>
        <w:pStyle w:val="Sansinterligne"/>
        <w:jc w:val="both"/>
      </w:pPr>
    </w:p>
    <w:p w:rsidR="00B61E89" w:rsidRDefault="00B61E89" w:rsidP="00B61E89">
      <w:pPr>
        <w:pStyle w:val="Sansinterligne"/>
        <w:jc w:val="both"/>
      </w:pPr>
      <w:r>
        <w:t>Pour réaliser une correspondance des phases, il faut :</w:t>
      </w:r>
    </w:p>
    <w:p w:rsidR="00B61E89" w:rsidRPr="00F065EC" w:rsidRDefault="00B61E89" w:rsidP="00B61E89">
      <w:pPr>
        <w:pStyle w:val="Sansinterligne"/>
        <w:jc w:val="both"/>
        <w:rPr>
          <w:sz w:val="16"/>
        </w:rPr>
      </w:pPr>
    </w:p>
    <w:p w:rsidR="00B61E89" w:rsidRDefault="00B61E89" w:rsidP="00B61E89">
      <w:pPr>
        <w:pStyle w:val="Sansinterligne"/>
        <w:numPr>
          <w:ilvl w:val="0"/>
          <w:numId w:val="2"/>
        </w:numPr>
        <w:jc w:val="both"/>
      </w:pPr>
      <w:r>
        <w:rPr>
          <w:u w:val="single"/>
        </w:rPr>
        <w:t>Méthode</w:t>
      </w:r>
      <w:r w:rsidRPr="00017752">
        <w:t> :</w:t>
      </w:r>
      <w:r>
        <w:t xml:space="preserve"> Utiliser le paramètre </w:t>
      </w:r>
      <w:r w:rsidRPr="007355C1">
        <w:rPr>
          <w:b/>
          <w:i/>
        </w:rPr>
        <w:t>Affectation des phases</w:t>
      </w:r>
      <w:r>
        <w:t xml:space="preserve"> dans </w:t>
      </w:r>
      <w:r w:rsidRPr="007355C1">
        <w:rPr>
          <w:b/>
          <w:i/>
        </w:rPr>
        <w:t>Propriétés de type</w:t>
      </w:r>
      <w:r>
        <w:t xml:space="preserve"> du modèle lié</w:t>
      </w:r>
    </w:p>
    <w:p w:rsidR="00B61E89" w:rsidRPr="00A8143D" w:rsidRDefault="00B61E89" w:rsidP="00B61E89">
      <w:pPr>
        <w:pStyle w:val="Sansinterligne"/>
        <w:jc w:val="both"/>
        <w:rPr>
          <w:sz w:val="14"/>
        </w:rPr>
      </w:pPr>
    </w:p>
    <w:p w:rsidR="00B61E89" w:rsidRDefault="00B61E89" w:rsidP="00B61E89">
      <w:pPr>
        <w:pStyle w:val="Sansinterligne"/>
        <w:numPr>
          <w:ilvl w:val="0"/>
          <w:numId w:val="1"/>
        </w:numPr>
        <w:jc w:val="both"/>
      </w:pPr>
      <w:r>
        <w:t xml:space="preserve">Dans l’arborescence du projet, sous </w:t>
      </w:r>
      <w:r w:rsidRPr="007355C1">
        <w:rPr>
          <w:b/>
          <w:i/>
        </w:rPr>
        <w:t>Lien Revit</w:t>
      </w:r>
      <w:r>
        <w:t>, faire le double clic sur le modèle lié ;</w:t>
      </w:r>
    </w:p>
    <w:p w:rsidR="00B61E89" w:rsidRDefault="00B61E89" w:rsidP="00B61E89">
      <w:pPr>
        <w:pStyle w:val="Sansinterligne"/>
        <w:numPr>
          <w:ilvl w:val="0"/>
          <w:numId w:val="1"/>
        </w:numPr>
        <w:jc w:val="both"/>
      </w:pPr>
      <w:r>
        <w:t xml:space="preserve">Dans la boite de dialogue </w:t>
      </w:r>
      <w:r w:rsidRPr="007355C1">
        <w:rPr>
          <w:b/>
          <w:i/>
        </w:rPr>
        <w:t>Propriétés du type</w:t>
      </w:r>
      <w:r>
        <w:t xml:space="preserve">, cliquer sur </w:t>
      </w:r>
      <w:r w:rsidRPr="00BF4268">
        <w:rPr>
          <w:b/>
          <w:i/>
        </w:rPr>
        <w:t xml:space="preserve">Modifier </w:t>
      </w:r>
      <w:r w:rsidRPr="007355C1">
        <w:rPr>
          <w:b/>
          <w:i/>
        </w:rPr>
        <w:t>Affectation des phases</w:t>
      </w:r>
      <w:r>
        <w:t> ;</w:t>
      </w:r>
    </w:p>
    <w:p w:rsidR="00B61E89" w:rsidRDefault="00B61E89" w:rsidP="00B61E89">
      <w:pPr>
        <w:pStyle w:val="Sansinterligne"/>
        <w:numPr>
          <w:ilvl w:val="0"/>
          <w:numId w:val="1"/>
        </w:numPr>
        <w:jc w:val="both"/>
      </w:pPr>
      <w:r w:rsidRPr="00553408">
        <w:t xml:space="preserve">Dans la boîte de dialogue </w:t>
      </w:r>
      <w:r w:rsidRPr="00BF4268">
        <w:rPr>
          <w:b/>
          <w:i/>
        </w:rPr>
        <w:t>Phases</w:t>
      </w:r>
      <w:r w:rsidRPr="00553408">
        <w:t>,</w:t>
      </w:r>
      <w:r>
        <w:t xml:space="preserve"> sous la colonne </w:t>
      </w:r>
      <w:r w:rsidRPr="00BF4268">
        <w:rPr>
          <w:b/>
          <w:i/>
        </w:rPr>
        <w:t>Phase à partir du fichier lié</w:t>
      </w:r>
      <w:r>
        <w:t>,</w:t>
      </w:r>
      <w:r w:rsidRPr="00553408">
        <w:t xml:space="preserve"> s</w:t>
      </w:r>
      <w:r>
        <w:t>pécifier avec l’aide d’une liste déroulante la phase correspondant à chaque phase du modèle hôte.</w:t>
      </w:r>
    </w:p>
    <w:p w:rsidR="00B61E89" w:rsidRDefault="00B61E89" w:rsidP="00B61E89">
      <w:pPr>
        <w:pStyle w:val="Sansinterligne"/>
        <w:jc w:val="both"/>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B61E89"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61E89" w:rsidRPr="00F47D6A" w:rsidRDefault="00B61E89" w:rsidP="006F4BDA">
            <w:pPr>
              <w:pStyle w:val="Sansinterligne"/>
              <w:jc w:val="center"/>
              <w:rPr>
                <w:b/>
              </w:rPr>
            </w:pPr>
            <w:r>
              <w:rPr>
                <w:b/>
              </w:rPr>
              <w:t>Illustrations</w:t>
            </w:r>
          </w:p>
        </w:tc>
      </w:tr>
      <w:tr w:rsidR="00B61E89" w:rsidRPr="00F47D6A">
        <w:tc>
          <w:tcPr>
            <w:tcW w:w="9039" w:type="dxa"/>
            <w:tcBorders>
              <w:top w:val="single" w:sz="4" w:space="0" w:color="auto"/>
              <w:left w:val="single" w:sz="4" w:space="0" w:color="auto"/>
              <w:bottom w:val="single" w:sz="4" w:space="0" w:color="auto"/>
              <w:right w:val="single" w:sz="4" w:space="0" w:color="auto"/>
            </w:tcBorders>
            <w:vAlign w:val="center"/>
          </w:tcPr>
          <w:p w:rsidR="00B61E89" w:rsidRPr="006015BB" w:rsidRDefault="00B61E89" w:rsidP="006F4BDA">
            <w:pPr>
              <w:pStyle w:val="Sansinterligne"/>
              <w:jc w:val="center"/>
            </w:pPr>
            <w:r>
              <w:object w:dxaOrig="12000" w:dyaOrig="5670">
                <v:shape id="_x0000_i1029" type="#_x0000_t75" style="width:441.35pt;height:208.5pt" o:ole="">
                  <v:imagedata r:id="rId53" o:title=""/>
                </v:shape>
                <o:OLEObject Type="Embed" ProgID="PBrush" ShapeID="_x0000_i1029" DrawAspect="Content" ObjectID="_1504946731" r:id="rId54"/>
              </w:object>
            </w:r>
          </w:p>
        </w:tc>
      </w:tr>
    </w:tbl>
    <w:p w:rsidR="00B61E89" w:rsidRDefault="00B61E89" w:rsidP="00B61E89">
      <w:pPr>
        <w:pStyle w:val="Sansinterligne"/>
        <w:jc w:val="both"/>
      </w:pPr>
    </w:p>
    <w:p w:rsidR="00B61E89" w:rsidRDefault="00B61E89" w:rsidP="00B61E89">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B61E89">
        <w:tc>
          <w:tcPr>
            <w:tcW w:w="1384" w:type="dxa"/>
          </w:tcPr>
          <w:p w:rsidR="00B61E89" w:rsidRPr="00CE57C0" w:rsidRDefault="00B61E89" w:rsidP="006F4BDA">
            <w:pPr>
              <w:pStyle w:val="Sansinterligne"/>
              <w:jc w:val="both"/>
              <w:rPr>
                <w:u w:val="single"/>
              </w:rPr>
            </w:pPr>
            <w:r>
              <w:rPr>
                <w:u w:val="single"/>
              </w:rPr>
              <w:t xml:space="preserve">Remarque </w:t>
            </w:r>
            <w:r w:rsidRPr="00CE57C0">
              <w:rPr>
                <w:u w:val="single"/>
              </w:rPr>
              <w:t>:</w:t>
            </w:r>
          </w:p>
        </w:tc>
        <w:tc>
          <w:tcPr>
            <w:tcW w:w="7796" w:type="dxa"/>
          </w:tcPr>
          <w:p w:rsidR="00B61E89" w:rsidRDefault="00B61E89" w:rsidP="006F4BDA">
            <w:pPr>
              <w:pStyle w:val="Sansinterligne"/>
              <w:numPr>
                <w:ilvl w:val="0"/>
                <w:numId w:val="2"/>
              </w:numPr>
              <w:jc w:val="both"/>
            </w:pPr>
            <w:r>
              <w:t xml:space="preserve">Chaque phase du modèle hôte doit avoir une phase correspondante. </w:t>
            </w:r>
          </w:p>
          <w:p w:rsidR="00B61E89" w:rsidRPr="0044178B" w:rsidRDefault="00B61E89" w:rsidP="006F4BDA">
            <w:pPr>
              <w:pStyle w:val="Sansinterligne"/>
              <w:jc w:val="both"/>
              <w:rPr>
                <w:sz w:val="10"/>
              </w:rPr>
            </w:pPr>
          </w:p>
          <w:p w:rsidR="00B61E89" w:rsidRDefault="00B61E89" w:rsidP="006F4BDA">
            <w:pPr>
              <w:pStyle w:val="Sansinterligne"/>
              <w:numPr>
                <w:ilvl w:val="1"/>
                <w:numId w:val="2"/>
              </w:numPr>
              <w:ind w:left="743" w:hanging="219"/>
              <w:jc w:val="both"/>
            </w:pPr>
            <w:r>
              <w:t xml:space="preserve">Si le nombre de phases du modèle hôte est supérieur à celui du modèle lié, il est possible de </w:t>
            </w:r>
            <w:r w:rsidR="00B75F53">
              <w:t>faire correspondre</w:t>
            </w:r>
            <w:r>
              <w:t xml:space="preserve"> la même phase </w:t>
            </w:r>
            <w:r w:rsidR="00B75F53">
              <w:t>hôte avec plusieurs phases liées</w:t>
            </w:r>
            <w:r>
              <w:t>.</w:t>
            </w:r>
          </w:p>
          <w:p w:rsidR="00B61E89" w:rsidRPr="0044178B" w:rsidRDefault="00B61E89" w:rsidP="006F4BDA">
            <w:pPr>
              <w:pStyle w:val="Sansinterligne"/>
              <w:ind w:left="884"/>
              <w:jc w:val="both"/>
              <w:rPr>
                <w:sz w:val="10"/>
              </w:rPr>
            </w:pPr>
          </w:p>
          <w:p w:rsidR="00B61E89" w:rsidRDefault="00B61E89" w:rsidP="00B75F53">
            <w:pPr>
              <w:pStyle w:val="Sansinterligne"/>
              <w:numPr>
                <w:ilvl w:val="1"/>
                <w:numId w:val="2"/>
              </w:numPr>
              <w:ind w:left="743" w:hanging="219"/>
              <w:jc w:val="both"/>
            </w:pPr>
            <w:r>
              <w:t xml:space="preserve">Si le nombre de phases du modèle hôte est inférieur à celui du modèle lié, il est possible de sauter plusieurs phases </w:t>
            </w:r>
            <w:r w:rsidR="00B75F53">
              <w:t>liées, mais toujours en respectant l’ordre chronologique</w:t>
            </w:r>
            <w:r>
              <w:t>.</w:t>
            </w:r>
          </w:p>
        </w:tc>
      </w:tr>
    </w:tbl>
    <w:p w:rsidR="00B61E89" w:rsidRDefault="00B61E89" w:rsidP="008E1033">
      <w:pPr>
        <w:pStyle w:val="Sansinterligne"/>
        <w:jc w:val="both"/>
      </w:pPr>
    </w:p>
    <w:p w:rsidR="00B61E89" w:rsidRDefault="00B61E89" w:rsidP="008E1033">
      <w:pPr>
        <w:pStyle w:val="Sansinterligne"/>
        <w:jc w:val="both"/>
      </w:pPr>
      <w:r w:rsidRPr="00553408">
        <w:t>L'affectation</w:t>
      </w:r>
      <w:r w:rsidR="00B75F53">
        <w:t xml:space="preserve"> des phases doit s'effectuer selon</w:t>
      </w:r>
      <w:r w:rsidRPr="00553408">
        <w:t xml:space="preserve"> </w:t>
      </w:r>
      <w:r w:rsidR="00B75F53">
        <w:t>l’</w:t>
      </w:r>
      <w:r w:rsidRPr="00553408">
        <w:t>ordre chronologique</w:t>
      </w:r>
      <w:r>
        <w:t xml:space="preserve"> déjà déterminé par le modèle lié et il est impossible d’inverser l’ordre des phases. En cas de besoin, la modification doit se réaliser directement sur le fichier lié.</w:t>
      </w:r>
    </w:p>
    <w:p w:rsidR="008E1033" w:rsidRDefault="008E1033" w:rsidP="00FA08D7">
      <w:pPr>
        <w:pStyle w:val="Titre3"/>
        <w:numPr>
          <w:ilvl w:val="2"/>
          <w:numId w:val="5"/>
        </w:numPr>
      </w:pPr>
      <w:bookmarkStart w:id="44" w:name="_Toc374619846"/>
      <w:r>
        <w:t>Affichage du modèle lié dans une vue du modèle hôte</w:t>
      </w:r>
      <w:bookmarkEnd w:id="44"/>
    </w:p>
    <w:p w:rsidR="008E1033" w:rsidRDefault="008E1033" w:rsidP="008E1033">
      <w:pPr>
        <w:pStyle w:val="Sansinterligne"/>
        <w:jc w:val="both"/>
      </w:pPr>
    </w:p>
    <w:p w:rsidR="008E1033" w:rsidRPr="009407EE" w:rsidRDefault="00B75F53" w:rsidP="008E1033">
      <w:pPr>
        <w:pStyle w:val="Sansinterligne"/>
        <w:jc w:val="both"/>
        <w:rPr>
          <w:bCs/>
        </w:rPr>
      </w:pPr>
      <w:r>
        <w:rPr>
          <w:bCs/>
        </w:rPr>
        <w:t>Comme pour les filtres et les sous-projets, il est possible de piloter l’affichage des fichiers liés par vue du projet :</w:t>
      </w:r>
    </w:p>
    <w:p w:rsidR="008E1033" w:rsidRPr="000A5DA2" w:rsidRDefault="008E1033" w:rsidP="008E1033">
      <w:pPr>
        <w:pStyle w:val="Sansinterligne"/>
        <w:jc w:val="both"/>
        <w:rPr>
          <w:bCs/>
        </w:rPr>
      </w:pPr>
    </w:p>
    <w:p w:rsidR="008E1033" w:rsidRDefault="008E1033" w:rsidP="008E1033">
      <w:pPr>
        <w:pStyle w:val="Sansinterligne"/>
        <w:numPr>
          <w:ilvl w:val="0"/>
          <w:numId w:val="2"/>
        </w:numPr>
        <w:jc w:val="both"/>
      </w:pPr>
      <w:r>
        <w:rPr>
          <w:u w:val="single"/>
        </w:rPr>
        <w:t>Méthode</w:t>
      </w:r>
      <w:r w:rsidRPr="00017752">
        <w:t> :</w:t>
      </w:r>
      <w:r>
        <w:t xml:space="preserve"> Utiliser</w:t>
      </w:r>
      <w:r w:rsidRPr="00B17F37">
        <w:t xml:space="preserve"> </w:t>
      </w:r>
      <w:r>
        <w:t>l’outil « </w:t>
      </w:r>
      <w:r w:rsidRPr="00342094">
        <w:rPr>
          <w:b/>
          <w:i/>
        </w:rPr>
        <w:t>Visibilité/Graphismes</w:t>
      </w:r>
      <w:r>
        <w:t xml:space="preserve"> » du volet </w:t>
      </w:r>
      <w:r>
        <w:rPr>
          <w:b/>
          <w:i/>
        </w:rPr>
        <w:t>Vue</w:t>
      </w:r>
      <w:r>
        <w:t xml:space="preserve"> </w:t>
      </w:r>
    </w:p>
    <w:p w:rsidR="008E1033" w:rsidRPr="00A8143D" w:rsidRDefault="008E1033" w:rsidP="008E1033">
      <w:pPr>
        <w:pStyle w:val="Sansinterligne"/>
        <w:jc w:val="both"/>
        <w:rPr>
          <w:sz w:val="14"/>
        </w:rPr>
      </w:pPr>
    </w:p>
    <w:p w:rsidR="008E1033" w:rsidRDefault="000A5DA2" w:rsidP="008E1033">
      <w:pPr>
        <w:pStyle w:val="Sansinterligne"/>
        <w:numPr>
          <w:ilvl w:val="0"/>
          <w:numId w:val="1"/>
        </w:numPr>
        <w:jc w:val="both"/>
      </w:pPr>
      <w:r>
        <w:t xml:space="preserve">Se placer sur une vue </w:t>
      </w:r>
      <w:r w:rsidR="00B75F53">
        <w:t>où</w:t>
      </w:r>
      <w:r>
        <w:t xml:space="preserve"> l’on souhaite afficher le modèle lié ;</w:t>
      </w:r>
    </w:p>
    <w:p w:rsidR="008E1033" w:rsidRDefault="008E1033" w:rsidP="008E1033">
      <w:pPr>
        <w:pStyle w:val="Sansinterligne"/>
        <w:numPr>
          <w:ilvl w:val="0"/>
          <w:numId w:val="1"/>
        </w:numPr>
        <w:jc w:val="both"/>
      </w:pPr>
      <w:r>
        <w:t xml:space="preserve">Sous </w:t>
      </w:r>
      <w:r w:rsidRPr="00B17F37">
        <w:rPr>
          <w:b/>
          <w:i/>
        </w:rPr>
        <w:t>Vue</w:t>
      </w:r>
      <w:r>
        <w:t>, dans la barre de conception, cliquer sur l’outil « </w:t>
      </w:r>
      <w:r w:rsidRPr="00B17F37">
        <w:rPr>
          <w:b/>
          <w:i/>
        </w:rPr>
        <w:t>Visibilité/Graphismes</w:t>
      </w:r>
      <w:r>
        <w:t> » ;</w:t>
      </w:r>
    </w:p>
    <w:p w:rsidR="008E1033" w:rsidRDefault="008E1033" w:rsidP="008E1033">
      <w:pPr>
        <w:pStyle w:val="Sansinterligne"/>
        <w:numPr>
          <w:ilvl w:val="0"/>
          <w:numId w:val="1"/>
        </w:numPr>
        <w:jc w:val="both"/>
      </w:pPr>
      <w:r>
        <w:t>Dans la boite de dialogue</w:t>
      </w:r>
      <w:r w:rsidRPr="00B17F37">
        <w:rPr>
          <w:b/>
          <w:i/>
        </w:rPr>
        <w:t xml:space="preserve"> Visibilité/Graphismes</w:t>
      </w:r>
      <w:r>
        <w:t>, ouvrir l’onglet « </w:t>
      </w:r>
      <w:r w:rsidRPr="00B17F37">
        <w:rPr>
          <w:b/>
          <w:i/>
        </w:rPr>
        <w:t>Liens REVIT</w:t>
      </w:r>
      <w:r>
        <w:t> » ;</w:t>
      </w:r>
    </w:p>
    <w:p w:rsidR="008E1033" w:rsidRPr="00B17F37" w:rsidRDefault="008E1033" w:rsidP="008E1033">
      <w:pPr>
        <w:pStyle w:val="Sansinterligne"/>
        <w:numPr>
          <w:ilvl w:val="0"/>
          <w:numId w:val="1"/>
        </w:numPr>
        <w:jc w:val="both"/>
      </w:pPr>
      <w:r w:rsidRPr="00634D10">
        <w:t>Dans</w:t>
      </w:r>
      <w:r>
        <w:t xml:space="preserve"> la colonne </w:t>
      </w:r>
      <w:r w:rsidRPr="00B17F37">
        <w:rPr>
          <w:b/>
          <w:i/>
        </w:rPr>
        <w:t>Visibilité</w:t>
      </w:r>
      <w:r>
        <w:t xml:space="preserve">, cocher </w:t>
      </w:r>
      <w:r w:rsidRPr="00634D10">
        <w:t>la case correspondant au modèle lié</w:t>
      </w:r>
      <w:r>
        <w:rPr>
          <w:bCs/>
        </w:rPr>
        <w:t>.</w:t>
      </w:r>
    </w:p>
    <w:p w:rsidR="008E1033" w:rsidRDefault="008E1033" w:rsidP="008E1033">
      <w:pPr>
        <w:pStyle w:val="Sansinterligne"/>
        <w:jc w:val="both"/>
      </w:pPr>
    </w:p>
    <w:p w:rsidR="008E1033" w:rsidRDefault="000A5DA2" w:rsidP="000A5DA2">
      <w:pPr>
        <w:pStyle w:val="Sansinterligne"/>
        <w:jc w:val="center"/>
      </w:pPr>
      <w:r>
        <w:rPr>
          <w:noProof/>
          <w:lang w:val="en-US"/>
        </w:rPr>
        <w:lastRenderedPageBreak/>
        <w:drawing>
          <wp:inline distT="0" distB="0" distL="0" distR="0">
            <wp:extent cx="4594569" cy="1727396"/>
            <wp:effectExtent l="19050" t="0" r="0" b="0"/>
            <wp:docPr id="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4603165" cy="1730628"/>
                    </a:xfrm>
                    <a:prstGeom prst="rect">
                      <a:avLst/>
                    </a:prstGeom>
                    <a:noFill/>
                    <a:ln w="9525">
                      <a:noFill/>
                      <a:miter lim="800000"/>
                      <a:headEnd/>
                      <a:tailEnd/>
                    </a:ln>
                  </pic:spPr>
                </pic:pic>
              </a:graphicData>
            </a:graphic>
          </wp:inline>
        </w:drawing>
      </w:r>
    </w:p>
    <w:p w:rsidR="008E1033" w:rsidRDefault="008E1033" w:rsidP="008E1033">
      <w:pPr>
        <w:pStyle w:val="Sansinterligne"/>
        <w:jc w:val="both"/>
        <w:rPr>
          <w:bCs/>
        </w:rPr>
      </w:pPr>
    </w:p>
    <w:p w:rsidR="008E1033" w:rsidRPr="00516F73" w:rsidRDefault="008E1033" w:rsidP="008E1033">
      <w:pPr>
        <w:pStyle w:val="Sansinterligne"/>
        <w:jc w:val="both"/>
        <w:rPr>
          <w:bCs/>
        </w:rPr>
      </w:pPr>
    </w:p>
    <w:p w:rsidR="008E1033" w:rsidRDefault="008E1033" w:rsidP="008E1033">
      <w:pPr>
        <w:pStyle w:val="Sansinterligne"/>
        <w:jc w:val="both"/>
      </w:pPr>
      <w:bookmarkStart w:id="45" w:name="WS1A9193826455F5FF1FA6E4310EDF94E251-7D5"/>
      <w:bookmarkEnd w:id="45"/>
    </w:p>
    <w:p w:rsidR="008E1033" w:rsidRDefault="008E1033" w:rsidP="000A5DA2">
      <w:pPr>
        <w:pStyle w:val="Titre3"/>
        <w:numPr>
          <w:ilvl w:val="2"/>
          <w:numId w:val="5"/>
        </w:numPr>
      </w:pPr>
      <w:bookmarkStart w:id="46" w:name="_Toc374619847"/>
      <w:r>
        <w:t>Intégration des éléments du modèle lié dans les nomenclatures</w:t>
      </w:r>
      <w:bookmarkEnd w:id="46"/>
    </w:p>
    <w:p w:rsidR="008E1033" w:rsidRDefault="008E1033" w:rsidP="008E1033">
      <w:pPr>
        <w:pStyle w:val="Sansinterligne"/>
        <w:jc w:val="both"/>
      </w:pPr>
    </w:p>
    <w:p w:rsidR="008E1033" w:rsidRDefault="008E1033" w:rsidP="008E1033">
      <w:pPr>
        <w:pStyle w:val="Sansinterligne"/>
        <w:jc w:val="both"/>
        <w:rPr>
          <w:bCs/>
        </w:rPr>
      </w:pPr>
      <w:r w:rsidRPr="00FA00B8">
        <w:rPr>
          <w:bCs/>
        </w:rPr>
        <w:t>Il est possible d’insérer</w:t>
      </w:r>
      <w:r w:rsidR="000A5DA2">
        <w:rPr>
          <w:bCs/>
        </w:rPr>
        <w:t xml:space="preserve"> si besoin</w:t>
      </w:r>
      <w:r w:rsidRPr="00FA00B8">
        <w:rPr>
          <w:bCs/>
        </w:rPr>
        <w:t xml:space="preserve"> les éléments du modèle lié dans des nomenclatures d'éléments du modèle hôte. Tous les champs disponibles pour les éléments du projet hôte le sont aussi pour les éléments des modèles liés.</w:t>
      </w:r>
    </w:p>
    <w:p w:rsidR="008E1033" w:rsidRDefault="008E1033" w:rsidP="008E1033">
      <w:pPr>
        <w:pStyle w:val="Sansinterligne"/>
        <w:jc w:val="both"/>
        <w:rPr>
          <w:bCs/>
        </w:rPr>
      </w:pPr>
    </w:p>
    <w:p w:rsidR="008E1033" w:rsidRDefault="008E1033" w:rsidP="008E1033">
      <w:pPr>
        <w:pStyle w:val="Sansinterligne"/>
        <w:numPr>
          <w:ilvl w:val="0"/>
          <w:numId w:val="2"/>
        </w:numPr>
        <w:jc w:val="both"/>
      </w:pPr>
      <w:r>
        <w:rPr>
          <w:u w:val="single"/>
        </w:rPr>
        <w:t>Méthode</w:t>
      </w:r>
      <w:r w:rsidRPr="00017752">
        <w:t> :</w:t>
      </w:r>
      <w:r w:rsidR="000A5DA2">
        <w:t xml:space="preserve"> A</w:t>
      </w:r>
      <w:r>
        <w:t>ctiver l’option « </w:t>
      </w:r>
      <w:r w:rsidRPr="00FA00B8">
        <w:rPr>
          <w:b/>
          <w:i/>
        </w:rPr>
        <w:t>Inclure les éléments dans le</w:t>
      </w:r>
      <w:r>
        <w:rPr>
          <w:b/>
          <w:i/>
        </w:rPr>
        <w:t>s</w:t>
      </w:r>
      <w:r w:rsidR="00B75F53">
        <w:rPr>
          <w:b/>
          <w:i/>
        </w:rPr>
        <w:t xml:space="preserve"> fichiers lié</w:t>
      </w:r>
      <w:r w:rsidRPr="00FA00B8">
        <w:rPr>
          <w:b/>
          <w:i/>
        </w:rPr>
        <w:t>s</w:t>
      </w:r>
      <w:r>
        <w:t> » dans</w:t>
      </w:r>
      <w:r w:rsidRPr="00FA00B8">
        <w:rPr>
          <w:b/>
          <w:i/>
        </w:rPr>
        <w:t xml:space="preserve"> Propriétés</w:t>
      </w:r>
    </w:p>
    <w:p w:rsidR="008E1033" w:rsidRPr="00A8143D" w:rsidRDefault="008E1033" w:rsidP="008E1033">
      <w:pPr>
        <w:pStyle w:val="Sansinterligne"/>
        <w:jc w:val="both"/>
        <w:rPr>
          <w:sz w:val="14"/>
        </w:rPr>
      </w:pPr>
    </w:p>
    <w:p w:rsidR="008E1033" w:rsidRDefault="008E1033" w:rsidP="008E1033">
      <w:pPr>
        <w:pStyle w:val="Sansinterligne"/>
        <w:numPr>
          <w:ilvl w:val="0"/>
          <w:numId w:val="1"/>
        </w:numPr>
        <w:jc w:val="both"/>
      </w:pPr>
      <w:r>
        <w:t xml:space="preserve">Ouvrir la nomenclature </w:t>
      </w:r>
      <w:r w:rsidR="00B75F53">
        <w:t>où</w:t>
      </w:r>
      <w:r w:rsidR="000A5DA2">
        <w:t xml:space="preserve"> l’on souhaite insérer les occurrences du modèle lié ;</w:t>
      </w:r>
    </w:p>
    <w:p w:rsidR="008E1033" w:rsidRDefault="008E1033" w:rsidP="008E1033">
      <w:pPr>
        <w:pStyle w:val="Sansinterligne"/>
        <w:numPr>
          <w:ilvl w:val="0"/>
          <w:numId w:val="1"/>
        </w:numPr>
        <w:jc w:val="both"/>
      </w:pPr>
      <w:r>
        <w:t xml:space="preserve">Dans </w:t>
      </w:r>
      <w:r w:rsidRPr="00FA00B8">
        <w:rPr>
          <w:b/>
          <w:i/>
        </w:rPr>
        <w:t>Propriétés</w:t>
      </w:r>
      <w:r>
        <w:t xml:space="preserve">, sous </w:t>
      </w:r>
      <w:r w:rsidRPr="00FA00B8">
        <w:rPr>
          <w:b/>
          <w:i/>
        </w:rPr>
        <w:t>Autres</w:t>
      </w:r>
      <w:r>
        <w:t>, cliquer sur « </w:t>
      </w:r>
      <w:r w:rsidRPr="00FA00B8">
        <w:rPr>
          <w:b/>
          <w:i/>
        </w:rPr>
        <w:t>Modifier</w:t>
      </w:r>
      <w:r>
        <w:t> </w:t>
      </w:r>
      <w:r w:rsidR="000A5DA2" w:rsidRPr="000A5DA2">
        <w:rPr>
          <w:b/>
          <w:i/>
        </w:rPr>
        <w:t>les champs</w:t>
      </w:r>
      <w:r w:rsidR="000A5DA2">
        <w:t> </w:t>
      </w:r>
      <w:r>
        <w:t>»</w:t>
      </w:r>
      <w:r w:rsidR="000A5DA2">
        <w:t> ;</w:t>
      </w:r>
    </w:p>
    <w:p w:rsidR="008E1033" w:rsidRDefault="008E1033" w:rsidP="008E1033">
      <w:pPr>
        <w:pStyle w:val="Sansinterligne"/>
        <w:numPr>
          <w:ilvl w:val="0"/>
          <w:numId w:val="1"/>
        </w:numPr>
        <w:jc w:val="both"/>
      </w:pPr>
      <w:r>
        <w:t xml:space="preserve">Dans la boite de dialogue </w:t>
      </w:r>
      <w:r w:rsidRPr="00FA00B8">
        <w:rPr>
          <w:b/>
          <w:i/>
        </w:rPr>
        <w:t>Propriétés de nomenclature</w:t>
      </w:r>
      <w:r>
        <w:t>, cocher l’option « </w:t>
      </w:r>
      <w:r w:rsidRPr="00FA00B8">
        <w:rPr>
          <w:b/>
          <w:i/>
        </w:rPr>
        <w:t>Inclure les</w:t>
      </w:r>
      <w:r w:rsidR="00B75F53">
        <w:rPr>
          <w:b/>
          <w:i/>
        </w:rPr>
        <w:t xml:space="preserve"> éléments dans les fichiers lié</w:t>
      </w:r>
      <w:r w:rsidRPr="00FA00B8">
        <w:rPr>
          <w:b/>
          <w:i/>
        </w:rPr>
        <w:t>s</w:t>
      </w:r>
      <w:r>
        <w:t> ».</w:t>
      </w:r>
    </w:p>
    <w:p w:rsidR="008E1033" w:rsidRDefault="008E1033" w:rsidP="008E1033">
      <w:pPr>
        <w:pStyle w:val="Sansinterligne"/>
        <w:jc w:val="both"/>
        <w:rPr>
          <w:bCs/>
        </w:rPr>
      </w:pPr>
    </w:p>
    <w:p w:rsidR="000A5DA2" w:rsidRDefault="000A5DA2" w:rsidP="000A5DA2">
      <w:pPr>
        <w:pStyle w:val="Sansinterligne"/>
        <w:jc w:val="center"/>
        <w:rPr>
          <w:bCs/>
        </w:rPr>
      </w:pPr>
      <w:r>
        <w:rPr>
          <w:bCs/>
          <w:noProof/>
          <w:lang w:val="en-US"/>
        </w:rPr>
        <w:drawing>
          <wp:inline distT="0" distB="0" distL="0" distR="0">
            <wp:extent cx="3771900" cy="885242"/>
            <wp:effectExtent l="19050" t="0" r="0" b="0"/>
            <wp:docPr id="2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3784382" cy="888171"/>
                    </a:xfrm>
                    <a:prstGeom prst="rect">
                      <a:avLst/>
                    </a:prstGeom>
                    <a:noFill/>
                    <a:ln w="9525">
                      <a:noFill/>
                      <a:miter lim="800000"/>
                      <a:headEnd/>
                      <a:tailEnd/>
                    </a:ln>
                  </pic:spPr>
                </pic:pic>
              </a:graphicData>
            </a:graphic>
          </wp:inline>
        </w:drawing>
      </w:r>
    </w:p>
    <w:p w:rsidR="000A5DA2" w:rsidRDefault="000A5DA2" w:rsidP="008E1033">
      <w:pPr>
        <w:pStyle w:val="Sansinterligne"/>
        <w:jc w:val="both"/>
        <w:rPr>
          <w:bCs/>
        </w:rPr>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8E1033">
        <w:tc>
          <w:tcPr>
            <w:tcW w:w="1384" w:type="dxa"/>
          </w:tcPr>
          <w:p w:rsidR="008E1033" w:rsidRPr="00CE57C0" w:rsidRDefault="008E1033" w:rsidP="00722518">
            <w:pPr>
              <w:pStyle w:val="Sansinterligne"/>
              <w:jc w:val="both"/>
              <w:rPr>
                <w:u w:val="single"/>
              </w:rPr>
            </w:pPr>
            <w:r>
              <w:rPr>
                <w:u w:val="single"/>
              </w:rPr>
              <w:t xml:space="preserve">Remarque </w:t>
            </w:r>
            <w:r w:rsidRPr="00CE57C0">
              <w:rPr>
                <w:u w:val="single"/>
              </w:rPr>
              <w:t>:</w:t>
            </w:r>
          </w:p>
        </w:tc>
        <w:tc>
          <w:tcPr>
            <w:tcW w:w="7796" w:type="dxa"/>
          </w:tcPr>
          <w:p w:rsidR="008E1033" w:rsidRDefault="008E1033" w:rsidP="000A5DA2">
            <w:pPr>
              <w:pStyle w:val="Sansinterligne"/>
              <w:numPr>
                <w:ilvl w:val="0"/>
                <w:numId w:val="2"/>
              </w:numPr>
              <w:jc w:val="both"/>
            </w:pPr>
            <w:r w:rsidRPr="00BB6550">
              <w:t xml:space="preserve">Le comportement de certains champs change lorsque des éléments </w:t>
            </w:r>
            <w:r>
              <w:t>d</w:t>
            </w:r>
            <w:r w:rsidRPr="00BB6550">
              <w:t xml:space="preserve">e modèles liés </w:t>
            </w:r>
            <w:r>
              <w:t xml:space="preserve">sont ajoutés </w:t>
            </w:r>
            <w:r w:rsidR="000A5DA2">
              <w:t xml:space="preserve">dans une nomenclature : </w:t>
            </w:r>
            <w:r w:rsidRPr="00BB6550">
              <w:t xml:space="preserve">les paramètres </w:t>
            </w:r>
            <w:r w:rsidRPr="00FA00B8">
              <w:rPr>
                <w:b/>
                <w:i/>
              </w:rPr>
              <w:t>Famille</w:t>
            </w:r>
            <w:r w:rsidRPr="00BB6550">
              <w:t xml:space="preserve">, </w:t>
            </w:r>
            <w:r w:rsidRPr="00FA00B8">
              <w:rPr>
                <w:b/>
                <w:i/>
              </w:rPr>
              <w:t>Type</w:t>
            </w:r>
            <w:r w:rsidRPr="00BB6550">
              <w:t xml:space="preserve">, </w:t>
            </w:r>
            <w:r w:rsidRPr="00FA00B8">
              <w:rPr>
                <w:b/>
                <w:i/>
              </w:rPr>
              <w:t>Famille et type</w:t>
            </w:r>
            <w:r w:rsidRPr="00BB6550">
              <w:t xml:space="preserve">, </w:t>
            </w:r>
            <w:r w:rsidRPr="00FA00B8">
              <w:rPr>
                <w:b/>
                <w:i/>
              </w:rPr>
              <w:t>Niveau</w:t>
            </w:r>
            <w:r w:rsidRPr="00FA00B8">
              <w:t xml:space="preserve"> et</w:t>
            </w:r>
            <w:r w:rsidRPr="00FA00B8">
              <w:rPr>
                <w:b/>
                <w:i/>
              </w:rPr>
              <w:t xml:space="preserve"> Matériau</w:t>
            </w:r>
            <w:r w:rsidRPr="00BB6550">
              <w:t xml:space="preserve"> deviennent des éléments en lecture seul</w:t>
            </w:r>
            <w:r w:rsidR="000A5DA2">
              <w:t xml:space="preserve">e dans les modèles hôte et lié et il est </w:t>
            </w:r>
            <w:r>
              <w:t>impossible</w:t>
            </w:r>
            <w:r w:rsidRPr="00BB6550">
              <w:t xml:space="preserve"> </w:t>
            </w:r>
            <w:r>
              <w:t xml:space="preserve">de </w:t>
            </w:r>
            <w:r w:rsidRPr="00BB6550">
              <w:t xml:space="preserve">filtrer une nomenclature </w:t>
            </w:r>
            <w:r w:rsidR="000A5DA2">
              <w:t>avec ces paramètres.</w:t>
            </w:r>
          </w:p>
        </w:tc>
      </w:tr>
    </w:tbl>
    <w:p w:rsidR="008E1033" w:rsidRDefault="008E1033" w:rsidP="000A5DA2">
      <w:pPr>
        <w:pStyle w:val="Titre2"/>
        <w:numPr>
          <w:ilvl w:val="1"/>
          <w:numId w:val="5"/>
        </w:numPr>
      </w:pPr>
      <w:bookmarkStart w:id="47" w:name="_Toc374619848"/>
      <w:r>
        <w:t>Variante</w:t>
      </w:r>
      <w:r w:rsidR="000A5DA2">
        <w:t>s</w:t>
      </w:r>
      <w:bookmarkEnd w:id="47"/>
    </w:p>
    <w:p w:rsidR="008E1033" w:rsidRPr="00291191" w:rsidRDefault="008E1033" w:rsidP="008E1033">
      <w:pPr>
        <w:pStyle w:val="Sansinterligne"/>
      </w:pPr>
    </w:p>
    <w:p w:rsidR="008E1033" w:rsidRDefault="008E1033" w:rsidP="008E1033">
      <w:pPr>
        <w:pStyle w:val="Sansinterligne"/>
        <w:jc w:val="both"/>
      </w:pPr>
      <w:r>
        <w:t>Les variantes servent à étudier plusieurs solutions techniques possibles sur un même modèle du projet et de propose</w:t>
      </w:r>
      <w:r w:rsidR="002513BD">
        <w:t>r diverses options à un client.</w:t>
      </w:r>
    </w:p>
    <w:p w:rsidR="008E1033" w:rsidRDefault="008E1033" w:rsidP="008E1033">
      <w:pPr>
        <w:pStyle w:val="Sansinterligne"/>
        <w:jc w:val="both"/>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2513BD"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513BD" w:rsidRPr="00F47D6A" w:rsidRDefault="002513BD" w:rsidP="006F4BDA">
            <w:pPr>
              <w:pStyle w:val="Sansinterligne"/>
              <w:jc w:val="center"/>
              <w:rPr>
                <w:b/>
              </w:rPr>
            </w:pPr>
            <w:r>
              <w:rPr>
                <w:b/>
              </w:rPr>
              <w:t>Illustrations</w:t>
            </w:r>
          </w:p>
        </w:tc>
      </w:tr>
      <w:tr w:rsidR="002513BD" w:rsidRPr="00F47D6A">
        <w:tc>
          <w:tcPr>
            <w:tcW w:w="9039" w:type="dxa"/>
            <w:tcBorders>
              <w:top w:val="single" w:sz="4" w:space="0" w:color="auto"/>
              <w:left w:val="single" w:sz="4" w:space="0" w:color="auto"/>
              <w:bottom w:val="single" w:sz="4" w:space="0" w:color="auto"/>
              <w:right w:val="single" w:sz="4" w:space="0" w:color="auto"/>
            </w:tcBorders>
            <w:vAlign w:val="center"/>
          </w:tcPr>
          <w:p w:rsidR="002513BD" w:rsidRPr="006015BB" w:rsidRDefault="00E26F3E" w:rsidP="006F4BDA">
            <w:pPr>
              <w:pStyle w:val="Sansinterligne"/>
              <w:jc w:val="center"/>
            </w:pPr>
            <w:r>
              <w:rPr>
                <w:noProof/>
                <w:lang w:val="en-US"/>
              </w:rPr>
              <w:lastRenderedPageBreak/>
              <w:drawing>
                <wp:inline distT="0" distB="0" distL="0" distR="0">
                  <wp:extent cx="5427751" cy="3955616"/>
                  <wp:effectExtent l="19050" t="0" r="1499" b="0"/>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5427751" cy="3955616"/>
                          </a:xfrm>
                          <a:prstGeom prst="rect">
                            <a:avLst/>
                          </a:prstGeom>
                          <a:noFill/>
                          <a:ln w="9525">
                            <a:noFill/>
                            <a:miter lim="800000"/>
                            <a:headEnd/>
                            <a:tailEnd/>
                          </a:ln>
                        </pic:spPr>
                      </pic:pic>
                    </a:graphicData>
                  </a:graphic>
                </wp:inline>
              </w:drawing>
            </w:r>
          </w:p>
        </w:tc>
      </w:tr>
    </w:tbl>
    <w:p w:rsidR="002513BD" w:rsidRDefault="002513BD" w:rsidP="008E1033">
      <w:pPr>
        <w:pStyle w:val="Sansinterligne"/>
        <w:jc w:val="both"/>
      </w:pPr>
    </w:p>
    <w:p w:rsidR="002513BD" w:rsidRDefault="002513BD" w:rsidP="008E1033">
      <w:pPr>
        <w:pStyle w:val="Sansinterligne"/>
        <w:jc w:val="both"/>
      </w:pPr>
    </w:p>
    <w:p w:rsidR="008E1033" w:rsidRDefault="008E1033" w:rsidP="00E26F3E">
      <w:pPr>
        <w:pStyle w:val="Titre3"/>
        <w:numPr>
          <w:ilvl w:val="2"/>
          <w:numId w:val="5"/>
        </w:numPr>
      </w:pPr>
      <w:bookmarkStart w:id="48" w:name="_Toc374619849"/>
      <w:r>
        <w:t>Création d’un jeu de variantes</w:t>
      </w:r>
      <w:bookmarkEnd w:id="48"/>
    </w:p>
    <w:p w:rsidR="008E1033" w:rsidRDefault="008E1033" w:rsidP="008E1033">
      <w:pPr>
        <w:pStyle w:val="Sansinterligne"/>
      </w:pPr>
    </w:p>
    <w:p w:rsidR="008E1033" w:rsidRDefault="008E1033" w:rsidP="008E1033">
      <w:pPr>
        <w:pStyle w:val="Sansinterligne"/>
        <w:jc w:val="both"/>
      </w:pPr>
      <w:r>
        <w:t>A tout stade du projet, il est possible d’insérer</w:t>
      </w:r>
      <w:r w:rsidR="00E26F3E">
        <w:t xml:space="preserve"> si besoin</w:t>
      </w:r>
      <w:r>
        <w:t xml:space="preserve"> un jeu de variante</w:t>
      </w:r>
      <w:r w:rsidR="00B75F53">
        <w:t>s</w:t>
      </w:r>
      <w:r>
        <w:t xml:space="preserve"> dans un modèle de base. Chaque jeu de variante</w:t>
      </w:r>
      <w:r w:rsidR="00B75F53">
        <w:t>s</w:t>
      </w:r>
      <w:r>
        <w:t xml:space="preserve"> répond à un problème technique spécifique.</w:t>
      </w:r>
      <w:r w:rsidRPr="009D3206">
        <w:t xml:space="preserve"> </w:t>
      </w:r>
      <w:r w:rsidRPr="00EB7B87">
        <w:t>Chaque jeu de variantes contient une variante principale et une ou p</w:t>
      </w:r>
      <w:r>
        <w:t>lusieurs variantes secondaires.</w:t>
      </w:r>
    </w:p>
    <w:p w:rsidR="008E1033" w:rsidRPr="00287D96" w:rsidRDefault="008E1033" w:rsidP="008E1033">
      <w:pPr>
        <w:pStyle w:val="Sansinterligne"/>
        <w:jc w:val="both"/>
      </w:pPr>
    </w:p>
    <w:p w:rsidR="008E1033" w:rsidRDefault="008E1033" w:rsidP="008E1033">
      <w:pPr>
        <w:pStyle w:val="Sansinterligne"/>
        <w:numPr>
          <w:ilvl w:val="0"/>
          <w:numId w:val="12"/>
        </w:numPr>
        <w:jc w:val="both"/>
      </w:pPr>
      <w:r>
        <w:rPr>
          <w:b/>
          <w:bCs/>
        </w:rPr>
        <w:t>Modèle de base</w:t>
      </w:r>
      <w:r w:rsidRPr="000031A6">
        <w:rPr>
          <w:b/>
          <w:bCs/>
        </w:rPr>
        <w:t> :</w:t>
      </w:r>
      <w:r>
        <w:t xml:space="preserve"> correspond au modèle du projet sans les variantes.</w:t>
      </w:r>
    </w:p>
    <w:p w:rsidR="008E1033" w:rsidRPr="00E26F3E" w:rsidRDefault="008E1033" w:rsidP="008E1033">
      <w:pPr>
        <w:pStyle w:val="Sansinterligne"/>
        <w:jc w:val="both"/>
        <w:rPr>
          <w:sz w:val="16"/>
        </w:rPr>
      </w:pPr>
    </w:p>
    <w:p w:rsidR="008E1033" w:rsidRPr="007301E4" w:rsidRDefault="008E1033" w:rsidP="008E1033">
      <w:pPr>
        <w:pStyle w:val="Sansinterligne"/>
        <w:numPr>
          <w:ilvl w:val="0"/>
          <w:numId w:val="12"/>
        </w:numPr>
        <w:jc w:val="both"/>
      </w:pPr>
      <w:r>
        <w:rPr>
          <w:b/>
          <w:bCs/>
        </w:rPr>
        <w:t>Jeu de variante</w:t>
      </w:r>
      <w:r w:rsidR="00B75F53">
        <w:rPr>
          <w:b/>
          <w:bCs/>
        </w:rPr>
        <w:t>s</w:t>
      </w:r>
      <w:r>
        <w:rPr>
          <w:b/>
          <w:bCs/>
        </w:rPr>
        <w:t> </w:t>
      </w:r>
      <w:r>
        <w:rPr>
          <w:b/>
        </w:rPr>
        <w:t>:</w:t>
      </w:r>
      <w:r>
        <w:t xml:space="preserve"> représente l’ensemble de variantes répondant à un même problème technique posé par le projet.</w:t>
      </w:r>
    </w:p>
    <w:p w:rsidR="008E1033" w:rsidRPr="00E26F3E" w:rsidRDefault="008E1033" w:rsidP="008E1033">
      <w:pPr>
        <w:pStyle w:val="Sansinterligne"/>
        <w:jc w:val="both"/>
        <w:rPr>
          <w:sz w:val="16"/>
        </w:rPr>
      </w:pPr>
    </w:p>
    <w:p w:rsidR="008E1033" w:rsidRDefault="008E1033" w:rsidP="008E1033">
      <w:pPr>
        <w:pStyle w:val="Sansinterligne"/>
        <w:numPr>
          <w:ilvl w:val="0"/>
          <w:numId w:val="12"/>
        </w:numPr>
        <w:jc w:val="both"/>
      </w:pPr>
      <w:r>
        <w:rPr>
          <w:b/>
          <w:bCs/>
        </w:rPr>
        <w:t>Variante</w:t>
      </w:r>
      <w:r w:rsidRPr="00866D45">
        <w:rPr>
          <w:b/>
        </w:rPr>
        <w:t> :</w:t>
      </w:r>
      <w:r>
        <w:t xml:space="preserve"> représente l’un</w:t>
      </w:r>
      <w:r w:rsidR="00B75F53">
        <w:t>e</w:t>
      </w:r>
      <w:r>
        <w:t xml:space="preserve"> des solutions possible</w:t>
      </w:r>
      <w:r w:rsidR="00B75F53">
        <w:t>s</w:t>
      </w:r>
      <w:r>
        <w:t xml:space="preserve"> au problème technique.</w:t>
      </w:r>
    </w:p>
    <w:p w:rsidR="008E1033" w:rsidRPr="00E26F3E" w:rsidRDefault="008E1033" w:rsidP="008E1033">
      <w:pPr>
        <w:pStyle w:val="Sansinterligne"/>
        <w:jc w:val="both"/>
        <w:rPr>
          <w:sz w:val="16"/>
        </w:rPr>
      </w:pPr>
    </w:p>
    <w:p w:rsidR="008E1033" w:rsidRDefault="008E1033" w:rsidP="008E1033">
      <w:pPr>
        <w:pStyle w:val="Sansinterligne"/>
        <w:numPr>
          <w:ilvl w:val="0"/>
          <w:numId w:val="12"/>
        </w:numPr>
        <w:jc w:val="both"/>
      </w:pPr>
      <w:r>
        <w:rPr>
          <w:b/>
          <w:bCs/>
        </w:rPr>
        <w:t>Variante principale</w:t>
      </w:r>
      <w:r w:rsidRPr="00866D45">
        <w:rPr>
          <w:b/>
        </w:rPr>
        <w:t> :</w:t>
      </w:r>
      <w:r>
        <w:t xml:space="preserve"> est la variante de prédilection dans le jeu de variantes. </w:t>
      </w:r>
    </w:p>
    <w:p w:rsidR="008E1033" w:rsidRPr="00E26F3E" w:rsidRDefault="008E1033" w:rsidP="008E1033">
      <w:pPr>
        <w:pStyle w:val="Sansinterligne"/>
        <w:jc w:val="both"/>
        <w:rPr>
          <w:sz w:val="16"/>
        </w:rPr>
      </w:pPr>
    </w:p>
    <w:p w:rsidR="008E1033" w:rsidRDefault="008E1033" w:rsidP="008E1033">
      <w:pPr>
        <w:pStyle w:val="Sansinterligne"/>
        <w:numPr>
          <w:ilvl w:val="0"/>
          <w:numId w:val="12"/>
        </w:numPr>
        <w:jc w:val="both"/>
      </w:pPr>
      <w:r>
        <w:rPr>
          <w:b/>
          <w:bCs/>
        </w:rPr>
        <w:t>Variante secondaire</w:t>
      </w:r>
      <w:r w:rsidRPr="001269B4">
        <w:rPr>
          <w:b/>
          <w:bCs/>
        </w:rPr>
        <w:t xml:space="preserve"> </w:t>
      </w:r>
      <w:r w:rsidRPr="001269B4">
        <w:rPr>
          <w:b/>
        </w:rPr>
        <w:t>:</w:t>
      </w:r>
      <w:r>
        <w:t xml:space="preserve"> fait référence à toute variante représentant une autre possibilité par rapport à la variante principale du jeu.</w:t>
      </w:r>
    </w:p>
    <w:p w:rsidR="008E1033" w:rsidRDefault="008E1033" w:rsidP="008E1033">
      <w:pPr>
        <w:pStyle w:val="Sansinterligne"/>
        <w:jc w:val="both"/>
      </w:pPr>
    </w:p>
    <w:p w:rsidR="008E1033" w:rsidRDefault="008E1033" w:rsidP="008E1033">
      <w:pPr>
        <w:pStyle w:val="Sansinterligne"/>
        <w:jc w:val="both"/>
      </w:pPr>
    </w:p>
    <w:p w:rsidR="008E1033" w:rsidRDefault="00E26F3E" w:rsidP="008E1033">
      <w:pPr>
        <w:pStyle w:val="Sansinterligne"/>
        <w:jc w:val="both"/>
      </w:pPr>
      <w:r>
        <w:t>Pour utiliser</w:t>
      </w:r>
      <w:r w:rsidR="008E1033" w:rsidRPr="00EB7B87">
        <w:t xml:space="preserve"> les variantes, il </w:t>
      </w:r>
      <w:r>
        <w:t>est nécessaire</w:t>
      </w:r>
      <w:r w:rsidR="008E1033" w:rsidRPr="00EB7B87">
        <w:t xml:space="preserve"> de créer</w:t>
      </w:r>
      <w:r>
        <w:t xml:space="preserve"> d’abord l</w:t>
      </w:r>
      <w:r w:rsidR="008E1033" w:rsidRPr="00EB7B87">
        <w:t>es jeux de variantes</w:t>
      </w:r>
      <w:r w:rsidR="008E1033">
        <w:t> :</w:t>
      </w:r>
    </w:p>
    <w:p w:rsidR="008E1033" w:rsidRPr="006F4BDA" w:rsidRDefault="008E1033" w:rsidP="008E1033">
      <w:pPr>
        <w:pStyle w:val="Sansinterligne"/>
        <w:jc w:val="both"/>
        <w:rPr>
          <w:sz w:val="12"/>
        </w:rPr>
      </w:pPr>
    </w:p>
    <w:p w:rsidR="008E1033" w:rsidRDefault="008E1033" w:rsidP="008E1033">
      <w:pPr>
        <w:pStyle w:val="Sansinterligne"/>
        <w:numPr>
          <w:ilvl w:val="0"/>
          <w:numId w:val="2"/>
        </w:numPr>
        <w:jc w:val="both"/>
      </w:pPr>
      <w:r>
        <w:rPr>
          <w:u w:val="single"/>
        </w:rPr>
        <w:t>Méthode</w:t>
      </w:r>
      <w:r w:rsidRPr="00017752">
        <w:t> :</w:t>
      </w:r>
      <w:r>
        <w:t xml:space="preserve"> Utiliser l’outil « </w:t>
      </w:r>
      <w:r w:rsidRPr="004A02F2">
        <w:rPr>
          <w:b/>
          <w:i/>
        </w:rPr>
        <w:t>Variantes</w:t>
      </w:r>
      <w:r>
        <w:t xml:space="preserve"> » du volet </w:t>
      </w:r>
      <w:r>
        <w:rPr>
          <w:b/>
          <w:i/>
        </w:rPr>
        <w:t>Gérer</w:t>
      </w:r>
      <w:r>
        <w:t>.</w:t>
      </w:r>
    </w:p>
    <w:p w:rsidR="008E1033" w:rsidRPr="006F4BDA" w:rsidRDefault="008E1033" w:rsidP="008E1033">
      <w:pPr>
        <w:pStyle w:val="Sansinterligne"/>
        <w:jc w:val="both"/>
        <w:rPr>
          <w:sz w:val="12"/>
        </w:rPr>
      </w:pPr>
    </w:p>
    <w:p w:rsidR="008E1033" w:rsidRDefault="008E1033" w:rsidP="008E1033">
      <w:pPr>
        <w:pStyle w:val="Sansinterligne"/>
        <w:numPr>
          <w:ilvl w:val="0"/>
          <w:numId w:val="1"/>
        </w:numPr>
        <w:jc w:val="both"/>
      </w:pPr>
      <w:r>
        <w:t xml:space="preserve">Sous </w:t>
      </w:r>
      <w:r>
        <w:rPr>
          <w:b/>
          <w:i/>
        </w:rPr>
        <w:t>Gérer</w:t>
      </w:r>
      <w:r>
        <w:t>, cliquer sur l’outil « </w:t>
      </w:r>
      <w:r w:rsidRPr="004A02F2">
        <w:rPr>
          <w:b/>
          <w:i/>
        </w:rPr>
        <w:t>Variantes</w:t>
      </w:r>
      <w:r>
        <w:t> » ;</w:t>
      </w:r>
    </w:p>
    <w:p w:rsidR="008E1033" w:rsidRDefault="008E1033" w:rsidP="008E1033">
      <w:pPr>
        <w:pStyle w:val="Sansinterligne"/>
        <w:numPr>
          <w:ilvl w:val="0"/>
          <w:numId w:val="1"/>
        </w:numPr>
        <w:jc w:val="both"/>
      </w:pPr>
      <w:r w:rsidRPr="00EB7B87">
        <w:t xml:space="preserve">Dans la boîte de dialogue </w:t>
      </w:r>
      <w:r w:rsidRPr="00C5203F">
        <w:rPr>
          <w:b/>
          <w:i/>
        </w:rPr>
        <w:t>Variantes</w:t>
      </w:r>
      <w:r w:rsidRPr="00EB7B87">
        <w:t xml:space="preserve">, sous </w:t>
      </w:r>
      <w:r w:rsidRPr="00C5203F">
        <w:rPr>
          <w:b/>
          <w:i/>
        </w:rPr>
        <w:t>Jeu de variantes</w:t>
      </w:r>
      <w:r>
        <w:t>, cliquer</w:t>
      </w:r>
      <w:r w:rsidRPr="00EB7B87">
        <w:t xml:space="preserve"> sur </w:t>
      </w:r>
      <w:r>
        <w:t>« </w:t>
      </w:r>
      <w:r w:rsidRPr="00C5203F">
        <w:rPr>
          <w:b/>
          <w:i/>
        </w:rPr>
        <w:t>Nouveau</w:t>
      </w:r>
      <w:r>
        <w:t> » ;</w:t>
      </w:r>
    </w:p>
    <w:p w:rsidR="008E1033" w:rsidRDefault="008E1033" w:rsidP="008E1033">
      <w:pPr>
        <w:pStyle w:val="Sansinterligne"/>
        <w:numPr>
          <w:ilvl w:val="0"/>
          <w:numId w:val="1"/>
        </w:numPr>
        <w:jc w:val="both"/>
      </w:pPr>
      <w:r w:rsidRPr="00EB7B87">
        <w:lastRenderedPageBreak/>
        <w:t>Pour renommer l</w:t>
      </w:r>
      <w:r>
        <w:t xml:space="preserve">e jeu de variantes, </w:t>
      </w:r>
      <w:r w:rsidR="00E26F3E">
        <w:t>mettre en surbrillance</w:t>
      </w:r>
      <w:r w:rsidRPr="00EB7B87">
        <w:t xml:space="preserve"> </w:t>
      </w:r>
      <w:r>
        <w:t xml:space="preserve">son nom, </w:t>
      </w:r>
      <w:r w:rsidR="00E26F3E">
        <w:t xml:space="preserve">cliquer </w:t>
      </w:r>
      <w:r>
        <w:t>sur « </w:t>
      </w:r>
      <w:r w:rsidRPr="007300C1">
        <w:rPr>
          <w:b/>
          <w:i/>
        </w:rPr>
        <w:t>Renommer</w:t>
      </w:r>
      <w:r>
        <w:t> </w:t>
      </w:r>
      <w:r w:rsidR="00E26F3E">
        <w:rPr>
          <w:b/>
          <w:i/>
        </w:rPr>
        <w:t>le j</w:t>
      </w:r>
      <w:r w:rsidR="00E26F3E" w:rsidRPr="00E26F3E">
        <w:rPr>
          <w:b/>
          <w:i/>
        </w:rPr>
        <w:t>eu de variantes</w:t>
      </w:r>
      <w:r w:rsidR="00E26F3E">
        <w:t xml:space="preserve"> </w:t>
      </w:r>
      <w:r>
        <w:t xml:space="preserve">» et entrer </w:t>
      </w:r>
      <w:r w:rsidR="00B75F53">
        <w:t>le nouveau</w:t>
      </w:r>
      <w:r>
        <w:t xml:space="preserve"> nom</w:t>
      </w:r>
      <w:r w:rsidR="00E26F3E">
        <w:t xml:space="preserve"> du jeu de variantes</w:t>
      </w:r>
      <w:r>
        <w:t> ;</w:t>
      </w:r>
    </w:p>
    <w:p w:rsidR="008E1033" w:rsidRDefault="008E1033" w:rsidP="008E1033">
      <w:pPr>
        <w:pStyle w:val="Sansinterligne"/>
        <w:numPr>
          <w:ilvl w:val="0"/>
          <w:numId w:val="1"/>
        </w:numPr>
        <w:jc w:val="both"/>
      </w:pPr>
      <w:r w:rsidRPr="00EB7B87">
        <w:t>Pour renommer la variante princ</w:t>
      </w:r>
      <w:r>
        <w:t xml:space="preserve">ipale, </w:t>
      </w:r>
      <w:r w:rsidR="00E26F3E">
        <w:t>mettre en surbrillance son nom, c</w:t>
      </w:r>
      <w:r>
        <w:t>liquer</w:t>
      </w:r>
      <w:r w:rsidRPr="00EB7B87">
        <w:t xml:space="preserve"> sur </w:t>
      </w:r>
      <w:r>
        <w:t>« </w:t>
      </w:r>
      <w:r w:rsidRPr="00C5203F">
        <w:rPr>
          <w:b/>
          <w:i/>
        </w:rPr>
        <w:t>Renommer</w:t>
      </w:r>
      <w:r w:rsidR="00E26F3E">
        <w:rPr>
          <w:b/>
          <w:i/>
        </w:rPr>
        <w:t xml:space="preserve"> la variante</w:t>
      </w:r>
      <w:r>
        <w:t> » et entrer le nouveau nom</w:t>
      </w:r>
      <w:r w:rsidR="00E26F3E">
        <w:t xml:space="preserve"> de la variante principale</w:t>
      </w:r>
      <w:r w:rsidRPr="00EB7B87">
        <w:t>.</w:t>
      </w:r>
    </w:p>
    <w:p w:rsidR="008E1033" w:rsidRDefault="008E1033" w:rsidP="008E1033">
      <w:pPr>
        <w:pStyle w:val="Sansinterligne"/>
        <w:jc w:val="both"/>
      </w:pPr>
    </w:p>
    <w:p w:rsidR="008E1033" w:rsidRDefault="008E1033" w:rsidP="008E1033">
      <w:pPr>
        <w:pStyle w:val="Sansinterligne"/>
        <w:jc w:val="both"/>
      </w:pPr>
    </w:p>
    <w:p w:rsidR="008E1033" w:rsidRDefault="008E1033" w:rsidP="008E1033">
      <w:pPr>
        <w:pStyle w:val="Sansinterligne"/>
        <w:jc w:val="both"/>
      </w:pPr>
      <w:r>
        <w:t>Pour ajouter une variante</w:t>
      </w:r>
      <w:r w:rsidRPr="00896417">
        <w:t>,</w:t>
      </w:r>
      <w:r>
        <w:t xml:space="preserve"> il faut :</w:t>
      </w:r>
    </w:p>
    <w:p w:rsidR="008E1033" w:rsidRPr="006F4BDA" w:rsidRDefault="008E1033" w:rsidP="008E1033">
      <w:pPr>
        <w:pStyle w:val="Sansinterligne"/>
        <w:jc w:val="both"/>
        <w:rPr>
          <w:sz w:val="12"/>
        </w:rPr>
      </w:pPr>
    </w:p>
    <w:p w:rsidR="008E1033" w:rsidRDefault="008E1033" w:rsidP="008E1033">
      <w:pPr>
        <w:pStyle w:val="Sansinterligne"/>
        <w:numPr>
          <w:ilvl w:val="0"/>
          <w:numId w:val="2"/>
        </w:numPr>
        <w:jc w:val="both"/>
      </w:pPr>
      <w:r>
        <w:rPr>
          <w:u w:val="single"/>
        </w:rPr>
        <w:t>Méthode</w:t>
      </w:r>
      <w:r w:rsidRPr="00017752">
        <w:t> :</w:t>
      </w:r>
      <w:r>
        <w:t xml:space="preserve"> Utiliser l’outil « </w:t>
      </w:r>
      <w:r w:rsidRPr="004A02F2">
        <w:rPr>
          <w:b/>
          <w:i/>
        </w:rPr>
        <w:t>Variantes</w:t>
      </w:r>
      <w:r>
        <w:t xml:space="preserve"> » du volet </w:t>
      </w:r>
      <w:r>
        <w:rPr>
          <w:b/>
          <w:i/>
        </w:rPr>
        <w:t>Gérer</w:t>
      </w:r>
    </w:p>
    <w:p w:rsidR="008E1033" w:rsidRPr="006F4BDA" w:rsidRDefault="008E1033" w:rsidP="008E1033">
      <w:pPr>
        <w:pStyle w:val="Sansinterligne"/>
        <w:jc w:val="both"/>
        <w:rPr>
          <w:sz w:val="12"/>
        </w:rPr>
      </w:pPr>
    </w:p>
    <w:p w:rsidR="008E1033" w:rsidRDefault="008E1033" w:rsidP="008E1033">
      <w:pPr>
        <w:pStyle w:val="Sansinterligne"/>
        <w:numPr>
          <w:ilvl w:val="0"/>
          <w:numId w:val="1"/>
        </w:numPr>
        <w:jc w:val="both"/>
      </w:pPr>
      <w:r>
        <w:t xml:space="preserve">Sous </w:t>
      </w:r>
      <w:r>
        <w:rPr>
          <w:b/>
          <w:i/>
        </w:rPr>
        <w:t>Gérer</w:t>
      </w:r>
      <w:r>
        <w:t>, cliquer sur l’outil « </w:t>
      </w:r>
      <w:r w:rsidRPr="004A02F2">
        <w:rPr>
          <w:b/>
          <w:i/>
        </w:rPr>
        <w:t>Variantes</w:t>
      </w:r>
      <w:r>
        <w:t> » ;</w:t>
      </w:r>
    </w:p>
    <w:p w:rsidR="008E1033" w:rsidRDefault="008E1033" w:rsidP="008E1033">
      <w:pPr>
        <w:pStyle w:val="Sansinterligne"/>
        <w:numPr>
          <w:ilvl w:val="0"/>
          <w:numId w:val="1"/>
        </w:numPr>
        <w:jc w:val="both"/>
      </w:pPr>
      <w:r>
        <w:t>Dans l’arborescence</w:t>
      </w:r>
      <w:r w:rsidRPr="00EB7B87">
        <w:t xml:space="preserve"> de la boîte de dialogue </w:t>
      </w:r>
      <w:r w:rsidRPr="00C5203F">
        <w:rPr>
          <w:b/>
          <w:i/>
        </w:rPr>
        <w:t>Variantes</w:t>
      </w:r>
      <w:r>
        <w:t>, sélectionner</w:t>
      </w:r>
      <w:r w:rsidRPr="00EB7B87">
        <w:t xml:space="preserve"> le jeu de variantes dans lequel </w:t>
      </w:r>
      <w:r>
        <w:t>on souhaite</w:t>
      </w:r>
      <w:r w:rsidRPr="00EB7B87">
        <w:t xml:space="preserve"> ajouter une variante</w:t>
      </w:r>
      <w:r>
        <w:t> ;</w:t>
      </w:r>
    </w:p>
    <w:p w:rsidR="008E1033" w:rsidRDefault="008E1033" w:rsidP="008E1033">
      <w:pPr>
        <w:pStyle w:val="Sansinterligne"/>
        <w:numPr>
          <w:ilvl w:val="0"/>
          <w:numId w:val="1"/>
        </w:numPr>
        <w:jc w:val="both"/>
      </w:pPr>
      <w:r>
        <w:t xml:space="preserve">Dans la </w:t>
      </w:r>
      <w:r w:rsidRPr="00EB7B87">
        <w:t xml:space="preserve">boîte de dialogue </w:t>
      </w:r>
      <w:r w:rsidRPr="00C5203F">
        <w:rPr>
          <w:b/>
          <w:i/>
        </w:rPr>
        <w:t>Variantes</w:t>
      </w:r>
      <w:r w:rsidRPr="00EB7B87">
        <w:t xml:space="preserve">, sous </w:t>
      </w:r>
      <w:r>
        <w:t xml:space="preserve">l’onglet </w:t>
      </w:r>
      <w:r>
        <w:rPr>
          <w:b/>
          <w:i/>
        </w:rPr>
        <w:t>V</w:t>
      </w:r>
      <w:r w:rsidRPr="00C5203F">
        <w:rPr>
          <w:b/>
          <w:i/>
        </w:rPr>
        <w:t>ariantes</w:t>
      </w:r>
      <w:r>
        <w:t>, cliquer</w:t>
      </w:r>
      <w:r w:rsidRPr="00EB7B87">
        <w:t xml:space="preserve"> sur </w:t>
      </w:r>
      <w:r>
        <w:t>« </w:t>
      </w:r>
      <w:r w:rsidRPr="00C5203F">
        <w:rPr>
          <w:b/>
          <w:i/>
        </w:rPr>
        <w:t>No</w:t>
      </w:r>
      <w:r w:rsidR="00B75F53">
        <w:rPr>
          <w:b/>
          <w:i/>
        </w:rPr>
        <w:t>uvelle</w:t>
      </w:r>
      <w:r>
        <w:t> » ;</w:t>
      </w:r>
    </w:p>
    <w:p w:rsidR="008E1033" w:rsidRDefault="008E1033" w:rsidP="008E1033">
      <w:pPr>
        <w:pStyle w:val="Sansinterligne"/>
        <w:numPr>
          <w:ilvl w:val="0"/>
          <w:numId w:val="1"/>
        </w:numPr>
        <w:jc w:val="both"/>
      </w:pPr>
      <w:r>
        <w:t xml:space="preserve">Pour renommer la nouvelle variante, </w:t>
      </w:r>
      <w:r w:rsidR="006F4BDA">
        <w:t>mettre en surbrillance</w:t>
      </w:r>
      <w:r w:rsidR="006F4BDA" w:rsidRPr="00EB7B87">
        <w:t xml:space="preserve"> </w:t>
      </w:r>
      <w:r w:rsidR="006F4BDA">
        <w:t>son nom, cliquer sur « </w:t>
      </w:r>
      <w:r w:rsidR="006F4BDA" w:rsidRPr="007300C1">
        <w:rPr>
          <w:b/>
          <w:i/>
        </w:rPr>
        <w:t>Renommer</w:t>
      </w:r>
      <w:r w:rsidR="006F4BDA">
        <w:t> </w:t>
      </w:r>
      <w:r w:rsidR="006F4BDA">
        <w:rPr>
          <w:b/>
          <w:i/>
        </w:rPr>
        <w:t>la</w:t>
      </w:r>
      <w:r w:rsidR="006F4BDA" w:rsidRPr="00E26F3E">
        <w:rPr>
          <w:b/>
          <w:i/>
        </w:rPr>
        <w:t xml:space="preserve"> variante</w:t>
      </w:r>
      <w:r w:rsidR="00B75F53">
        <w:t xml:space="preserve"> » et entrer le nouveau</w:t>
      </w:r>
      <w:r w:rsidR="006F4BDA">
        <w:t xml:space="preserve"> nom de la variante ;</w:t>
      </w:r>
    </w:p>
    <w:p w:rsidR="008E1033" w:rsidRDefault="008E1033" w:rsidP="008E1033">
      <w:pPr>
        <w:pStyle w:val="Sansinterligne"/>
        <w:numPr>
          <w:ilvl w:val="0"/>
          <w:numId w:val="1"/>
        </w:numPr>
        <w:jc w:val="both"/>
      </w:pPr>
      <w:r w:rsidRPr="00EB7B87">
        <w:t xml:space="preserve">Si cette variante </w:t>
      </w:r>
      <w:r w:rsidR="006F4BDA">
        <w:t>est la variante</w:t>
      </w:r>
      <w:r>
        <w:t xml:space="preserve"> principale</w:t>
      </w:r>
      <w:r w:rsidR="006F4BDA">
        <w:t xml:space="preserve"> du jeu</w:t>
      </w:r>
      <w:r>
        <w:t>, cliquer</w:t>
      </w:r>
      <w:r w:rsidRPr="00EB7B87">
        <w:t xml:space="preserve"> sur </w:t>
      </w:r>
      <w:r>
        <w:t>« </w:t>
      </w:r>
      <w:r w:rsidRPr="007300C1">
        <w:rPr>
          <w:b/>
          <w:i/>
        </w:rPr>
        <w:t>Rendre principale</w:t>
      </w:r>
      <w:r>
        <w:t> ».</w:t>
      </w:r>
    </w:p>
    <w:p w:rsidR="006F4BDA" w:rsidRDefault="006F4BDA" w:rsidP="006F4BDA">
      <w:pPr>
        <w:pStyle w:val="Sansinterligne"/>
        <w:jc w:val="both"/>
      </w:pPr>
    </w:p>
    <w:p w:rsidR="006F4BDA" w:rsidRDefault="006F4BDA" w:rsidP="008E1033">
      <w:pPr>
        <w:pStyle w:val="Sansinterligne"/>
        <w:jc w:val="both"/>
      </w:pPr>
      <w:r>
        <w:rPr>
          <w:noProof/>
          <w:lang w:val="en-US"/>
        </w:rPr>
        <w:drawing>
          <wp:inline distT="0" distB="0" distL="0" distR="0">
            <wp:extent cx="5753102" cy="2774950"/>
            <wp:effectExtent l="1905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a:stretch>
                      <a:fillRect/>
                    </a:stretch>
                  </pic:blipFill>
                  <pic:spPr bwMode="auto">
                    <a:xfrm>
                      <a:off x="0" y="0"/>
                      <a:ext cx="5759871" cy="2778215"/>
                    </a:xfrm>
                    <a:prstGeom prst="rect">
                      <a:avLst/>
                    </a:prstGeom>
                    <a:noFill/>
                    <a:ln w="9525">
                      <a:noFill/>
                      <a:miter lim="800000"/>
                      <a:headEnd/>
                      <a:tailEnd/>
                    </a:ln>
                  </pic:spPr>
                </pic:pic>
              </a:graphicData>
            </a:graphic>
          </wp:inline>
        </w:drawing>
      </w:r>
    </w:p>
    <w:p w:rsidR="008E1033" w:rsidRDefault="008E1033" w:rsidP="008E1033">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8E1033">
        <w:tc>
          <w:tcPr>
            <w:tcW w:w="1384" w:type="dxa"/>
          </w:tcPr>
          <w:p w:rsidR="008E1033" w:rsidRPr="00CE57C0" w:rsidRDefault="008E1033" w:rsidP="00722518">
            <w:pPr>
              <w:pStyle w:val="Sansinterligne"/>
              <w:jc w:val="both"/>
              <w:rPr>
                <w:u w:val="single"/>
              </w:rPr>
            </w:pPr>
            <w:r>
              <w:rPr>
                <w:u w:val="single"/>
              </w:rPr>
              <w:t xml:space="preserve">Remarque </w:t>
            </w:r>
            <w:r w:rsidRPr="00CE57C0">
              <w:rPr>
                <w:u w:val="single"/>
              </w:rPr>
              <w:t>:</w:t>
            </w:r>
          </w:p>
        </w:tc>
        <w:tc>
          <w:tcPr>
            <w:tcW w:w="7796" w:type="dxa"/>
          </w:tcPr>
          <w:p w:rsidR="006F4BDA" w:rsidRDefault="006F4BDA" w:rsidP="006F4BDA">
            <w:pPr>
              <w:pStyle w:val="Sansinterligne"/>
              <w:numPr>
                <w:ilvl w:val="0"/>
                <w:numId w:val="2"/>
              </w:numPr>
              <w:jc w:val="both"/>
            </w:pPr>
            <w:r>
              <w:t>Dans un jeu, une seule variante fait office de variante principale.</w:t>
            </w:r>
            <w:r w:rsidRPr="001269B4">
              <w:t xml:space="preserve"> </w:t>
            </w:r>
            <w:r w:rsidRPr="00EB7B87">
              <w:t xml:space="preserve">Toutes les autres sont considérées comme des variantes secondaires. </w:t>
            </w:r>
          </w:p>
          <w:p w:rsidR="006F4BDA" w:rsidRDefault="006F4BDA" w:rsidP="006F4BDA">
            <w:pPr>
              <w:pStyle w:val="Sansinterligne"/>
              <w:ind w:left="360"/>
              <w:jc w:val="both"/>
            </w:pPr>
          </w:p>
          <w:p w:rsidR="006F4BDA" w:rsidRDefault="006F4BDA" w:rsidP="008E1033">
            <w:pPr>
              <w:pStyle w:val="Sansinterligne"/>
              <w:numPr>
                <w:ilvl w:val="0"/>
                <w:numId w:val="2"/>
              </w:numPr>
              <w:jc w:val="both"/>
            </w:pPr>
            <w:r>
              <w:t>La variante principale est étroitement liée au modèle de base.</w:t>
            </w:r>
            <w:r w:rsidRPr="00EB7B87">
              <w:t xml:space="preserve"> Par défaut, chaque vue du projet affiche le modèle de base et la variante principale de chaque jeu.</w:t>
            </w:r>
          </w:p>
          <w:p w:rsidR="006F4BDA" w:rsidRDefault="006F4BDA" w:rsidP="006F4BDA">
            <w:pPr>
              <w:pStyle w:val="Sansinterligne"/>
              <w:ind w:left="360"/>
              <w:jc w:val="both"/>
            </w:pPr>
          </w:p>
          <w:p w:rsidR="008E1033" w:rsidRDefault="008E1033" w:rsidP="00B75F53">
            <w:pPr>
              <w:pStyle w:val="Sansinterligne"/>
              <w:numPr>
                <w:ilvl w:val="0"/>
                <w:numId w:val="2"/>
              </w:numPr>
              <w:jc w:val="both"/>
            </w:pPr>
            <w:r>
              <w:t>L</w:t>
            </w:r>
            <w:r w:rsidRPr="00EB7B87">
              <w:t xml:space="preserve">'option </w:t>
            </w:r>
            <w:r>
              <w:t>« </w:t>
            </w:r>
            <w:r w:rsidRPr="00FE24D1">
              <w:rPr>
                <w:b/>
                <w:i/>
              </w:rPr>
              <w:t>Rendre principal</w:t>
            </w:r>
            <w:r w:rsidR="00B75F53">
              <w:rPr>
                <w:b/>
                <w:i/>
              </w:rPr>
              <w:t>e</w:t>
            </w:r>
            <w:r>
              <w:t> »</w:t>
            </w:r>
            <w:r w:rsidRPr="00EB7B87">
              <w:t xml:space="preserve"> </w:t>
            </w:r>
            <w:r>
              <w:t>doit être utilisé</w:t>
            </w:r>
            <w:r w:rsidR="00B75F53">
              <w:t>e</w:t>
            </w:r>
            <w:r>
              <w:t xml:space="preserve"> avec précaution </w:t>
            </w:r>
            <w:r w:rsidRPr="00EB7B87">
              <w:t xml:space="preserve">car </w:t>
            </w:r>
            <w:r>
              <w:t>on risque</w:t>
            </w:r>
            <w:r w:rsidRPr="00EB7B87">
              <w:t xml:space="preserve"> de perdre les références du modèle de base </w:t>
            </w:r>
            <w:r w:rsidR="00B75F53">
              <w:t>de</w:t>
            </w:r>
            <w:r w:rsidRPr="00EB7B87">
              <w:t xml:space="preserve"> l'ancienne variante principale. Après l'avoir exécutée, </w:t>
            </w:r>
            <w:r>
              <w:t xml:space="preserve">il est conseillé de vérifier </w:t>
            </w:r>
            <w:r w:rsidRPr="00EB7B87">
              <w:t>que les cotes et les étiquettes font référence aux éléments adéquats.</w:t>
            </w:r>
          </w:p>
        </w:tc>
      </w:tr>
    </w:tbl>
    <w:p w:rsidR="008E1033" w:rsidRDefault="002B1364" w:rsidP="004B08A5">
      <w:pPr>
        <w:pStyle w:val="Titre3"/>
        <w:numPr>
          <w:ilvl w:val="2"/>
          <w:numId w:val="5"/>
        </w:numPr>
      </w:pPr>
      <w:bookmarkStart w:id="49" w:name="_Toc374619850"/>
      <w:r>
        <w:t>A</w:t>
      </w:r>
      <w:r w:rsidR="00A338E6">
        <w:t xml:space="preserve">ctivation de </w:t>
      </w:r>
      <w:r w:rsidR="00E75CC5">
        <w:t xml:space="preserve">la vue </w:t>
      </w:r>
      <w:r>
        <w:t xml:space="preserve">de la </w:t>
      </w:r>
      <w:r w:rsidR="008E1033">
        <w:t>variante</w:t>
      </w:r>
      <w:bookmarkEnd w:id="49"/>
    </w:p>
    <w:p w:rsidR="008E1033" w:rsidRDefault="008E1033" w:rsidP="008E1033">
      <w:pPr>
        <w:pStyle w:val="Sansinterligne"/>
      </w:pPr>
    </w:p>
    <w:p w:rsidR="002B1364" w:rsidRDefault="002B1364" w:rsidP="002B1364">
      <w:pPr>
        <w:pStyle w:val="Sansinterligne"/>
        <w:jc w:val="both"/>
        <w:rPr>
          <w:bCs/>
        </w:rPr>
      </w:pPr>
      <w:r>
        <w:rPr>
          <w:bCs/>
        </w:rPr>
        <w:t xml:space="preserve">Pour éviter les superpositions des éléments des différentes variantes dans le modèle de base, les </w:t>
      </w:r>
      <w:r w:rsidR="00B75F53">
        <w:rPr>
          <w:bCs/>
        </w:rPr>
        <w:t>ajouts des éléments dans une</w:t>
      </w:r>
      <w:r>
        <w:rPr>
          <w:bCs/>
        </w:rPr>
        <w:t xml:space="preserve"> variante </w:t>
      </w:r>
      <w:r w:rsidR="00B75F53">
        <w:rPr>
          <w:bCs/>
        </w:rPr>
        <w:t>ne sont</w:t>
      </w:r>
      <w:r>
        <w:rPr>
          <w:bCs/>
        </w:rPr>
        <w:t xml:space="preserve"> possible</w:t>
      </w:r>
      <w:r w:rsidR="00B75F53">
        <w:rPr>
          <w:bCs/>
        </w:rPr>
        <w:t>s</w:t>
      </w:r>
      <w:r>
        <w:rPr>
          <w:bCs/>
        </w:rPr>
        <w:t xml:space="preserve"> dans la </w:t>
      </w:r>
      <w:r w:rsidR="00B75F53">
        <w:rPr>
          <w:bCs/>
        </w:rPr>
        <w:t>variante</w:t>
      </w:r>
      <w:r>
        <w:rPr>
          <w:bCs/>
        </w:rPr>
        <w:t xml:space="preserve"> active de </w:t>
      </w:r>
      <w:r w:rsidR="00B75F53">
        <w:rPr>
          <w:bCs/>
        </w:rPr>
        <w:t>la vue en cours</w:t>
      </w:r>
      <w:r>
        <w:rPr>
          <w:bCs/>
        </w:rPr>
        <w:t>.</w:t>
      </w:r>
    </w:p>
    <w:p w:rsidR="004B08A5" w:rsidRDefault="004B08A5" w:rsidP="008E1033">
      <w:pPr>
        <w:pStyle w:val="Sansinterligne"/>
      </w:pPr>
    </w:p>
    <w:p w:rsidR="002B1364" w:rsidRDefault="002B1364" w:rsidP="002B1364">
      <w:pPr>
        <w:pStyle w:val="Sansinterligne"/>
        <w:jc w:val="both"/>
      </w:pPr>
      <w:r>
        <w:t>Pour ouvrir la vue active de la variante, il existe trois possibilités :</w:t>
      </w:r>
    </w:p>
    <w:p w:rsidR="002B1364" w:rsidRPr="00B31A88" w:rsidRDefault="002B1364" w:rsidP="002B1364">
      <w:pPr>
        <w:pStyle w:val="Sansinterligne"/>
        <w:jc w:val="both"/>
        <w:rPr>
          <w:sz w:val="8"/>
        </w:rPr>
      </w:pPr>
    </w:p>
    <w:p w:rsidR="002B1364" w:rsidRPr="005B0450" w:rsidRDefault="002B1364" w:rsidP="002B1364">
      <w:pPr>
        <w:pStyle w:val="Sansinterligne"/>
        <w:numPr>
          <w:ilvl w:val="0"/>
          <w:numId w:val="2"/>
        </w:numPr>
        <w:jc w:val="both"/>
      </w:pPr>
      <w:r>
        <w:rPr>
          <w:u w:val="single"/>
        </w:rPr>
        <w:t>Méthode 1</w:t>
      </w:r>
      <w:r w:rsidRPr="00017752">
        <w:t> :</w:t>
      </w:r>
      <w:r>
        <w:t xml:space="preserve"> Utiliser le libellé « </w:t>
      </w:r>
      <w:r>
        <w:rPr>
          <w:b/>
          <w:i/>
        </w:rPr>
        <w:t>Variante active</w:t>
      </w:r>
      <w:r>
        <w:t> » en bas de l’interface REVIT.</w:t>
      </w:r>
    </w:p>
    <w:p w:rsidR="002B1364" w:rsidRDefault="002B1364" w:rsidP="002B1364">
      <w:pPr>
        <w:pStyle w:val="Sansinterligne"/>
        <w:numPr>
          <w:ilvl w:val="0"/>
          <w:numId w:val="2"/>
        </w:numPr>
        <w:jc w:val="both"/>
      </w:pPr>
      <w:r>
        <w:rPr>
          <w:u w:val="single"/>
        </w:rPr>
        <w:t>Méthode 2</w:t>
      </w:r>
      <w:r w:rsidRPr="00017752">
        <w:t> :</w:t>
      </w:r>
      <w:r>
        <w:t xml:space="preserve"> Utiliser le libellé « </w:t>
      </w:r>
      <w:r>
        <w:rPr>
          <w:b/>
          <w:i/>
        </w:rPr>
        <w:t>Variante active</w:t>
      </w:r>
      <w:r>
        <w:t> » dans la barre de conception.</w:t>
      </w:r>
    </w:p>
    <w:p w:rsidR="002B1364" w:rsidRDefault="002B1364" w:rsidP="002B1364">
      <w:pPr>
        <w:pStyle w:val="Sansinterligne"/>
        <w:numPr>
          <w:ilvl w:val="0"/>
          <w:numId w:val="2"/>
        </w:numPr>
        <w:jc w:val="both"/>
      </w:pPr>
      <w:r>
        <w:rPr>
          <w:u w:val="single"/>
        </w:rPr>
        <w:t>Méthode 3</w:t>
      </w:r>
      <w:r w:rsidRPr="00017752">
        <w:t> :</w:t>
      </w:r>
      <w:r>
        <w:t xml:space="preserve"> Utiliser l’option « </w:t>
      </w:r>
      <w:r>
        <w:rPr>
          <w:b/>
          <w:i/>
        </w:rPr>
        <w:t>Variante en cours</w:t>
      </w:r>
      <w:r>
        <w:t xml:space="preserve"> » dans la boite de dialogue </w:t>
      </w:r>
      <w:r>
        <w:rPr>
          <w:b/>
          <w:i/>
        </w:rPr>
        <w:t>Variantes</w:t>
      </w:r>
      <w:r>
        <w:t>.</w:t>
      </w:r>
    </w:p>
    <w:p w:rsidR="002B1364" w:rsidRPr="00B31A88" w:rsidRDefault="002B1364" w:rsidP="002B1364">
      <w:pPr>
        <w:pStyle w:val="Sansinterligne"/>
        <w:jc w:val="both"/>
        <w:rPr>
          <w:sz w:val="8"/>
        </w:rPr>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946"/>
      </w:tblGrid>
      <w:tr w:rsidR="002B1364" w:rsidRPr="00F47D6A">
        <w:tc>
          <w:tcPr>
            <w:tcW w:w="20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B1364" w:rsidRDefault="002B1364" w:rsidP="000753F0">
            <w:pPr>
              <w:pStyle w:val="Sansinterligne"/>
              <w:jc w:val="center"/>
              <w:rPr>
                <w:b/>
              </w:rPr>
            </w:pPr>
            <w:r>
              <w:rPr>
                <w:b/>
              </w:rPr>
              <w:t>Méthode</w:t>
            </w:r>
          </w:p>
        </w:tc>
        <w:tc>
          <w:tcPr>
            <w:tcW w:w="694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B1364" w:rsidRPr="00F47D6A" w:rsidRDefault="002B1364" w:rsidP="000753F0">
            <w:pPr>
              <w:pStyle w:val="Sansinterligne"/>
              <w:jc w:val="center"/>
              <w:rPr>
                <w:b/>
              </w:rPr>
            </w:pPr>
            <w:r>
              <w:rPr>
                <w:b/>
              </w:rPr>
              <w:t>Illustrations</w:t>
            </w:r>
          </w:p>
        </w:tc>
      </w:tr>
      <w:tr w:rsidR="002B1364" w:rsidRPr="00F47D6A">
        <w:tc>
          <w:tcPr>
            <w:tcW w:w="2093" w:type="dxa"/>
            <w:tcBorders>
              <w:top w:val="single" w:sz="4" w:space="0" w:color="auto"/>
              <w:left w:val="single" w:sz="4" w:space="0" w:color="auto"/>
              <w:bottom w:val="single" w:sz="4" w:space="0" w:color="auto"/>
              <w:right w:val="single" w:sz="4" w:space="0" w:color="auto"/>
            </w:tcBorders>
            <w:vAlign w:val="center"/>
          </w:tcPr>
          <w:p w:rsidR="002B1364" w:rsidRPr="005B0450" w:rsidRDefault="002B1364" w:rsidP="000753F0">
            <w:pPr>
              <w:pStyle w:val="Sansinterligne"/>
              <w:jc w:val="center"/>
              <w:rPr>
                <w:b/>
              </w:rPr>
            </w:pPr>
            <w:r w:rsidRPr="005B0450">
              <w:rPr>
                <w:b/>
              </w:rPr>
              <w:t>1</w:t>
            </w:r>
          </w:p>
        </w:tc>
        <w:tc>
          <w:tcPr>
            <w:tcW w:w="6946" w:type="dxa"/>
            <w:tcBorders>
              <w:top w:val="single" w:sz="4" w:space="0" w:color="auto"/>
              <w:left w:val="single" w:sz="4" w:space="0" w:color="auto"/>
              <w:bottom w:val="single" w:sz="4" w:space="0" w:color="auto"/>
              <w:right w:val="single" w:sz="4" w:space="0" w:color="auto"/>
            </w:tcBorders>
            <w:vAlign w:val="center"/>
          </w:tcPr>
          <w:p w:rsidR="002B1364" w:rsidRPr="006015BB" w:rsidRDefault="00E75CC5" w:rsidP="000753F0">
            <w:pPr>
              <w:pStyle w:val="Sansinterligne"/>
              <w:jc w:val="center"/>
            </w:pPr>
            <w:r>
              <w:rPr>
                <w:noProof/>
                <w:lang w:val="en-US"/>
              </w:rPr>
              <w:drawing>
                <wp:inline distT="0" distB="0" distL="0" distR="0">
                  <wp:extent cx="2879436" cy="1104900"/>
                  <wp:effectExtent l="19050" t="0" r="0" b="0"/>
                  <wp:docPr id="7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srcRect/>
                          <a:stretch>
                            <a:fillRect/>
                          </a:stretch>
                        </pic:blipFill>
                        <pic:spPr bwMode="auto">
                          <a:xfrm>
                            <a:off x="0" y="0"/>
                            <a:ext cx="2879436" cy="1104900"/>
                          </a:xfrm>
                          <a:prstGeom prst="rect">
                            <a:avLst/>
                          </a:prstGeom>
                          <a:noFill/>
                          <a:ln w="9525">
                            <a:noFill/>
                            <a:miter lim="800000"/>
                            <a:headEnd/>
                            <a:tailEnd/>
                          </a:ln>
                        </pic:spPr>
                      </pic:pic>
                    </a:graphicData>
                  </a:graphic>
                </wp:inline>
              </w:drawing>
            </w:r>
          </w:p>
        </w:tc>
      </w:tr>
      <w:tr w:rsidR="002B1364" w:rsidRPr="00F47D6A">
        <w:tc>
          <w:tcPr>
            <w:tcW w:w="2093" w:type="dxa"/>
            <w:tcBorders>
              <w:top w:val="single" w:sz="4" w:space="0" w:color="auto"/>
              <w:left w:val="single" w:sz="4" w:space="0" w:color="auto"/>
              <w:bottom w:val="single" w:sz="4" w:space="0" w:color="auto"/>
              <w:right w:val="single" w:sz="4" w:space="0" w:color="auto"/>
            </w:tcBorders>
            <w:vAlign w:val="center"/>
          </w:tcPr>
          <w:p w:rsidR="002B1364" w:rsidRPr="005B0450" w:rsidRDefault="002B1364" w:rsidP="000753F0">
            <w:pPr>
              <w:pStyle w:val="Sansinterligne"/>
              <w:jc w:val="center"/>
              <w:rPr>
                <w:b/>
              </w:rPr>
            </w:pPr>
            <w:r w:rsidRPr="005B0450">
              <w:rPr>
                <w:b/>
              </w:rPr>
              <w:t>2</w:t>
            </w:r>
          </w:p>
        </w:tc>
        <w:tc>
          <w:tcPr>
            <w:tcW w:w="6946" w:type="dxa"/>
            <w:tcBorders>
              <w:top w:val="single" w:sz="4" w:space="0" w:color="auto"/>
              <w:left w:val="single" w:sz="4" w:space="0" w:color="auto"/>
              <w:bottom w:val="single" w:sz="4" w:space="0" w:color="auto"/>
              <w:right w:val="single" w:sz="4" w:space="0" w:color="auto"/>
            </w:tcBorders>
            <w:vAlign w:val="center"/>
          </w:tcPr>
          <w:p w:rsidR="002B1364" w:rsidRPr="006015BB" w:rsidRDefault="00E75CC5" w:rsidP="000753F0">
            <w:pPr>
              <w:pStyle w:val="Sansinterligne"/>
              <w:jc w:val="center"/>
            </w:pPr>
            <w:r>
              <w:rPr>
                <w:noProof/>
                <w:lang w:val="en-US"/>
              </w:rPr>
              <w:drawing>
                <wp:inline distT="0" distB="0" distL="0" distR="0">
                  <wp:extent cx="2277187" cy="1718073"/>
                  <wp:effectExtent l="19050" t="0" r="8813" b="0"/>
                  <wp:docPr id="6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srcRect/>
                          <a:stretch>
                            <a:fillRect/>
                          </a:stretch>
                        </pic:blipFill>
                        <pic:spPr bwMode="auto">
                          <a:xfrm>
                            <a:off x="0" y="0"/>
                            <a:ext cx="2277187" cy="1718073"/>
                          </a:xfrm>
                          <a:prstGeom prst="rect">
                            <a:avLst/>
                          </a:prstGeom>
                          <a:noFill/>
                          <a:ln w="9525">
                            <a:noFill/>
                            <a:miter lim="800000"/>
                            <a:headEnd/>
                            <a:tailEnd/>
                          </a:ln>
                        </pic:spPr>
                      </pic:pic>
                    </a:graphicData>
                  </a:graphic>
                </wp:inline>
              </w:drawing>
            </w:r>
          </w:p>
        </w:tc>
      </w:tr>
      <w:tr w:rsidR="00E75CC5" w:rsidRPr="00F47D6A">
        <w:tc>
          <w:tcPr>
            <w:tcW w:w="2093" w:type="dxa"/>
            <w:tcBorders>
              <w:top w:val="single" w:sz="4" w:space="0" w:color="auto"/>
              <w:left w:val="single" w:sz="4" w:space="0" w:color="auto"/>
              <w:bottom w:val="single" w:sz="4" w:space="0" w:color="auto"/>
              <w:right w:val="single" w:sz="4" w:space="0" w:color="auto"/>
            </w:tcBorders>
            <w:vAlign w:val="center"/>
          </w:tcPr>
          <w:p w:rsidR="00E75CC5" w:rsidRPr="005B0450" w:rsidRDefault="00E75CC5" w:rsidP="000753F0">
            <w:pPr>
              <w:pStyle w:val="Sansinterligne"/>
              <w:jc w:val="center"/>
              <w:rPr>
                <w:b/>
              </w:rPr>
            </w:pPr>
            <w:r>
              <w:rPr>
                <w:b/>
              </w:rPr>
              <w:t>3</w:t>
            </w:r>
          </w:p>
        </w:tc>
        <w:tc>
          <w:tcPr>
            <w:tcW w:w="6946" w:type="dxa"/>
            <w:tcBorders>
              <w:top w:val="single" w:sz="4" w:space="0" w:color="auto"/>
              <w:left w:val="single" w:sz="4" w:space="0" w:color="auto"/>
              <w:bottom w:val="single" w:sz="4" w:space="0" w:color="auto"/>
              <w:right w:val="single" w:sz="4" w:space="0" w:color="auto"/>
            </w:tcBorders>
            <w:vAlign w:val="center"/>
          </w:tcPr>
          <w:p w:rsidR="00E75CC5" w:rsidRDefault="00B31A88" w:rsidP="000753F0">
            <w:pPr>
              <w:pStyle w:val="Sansinterligne"/>
              <w:jc w:val="center"/>
              <w:rPr>
                <w:noProof/>
                <w:lang w:eastAsia="fr-FR"/>
              </w:rPr>
            </w:pPr>
            <w:r>
              <w:object w:dxaOrig="8760" w:dyaOrig="2910">
                <v:shape id="_x0000_i1030" type="#_x0000_t75" style="width:272.1pt;height:90.7pt" o:ole="">
                  <v:imagedata r:id="rId61" o:title=""/>
                </v:shape>
                <o:OLEObject Type="Embed" ProgID="PBrush" ShapeID="_x0000_i1030" DrawAspect="Content" ObjectID="_1504946732" r:id="rId62"/>
              </w:object>
            </w:r>
          </w:p>
        </w:tc>
      </w:tr>
    </w:tbl>
    <w:p w:rsidR="00A338E6" w:rsidRPr="00B31A88" w:rsidRDefault="00A338E6" w:rsidP="008E1033">
      <w:pPr>
        <w:pStyle w:val="Sansinterligne"/>
        <w:rPr>
          <w:sz w:val="20"/>
        </w:rPr>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8E1033">
        <w:tc>
          <w:tcPr>
            <w:tcW w:w="1384" w:type="dxa"/>
          </w:tcPr>
          <w:p w:rsidR="008E1033" w:rsidRPr="00CE57C0" w:rsidRDefault="008E1033" w:rsidP="00722518">
            <w:pPr>
              <w:pStyle w:val="Sansinterligne"/>
              <w:rPr>
                <w:u w:val="single"/>
              </w:rPr>
            </w:pPr>
            <w:r>
              <w:rPr>
                <w:u w:val="single"/>
              </w:rPr>
              <w:t xml:space="preserve">Remarque </w:t>
            </w:r>
            <w:r w:rsidRPr="00CE57C0">
              <w:rPr>
                <w:u w:val="single"/>
              </w:rPr>
              <w:t>:</w:t>
            </w:r>
          </w:p>
        </w:tc>
        <w:tc>
          <w:tcPr>
            <w:tcW w:w="7796" w:type="dxa"/>
          </w:tcPr>
          <w:p w:rsidR="008E1033" w:rsidRDefault="00A338E6" w:rsidP="00722518">
            <w:pPr>
              <w:pStyle w:val="Sansinterligne"/>
              <w:numPr>
                <w:ilvl w:val="0"/>
                <w:numId w:val="2"/>
              </w:numPr>
              <w:jc w:val="both"/>
            </w:pPr>
            <w:r>
              <w:t>Dès que la vue d’une variante est activée</w:t>
            </w:r>
            <w:r w:rsidRPr="00EB7B87">
              <w:t xml:space="preserve">, les éléments du modèle de base </w:t>
            </w:r>
            <w:r>
              <w:t xml:space="preserve">sont mis en mode d’affichage </w:t>
            </w:r>
            <w:r w:rsidRPr="00A338E6">
              <w:rPr>
                <w:b/>
                <w:i/>
              </w:rPr>
              <w:t xml:space="preserve">Demi-teinte </w:t>
            </w:r>
            <w:r w:rsidRPr="00EB7B87">
              <w:t xml:space="preserve">pour </w:t>
            </w:r>
            <w:r>
              <w:t>mieux</w:t>
            </w:r>
            <w:r w:rsidRPr="00EB7B87">
              <w:t xml:space="preserve"> se</w:t>
            </w:r>
            <w:r>
              <w:t xml:space="preserve"> </w:t>
            </w:r>
            <w:r w:rsidRPr="00EB7B87">
              <w:t>distinguer de</w:t>
            </w:r>
            <w:r>
              <w:t xml:space="preserve">s éléments de </w:t>
            </w:r>
            <w:r w:rsidRPr="00EB7B87">
              <w:t>la variante en cours de modification</w:t>
            </w:r>
            <w:r>
              <w:t>.</w:t>
            </w:r>
          </w:p>
        </w:tc>
      </w:tr>
    </w:tbl>
    <w:p w:rsidR="008E1033" w:rsidRDefault="008E1033" w:rsidP="008E1033">
      <w:pPr>
        <w:pStyle w:val="Sansinterligne"/>
      </w:pPr>
    </w:p>
    <w:p w:rsidR="00A338E6" w:rsidRDefault="00A338E6" w:rsidP="008E1033">
      <w:pPr>
        <w:pStyle w:val="Sansinterligne"/>
      </w:pPr>
    </w:p>
    <w:p w:rsidR="00A338E6" w:rsidRDefault="00A338E6" w:rsidP="00521733">
      <w:pPr>
        <w:pStyle w:val="Titre3"/>
        <w:numPr>
          <w:ilvl w:val="2"/>
          <w:numId w:val="5"/>
        </w:numPr>
      </w:pPr>
      <w:bookmarkStart w:id="50" w:name="_Toc374619851"/>
      <w:r>
        <w:t xml:space="preserve">Ajout des éléments </w:t>
      </w:r>
      <w:r w:rsidR="00B75F53">
        <w:t xml:space="preserve">à </w:t>
      </w:r>
      <w:r w:rsidR="00521733">
        <w:t>la variante</w:t>
      </w:r>
      <w:bookmarkEnd w:id="50"/>
    </w:p>
    <w:p w:rsidR="00A338E6" w:rsidRDefault="00A338E6" w:rsidP="008E1033">
      <w:pPr>
        <w:pStyle w:val="Sansinterligne"/>
      </w:pPr>
    </w:p>
    <w:p w:rsidR="00A338E6" w:rsidRDefault="00521733" w:rsidP="00521733">
      <w:pPr>
        <w:pStyle w:val="Sansinterligne"/>
        <w:jc w:val="both"/>
      </w:pPr>
      <w:r>
        <w:t xml:space="preserve">Après avoir activé la vue de la variante, les modalités d’ajout des éléments sont identiques </w:t>
      </w:r>
      <w:r w:rsidR="00B75F53">
        <w:t>à celles</w:t>
      </w:r>
      <w:r>
        <w:t xml:space="preserve"> du modèle de base : </w:t>
      </w:r>
      <w:r w:rsidRPr="00521733">
        <w:rPr>
          <w:i/>
        </w:rPr>
        <w:t>composants</w:t>
      </w:r>
      <w:r>
        <w:t xml:space="preserve">, </w:t>
      </w:r>
      <w:r w:rsidRPr="00521733">
        <w:rPr>
          <w:i/>
        </w:rPr>
        <w:t>filtres</w:t>
      </w:r>
      <w:r>
        <w:t xml:space="preserve">, </w:t>
      </w:r>
      <w:r w:rsidRPr="00521733">
        <w:rPr>
          <w:i/>
        </w:rPr>
        <w:t>graphismes</w:t>
      </w:r>
      <w:r>
        <w:t xml:space="preserve">, </w:t>
      </w:r>
      <w:r w:rsidRPr="00521733">
        <w:rPr>
          <w:i/>
        </w:rPr>
        <w:t>sous-projets</w:t>
      </w:r>
      <w:r>
        <w:t>,… Il ne faut pas oublier de revenir au modèle de base dès que la modification de la variante est terminée.</w:t>
      </w:r>
    </w:p>
    <w:p w:rsidR="00B31A88" w:rsidRDefault="00B31A88" w:rsidP="00521733">
      <w:pPr>
        <w:pStyle w:val="Sansinterligne"/>
        <w:jc w:val="both"/>
      </w:pPr>
    </w:p>
    <w:p w:rsidR="00BE2BD2" w:rsidRDefault="008E1033" w:rsidP="00687E59">
      <w:pPr>
        <w:pStyle w:val="Sansinterligne"/>
        <w:jc w:val="both"/>
      </w:pPr>
      <w:bookmarkStart w:id="51" w:name="GUID-5C795032-0D81-4AE0-8EEA-BC407A2594E"/>
      <w:bookmarkEnd w:id="51"/>
      <w:r>
        <w:t>Il est</w:t>
      </w:r>
      <w:r w:rsidR="00B31A88">
        <w:t xml:space="preserve"> également </w:t>
      </w:r>
      <w:r>
        <w:t xml:space="preserve">possible de déplacer en cas de besoin un élément </w:t>
      </w:r>
      <w:r w:rsidRPr="005C1866">
        <w:t xml:space="preserve">du modèle de base vers </w:t>
      </w:r>
      <w:r w:rsidR="00B31A88">
        <w:t xml:space="preserve">le modèle </w:t>
      </w:r>
      <w:r w:rsidR="00B75F53">
        <w:t>une</w:t>
      </w:r>
      <w:r w:rsidRPr="005C1866">
        <w:t xml:space="preserve"> variante</w:t>
      </w:r>
      <w:r w:rsidR="00B75F53">
        <w:t xml:space="preserve"> ou vice versa</w:t>
      </w:r>
      <w:r w:rsidR="00B31A88">
        <w:t xml:space="preserve">. Il suffit de procéder un </w:t>
      </w:r>
      <w:r w:rsidR="00B31A88" w:rsidRPr="00F437A3">
        <w:rPr>
          <w:b/>
          <w:i/>
        </w:rPr>
        <w:t>Couper-Coller</w:t>
      </w:r>
      <w:r w:rsidR="00B31A88">
        <w:t xml:space="preserve"> sur un même emplacement.</w:t>
      </w:r>
      <w:bookmarkStart w:id="52" w:name="_Toc372044184"/>
      <w:bookmarkStart w:id="53" w:name="_Toc372130531"/>
      <w:bookmarkStart w:id="54" w:name="_Toc372130675"/>
      <w:bookmarkStart w:id="55" w:name="_Toc372130694"/>
      <w:bookmarkStart w:id="56" w:name="_Toc372130731"/>
      <w:bookmarkEnd w:id="52"/>
      <w:bookmarkEnd w:id="53"/>
      <w:bookmarkEnd w:id="54"/>
      <w:bookmarkEnd w:id="55"/>
      <w:bookmarkEnd w:id="56"/>
    </w:p>
    <w:p w:rsidR="00687E59" w:rsidRDefault="00687E59" w:rsidP="00687E59">
      <w:pPr>
        <w:pStyle w:val="Titre2"/>
        <w:numPr>
          <w:ilvl w:val="1"/>
          <w:numId w:val="5"/>
        </w:numPr>
      </w:pPr>
      <w:bookmarkStart w:id="57" w:name="_Toc374619852"/>
      <w:r>
        <w:t>Outils de productivité</w:t>
      </w:r>
      <w:bookmarkEnd w:id="57"/>
    </w:p>
    <w:p w:rsidR="00CF63FA" w:rsidRDefault="00CF63FA" w:rsidP="007E5522">
      <w:pPr>
        <w:pStyle w:val="Sansinterligne"/>
        <w:jc w:val="both"/>
      </w:pPr>
    </w:p>
    <w:p w:rsidR="00CF63FA" w:rsidRDefault="000753F0" w:rsidP="007E5522">
      <w:pPr>
        <w:pStyle w:val="Sansinterligne"/>
        <w:jc w:val="both"/>
      </w:pPr>
      <w:r>
        <w:lastRenderedPageBreak/>
        <w:t>Pour optimiser le travail sur REVIT</w:t>
      </w:r>
      <w:r w:rsidR="007E5522">
        <w:t xml:space="preserve"> et pour mieux répondre aux besoins ergonomiques de l’utilisateur</w:t>
      </w:r>
      <w:r>
        <w:t xml:space="preserve">, </w:t>
      </w:r>
      <w:r w:rsidR="007E5522">
        <w:t>l’interface REVIT est ajusté</w:t>
      </w:r>
      <w:r w:rsidR="00B75F53">
        <w:t>e</w:t>
      </w:r>
      <w:r w:rsidR="007E5522">
        <w:t>, adapté</w:t>
      </w:r>
      <w:r w:rsidR="00B75F53">
        <w:t>e</w:t>
      </w:r>
      <w:r w:rsidR="007E5522">
        <w:t xml:space="preserve"> et</w:t>
      </w:r>
      <w:r>
        <w:t xml:space="preserve"> amélioré</w:t>
      </w:r>
      <w:r w:rsidR="00B75F53">
        <w:t>e</w:t>
      </w:r>
      <w:r>
        <w:t xml:space="preserve">. </w:t>
      </w:r>
      <w:r w:rsidR="007E5522">
        <w:t xml:space="preserve">Les outils permettant de gagner en </w:t>
      </w:r>
      <w:r>
        <w:t>product</w:t>
      </w:r>
      <w:r w:rsidR="007E5522">
        <w:t>ivité sont les suivants : l’a</w:t>
      </w:r>
      <w:r w:rsidR="00CF63FA">
        <w:t>rborescence du projet</w:t>
      </w:r>
      <w:r w:rsidR="007E5522">
        <w:t>, les compléments de REVIT et les raccourcis clavier.</w:t>
      </w:r>
    </w:p>
    <w:p w:rsidR="00CF63FA" w:rsidRDefault="00CF63FA" w:rsidP="007E5522">
      <w:pPr>
        <w:pStyle w:val="Sansinterligne"/>
        <w:jc w:val="both"/>
      </w:pPr>
    </w:p>
    <w:p w:rsidR="007E5522" w:rsidRDefault="007E5522" w:rsidP="007E5522">
      <w:pPr>
        <w:pStyle w:val="Titre3"/>
        <w:numPr>
          <w:ilvl w:val="2"/>
          <w:numId w:val="5"/>
        </w:numPr>
      </w:pPr>
      <w:bookmarkStart w:id="58" w:name="_Toc374619853"/>
      <w:r>
        <w:t>Arborescence du projet</w:t>
      </w:r>
      <w:bookmarkEnd w:id="58"/>
    </w:p>
    <w:p w:rsidR="007E5522" w:rsidRDefault="007E5522" w:rsidP="007E5522">
      <w:pPr>
        <w:pStyle w:val="Sansinterligne"/>
        <w:jc w:val="both"/>
      </w:pPr>
    </w:p>
    <w:p w:rsidR="000753F0" w:rsidRDefault="000753F0" w:rsidP="007E5522">
      <w:pPr>
        <w:pStyle w:val="Sansinterligne"/>
        <w:jc w:val="both"/>
      </w:pPr>
      <w:r>
        <w:t>L</w:t>
      </w:r>
      <w:r w:rsidRPr="00EF425F">
        <w:t xml:space="preserve">'arborescence du projet constitue un outil essentiel pour parcourir et gérer les </w:t>
      </w:r>
      <w:r>
        <w:t>vues du projet. Il correspond</w:t>
      </w:r>
      <w:r w:rsidRPr="00CF63FA">
        <w:t xml:space="preserve"> à une hiérarchie log</w:t>
      </w:r>
      <w:r>
        <w:t>ique des vues, des n</w:t>
      </w:r>
      <w:r w:rsidRPr="00CF63FA">
        <w:t xml:space="preserve">omenclatures, </w:t>
      </w:r>
      <w:r>
        <w:t xml:space="preserve">des </w:t>
      </w:r>
      <w:r w:rsidRPr="00CF63FA">
        <w:t>feuilles</w:t>
      </w:r>
      <w:r>
        <w:t xml:space="preserve">, des familles, des groupes, et des liens </w:t>
      </w:r>
      <w:r w:rsidRPr="00CF63FA">
        <w:t>du projet actif.</w:t>
      </w:r>
    </w:p>
    <w:p w:rsidR="000753F0" w:rsidRDefault="000753F0" w:rsidP="007E5522">
      <w:pPr>
        <w:pStyle w:val="Sansinterligne"/>
        <w:jc w:val="both"/>
      </w:pPr>
    </w:p>
    <w:p w:rsidR="000753F0" w:rsidRDefault="000753F0" w:rsidP="000753F0">
      <w:pPr>
        <w:pStyle w:val="Sansinterligne"/>
        <w:jc w:val="both"/>
      </w:pPr>
      <w:r>
        <w:t>A mesure qu’on développe</w:t>
      </w:r>
      <w:r w:rsidRPr="00CF63FA">
        <w:t xml:space="preserve"> l'arborescence</w:t>
      </w:r>
      <w:r>
        <w:t xml:space="preserve"> du projet</w:t>
      </w:r>
      <w:r w:rsidRPr="00CF63FA">
        <w:t xml:space="preserve">, les </w:t>
      </w:r>
      <w:r>
        <w:t>vues</w:t>
      </w:r>
      <w:r w:rsidRPr="00CF63FA">
        <w:t xml:space="preserve"> </w:t>
      </w:r>
      <w:r>
        <w:t>du niveau inférieur</w:t>
      </w:r>
      <w:r w:rsidRPr="00CF63FA">
        <w:t xml:space="preserve"> s'affichent.</w:t>
      </w:r>
      <w:r>
        <w:t xml:space="preserve"> Les vues et les feuilles sont regroupées selon les critères du tri et de regroupement déterminées.</w:t>
      </w:r>
    </w:p>
    <w:p w:rsidR="000753F0" w:rsidRPr="00DA6E99" w:rsidRDefault="000753F0" w:rsidP="000753F0">
      <w:pPr>
        <w:pStyle w:val="Sansinterligne"/>
        <w:jc w:val="both"/>
      </w:pPr>
    </w:p>
    <w:p w:rsidR="007E5522" w:rsidRDefault="008C05F2" w:rsidP="000753F0">
      <w:pPr>
        <w:pStyle w:val="Sansinterligne"/>
        <w:jc w:val="both"/>
      </w:pPr>
      <w:r>
        <w:rPr>
          <w:noProof/>
          <w:lang w:val="en-US"/>
        </w:rPr>
        <w:drawing>
          <wp:inline distT="0" distB="0" distL="0" distR="0">
            <wp:extent cx="5753100" cy="2209800"/>
            <wp:effectExtent l="19050" t="0" r="0" b="0"/>
            <wp:docPr id="6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5753100" cy="2209800"/>
                    </a:xfrm>
                    <a:prstGeom prst="rect">
                      <a:avLst/>
                    </a:prstGeom>
                    <a:noFill/>
                    <a:ln w="9525">
                      <a:noFill/>
                      <a:miter lim="800000"/>
                      <a:headEnd/>
                      <a:tailEnd/>
                    </a:ln>
                  </pic:spPr>
                </pic:pic>
              </a:graphicData>
            </a:graphic>
          </wp:inline>
        </w:drawing>
      </w:r>
    </w:p>
    <w:p w:rsidR="008C05F2" w:rsidRDefault="008C05F2" w:rsidP="000753F0">
      <w:pPr>
        <w:pStyle w:val="Sansinterligne"/>
        <w:jc w:val="both"/>
      </w:pPr>
    </w:p>
    <w:p w:rsidR="008C05F2" w:rsidRDefault="008C05F2" w:rsidP="000753F0">
      <w:pPr>
        <w:pStyle w:val="Sansinterligne"/>
        <w:jc w:val="both"/>
      </w:pPr>
    </w:p>
    <w:p w:rsidR="00DA6E99" w:rsidRPr="00DA6E99" w:rsidRDefault="00DA6E99" w:rsidP="000753F0">
      <w:pPr>
        <w:pStyle w:val="Sansinterligne"/>
        <w:jc w:val="both"/>
        <w:rPr>
          <w:sz w:val="16"/>
        </w:rPr>
      </w:pPr>
    </w:p>
    <w:p w:rsidR="000753F0" w:rsidRDefault="000753F0" w:rsidP="000753F0">
      <w:pPr>
        <w:pStyle w:val="Sansinterligne"/>
        <w:jc w:val="both"/>
      </w:pPr>
      <w:r>
        <w:t>Il est tout à fait possible de modifier selon les préférences de l’utilisateur le classement des vues et des feuilles. Il existe plusieurs types d’affichage</w:t>
      </w:r>
      <w:r w:rsidR="00B75F53">
        <w:t>s</w:t>
      </w:r>
      <w:r>
        <w:t xml:space="preserve"> de l’arborescence des vues et des feuilles :</w:t>
      </w:r>
    </w:p>
    <w:p w:rsidR="000753F0" w:rsidRPr="00DA6E99" w:rsidRDefault="000753F0" w:rsidP="000753F0">
      <w:pPr>
        <w:pStyle w:val="Sansinterligne"/>
        <w:jc w:val="both"/>
      </w:pPr>
    </w:p>
    <w:tbl>
      <w:tblPr>
        <w:tblStyle w:val="Grilledutableau"/>
        <w:tblW w:w="9180" w:type="dxa"/>
        <w:tblLook w:val="04A0" w:firstRow="1" w:lastRow="0" w:firstColumn="1" w:lastColumn="0" w:noHBand="0" w:noVBand="1"/>
      </w:tblPr>
      <w:tblGrid>
        <w:gridCol w:w="1668"/>
        <w:gridCol w:w="2835"/>
        <w:gridCol w:w="4677"/>
      </w:tblGrid>
      <w:tr w:rsidR="000753F0">
        <w:tc>
          <w:tcPr>
            <w:tcW w:w="1668" w:type="dxa"/>
            <w:shd w:val="clear" w:color="auto" w:fill="BFBFBF" w:themeFill="background1" w:themeFillShade="BF"/>
            <w:vAlign w:val="center"/>
          </w:tcPr>
          <w:p w:rsidR="000753F0" w:rsidRPr="00DD1B2C" w:rsidRDefault="000753F0" w:rsidP="000753F0">
            <w:pPr>
              <w:pStyle w:val="Sansinterligne"/>
              <w:jc w:val="center"/>
              <w:rPr>
                <w:b/>
              </w:rPr>
            </w:pPr>
            <w:r>
              <w:rPr>
                <w:b/>
              </w:rPr>
              <w:t>Arborescence</w:t>
            </w:r>
          </w:p>
        </w:tc>
        <w:tc>
          <w:tcPr>
            <w:tcW w:w="2835" w:type="dxa"/>
            <w:shd w:val="clear" w:color="auto" w:fill="BFBFBF" w:themeFill="background1" w:themeFillShade="BF"/>
            <w:vAlign w:val="center"/>
          </w:tcPr>
          <w:p w:rsidR="000753F0" w:rsidRPr="00DD1B2C" w:rsidRDefault="000753F0" w:rsidP="000753F0">
            <w:pPr>
              <w:pStyle w:val="Sansinterligne"/>
              <w:jc w:val="center"/>
              <w:rPr>
                <w:b/>
              </w:rPr>
            </w:pPr>
            <w:r>
              <w:rPr>
                <w:b/>
              </w:rPr>
              <w:t>Nom du t</w:t>
            </w:r>
            <w:r w:rsidRPr="00DD1B2C">
              <w:rPr>
                <w:b/>
              </w:rPr>
              <w:t>ype d</w:t>
            </w:r>
            <w:r>
              <w:rPr>
                <w:b/>
              </w:rPr>
              <w:t>’affichage</w:t>
            </w:r>
          </w:p>
        </w:tc>
        <w:tc>
          <w:tcPr>
            <w:tcW w:w="4677" w:type="dxa"/>
            <w:shd w:val="clear" w:color="auto" w:fill="BFBFBF" w:themeFill="background1" w:themeFillShade="BF"/>
            <w:vAlign w:val="center"/>
          </w:tcPr>
          <w:p w:rsidR="000753F0" w:rsidRPr="00DD1B2C" w:rsidRDefault="000753F0" w:rsidP="000753F0">
            <w:pPr>
              <w:pStyle w:val="Sansinterligne"/>
              <w:jc w:val="center"/>
              <w:rPr>
                <w:b/>
              </w:rPr>
            </w:pPr>
            <w:r>
              <w:rPr>
                <w:b/>
              </w:rPr>
              <w:t>Commentaire</w:t>
            </w:r>
          </w:p>
        </w:tc>
      </w:tr>
      <w:tr w:rsidR="000753F0">
        <w:trPr>
          <w:trHeight w:val="646"/>
        </w:trPr>
        <w:tc>
          <w:tcPr>
            <w:tcW w:w="1668" w:type="dxa"/>
            <w:vMerge w:val="restart"/>
            <w:vAlign w:val="center"/>
          </w:tcPr>
          <w:p w:rsidR="000753F0" w:rsidRPr="00A05F4F" w:rsidRDefault="000753F0" w:rsidP="000753F0">
            <w:pPr>
              <w:pStyle w:val="Sansinterligne"/>
              <w:jc w:val="center"/>
              <w:rPr>
                <w:b/>
                <w:sz w:val="20"/>
                <w:szCs w:val="20"/>
              </w:rPr>
            </w:pPr>
            <w:r w:rsidRPr="00A05F4F">
              <w:rPr>
                <w:b/>
                <w:szCs w:val="20"/>
              </w:rPr>
              <w:t>Vue</w:t>
            </w:r>
          </w:p>
        </w:tc>
        <w:tc>
          <w:tcPr>
            <w:tcW w:w="2835" w:type="dxa"/>
            <w:vAlign w:val="center"/>
          </w:tcPr>
          <w:p w:rsidR="000753F0" w:rsidRPr="00BC44F5" w:rsidRDefault="000753F0" w:rsidP="000753F0">
            <w:pPr>
              <w:pStyle w:val="Sansinterligne"/>
              <w:rPr>
                <w:b/>
                <w:i/>
                <w:sz w:val="20"/>
                <w:szCs w:val="20"/>
              </w:rPr>
            </w:pPr>
            <w:r w:rsidRPr="00BC44F5">
              <w:rPr>
                <w:b/>
                <w:i/>
                <w:sz w:val="20"/>
                <w:szCs w:val="20"/>
              </w:rPr>
              <w:t>Discipline</w:t>
            </w:r>
          </w:p>
        </w:tc>
        <w:tc>
          <w:tcPr>
            <w:tcW w:w="4677" w:type="dxa"/>
            <w:vAlign w:val="center"/>
          </w:tcPr>
          <w:p w:rsidR="000753F0" w:rsidRPr="00BC44F5" w:rsidRDefault="000753F0" w:rsidP="000753F0">
            <w:pPr>
              <w:pStyle w:val="Sansinterligne"/>
              <w:jc w:val="both"/>
              <w:rPr>
                <w:sz w:val="20"/>
                <w:szCs w:val="20"/>
              </w:rPr>
            </w:pPr>
            <w:r>
              <w:rPr>
                <w:sz w:val="20"/>
                <w:szCs w:val="20"/>
              </w:rPr>
              <w:t xml:space="preserve">Les vues sont triées en fonction du paramètre </w:t>
            </w:r>
            <w:proofErr w:type="spellStart"/>
            <w:r w:rsidR="009655C2">
              <w:rPr>
                <w:b/>
                <w:i/>
                <w:sz w:val="20"/>
                <w:szCs w:val="20"/>
              </w:rPr>
              <w:t>LEG</w:t>
            </w:r>
            <w:r w:rsidRPr="00A05F4F">
              <w:rPr>
                <w:b/>
                <w:i/>
                <w:sz w:val="20"/>
                <w:szCs w:val="20"/>
              </w:rPr>
              <w:t>_Discipline</w:t>
            </w:r>
            <w:proofErr w:type="spellEnd"/>
            <w:r>
              <w:rPr>
                <w:sz w:val="20"/>
                <w:szCs w:val="20"/>
              </w:rPr>
              <w:t>.</w:t>
            </w:r>
          </w:p>
        </w:tc>
      </w:tr>
      <w:tr w:rsidR="000753F0">
        <w:trPr>
          <w:trHeight w:val="555"/>
        </w:trPr>
        <w:tc>
          <w:tcPr>
            <w:tcW w:w="1668" w:type="dxa"/>
            <w:vMerge/>
          </w:tcPr>
          <w:p w:rsidR="000753F0" w:rsidRPr="00BC44F5" w:rsidRDefault="000753F0" w:rsidP="000753F0">
            <w:pPr>
              <w:pStyle w:val="Sansinterligne"/>
              <w:jc w:val="both"/>
              <w:rPr>
                <w:sz w:val="20"/>
                <w:szCs w:val="20"/>
              </w:rPr>
            </w:pPr>
          </w:p>
        </w:tc>
        <w:tc>
          <w:tcPr>
            <w:tcW w:w="2835" w:type="dxa"/>
            <w:vAlign w:val="center"/>
          </w:tcPr>
          <w:p w:rsidR="000753F0" w:rsidRPr="00BC44F5" w:rsidRDefault="000753F0" w:rsidP="000753F0">
            <w:pPr>
              <w:pStyle w:val="Sansinterligne"/>
              <w:rPr>
                <w:b/>
                <w:i/>
                <w:sz w:val="20"/>
                <w:szCs w:val="20"/>
              </w:rPr>
            </w:pPr>
            <w:r w:rsidRPr="00BC44F5">
              <w:rPr>
                <w:b/>
                <w:i/>
                <w:sz w:val="20"/>
                <w:szCs w:val="20"/>
              </w:rPr>
              <w:t>Discipline_feuille</w:t>
            </w:r>
          </w:p>
        </w:tc>
        <w:tc>
          <w:tcPr>
            <w:tcW w:w="4677" w:type="dxa"/>
            <w:vAlign w:val="center"/>
          </w:tcPr>
          <w:p w:rsidR="000753F0" w:rsidRPr="00BC44F5" w:rsidRDefault="000753F0" w:rsidP="000753F0">
            <w:pPr>
              <w:pStyle w:val="Sansinterligne"/>
              <w:jc w:val="both"/>
              <w:rPr>
                <w:sz w:val="20"/>
                <w:szCs w:val="20"/>
              </w:rPr>
            </w:pPr>
            <w:r>
              <w:rPr>
                <w:sz w:val="20"/>
                <w:szCs w:val="20"/>
              </w:rPr>
              <w:t xml:space="preserve">Les vues sont regroupées suivant le paramètre </w:t>
            </w:r>
            <w:proofErr w:type="spellStart"/>
            <w:r w:rsidR="009655C2">
              <w:rPr>
                <w:b/>
                <w:i/>
                <w:sz w:val="20"/>
                <w:szCs w:val="20"/>
              </w:rPr>
              <w:t>LEG</w:t>
            </w:r>
            <w:r w:rsidRPr="00A05F4F">
              <w:rPr>
                <w:b/>
                <w:i/>
                <w:sz w:val="20"/>
                <w:szCs w:val="20"/>
              </w:rPr>
              <w:t>_Discipline</w:t>
            </w:r>
            <w:proofErr w:type="spellEnd"/>
            <w:r>
              <w:rPr>
                <w:sz w:val="20"/>
                <w:szCs w:val="20"/>
              </w:rPr>
              <w:t xml:space="preserve"> puis classées par </w:t>
            </w:r>
            <w:r w:rsidRPr="00A05F4F">
              <w:rPr>
                <w:b/>
                <w:i/>
                <w:sz w:val="20"/>
                <w:szCs w:val="20"/>
              </w:rPr>
              <w:t>numéro de la feuille</w:t>
            </w:r>
            <w:r>
              <w:rPr>
                <w:sz w:val="20"/>
                <w:szCs w:val="20"/>
              </w:rPr>
              <w:t>.</w:t>
            </w:r>
          </w:p>
        </w:tc>
      </w:tr>
      <w:tr w:rsidR="000753F0">
        <w:trPr>
          <w:trHeight w:val="563"/>
        </w:trPr>
        <w:tc>
          <w:tcPr>
            <w:tcW w:w="1668" w:type="dxa"/>
            <w:vMerge/>
          </w:tcPr>
          <w:p w:rsidR="000753F0" w:rsidRPr="00BC44F5" w:rsidRDefault="000753F0" w:rsidP="000753F0">
            <w:pPr>
              <w:pStyle w:val="Sansinterligne"/>
              <w:jc w:val="both"/>
              <w:rPr>
                <w:sz w:val="20"/>
                <w:szCs w:val="20"/>
              </w:rPr>
            </w:pPr>
          </w:p>
        </w:tc>
        <w:tc>
          <w:tcPr>
            <w:tcW w:w="2835" w:type="dxa"/>
            <w:vAlign w:val="center"/>
          </w:tcPr>
          <w:p w:rsidR="000753F0" w:rsidRPr="00BC44F5" w:rsidRDefault="000753F0" w:rsidP="000753F0">
            <w:pPr>
              <w:pStyle w:val="Sansinterligne"/>
              <w:rPr>
                <w:b/>
                <w:i/>
                <w:sz w:val="20"/>
                <w:szCs w:val="20"/>
              </w:rPr>
            </w:pPr>
            <w:r w:rsidRPr="00BC44F5">
              <w:rPr>
                <w:b/>
                <w:i/>
                <w:sz w:val="20"/>
                <w:szCs w:val="20"/>
              </w:rPr>
              <w:t>Discipline_type</w:t>
            </w:r>
          </w:p>
        </w:tc>
        <w:tc>
          <w:tcPr>
            <w:tcW w:w="4677" w:type="dxa"/>
            <w:vAlign w:val="center"/>
          </w:tcPr>
          <w:p w:rsidR="000753F0" w:rsidRPr="00BC44F5" w:rsidRDefault="000753F0" w:rsidP="00DA6E99">
            <w:pPr>
              <w:pStyle w:val="Sansinterligne"/>
              <w:jc w:val="both"/>
              <w:rPr>
                <w:sz w:val="20"/>
                <w:szCs w:val="20"/>
              </w:rPr>
            </w:pPr>
            <w:r w:rsidRPr="00A5741E">
              <w:rPr>
                <w:sz w:val="20"/>
                <w:szCs w:val="20"/>
              </w:rPr>
              <w:t xml:space="preserve">Les vues sont regroupées suivant le paramètre </w:t>
            </w:r>
            <w:proofErr w:type="spellStart"/>
            <w:r w:rsidR="009655C2">
              <w:rPr>
                <w:b/>
                <w:i/>
                <w:sz w:val="20"/>
                <w:szCs w:val="20"/>
              </w:rPr>
              <w:t>LEG</w:t>
            </w:r>
            <w:r w:rsidRPr="00A05F4F">
              <w:rPr>
                <w:b/>
                <w:i/>
                <w:sz w:val="20"/>
                <w:szCs w:val="20"/>
              </w:rPr>
              <w:t>_Discipline</w:t>
            </w:r>
            <w:proofErr w:type="spellEnd"/>
            <w:r w:rsidRPr="00A5741E">
              <w:rPr>
                <w:sz w:val="20"/>
                <w:szCs w:val="20"/>
              </w:rPr>
              <w:t xml:space="preserve"> puis classées par</w:t>
            </w:r>
            <w:r>
              <w:rPr>
                <w:sz w:val="20"/>
                <w:szCs w:val="20"/>
              </w:rPr>
              <w:t xml:space="preserve"> </w:t>
            </w:r>
            <w:r w:rsidRPr="00A05F4F">
              <w:rPr>
                <w:b/>
                <w:i/>
                <w:sz w:val="20"/>
                <w:szCs w:val="20"/>
              </w:rPr>
              <w:t>type de vue</w:t>
            </w:r>
            <w:r w:rsidRPr="00A5741E">
              <w:rPr>
                <w:sz w:val="20"/>
                <w:szCs w:val="20"/>
              </w:rPr>
              <w:t>.</w:t>
            </w:r>
          </w:p>
        </w:tc>
      </w:tr>
      <w:tr w:rsidR="000753F0">
        <w:trPr>
          <w:trHeight w:val="833"/>
        </w:trPr>
        <w:tc>
          <w:tcPr>
            <w:tcW w:w="1668" w:type="dxa"/>
            <w:vMerge/>
          </w:tcPr>
          <w:p w:rsidR="000753F0" w:rsidRPr="00BC44F5" w:rsidRDefault="000753F0" w:rsidP="000753F0">
            <w:pPr>
              <w:pStyle w:val="Sansinterligne"/>
              <w:jc w:val="both"/>
              <w:rPr>
                <w:sz w:val="20"/>
                <w:szCs w:val="20"/>
              </w:rPr>
            </w:pPr>
          </w:p>
        </w:tc>
        <w:tc>
          <w:tcPr>
            <w:tcW w:w="2835" w:type="dxa"/>
            <w:vAlign w:val="center"/>
          </w:tcPr>
          <w:p w:rsidR="000753F0" w:rsidRPr="00BC44F5" w:rsidRDefault="000753F0" w:rsidP="000753F0">
            <w:pPr>
              <w:pStyle w:val="Sansinterligne"/>
              <w:rPr>
                <w:b/>
                <w:i/>
                <w:sz w:val="20"/>
                <w:szCs w:val="20"/>
              </w:rPr>
            </w:pPr>
            <w:r w:rsidRPr="00BC44F5">
              <w:rPr>
                <w:b/>
                <w:i/>
                <w:sz w:val="20"/>
                <w:szCs w:val="20"/>
              </w:rPr>
              <w:t>En cours</w:t>
            </w:r>
          </w:p>
        </w:tc>
        <w:tc>
          <w:tcPr>
            <w:tcW w:w="4677" w:type="dxa"/>
            <w:vAlign w:val="center"/>
          </w:tcPr>
          <w:p w:rsidR="000753F0" w:rsidRPr="00BC44F5" w:rsidRDefault="000753F0" w:rsidP="000753F0">
            <w:pPr>
              <w:pStyle w:val="Sansinterligne"/>
              <w:jc w:val="both"/>
              <w:rPr>
                <w:sz w:val="20"/>
                <w:szCs w:val="20"/>
              </w:rPr>
            </w:pPr>
            <w:r>
              <w:rPr>
                <w:sz w:val="20"/>
                <w:szCs w:val="20"/>
              </w:rPr>
              <w:t xml:space="preserve">Uniquement les vues ayant le paramètre </w:t>
            </w:r>
            <w:proofErr w:type="spellStart"/>
            <w:r w:rsidR="009655C2">
              <w:rPr>
                <w:b/>
                <w:i/>
                <w:sz w:val="20"/>
                <w:szCs w:val="20"/>
              </w:rPr>
              <w:t>LEG</w:t>
            </w:r>
            <w:r w:rsidRPr="00A05F4F">
              <w:rPr>
                <w:b/>
                <w:i/>
                <w:sz w:val="20"/>
                <w:szCs w:val="20"/>
              </w:rPr>
              <w:t>_En</w:t>
            </w:r>
            <w:proofErr w:type="spellEnd"/>
            <w:r w:rsidRPr="00A05F4F">
              <w:rPr>
                <w:b/>
                <w:i/>
                <w:sz w:val="20"/>
                <w:szCs w:val="20"/>
              </w:rPr>
              <w:t xml:space="preserve"> cours</w:t>
            </w:r>
            <w:r>
              <w:rPr>
                <w:sz w:val="20"/>
                <w:szCs w:val="20"/>
              </w:rPr>
              <w:t xml:space="preserve"> </w:t>
            </w:r>
            <w:r w:rsidRPr="00A05F4F">
              <w:rPr>
                <w:i/>
                <w:sz w:val="20"/>
                <w:szCs w:val="20"/>
              </w:rPr>
              <w:t>activé</w:t>
            </w:r>
            <w:r>
              <w:rPr>
                <w:sz w:val="20"/>
                <w:szCs w:val="20"/>
              </w:rPr>
              <w:t xml:space="preserve"> sont filtrées et regroupées en fonction du paramètre </w:t>
            </w:r>
            <w:proofErr w:type="spellStart"/>
            <w:r w:rsidR="009655C2">
              <w:rPr>
                <w:b/>
                <w:i/>
                <w:sz w:val="20"/>
                <w:szCs w:val="20"/>
              </w:rPr>
              <w:t>LEG</w:t>
            </w:r>
            <w:r w:rsidRPr="00A05F4F">
              <w:rPr>
                <w:b/>
                <w:i/>
                <w:sz w:val="20"/>
                <w:szCs w:val="20"/>
              </w:rPr>
              <w:t>_Discipline</w:t>
            </w:r>
            <w:proofErr w:type="spellEnd"/>
            <w:r>
              <w:rPr>
                <w:sz w:val="20"/>
                <w:szCs w:val="20"/>
              </w:rPr>
              <w:t>.</w:t>
            </w:r>
          </w:p>
        </w:tc>
      </w:tr>
      <w:tr w:rsidR="000753F0">
        <w:trPr>
          <w:trHeight w:val="845"/>
        </w:trPr>
        <w:tc>
          <w:tcPr>
            <w:tcW w:w="1668" w:type="dxa"/>
            <w:vMerge/>
          </w:tcPr>
          <w:p w:rsidR="000753F0" w:rsidRPr="00BC44F5" w:rsidRDefault="000753F0" w:rsidP="000753F0">
            <w:pPr>
              <w:pStyle w:val="Sansinterligne"/>
              <w:jc w:val="both"/>
              <w:rPr>
                <w:sz w:val="20"/>
                <w:szCs w:val="20"/>
              </w:rPr>
            </w:pPr>
          </w:p>
        </w:tc>
        <w:tc>
          <w:tcPr>
            <w:tcW w:w="2835" w:type="dxa"/>
            <w:vAlign w:val="center"/>
          </w:tcPr>
          <w:p w:rsidR="000753F0" w:rsidRPr="00BC44F5" w:rsidRDefault="000753F0" w:rsidP="000753F0">
            <w:pPr>
              <w:pStyle w:val="Sansinterligne"/>
              <w:rPr>
                <w:b/>
                <w:i/>
                <w:sz w:val="20"/>
                <w:szCs w:val="20"/>
              </w:rPr>
            </w:pPr>
            <w:r w:rsidRPr="00BC44F5">
              <w:rPr>
                <w:b/>
                <w:i/>
                <w:sz w:val="20"/>
                <w:szCs w:val="20"/>
              </w:rPr>
              <w:t>Terminé</w:t>
            </w:r>
          </w:p>
        </w:tc>
        <w:tc>
          <w:tcPr>
            <w:tcW w:w="4677" w:type="dxa"/>
            <w:vAlign w:val="center"/>
          </w:tcPr>
          <w:p w:rsidR="000753F0" w:rsidRPr="00BC44F5" w:rsidRDefault="000753F0" w:rsidP="009655C2">
            <w:pPr>
              <w:pStyle w:val="Sansinterligne"/>
              <w:jc w:val="both"/>
              <w:rPr>
                <w:sz w:val="20"/>
                <w:szCs w:val="20"/>
              </w:rPr>
            </w:pPr>
            <w:r w:rsidRPr="006D6398">
              <w:rPr>
                <w:sz w:val="20"/>
                <w:szCs w:val="20"/>
              </w:rPr>
              <w:t xml:space="preserve">Uniquement les vues ayant le paramètre </w:t>
            </w:r>
            <w:proofErr w:type="spellStart"/>
            <w:r w:rsidR="009655C2">
              <w:rPr>
                <w:b/>
                <w:i/>
                <w:sz w:val="20"/>
                <w:szCs w:val="20"/>
              </w:rPr>
              <w:t>LEG</w:t>
            </w:r>
            <w:r w:rsidRPr="00A05F4F">
              <w:rPr>
                <w:b/>
                <w:i/>
                <w:sz w:val="20"/>
                <w:szCs w:val="20"/>
              </w:rPr>
              <w:t>_En</w:t>
            </w:r>
            <w:proofErr w:type="spellEnd"/>
            <w:r w:rsidRPr="00A05F4F">
              <w:rPr>
                <w:b/>
                <w:i/>
                <w:sz w:val="20"/>
                <w:szCs w:val="20"/>
              </w:rPr>
              <w:t xml:space="preserve"> cours</w:t>
            </w:r>
            <w:r w:rsidRPr="006D6398">
              <w:rPr>
                <w:sz w:val="20"/>
                <w:szCs w:val="20"/>
              </w:rPr>
              <w:t xml:space="preserve"> </w:t>
            </w:r>
            <w:r w:rsidRPr="00A05F4F">
              <w:rPr>
                <w:i/>
                <w:sz w:val="20"/>
                <w:szCs w:val="20"/>
              </w:rPr>
              <w:t>désactivé</w:t>
            </w:r>
            <w:r w:rsidRPr="006D6398">
              <w:rPr>
                <w:sz w:val="20"/>
                <w:szCs w:val="20"/>
              </w:rPr>
              <w:t xml:space="preserve"> sont filtrées et regroupées en fonction du paramètre </w:t>
            </w:r>
            <w:proofErr w:type="spellStart"/>
            <w:r w:rsidR="009655C2">
              <w:rPr>
                <w:b/>
                <w:i/>
                <w:sz w:val="20"/>
                <w:szCs w:val="20"/>
              </w:rPr>
              <w:t>LEG</w:t>
            </w:r>
            <w:r w:rsidRPr="00A05F4F">
              <w:rPr>
                <w:b/>
                <w:i/>
                <w:sz w:val="20"/>
                <w:szCs w:val="20"/>
              </w:rPr>
              <w:t>_Discipline</w:t>
            </w:r>
            <w:proofErr w:type="spellEnd"/>
            <w:r w:rsidRPr="006D6398">
              <w:rPr>
                <w:sz w:val="20"/>
                <w:szCs w:val="20"/>
              </w:rPr>
              <w:t>.</w:t>
            </w:r>
          </w:p>
        </w:tc>
      </w:tr>
      <w:tr w:rsidR="000753F0">
        <w:trPr>
          <w:trHeight w:val="543"/>
        </w:trPr>
        <w:tc>
          <w:tcPr>
            <w:tcW w:w="1668" w:type="dxa"/>
            <w:vAlign w:val="center"/>
          </w:tcPr>
          <w:p w:rsidR="000753F0" w:rsidRPr="00A05F4F" w:rsidRDefault="000753F0" w:rsidP="000753F0">
            <w:pPr>
              <w:pStyle w:val="Sansinterligne"/>
              <w:jc w:val="center"/>
              <w:rPr>
                <w:b/>
                <w:sz w:val="20"/>
                <w:szCs w:val="20"/>
              </w:rPr>
            </w:pPr>
            <w:r w:rsidRPr="00A05F4F">
              <w:rPr>
                <w:b/>
                <w:szCs w:val="20"/>
              </w:rPr>
              <w:t>Feuille</w:t>
            </w:r>
          </w:p>
        </w:tc>
        <w:tc>
          <w:tcPr>
            <w:tcW w:w="2835" w:type="dxa"/>
            <w:vAlign w:val="center"/>
          </w:tcPr>
          <w:p w:rsidR="000753F0" w:rsidRPr="00BC44F5" w:rsidRDefault="000753F0" w:rsidP="000753F0">
            <w:pPr>
              <w:pStyle w:val="Sansinterligne"/>
              <w:rPr>
                <w:b/>
                <w:i/>
                <w:sz w:val="20"/>
                <w:szCs w:val="20"/>
              </w:rPr>
            </w:pPr>
            <w:r w:rsidRPr="00BC44F5">
              <w:rPr>
                <w:b/>
                <w:i/>
                <w:sz w:val="20"/>
                <w:szCs w:val="20"/>
              </w:rPr>
              <w:t>Discipline</w:t>
            </w:r>
          </w:p>
        </w:tc>
        <w:tc>
          <w:tcPr>
            <w:tcW w:w="4677" w:type="dxa"/>
            <w:vAlign w:val="center"/>
          </w:tcPr>
          <w:p w:rsidR="000753F0" w:rsidRPr="00BC44F5" w:rsidRDefault="000753F0" w:rsidP="000753F0">
            <w:pPr>
              <w:pStyle w:val="Sansinterligne"/>
              <w:jc w:val="both"/>
              <w:rPr>
                <w:sz w:val="20"/>
                <w:szCs w:val="20"/>
              </w:rPr>
            </w:pPr>
            <w:r w:rsidRPr="00A5741E">
              <w:rPr>
                <w:sz w:val="20"/>
                <w:szCs w:val="20"/>
              </w:rPr>
              <w:t xml:space="preserve">Les </w:t>
            </w:r>
            <w:r>
              <w:rPr>
                <w:sz w:val="20"/>
                <w:szCs w:val="20"/>
              </w:rPr>
              <w:t>feuilles</w:t>
            </w:r>
            <w:r w:rsidRPr="00A5741E">
              <w:rPr>
                <w:sz w:val="20"/>
                <w:szCs w:val="20"/>
              </w:rPr>
              <w:t xml:space="preserve"> sont triées en fonction du paramètre </w:t>
            </w:r>
            <w:proofErr w:type="spellStart"/>
            <w:r w:rsidR="009655C2">
              <w:rPr>
                <w:b/>
                <w:i/>
                <w:sz w:val="20"/>
                <w:szCs w:val="20"/>
              </w:rPr>
              <w:t>LEG</w:t>
            </w:r>
            <w:r w:rsidRPr="00A05F4F">
              <w:rPr>
                <w:b/>
                <w:i/>
                <w:sz w:val="20"/>
                <w:szCs w:val="20"/>
              </w:rPr>
              <w:t>_Discipline</w:t>
            </w:r>
            <w:proofErr w:type="spellEnd"/>
            <w:r>
              <w:rPr>
                <w:sz w:val="20"/>
                <w:szCs w:val="20"/>
              </w:rPr>
              <w:t>.</w:t>
            </w:r>
          </w:p>
        </w:tc>
      </w:tr>
    </w:tbl>
    <w:p w:rsidR="009655C2" w:rsidRDefault="009655C2" w:rsidP="000753F0">
      <w:pPr>
        <w:pStyle w:val="Sansinterligne"/>
        <w:jc w:val="both"/>
      </w:pPr>
    </w:p>
    <w:p w:rsidR="009655C2" w:rsidRDefault="009655C2" w:rsidP="000753F0">
      <w:pPr>
        <w:pStyle w:val="Sansinterligne"/>
        <w:jc w:val="both"/>
      </w:pPr>
    </w:p>
    <w:p w:rsidR="000753F0" w:rsidRDefault="000753F0" w:rsidP="000753F0">
      <w:pPr>
        <w:pStyle w:val="Sansinterligne"/>
        <w:jc w:val="both"/>
      </w:pPr>
      <w:r>
        <w:lastRenderedPageBreak/>
        <w:t>Pour modifier le type de l’affichage de l’arborescence des vues ou des feuilles, il faut :</w:t>
      </w:r>
    </w:p>
    <w:p w:rsidR="000753F0" w:rsidRPr="006F4BDA" w:rsidRDefault="000753F0" w:rsidP="000753F0">
      <w:pPr>
        <w:pStyle w:val="Sansinterligne"/>
        <w:jc w:val="both"/>
        <w:rPr>
          <w:sz w:val="12"/>
        </w:rPr>
      </w:pPr>
    </w:p>
    <w:p w:rsidR="000753F0" w:rsidRDefault="000753F0" w:rsidP="000753F0">
      <w:pPr>
        <w:pStyle w:val="Sansinterligne"/>
        <w:numPr>
          <w:ilvl w:val="0"/>
          <w:numId w:val="2"/>
        </w:numPr>
        <w:jc w:val="both"/>
      </w:pPr>
      <w:r>
        <w:rPr>
          <w:u w:val="single"/>
        </w:rPr>
        <w:t>Méthode</w:t>
      </w:r>
      <w:r w:rsidRPr="00017752">
        <w:t> :</w:t>
      </w:r>
      <w:r>
        <w:t xml:space="preserve"> Utiliser le </w:t>
      </w:r>
      <w:r w:rsidRPr="00ED1409">
        <w:rPr>
          <w:b/>
          <w:i/>
        </w:rPr>
        <w:t>Sélecteur des types</w:t>
      </w:r>
      <w:r>
        <w:t xml:space="preserve"> dans </w:t>
      </w:r>
      <w:r w:rsidRPr="00ED1409">
        <w:rPr>
          <w:b/>
          <w:i/>
        </w:rPr>
        <w:t>Propriétés</w:t>
      </w:r>
    </w:p>
    <w:p w:rsidR="000753F0" w:rsidRPr="006F4BDA" w:rsidRDefault="000753F0" w:rsidP="000753F0">
      <w:pPr>
        <w:pStyle w:val="Sansinterligne"/>
        <w:jc w:val="both"/>
        <w:rPr>
          <w:sz w:val="12"/>
        </w:rPr>
      </w:pPr>
    </w:p>
    <w:p w:rsidR="000753F0" w:rsidRDefault="000753F0" w:rsidP="000753F0">
      <w:pPr>
        <w:pStyle w:val="Sansinterligne"/>
        <w:numPr>
          <w:ilvl w:val="0"/>
          <w:numId w:val="1"/>
        </w:numPr>
        <w:jc w:val="both"/>
      </w:pPr>
      <w:r>
        <w:t>Ouvrir l’arborescence de projet ;</w:t>
      </w:r>
    </w:p>
    <w:p w:rsidR="000753F0" w:rsidRDefault="000753F0" w:rsidP="000753F0">
      <w:pPr>
        <w:pStyle w:val="Sansinterligne"/>
        <w:numPr>
          <w:ilvl w:val="0"/>
          <w:numId w:val="1"/>
        </w:numPr>
        <w:jc w:val="both"/>
      </w:pPr>
      <w:r>
        <w:t>Mettre en surbrillance la tête de la liste des vues ou des feuilles ;</w:t>
      </w:r>
    </w:p>
    <w:p w:rsidR="000753F0" w:rsidRDefault="000753F0" w:rsidP="000753F0">
      <w:pPr>
        <w:pStyle w:val="Sansinterligne"/>
        <w:numPr>
          <w:ilvl w:val="0"/>
          <w:numId w:val="1"/>
        </w:numPr>
        <w:jc w:val="both"/>
      </w:pPr>
      <w:r>
        <w:t xml:space="preserve">Dans </w:t>
      </w:r>
      <w:r w:rsidRPr="00310A65">
        <w:rPr>
          <w:b/>
          <w:i/>
        </w:rPr>
        <w:t>Propriétés</w:t>
      </w:r>
      <w:r>
        <w:t xml:space="preserve">, cliquer sur le </w:t>
      </w:r>
      <w:r w:rsidRPr="00A91585">
        <w:rPr>
          <w:b/>
          <w:i/>
        </w:rPr>
        <w:t>Sélecteur des types</w:t>
      </w:r>
      <w:r>
        <w:t xml:space="preserve"> et choisir un type dans la liste déroulante.</w:t>
      </w:r>
    </w:p>
    <w:p w:rsidR="000753F0" w:rsidRDefault="000753F0" w:rsidP="000753F0">
      <w:pPr>
        <w:pStyle w:val="Sansinterligne"/>
        <w:jc w:val="both"/>
        <w:rPr>
          <w:bCs/>
        </w:rPr>
      </w:pPr>
    </w:p>
    <w:p w:rsidR="000753F0" w:rsidRDefault="006A2648" w:rsidP="00ED2F54">
      <w:pPr>
        <w:pStyle w:val="Sansinterligne"/>
        <w:jc w:val="center"/>
      </w:pPr>
      <w:r>
        <w:rPr>
          <w:noProof/>
          <w:lang w:val="en-US"/>
        </w:rPr>
        <w:drawing>
          <wp:inline distT="0" distB="0" distL="0" distR="0">
            <wp:extent cx="5175157" cy="1968500"/>
            <wp:effectExtent l="19050" t="0" r="6443" b="0"/>
            <wp:docPr id="6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srcRect/>
                    <a:stretch>
                      <a:fillRect/>
                    </a:stretch>
                  </pic:blipFill>
                  <pic:spPr bwMode="auto">
                    <a:xfrm>
                      <a:off x="0" y="0"/>
                      <a:ext cx="5175157" cy="1968500"/>
                    </a:xfrm>
                    <a:prstGeom prst="rect">
                      <a:avLst/>
                    </a:prstGeom>
                    <a:noFill/>
                    <a:ln w="9525">
                      <a:noFill/>
                      <a:miter lim="800000"/>
                      <a:headEnd/>
                      <a:tailEnd/>
                    </a:ln>
                  </pic:spPr>
                </pic:pic>
              </a:graphicData>
            </a:graphic>
          </wp:inline>
        </w:drawing>
      </w:r>
    </w:p>
    <w:p w:rsidR="000753F0" w:rsidRDefault="000753F0" w:rsidP="000753F0">
      <w:pPr>
        <w:pStyle w:val="Sansinterligne"/>
        <w:jc w:val="both"/>
      </w:pPr>
    </w:p>
    <w:p w:rsidR="00ED2F54" w:rsidRDefault="00ED2F54" w:rsidP="000753F0">
      <w:pPr>
        <w:pStyle w:val="Sansinterligne"/>
        <w:jc w:val="both"/>
      </w:pPr>
    </w:p>
    <w:p w:rsidR="00DA6E99" w:rsidRDefault="00DA6E99" w:rsidP="000753F0">
      <w:pPr>
        <w:pStyle w:val="Sansinterligne"/>
        <w:jc w:val="both"/>
      </w:pPr>
    </w:p>
    <w:p w:rsidR="000753F0" w:rsidRDefault="000753F0" w:rsidP="000753F0">
      <w:pPr>
        <w:pStyle w:val="Sansinterligne"/>
        <w:jc w:val="both"/>
      </w:pPr>
      <w:r>
        <w:t>Comme l</w:t>
      </w:r>
      <w:r w:rsidRPr="00EF425F">
        <w:t xml:space="preserve">’affichage de l’arborescence de projet </w:t>
      </w:r>
      <w:r>
        <w:t xml:space="preserve">est </w:t>
      </w:r>
      <w:r w:rsidRPr="00EF425F">
        <w:t xml:space="preserve">trié </w:t>
      </w:r>
      <w:r w:rsidR="00B75F53">
        <w:t>selon l</w:t>
      </w:r>
      <w:r w:rsidRPr="00EF425F">
        <w:t>es valeurs de propr</w:t>
      </w:r>
      <w:r>
        <w:t>iété de la vue ou de la feuille, il est nécessaire de renseigner les paramètres d’occurrence de chaque vue pour pouvoir voir les vues se classer dans le bon dossier et/ou sous-dossier.</w:t>
      </w:r>
    </w:p>
    <w:p w:rsidR="000753F0" w:rsidRPr="006F4BDA" w:rsidRDefault="000753F0" w:rsidP="000753F0">
      <w:pPr>
        <w:pStyle w:val="Sansinterligne"/>
        <w:jc w:val="both"/>
        <w:rPr>
          <w:sz w:val="12"/>
        </w:rPr>
      </w:pPr>
    </w:p>
    <w:p w:rsidR="000753F0" w:rsidRDefault="000753F0" w:rsidP="000753F0">
      <w:pPr>
        <w:pStyle w:val="Sansinterligne"/>
        <w:numPr>
          <w:ilvl w:val="0"/>
          <w:numId w:val="2"/>
        </w:numPr>
        <w:jc w:val="both"/>
      </w:pPr>
      <w:r>
        <w:rPr>
          <w:u w:val="single"/>
        </w:rPr>
        <w:t>Méthode</w:t>
      </w:r>
      <w:r w:rsidRPr="00017752">
        <w:t> :</w:t>
      </w:r>
      <w:r>
        <w:t xml:space="preserve"> Utiliser les paramètres de la section </w:t>
      </w:r>
      <w:r w:rsidRPr="00411D50">
        <w:rPr>
          <w:b/>
          <w:i/>
        </w:rPr>
        <w:t>Données d’identification</w:t>
      </w:r>
      <w:r>
        <w:t xml:space="preserve"> dans </w:t>
      </w:r>
      <w:r w:rsidRPr="00411D50">
        <w:rPr>
          <w:b/>
          <w:i/>
        </w:rPr>
        <w:t>Propriétés</w:t>
      </w:r>
    </w:p>
    <w:p w:rsidR="000753F0" w:rsidRPr="006F4BDA" w:rsidRDefault="000753F0" w:rsidP="000753F0">
      <w:pPr>
        <w:pStyle w:val="Sansinterligne"/>
        <w:jc w:val="both"/>
        <w:rPr>
          <w:sz w:val="12"/>
        </w:rPr>
      </w:pPr>
    </w:p>
    <w:p w:rsidR="000753F0" w:rsidRDefault="000753F0" w:rsidP="000753F0">
      <w:pPr>
        <w:pStyle w:val="Sansinterligne"/>
        <w:numPr>
          <w:ilvl w:val="0"/>
          <w:numId w:val="1"/>
        </w:numPr>
        <w:jc w:val="both"/>
      </w:pPr>
      <w:r>
        <w:t xml:space="preserve">Dans l’arborescence du projet, </w:t>
      </w:r>
      <w:r w:rsidR="00B75F53">
        <w:t>sélectionner</w:t>
      </w:r>
      <w:r>
        <w:t xml:space="preserve"> la vue concernée ;</w:t>
      </w:r>
    </w:p>
    <w:p w:rsidR="000753F0" w:rsidRDefault="000753F0" w:rsidP="000753F0">
      <w:pPr>
        <w:pStyle w:val="Sansinterligne"/>
        <w:numPr>
          <w:ilvl w:val="0"/>
          <w:numId w:val="1"/>
        </w:numPr>
        <w:jc w:val="both"/>
      </w:pPr>
      <w:r>
        <w:t xml:space="preserve">Dans </w:t>
      </w:r>
      <w:r w:rsidRPr="00310A65">
        <w:rPr>
          <w:b/>
          <w:i/>
        </w:rPr>
        <w:t>Propriétés</w:t>
      </w:r>
      <w:r>
        <w:t>, sous</w:t>
      </w:r>
      <w:r w:rsidRPr="00310A65">
        <w:rPr>
          <w:b/>
          <w:i/>
        </w:rPr>
        <w:t xml:space="preserve"> </w:t>
      </w:r>
      <w:r w:rsidRPr="00411D50">
        <w:rPr>
          <w:b/>
          <w:i/>
        </w:rPr>
        <w:t>Données d’identification</w:t>
      </w:r>
      <w:r w:rsidRPr="00310A65">
        <w:t xml:space="preserve">, </w:t>
      </w:r>
      <w:r>
        <w:t>renseigner les différentes propriétés d’occurrence nécessaires pour le classement des vues.</w:t>
      </w:r>
    </w:p>
    <w:p w:rsidR="000753F0" w:rsidRDefault="000753F0" w:rsidP="000753F0">
      <w:pPr>
        <w:pStyle w:val="Sansinterligne"/>
        <w:jc w:val="both"/>
        <w:rPr>
          <w:bCs/>
        </w:rPr>
      </w:pPr>
    </w:p>
    <w:p w:rsidR="00DA6E99" w:rsidRDefault="00DA6E99" w:rsidP="00DA6E99">
      <w:pPr>
        <w:pStyle w:val="Sansinterligne"/>
        <w:jc w:val="center"/>
        <w:rPr>
          <w:bCs/>
        </w:rPr>
      </w:pPr>
      <w:r>
        <w:rPr>
          <w:bCs/>
          <w:noProof/>
          <w:lang w:val="en-US"/>
        </w:rPr>
        <w:drawing>
          <wp:inline distT="0" distB="0" distL="0" distR="0">
            <wp:extent cx="4235450" cy="2666419"/>
            <wp:effectExtent l="19050" t="0" r="0" b="0"/>
            <wp:docPr id="7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4235450" cy="2666419"/>
                    </a:xfrm>
                    <a:prstGeom prst="rect">
                      <a:avLst/>
                    </a:prstGeom>
                    <a:noFill/>
                    <a:ln w="9525">
                      <a:noFill/>
                      <a:miter lim="800000"/>
                      <a:headEnd/>
                      <a:tailEnd/>
                    </a:ln>
                  </pic:spPr>
                </pic:pic>
              </a:graphicData>
            </a:graphic>
          </wp:inline>
        </w:drawing>
      </w:r>
    </w:p>
    <w:p w:rsidR="00DA6E99" w:rsidRDefault="00DA6E99" w:rsidP="000753F0">
      <w:pPr>
        <w:pStyle w:val="Sansinterligne"/>
        <w:jc w:val="both"/>
        <w:rPr>
          <w:bCs/>
        </w:rPr>
      </w:pPr>
    </w:p>
    <w:tbl>
      <w:tblPr>
        <w:tblW w:w="9180" w:type="dxa"/>
        <w:tblLook w:val="04A0" w:firstRow="1" w:lastRow="0" w:firstColumn="1" w:lastColumn="0" w:noHBand="0" w:noVBand="1"/>
      </w:tblPr>
      <w:tblGrid>
        <w:gridCol w:w="1384"/>
        <w:gridCol w:w="7796"/>
      </w:tblGrid>
      <w:tr w:rsidR="000753F0">
        <w:tc>
          <w:tcPr>
            <w:tcW w:w="1384" w:type="dxa"/>
          </w:tcPr>
          <w:p w:rsidR="000753F0" w:rsidRPr="00AE21DC" w:rsidRDefault="000753F0" w:rsidP="000753F0">
            <w:pPr>
              <w:pStyle w:val="Sansinterligne"/>
              <w:rPr>
                <w:u w:val="single"/>
              </w:rPr>
            </w:pPr>
            <w:r w:rsidRPr="00AE21DC">
              <w:rPr>
                <w:u w:val="single"/>
              </w:rPr>
              <w:t>Remarque :</w:t>
            </w:r>
          </w:p>
        </w:tc>
        <w:tc>
          <w:tcPr>
            <w:tcW w:w="7796" w:type="dxa"/>
          </w:tcPr>
          <w:p w:rsidR="000753F0" w:rsidRDefault="000753F0" w:rsidP="000753F0">
            <w:pPr>
              <w:pStyle w:val="Sansinterligne"/>
              <w:numPr>
                <w:ilvl w:val="0"/>
                <w:numId w:val="2"/>
              </w:numPr>
              <w:jc w:val="both"/>
            </w:pPr>
            <w:r>
              <w:t>Une fois les paramètres d’occurrence réglé</w:t>
            </w:r>
            <w:r w:rsidR="00B75F53">
              <w:t>s</w:t>
            </w:r>
            <w:r>
              <w:t xml:space="preserve"> dans chaque vue du projet, chacune se classe automatiquement dans l’arborescence du projet.</w:t>
            </w:r>
          </w:p>
        </w:tc>
      </w:tr>
    </w:tbl>
    <w:p w:rsidR="000753F0" w:rsidRDefault="000753F0" w:rsidP="000753F0">
      <w:pPr>
        <w:pStyle w:val="Sansinterligne"/>
        <w:jc w:val="both"/>
      </w:pPr>
    </w:p>
    <w:p w:rsidR="00CF63FA" w:rsidRDefault="007B2759" w:rsidP="007B2759">
      <w:pPr>
        <w:pStyle w:val="Sansinterligne"/>
        <w:jc w:val="both"/>
      </w:pPr>
      <w:r w:rsidRPr="004D4E6F">
        <w:lastRenderedPageBreak/>
        <w:t>Il est</w:t>
      </w:r>
      <w:r>
        <w:t xml:space="preserve"> également</w:t>
      </w:r>
      <w:r w:rsidRPr="004D4E6F">
        <w:t xml:space="preserve"> possible de </w:t>
      </w:r>
      <w:r>
        <w:t>personnaliser</w:t>
      </w:r>
      <w:r w:rsidRPr="004D4E6F">
        <w:t xml:space="preserve"> l’arborescence afin de classer différemment les vues</w:t>
      </w:r>
      <w:r>
        <w:t xml:space="preserve"> selon les souhaits de l’utilisateur</w:t>
      </w:r>
      <w:r w:rsidRPr="004D4E6F">
        <w:t>. Pour cela, il est nécessaire de créer</w:t>
      </w:r>
      <w:r>
        <w:t xml:space="preserve"> d’abord</w:t>
      </w:r>
      <w:r w:rsidRPr="004D4E6F">
        <w:t xml:space="preserve"> un ou plu</w:t>
      </w:r>
      <w:r>
        <w:t xml:space="preserve">sieurs paramètres </w:t>
      </w:r>
      <w:r w:rsidRPr="004D4E6F">
        <w:t>liés aux vues</w:t>
      </w:r>
      <w:r>
        <w:t xml:space="preserve"> et de définir ensuite les critères de filtrage et de regroupement des vues.</w:t>
      </w:r>
    </w:p>
    <w:p w:rsidR="00610969" w:rsidRPr="00610969" w:rsidRDefault="00610969" w:rsidP="007B2759">
      <w:pPr>
        <w:pStyle w:val="Sansinterligne"/>
        <w:rPr>
          <w:sz w:val="36"/>
        </w:rPr>
      </w:pPr>
    </w:p>
    <w:p w:rsidR="007B2759" w:rsidRDefault="007B2759" w:rsidP="007B2759">
      <w:pPr>
        <w:pStyle w:val="Sansinterligne"/>
        <w:jc w:val="both"/>
      </w:pPr>
      <w:r>
        <w:t>Pour créer un paramètre de classement des vues</w:t>
      </w:r>
      <w:r w:rsidRPr="00896417">
        <w:t>,</w:t>
      </w:r>
      <w:r>
        <w:t xml:space="preserve"> il faut :</w:t>
      </w:r>
    </w:p>
    <w:p w:rsidR="007B2759" w:rsidRPr="00610969" w:rsidRDefault="007B2759" w:rsidP="007B2759">
      <w:pPr>
        <w:pStyle w:val="Sansinterligne"/>
        <w:jc w:val="both"/>
        <w:rPr>
          <w:sz w:val="10"/>
        </w:rPr>
      </w:pPr>
    </w:p>
    <w:p w:rsidR="007B2759" w:rsidRDefault="007B2759" w:rsidP="007B2759">
      <w:pPr>
        <w:pStyle w:val="Sansinterligne"/>
        <w:numPr>
          <w:ilvl w:val="0"/>
          <w:numId w:val="2"/>
        </w:numPr>
        <w:jc w:val="both"/>
      </w:pPr>
      <w:r>
        <w:rPr>
          <w:u w:val="single"/>
        </w:rPr>
        <w:t>Méthode</w:t>
      </w:r>
      <w:r w:rsidRPr="00017752">
        <w:t> :</w:t>
      </w:r>
      <w:r>
        <w:t xml:space="preserve"> Utiliser l’outil « </w:t>
      </w:r>
      <w:r>
        <w:rPr>
          <w:b/>
          <w:i/>
        </w:rPr>
        <w:t>Paramètres de projet</w:t>
      </w:r>
      <w:r>
        <w:t xml:space="preserve"> » du volet </w:t>
      </w:r>
      <w:r>
        <w:rPr>
          <w:b/>
          <w:i/>
        </w:rPr>
        <w:t>Gérer</w:t>
      </w:r>
    </w:p>
    <w:p w:rsidR="007B2759" w:rsidRPr="00610969" w:rsidRDefault="007B2759" w:rsidP="007B2759">
      <w:pPr>
        <w:pStyle w:val="Sansinterligne"/>
        <w:jc w:val="both"/>
        <w:rPr>
          <w:sz w:val="10"/>
        </w:rPr>
      </w:pPr>
    </w:p>
    <w:p w:rsidR="007B2759" w:rsidRDefault="007B2759" w:rsidP="007B2759">
      <w:pPr>
        <w:pStyle w:val="Sansinterligne"/>
        <w:numPr>
          <w:ilvl w:val="0"/>
          <w:numId w:val="1"/>
        </w:numPr>
        <w:jc w:val="both"/>
      </w:pPr>
      <w:r>
        <w:t xml:space="preserve">Sous </w:t>
      </w:r>
      <w:r>
        <w:rPr>
          <w:b/>
          <w:i/>
        </w:rPr>
        <w:t>Gérer</w:t>
      </w:r>
      <w:r>
        <w:t>, cliquer sur l’outil « </w:t>
      </w:r>
      <w:r>
        <w:rPr>
          <w:b/>
          <w:i/>
        </w:rPr>
        <w:t>Paramètres de projet</w:t>
      </w:r>
      <w:r>
        <w:t> » ;</w:t>
      </w:r>
    </w:p>
    <w:p w:rsidR="007B2759" w:rsidRDefault="007B2759" w:rsidP="007B2759">
      <w:pPr>
        <w:pStyle w:val="Sansinterligne"/>
        <w:numPr>
          <w:ilvl w:val="0"/>
          <w:numId w:val="1"/>
        </w:numPr>
        <w:jc w:val="both"/>
      </w:pPr>
      <w:r>
        <w:t xml:space="preserve">Dans la boite de dialogue </w:t>
      </w:r>
      <w:r>
        <w:rPr>
          <w:b/>
          <w:i/>
        </w:rPr>
        <w:t>Paramètres de projet</w:t>
      </w:r>
      <w:r>
        <w:t>, cliquer sur le bouton « </w:t>
      </w:r>
      <w:r w:rsidRPr="00DC7097">
        <w:rPr>
          <w:b/>
          <w:i/>
        </w:rPr>
        <w:t>Ajouter</w:t>
      </w:r>
      <w:r>
        <w:t> » ;</w:t>
      </w:r>
    </w:p>
    <w:p w:rsidR="007B2759" w:rsidRDefault="007B2759" w:rsidP="007B2759">
      <w:pPr>
        <w:pStyle w:val="Sansinterligne"/>
        <w:numPr>
          <w:ilvl w:val="0"/>
          <w:numId w:val="1"/>
        </w:numPr>
        <w:jc w:val="both"/>
      </w:pPr>
      <w:r>
        <w:t xml:space="preserve">Dans la boite de dialogue </w:t>
      </w:r>
      <w:r w:rsidRPr="00DC7097">
        <w:rPr>
          <w:b/>
          <w:i/>
        </w:rPr>
        <w:t>Propriétés des paramètres</w:t>
      </w:r>
      <w:r>
        <w:t>,</w:t>
      </w:r>
      <w:r w:rsidRPr="004D4E6F">
        <w:t xml:space="preserve"> </w:t>
      </w:r>
      <w:r>
        <w:t>s</w:t>
      </w:r>
      <w:r w:rsidRPr="004D4E6F">
        <w:t>électionner</w:t>
      </w:r>
      <w:r>
        <w:t xml:space="preserve"> le type « </w:t>
      </w:r>
      <w:r w:rsidRPr="004D4E6F">
        <w:t> </w:t>
      </w:r>
      <w:r w:rsidRPr="00DC7097">
        <w:rPr>
          <w:b/>
          <w:bCs/>
          <w:i/>
        </w:rPr>
        <w:t>Paramètre du projet</w:t>
      </w:r>
      <w:r>
        <w:rPr>
          <w:bCs/>
        </w:rPr>
        <w:t> » puis sur l’option « </w:t>
      </w:r>
      <w:r w:rsidRPr="004D4E6F">
        <w:rPr>
          <w:b/>
          <w:bCs/>
          <w:i/>
        </w:rPr>
        <w:t>Occurrences</w:t>
      </w:r>
      <w:r>
        <w:rPr>
          <w:bCs/>
        </w:rPr>
        <w:t xml:space="preserve"> »  et </w:t>
      </w:r>
      <w:r>
        <w:t>e</w:t>
      </w:r>
      <w:r w:rsidRPr="004D4E6F">
        <w:t xml:space="preserve">ntrer le </w:t>
      </w:r>
      <w:r w:rsidRPr="004D4E6F">
        <w:rPr>
          <w:bCs/>
        </w:rPr>
        <w:t>nom du nouveau paramètre</w:t>
      </w:r>
      <w:r w:rsidRPr="004D4E6F">
        <w:t xml:space="preserve">. </w:t>
      </w:r>
    </w:p>
    <w:p w:rsidR="007B2759" w:rsidRPr="004D4E6F" w:rsidRDefault="007B2759" w:rsidP="007B2759">
      <w:pPr>
        <w:pStyle w:val="Sansinterligne"/>
        <w:numPr>
          <w:ilvl w:val="0"/>
          <w:numId w:val="1"/>
        </w:numPr>
        <w:jc w:val="both"/>
      </w:pPr>
      <w:r>
        <w:t>Sélectionner ensuite le type « </w:t>
      </w:r>
      <w:r w:rsidRPr="004D4E6F">
        <w:rPr>
          <w:b/>
          <w:i/>
        </w:rPr>
        <w:t>Texte</w:t>
      </w:r>
      <w:r>
        <w:t> »</w:t>
      </w:r>
      <w:r w:rsidRPr="004D4E6F">
        <w:t xml:space="preserve"> </w:t>
      </w:r>
      <w:r>
        <w:t>à regrouper sous « </w:t>
      </w:r>
      <w:r w:rsidRPr="004D4E6F">
        <w:rPr>
          <w:b/>
          <w:bCs/>
          <w:i/>
        </w:rPr>
        <w:t>Données d’identification</w:t>
      </w:r>
      <w:r>
        <w:rPr>
          <w:b/>
          <w:bCs/>
          <w:i/>
        </w:rPr>
        <w:t> </w:t>
      </w:r>
      <w:r w:rsidRPr="00DC7097">
        <w:rPr>
          <w:bCs/>
          <w:i/>
        </w:rPr>
        <w:t>»</w:t>
      </w:r>
      <w:r w:rsidRPr="00DC7097">
        <w:rPr>
          <w:bCs/>
        </w:rPr>
        <w:t>.</w:t>
      </w:r>
    </w:p>
    <w:p w:rsidR="007B2759" w:rsidRDefault="007B2759" w:rsidP="007B2759">
      <w:pPr>
        <w:pStyle w:val="Sansinterligne"/>
        <w:numPr>
          <w:ilvl w:val="0"/>
          <w:numId w:val="1"/>
        </w:numPr>
        <w:jc w:val="both"/>
      </w:pPr>
      <w:r>
        <w:rPr>
          <w:bCs/>
        </w:rPr>
        <w:t>C</w:t>
      </w:r>
      <w:r w:rsidRPr="004D4E6F">
        <w:t xml:space="preserve">ocher la case correspondant à </w:t>
      </w:r>
      <w:r>
        <w:t>« </w:t>
      </w:r>
      <w:r w:rsidRPr="00DC7097">
        <w:rPr>
          <w:b/>
          <w:bCs/>
          <w:i/>
        </w:rPr>
        <w:t>Vues</w:t>
      </w:r>
      <w:r>
        <w:rPr>
          <w:bCs/>
        </w:rPr>
        <w:t> » dans</w:t>
      </w:r>
      <w:r w:rsidRPr="004D4E6F">
        <w:rPr>
          <w:bCs/>
        </w:rPr>
        <w:t xml:space="preserve"> la liste des catégories</w:t>
      </w:r>
      <w:r>
        <w:rPr>
          <w:bCs/>
        </w:rPr>
        <w:t>.</w:t>
      </w:r>
    </w:p>
    <w:p w:rsidR="007B2759" w:rsidRDefault="007B2759" w:rsidP="007B2759">
      <w:pPr>
        <w:pStyle w:val="Sansinterligne"/>
      </w:pPr>
    </w:p>
    <w:p w:rsidR="007B2759" w:rsidRDefault="00610969" w:rsidP="00610969">
      <w:pPr>
        <w:pStyle w:val="Sansinterligne"/>
        <w:jc w:val="center"/>
      </w:pPr>
      <w:r>
        <w:rPr>
          <w:noProof/>
          <w:lang w:val="en-US"/>
        </w:rPr>
        <w:drawing>
          <wp:inline distT="0" distB="0" distL="0" distR="0">
            <wp:extent cx="4494427" cy="2774950"/>
            <wp:effectExtent l="19050" t="0" r="1373"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4497564" cy="2776887"/>
                    </a:xfrm>
                    <a:prstGeom prst="rect">
                      <a:avLst/>
                    </a:prstGeom>
                    <a:noFill/>
                    <a:ln w="9525">
                      <a:noFill/>
                      <a:miter lim="800000"/>
                      <a:headEnd/>
                      <a:tailEnd/>
                    </a:ln>
                  </pic:spPr>
                </pic:pic>
              </a:graphicData>
            </a:graphic>
          </wp:inline>
        </w:drawing>
      </w:r>
    </w:p>
    <w:p w:rsidR="007B2759" w:rsidRDefault="007B2759" w:rsidP="007B2759">
      <w:pPr>
        <w:pStyle w:val="Sansinterligne"/>
      </w:pPr>
    </w:p>
    <w:tbl>
      <w:tblPr>
        <w:tblW w:w="9180" w:type="dxa"/>
        <w:tblLook w:val="04A0" w:firstRow="1" w:lastRow="0" w:firstColumn="1" w:lastColumn="0" w:noHBand="0" w:noVBand="1"/>
      </w:tblPr>
      <w:tblGrid>
        <w:gridCol w:w="1384"/>
        <w:gridCol w:w="7796"/>
      </w:tblGrid>
      <w:tr w:rsidR="00610969">
        <w:tc>
          <w:tcPr>
            <w:tcW w:w="1384" w:type="dxa"/>
          </w:tcPr>
          <w:p w:rsidR="00610969" w:rsidRPr="00AE21DC" w:rsidRDefault="00610969" w:rsidP="007E257F">
            <w:pPr>
              <w:pStyle w:val="Sansinterligne"/>
              <w:rPr>
                <w:u w:val="single"/>
              </w:rPr>
            </w:pPr>
            <w:r w:rsidRPr="00AE21DC">
              <w:rPr>
                <w:u w:val="single"/>
              </w:rPr>
              <w:t>Remarque :</w:t>
            </w:r>
          </w:p>
        </w:tc>
        <w:tc>
          <w:tcPr>
            <w:tcW w:w="7796" w:type="dxa"/>
          </w:tcPr>
          <w:p w:rsidR="00610969" w:rsidRDefault="00610969" w:rsidP="00610969">
            <w:pPr>
              <w:pStyle w:val="Sansinterligne"/>
              <w:numPr>
                <w:ilvl w:val="0"/>
                <w:numId w:val="2"/>
              </w:numPr>
              <w:jc w:val="both"/>
            </w:pPr>
            <w:r>
              <w:t>La création des paramètres partagés est formellement déconseillée car elle peut influer sur les paramètres des familles d’objets. Elle est uniquement réservée aux BIM managers.</w:t>
            </w:r>
          </w:p>
        </w:tc>
      </w:tr>
    </w:tbl>
    <w:p w:rsidR="00610969" w:rsidRDefault="00610969" w:rsidP="007B2759">
      <w:pPr>
        <w:pStyle w:val="Sansinterligne"/>
      </w:pPr>
    </w:p>
    <w:p w:rsidR="00610969" w:rsidRDefault="00610969" w:rsidP="007B2759">
      <w:pPr>
        <w:pStyle w:val="Sansinterligne"/>
      </w:pPr>
    </w:p>
    <w:p w:rsidR="00610969" w:rsidRDefault="00610969" w:rsidP="007B2759">
      <w:pPr>
        <w:pStyle w:val="Sansinterligne"/>
      </w:pPr>
    </w:p>
    <w:p w:rsidR="007B2759" w:rsidRDefault="007B2759" w:rsidP="007B2759">
      <w:pPr>
        <w:pStyle w:val="Sansinterligne"/>
        <w:jc w:val="both"/>
      </w:pPr>
      <w:r>
        <w:t xml:space="preserve">Pour créer une nouvelle organisation de l’arborescence des vues </w:t>
      </w:r>
      <w:r w:rsidRPr="000D3CCA">
        <w:rPr>
          <w:i/>
        </w:rPr>
        <w:t>(ou des feuilles)</w:t>
      </w:r>
      <w:r w:rsidRPr="00896417">
        <w:t>,</w:t>
      </w:r>
      <w:r>
        <w:t xml:space="preserve"> il faut :</w:t>
      </w:r>
    </w:p>
    <w:p w:rsidR="007B2759" w:rsidRPr="00610969" w:rsidRDefault="007B2759" w:rsidP="007B2759">
      <w:pPr>
        <w:pStyle w:val="Sansinterligne"/>
        <w:jc w:val="both"/>
        <w:rPr>
          <w:sz w:val="10"/>
        </w:rPr>
      </w:pPr>
    </w:p>
    <w:p w:rsidR="007B2759" w:rsidRDefault="007B2759" w:rsidP="007B2759">
      <w:pPr>
        <w:pStyle w:val="Sansinterligne"/>
        <w:numPr>
          <w:ilvl w:val="0"/>
          <w:numId w:val="2"/>
        </w:numPr>
        <w:jc w:val="both"/>
      </w:pPr>
      <w:r>
        <w:rPr>
          <w:u w:val="single"/>
        </w:rPr>
        <w:t>Méthode</w:t>
      </w:r>
      <w:r w:rsidRPr="00017752">
        <w:t> :</w:t>
      </w:r>
      <w:r>
        <w:t xml:space="preserve"> Utiliser la boite de dialogue « </w:t>
      </w:r>
      <w:r w:rsidRPr="000D3CCA">
        <w:rPr>
          <w:b/>
          <w:bCs/>
          <w:i/>
        </w:rPr>
        <w:t>Organisation</w:t>
      </w:r>
      <w:r w:rsidRPr="000D3CCA">
        <w:rPr>
          <w:i/>
        </w:rPr>
        <w:t xml:space="preserve"> </w:t>
      </w:r>
      <w:r w:rsidRPr="000D3CCA">
        <w:rPr>
          <w:b/>
          <w:bCs/>
          <w:i/>
        </w:rPr>
        <w:t>de</w:t>
      </w:r>
      <w:r w:rsidRPr="000D3CCA">
        <w:rPr>
          <w:i/>
        </w:rPr>
        <w:t xml:space="preserve"> </w:t>
      </w:r>
      <w:r w:rsidRPr="000D3CCA">
        <w:rPr>
          <w:b/>
          <w:bCs/>
          <w:i/>
        </w:rPr>
        <w:t>l’arborescence</w:t>
      </w:r>
      <w:r>
        <w:rPr>
          <w:bCs/>
        </w:rPr>
        <w:t xml:space="preserve"> » du volet </w:t>
      </w:r>
      <w:r w:rsidRPr="000D3CCA">
        <w:rPr>
          <w:b/>
          <w:bCs/>
          <w:i/>
        </w:rPr>
        <w:t>Vue</w:t>
      </w:r>
      <w:r>
        <w:rPr>
          <w:bCs/>
        </w:rPr>
        <w:t>.</w:t>
      </w:r>
    </w:p>
    <w:p w:rsidR="007B2759" w:rsidRPr="00610969" w:rsidRDefault="007B2759" w:rsidP="007B2759">
      <w:pPr>
        <w:pStyle w:val="Sansinterligne"/>
        <w:jc w:val="both"/>
        <w:rPr>
          <w:sz w:val="10"/>
        </w:rPr>
      </w:pPr>
    </w:p>
    <w:p w:rsidR="007B2759" w:rsidRDefault="007B2759" w:rsidP="007B2759">
      <w:pPr>
        <w:pStyle w:val="Sansinterligne"/>
        <w:numPr>
          <w:ilvl w:val="0"/>
          <w:numId w:val="1"/>
        </w:numPr>
        <w:jc w:val="both"/>
      </w:pPr>
      <w:r>
        <w:t xml:space="preserve">Sous </w:t>
      </w:r>
      <w:r>
        <w:rPr>
          <w:b/>
          <w:i/>
        </w:rPr>
        <w:t>Vue</w:t>
      </w:r>
      <w:r>
        <w:t xml:space="preserve">, cliquer sur l’outil «  </w:t>
      </w:r>
      <w:r w:rsidRPr="000D3CCA">
        <w:rPr>
          <w:b/>
          <w:bCs/>
          <w:i/>
        </w:rPr>
        <w:t>Interface</w:t>
      </w:r>
      <w:r w:rsidRPr="000D3CCA">
        <w:rPr>
          <w:i/>
        </w:rPr>
        <w:t xml:space="preserve"> </w:t>
      </w:r>
      <w:r w:rsidRPr="000D3CCA">
        <w:rPr>
          <w:b/>
          <w:bCs/>
          <w:i/>
        </w:rPr>
        <w:t>utilisateur</w:t>
      </w:r>
      <w:r w:rsidRPr="000D3CCA">
        <w:rPr>
          <w:bCs/>
        </w:rPr>
        <w:t> »</w:t>
      </w:r>
      <w:r>
        <w:t xml:space="preserve"> puis sur la boite à outil</w:t>
      </w:r>
      <w:r w:rsidR="00B75F53">
        <w:t>s</w:t>
      </w:r>
      <w:r>
        <w:t xml:space="preserve"> « </w:t>
      </w:r>
      <w:r w:rsidRPr="000D3CCA">
        <w:rPr>
          <w:b/>
          <w:bCs/>
          <w:i/>
        </w:rPr>
        <w:t>Organisation</w:t>
      </w:r>
      <w:r w:rsidRPr="000D3CCA">
        <w:rPr>
          <w:i/>
        </w:rPr>
        <w:t xml:space="preserve"> </w:t>
      </w:r>
      <w:r w:rsidRPr="000D3CCA">
        <w:rPr>
          <w:b/>
          <w:bCs/>
          <w:i/>
        </w:rPr>
        <w:t>de</w:t>
      </w:r>
      <w:r w:rsidRPr="000D3CCA">
        <w:rPr>
          <w:i/>
        </w:rPr>
        <w:t xml:space="preserve"> </w:t>
      </w:r>
      <w:r w:rsidRPr="000D3CCA">
        <w:rPr>
          <w:b/>
          <w:bCs/>
          <w:i/>
        </w:rPr>
        <w:t>l’arborescence du projet </w:t>
      </w:r>
      <w:r>
        <w:rPr>
          <w:bCs/>
        </w:rPr>
        <w:t>» dans la liste déroulante ;</w:t>
      </w:r>
    </w:p>
    <w:p w:rsidR="007B2759" w:rsidRDefault="007B2759" w:rsidP="007B2759">
      <w:pPr>
        <w:pStyle w:val="Sansinterligne"/>
        <w:numPr>
          <w:ilvl w:val="0"/>
          <w:numId w:val="1"/>
        </w:numPr>
        <w:jc w:val="both"/>
      </w:pPr>
      <w:r>
        <w:t>Dans la boite de dialogue</w:t>
      </w:r>
      <w:r w:rsidRPr="000D3CCA">
        <w:rPr>
          <w:b/>
          <w:bCs/>
          <w:i/>
        </w:rPr>
        <w:t xml:space="preserve"> Organisation</w:t>
      </w:r>
      <w:r w:rsidRPr="000D3CCA">
        <w:rPr>
          <w:i/>
        </w:rPr>
        <w:t xml:space="preserve"> </w:t>
      </w:r>
      <w:r w:rsidRPr="000D3CCA">
        <w:rPr>
          <w:b/>
          <w:bCs/>
          <w:i/>
        </w:rPr>
        <w:t>de</w:t>
      </w:r>
      <w:r w:rsidRPr="000D3CCA">
        <w:rPr>
          <w:i/>
        </w:rPr>
        <w:t xml:space="preserve"> </w:t>
      </w:r>
      <w:r w:rsidRPr="000D3CCA">
        <w:rPr>
          <w:b/>
          <w:bCs/>
          <w:i/>
        </w:rPr>
        <w:t>l’arborescence</w:t>
      </w:r>
      <w:r>
        <w:rPr>
          <w:b/>
          <w:bCs/>
          <w:i/>
        </w:rPr>
        <w:t xml:space="preserve"> du projet</w:t>
      </w:r>
      <w:r w:rsidRPr="000D3CCA">
        <w:rPr>
          <w:bCs/>
        </w:rPr>
        <w:t>,</w:t>
      </w:r>
      <w:r>
        <w:t xml:space="preserve"> sous l’onglet « </w:t>
      </w:r>
      <w:r w:rsidRPr="002177C5">
        <w:rPr>
          <w:b/>
          <w:i/>
        </w:rPr>
        <w:t>Vues</w:t>
      </w:r>
      <w:r>
        <w:t> », cliquer sur le bouton « </w:t>
      </w:r>
      <w:r>
        <w:rPr>
          <w:b/>
          <w:i/>
        </w:rPr>
        <w:t>Nouvelle</w:t>
      </w:r>
      <w:r>
        <w:t> » et entrer le nom de la nouvelle organisation des vues ;</w:t>
      </w:r>
    </w:p>
    <w:p w:rsidR="007B2759" w:rsidRDefault="007B2759" w:rsidP="007B2759">
      <w:pPr>
        <w:pStyle w:val="Sansinterligne"/>
        <w:numPr>
          <w:ilvl w:val="0"/>
          <w:numId w:val="1"/>
        </w:numPr>
        <w:jc w:val="both"/>
      </w:pPr>
      <w:r>
        <w:t>Dans la boite de dialogue</w:t>
      </w:r>
      <w:r w:rsidRPr="000D3CCA">
        <w:rPr>
          <w:b/>
          <w:bCs/>
          <w:i/>
        </w:rPr>
        <w:t xml:space="preserve"> </w:t>
      </w:r>
      <w:r>
        <w:rPr>
          <w:b/>
          <w:bCs/>
          <w:i/>
        </w:rPr>
        <w:t>Propriétés</w:t>
      </w:r>
      <w:r w:rsidRPr="000D3CCA">
        <w:rPr>
          <w:i/>
        </w:rPr>
        <w:t xml:space="preserve"> </w:t>
      </w:r>
      <w:r w:rsidRPr="000D3CCA">
        <w:rPr>
          <w:b/>
          <w:bCs/>
          <w:i/>
        </w:rPr>
        <w:t>de</w:t>
      </w:r>
      <w:r w:rsidRPr="000D3CCA">
        <w:rPr>
          <w:i/>
        </w:rPr>
        <w:t xml:space="preserve"> </w:t>
      </w:r>
      <w:r w:rsidRPr="000D3CCA">
        <w:rPr>
          <w:b/>
          <w:bCs/>
          <w:i/>
        </w:rPr>
        <w:t>l’arborescence</w:t>
      </w:r>
      <w:r>
        <w:rPr>
          <w:b/>
          <w:bCs/>
          <w:i/>
        </w:rPr>
        <w:t xml:space="preserve"> du projet</w:t>
      </w:r>
      <w:r w:rsidRPr="000D3CCA">
        <w:rPr>
          <w:bCs/>
        </w:rPr>
        <w:t>,</w:t>
      </w:r>
      <w:r>
        <w:t xml:space="preserve"> sous l’onglet « </w:t>
      </w:r>
      <w:r w:rsidRPr="002177C5">
        <w:rPr>
          <w:b/>
          <w:i/>
        </w:rPr>
        <w:t>Filtrage</w:t>
      </w:r>
      <w:r>
        <w:t> », définir si besoin les critères de filtrage de l’organisation de l’arborescence ;</w:t>
      </w:r>
    </w:p>
    <w:p w:rsidR="007B2759" w:rsidRDefault="007B2759" w:rsidP="007B2759">
      <w:pPr>
        <w:pStyle w:val="Sansinterligne"/>
        <w:numPr>
          <w:ilvl w:val="0"/>
          <w:numId w:val="1"/>
        </w:numPr>
        <w:jc w:val="both"/>
      </w:pPr>
      <w:r>
        <w:t>Dans la boite de dialogue</w:t>
      </w:r>
      <w:r w:rsidRPr="000D3CCA">
        <w:rPr>
          <w:b/>
          <w:bCs/>
          <w:i/>
        </w:rPr>
        <w:t xml:space="preserve"> </w:t>
      </w:r>
      <w:r>
        <w:rPr>
          <w:b/>
          <w:bCs/>
          <w:i/>
        </w:rPr>
        <w:t>Propriétés</w:t>
      </w:r>
      <w:r w:rsidRPr="000D3CCA">
        <w:rPr>
          <w:i/>
        </w:rPr>
        <w:t xml:space="preserve"> </w:t>
      </w:r>
      <w:r w:rsidRPr="000D3CCA">
        <w:rPr>
          <w:b/>
          <w:bCs/>
          <w:i/>
        </w:rPr>
        <w:t>de</w:t>
      </w:r>
      <w:r w:rsidRPr="000D3CCA">
        <w:rPr>
          <w:i/>
        </w:rPr>
        <w:t xml:space="preserve"> </w:t>
      </w:r>
      <w:r w:rsidRPr="000D3CCA">
        <w:rPr>
          <w:b/>
          <w:bCs/>
          <w:i/>
        </w:rPr>
        <w:t>l’arborescence</w:t>
      </w:r>
      <w:r>
        <w:rPr>
          <w:b/>
          <w:bCs/>
          <w:i/>
        </w:rPr>
        <w:t xml:space="preserve"> du projet</w:t>
      </w:r>
      <w:r w:rsidRPr="000D3CCA">
        <w:rPr>
          <w:bCs/>
        </w:rPr>
        <w:t>,</w:t>
      </w:r>
      <w:r>
        <w:t xml:space="preserve"> sous l’onglet « </w:t>
      </w:r>
      <w:r>
        <w:rPr>
          <w:b/>
          <w:i/>
        </w:rPr>
        <w:t xml:space="preserve">Regroupement et tri </w:t>
      </w:r>
      <w:r>
        <w:t> », spécifier les règles de tri et de regroupement des vues du projet ;</w:t>
      </w:r>
    </w:p>
    <w:p w:rsidR="007B2759" w:rsidRPr="00AE21DC" w:rsidRDefault="007B2759" w:rsidP="007B2759">
      <w:pPr>
        <w:pStyle w:val="Sansinterligne"/>
        <w:numPr>
          <w:ilvl w:val="0"/>
          <w:numId w:val="1"/>
        </w:numPr>
        <w:jc w:val="both"/>
      </w:pPr>
      <w:r>
        <w:lastRenderedPageBreak/>
        <w:t xml:space="preserve">Dans la boite de dialogue  </w:t>
      </w:r>
      <w:r w:rsidRPr="000D3CCA">
        <w:rPr>
          <w:b/>
          <w:bCs/>
          <w:i/>
        </w:rPr>
        <w:t>Organisation</w:t>
      </w:r>
      <w:r w:rsidRPr="000D3CCA">
        <w:rPr>
          <w:i/>
        </w:rPr>
        <w:t xml:space="preserve"> </w:t>
      </w:r>
      <w:r w:rsidRPr="000D3CCA">
        <w:rPr>
          <w:b/>
          <w:bCs/>
          <w:i/>
        </w:rPr>
        <w:t>de</w:t>
      </w:r>
      <w:r w:rsidRPr="000D3CCA">
        <w:rPr>
          <w:i/>
        </w:rPr>
        <w:t xml:space="preserve"> </w:t>
      </w:r>
      <w:r w:rsidRPr="000D3CCA">
        <w:rPr>
          <w:b/>
          <w:bCs/>
          <w:i/>
        </w:rPr>
        <w:t>l’arborescence</w:t>
      </w:r>
      <w:r>
        <w:rPr>
          <w:b/>
          <w:bCs/>
          <w:i/>
        </w:rPr>
        <w:t xml:space="preserve"> du projet</w:t>
      </w:r>
      <w:r>
        <w:rPr>
          <w:bCs/>
        </w:rPr>
        <w:t>, cocher la nouvelle configuration et valider pour que la nouvelle organisation s’applique.</w:t>
      </w:r>
    </w:p>
    <w:p w:rsidR="007B2759" w:rsidRDefault="00610969" w:rsidP="007B2759">
      <w:pPr>
        <w:pStyle w:val="Sansinterligne"/>
        <w:jc w:val="both"/>
        <w:rPr>
          <w:bCs/>
        </w:rPr>
      </w:pPr>
      <w:r>
        <w:rPr>
          <w:bCs/>
          <w:noProof/>
          <w:lang w:val="en-US"/>
        </w:rPr>
        <w:drawing>
          <wp:inline distT="0" distB="0" distL="0" distR="0">
            <wp:extent cx="5759450" cy="5848350"/>
            <wp:effectExtent l="19050" t="0" r="0" b="0"/>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srcRect/>
                    <a:stretch>
                      <a:fillRect/>
                    </a:stretch>
                  </pic:blipFill>
                  <pic:spPr bwMode="auto">
                    <a:xfrm>
                      <a:off x="0" y="0"/>
                      <a:ext cx="5759450" cy="5848350"/>
                    </a:xfrm>
                    <a:prstGeom prst="rect">
                      <a:avLst/>
                    </a:prstGeom>
                    <a:noFill/>
                    <a:ln w="9525">
                      <a:noFill/>
                      <a:miter lim="800000"/>
                      <a:headEnd/>
                      <a:tailEnd/>
                    </a:ln>
                  </pic:spPr>
                </pic:pic>
              </a:graphicData>
            </a:graphic>
          </wp:inline>
        </w:drawing>
      </w:r>
    </w:p>
    <w:p w:rsidR="00610969" w:rsidRDefault="00610969" w:rsidP="007B2759">
      <w:pPr>
        <w:pStyle w:val="Sansinterligne"/>
        <w:jc w:val="both"/>
        <w:rPr>
          <w:bCs/>
        </w:rPr>
      </w:pPr>
    </w:p>
    <w:tbl>
      <w:tblPr>
        <w:tblW w:w="9180" w:type="dxa"/>
        <w:tblLook w:val="04A0" w:firstRow="1" w:lastRow="0" w:firstColumn="1" w:lastColumn="0" w:noHBand="0" w:noVBand="1"/>
      </w:tblPr>
      <w:tblGrid>
        <w:gridCol w:w="1384"/>
        <w:gridCol w:w="7796"/>
      </w:tblGrid>
      <w:tr w:rsidR="007B2759">
        <w:tc>
          <w:tcPr>
            <w:tcW w:w="1384" w:type="dxa"/>
          </w:tcPr>
          <w:p w:rsidR="007B2759" w:rsidRPr="00AE21DC" w:rsidRDefault="007B2759" w:rsidP="007E257F">
            <w:pPr>
              <w:pStyle w:val="Sansinterligne"/>
              <w:rPr>
                <w:u w:val="single"/>
              </w:rPr>
            </w:pPr>
            <w:r w:rsidRPr="00AE21DC">
              <w:rPr>
                <w:u w:val="single"/>
              </w:rPr>
              <w:t>Remarque :</w:t>
            </w:r>
          </w:p>
        </w:tc>
        <w:tc>
          <w:tcPr>
            <w:tcW w:w="7796" w:type="dxa"/>
          </w:tcPr>
          <w:p w:rsidR="007B2759" w:rsidRDefault="007B2759" w:rsidP="007E257F">
            <w:pPr>
              <w:pStyle w:val="Sansinterligne"/>
              <w:numPr>
                <w:ilvl w:val="0"/>
                <w:numId w:val="2"/>
              </w:numPr>
              <w:jc w:val="both"/>
            </w:pPr>
            <w:r>
              <w:t>Pour l’arborescence des feuilles, les étapes de création d’une nouvelle organisation sont identiques à ceux pour l’arborescence des vues.</w:t>
            </w:r>
          </w:p>
        </w:tc>
      </w:tr>
    </w:tbl>
    <w:p w:rsidR="007B2759" w:rsidRDefault="007B2759" w:rsidP="007B2759">
      <w:pPr>
        <w:pStyle w:val="Sansinterligne"/>
      </w:pPr>
    </w:p>
    <w:p w:rsidR="00FC5CC1" w:rsidRDefault="007D6458" w:rsidP="00FC5CC1">
      <w:pPr>
        <w:pStyle w:val="Sansinterligne"/>
        <w:jc w:val="both"/>
      </w:pPr>
      <w:r>
        <w:t>Pour</w:t>
      </w:r>
      <w:r w:rsidR="00FC5CC1">
        <w:t xml:space="preserve"> pouvoir faire fonctionner la nouvelle organisation de l’arborescence, il ne faut pas oublier de renseigner les propriétés d’occu</w:t>
      </w:r>
      <w:r w:rsidR="00B75F53">
        <w:t>rrence</w:t>
      </w:r>
      <w:r w:rsidR="00FC5CC1">
        <w:t xml:space="preserve"> de chaque vue.</w:t>
      </w:r>
    </w:p>
    <w:p w:rsidR="007B2759" w:rsidRDefault="007B2759" w:rsidP="007B2759">
      <w:pPr>
        <w:pStyle w:val="Sansinterligne"/>
      </w:pPr>
    </w:p>
    <w:p w:rsidR="008021E4" w:rsidRDefault="008021E4">
      <w:r>
        <w:br w:type="page"/>
      </w:r>
    </w:p>
    <w:p w:rsidR="002C6CF3" w:rsidRDefault="002C6CF3" w:rsidP="002C6CF3">
      <w:pPr>
        <w:pStyle w:val="Sansinterligne"/>
        <w:jc w:val="both"/>
      </w:pPr>
    </w:p>
    <w:p w:rsidR="008021E4" w:rsidRDefault="008021E4" w:rsidP="008021E4">
      <w:pPr>
        <w:pStyle w:val="Titre3"/>
        <w:numPr>
          <w:ilvl w:val="2"/>
          <w:numId w:val="5"/>
        </w:numPr>
      </w:pPr>
      <w:bookmarkStart w:id="59" w:name="_Toc374619855"/>
      <w:r>
        <w:t>Raccourcis clavier</w:t>
      </w:r>
      <w:bookmarkEnd w:id="59"/>
    </w:p>
    <w:p w:rsidR="008021E4" w:rsidRDefault="008021E4" w:rsidP="008021E4">
      <w:pPr>
        <w:pStyle w:val="Sansinterligne"/>
      </w:pPr>
    </w:p>
    <w:p w:rsidR="000D51BE" w:rsidRDefault="000D51BE" w:rsidP="000D51BE">
      <w:pPr>
        <w:pStyle w:val="Sansinterligne"/>
        <w:jc w:val="both"/>
      </w:pPr>
      <w:r>
        <w:t xml:space="preserve">Comme pour les autres logiciels, REVIT dispose </w:t>
      </w:r>
      <w:r w:rsidR="00B75F53">
        <w:t xml:space="preserve">de </w:t>
      </w:r>
      <w:r>
        <w:t>plusieurs raccourcis clavier pour permettre à l’utilisateur d’accéder directement aux boites à outils et aux boites de réglages les plus utilisées.</w:t>
      </w:r>
    </w:p>
    <w:p w:rsidR="000D51BE" w:rsidRDefault="000D51BE" w:rsidP="000D51BE">
      <w:pPr>
        <w:pStyle w:val="Sansinterligne"/>
        <w:jc w:val="both"/>
      </w:pPr>
    </w:p>
    <w:p w:rsidR="000D51BE" w:rsidRDefault="000D51BE" w:rsidP="000D51BE">
      <w:pPr>
        <w:pStyle w:val="Sansinterligne"/>
        <w:jc w:val="both"/>
      </w:pPr>
      <w:r>
        <w:t>Les principaux raccourcis clavier sont les suivants :</w:t>
      </w:r>
    </w:p>
    <w:p w:rsidR="00B3155E" w:rsidRPr="00B3155E" w:rsidRDefault="00B3155E" w:rsidP="000D51BE">
      <w:pPr>
        <w:pStyle w:val="Sansinterligne"/>
        <w:jc w:val="both"/>
        <w:rPr>
          <w:sz w:val="10"/>
        </w:rPr>
      </w:pPr>
    </w:p>
    <w:tbl>
      <w:tblPr>
        <w:tblStyle w:val="Grilledutableau"/>
        <w:tblW w:w="9180" w:type="dxa"/>
        <w:tblLook w:val="04A0" w:firstRow="1" w:lastRow="0" w:firstColumn="1" w:lastColumn="0" w:noHBand="0" w:noVBand="1"/>
      </w:tblPr>
      <w:tblGrid>
        <w:gridCol w:w="3070"/>
        <w:gridCol w:w="3559"/>
        <w:gridCol w:w="2551"/>
      </w:tblGrid>
      <w:tr w:rsidR="00B3155E">
        <w:tc>
          <w:tcPr>
            <w:tcW w:w="3070" w:type="dxa"/>
            <w:shd w:val="clear" w:color="auto" w:fill="BFBFBF" w:themeFill="background1" w:themeFillShade="BF"/>
            <w:vAlign w:val="center"/>
          </w:tcPr>
          <w:p w:rsidR="00B3155E" w:rsidRPr="00B3155E" w:rsidRDefault="00B3155E" w:rsidP="00B3155E">
            <w:pPr>
              <w:pStyle w:val="Sansinterligne"/>
              <w:jc w:val="center"/>
              <w:rPr>
                <w:b/>
              </w:rPr>
            </w:pPr>
            <w:r w:rsidRPr="00B3155E">
              <w:rPr>
                <w:b/>
              </w:rPr>
              <w:t>Onglet</w:t>
            </w:r>
          </w:p>
        </w:tc>
        <w:tc>
          <w:tcPr>
            <w:tcW w:w="3559" w:type="dxa"/>
            <w:shd w:val="clear" w:color="auto" w:fill="BFBFBF" w:themeFill="background1" w:themeFillShade="BF"/>
            <w:vAlign w:val="center"/>
          </w:tcPr>
          <w:p w:rsidR="00B3155E" w:rsidRPr="00B3155E" w:rsidRDefault="00C50396" w:rsidP="00B3155E">
            <w:pPr>
              <w:pStyle w:val="Sansinterligne"/>
              <w:jc w:val="center"/>
              <w:rPr>
                <w:b/>
              </w:rPr>
            </w:pPr>
            <w:r>
              <w:rPr>
                <w:b/>
              </w:rPr>
              <w:t>Commande</w:t>
            </w:r>
          </w:p>
        </w:tc>
        <w:tc>
          <w:tcPr>
            <w:tcW w:w="2551" w:type="dxa"/>
            <w:shd w:val="clear" w:color="auto" w:fill="BFBFBF" w:themeFill="background1" w:themeFillShade="BF"/>
            <w:vAlign w:val="center"/>
          </w:tcPr>
          <w:p w:rsidR="00B3155E" w:rsidRPr="00B3155E" w:rsidRDefault="00B3155E" w:rsidP="00B3155E">
            <w:pPr>
              <w:pStyle w:val="Sansinterligne"/>
              <w:jc w:val="center"/>
              <w:rPr>
                <w:b/>
              </w:rPr>
            </w:pPr>
            <w:r w:rsidRPr="00B3155E">
              <w:rPr>
                <w:b/>
              </w:rPr>
              <w:t>Raccourci clavier</w:t>
            </w:r>
          </w:p>
        </w:tc>
      </w:tr>
      <w:tr w:rsidR="00B3155E">
        <w:tc>
          <w:tcPr>
            <w:tcW w:w="3070" w:type="dxa"/>
            <w:vMerge w:val="restart"/>
            <w:vAlign w:val="center"/>
          </w:tcPr>
          <w:p w:rsidR="00B3155E" w:rsidRPr="00C50396" w:rsidRDefault="00B3155E" w:rsidP="00B3155E">
            <w:pPr>
              <w:pStyle w:val="Sansinterligne"/>
              <w:jc w:val="center"/>
              <w:rPr>
                <w:b/>
                <w:sz w:val="20"/>
              </w:rPr>
            </w:pPr>
            <w:r w:rsidRPr="00C50396">
              <w:rPr>
                <w:b/>
                <w:sz w:val="20"/>
              </w:rPr>
              <w:t>ARCHITECTURE</w:t>
            </w:r>
          </w:p>
        </w:tc>
        <w:tc>
          <w:tcPr>
            <w:tcW w:w="3559" w:type="dxa"/>
            <w:vAlign w:val="center"/>
          </w:tcPr>
          <w:p w:rsidR="00B3155E" w:rsidRPr="00C50396" w:rsidRDefault="00C50396" w:rsidP="00B3155E">
            <w:pPr>
              <w:pStyle w:val="Sansinterligne"/>
              <w:rPr>
                <w:sz w:val="20"/>
              </w:rPr>
            </w:pPr>
            <w:r>
              <w:rPr>
                <w:sz w:val="20"/>
              </w:rPr>
              <w:t>Modéliser une p</w:t>
            </w:r>
            <w:r w:rsidR="00B3155E" w:rsidRPr="00C50396">
              <w:rPr>
                <w:sz w:val="20"/>
              </w:rPr>
              <w:t>orte</w:t>
            </w:r>
          </w:p>
        </w:tc>
        <w:tc>
          <w:tcPr>
            <w:tcW w:w="2551" w:type="dxa"/>
            <w:vAlign w:val="center"/>
          </w:tcPr>
          <w:p w:rsidR="00B3155E" w:rsidRPr="00C50396" w:rsidRDefault="00B3155E" w:rsidP="00B3155E">
            <w:pPr>
              <w:pStyle w:val="Sansinterligne"/>
              <w:jc w:val="center"/>
              <w:rPr>
                <w:b/>
                <w:sz w:val="20"/>
              </w:rPr>
            </w:pPr>
            <w:r w:rsidRPr="00C50396">
              <w:rPr>
                <w:rFonts w:asciiTheme="minorHAnsi" w:hAnsiTheme="minorHAnsi" w:cstheme="minorHAnsi"/>
                <w:b/>
                <w:color w:val="000000"/>
                <w:sz w:val="20"/>
                <w:szCs w:val="14"/>
              </w:rPr>
              <w:t>DR</w:t>
            </w:r>
          </w:p>
        </w:tc>
      </w:tr>
      <w:tr w:rsidR="00B3155E">
        <w:tc>
          <w:tcPr>
            <w:tcW w:w="3070" w:type="dxa"/>
            <w:vMerge/>
            <w:vAlign w:val="center"/>
          </w:tcPr>
          <w:p w:rsidR="00B3155E" w:rsidRPr="00C50396" w:rsidRDefault="00B3155E" w:rsidP="00B3155E">
            <w:pPr>
              <w:pStyle w:val="Sansinterligne"/>
              <w:jc w:val="center"/>
              <w:rPr>
                <w:b/>
                <w:sz w:val="20"/>
              </w:rPr>
            </w:pPr>
          </w:p>
        </w:tc>
        <w:tc>
          <w:tcPr>
            <w:tcW w:w="3559" w:type="dxa"/>
            <w:vAlign w:val="center"/>
          </w:tcPr>
          <w:p w:rsidR="00B3155E" w:rsidRPr="00C50396" w:rsidRDefault="00C50396" w:rsidP="00B3155E">
            <w:pPr>
              <w:pStyle w:val="Sansinterligne"/>
              <w:rPr>
                <w:sz w:val="20"/>
              </w:rPr>
            </w:pPr>
            <w:r>
              <w:rPr>
                <w:sz w:val="20"/>
              </w:rPr>
              <w:t>Modéliser une f</w:t>
            </w:r>
            <w:r w:rsidR="00B3155E" w:rsidRPr="00C50396">
              <w:rPr>
                <w:sz w:val="20"/>
              </w:rPr>
              <w:t>enêtre</w:t>
            </w:r>
          </w:p>
        </w:tc>
        <w:tc>
          <w:tcPr>
            <w:tcW w:w="2551" w:type="dxa"/>
            <w:vAlign w:val="center"/>
          </w:tcPr>
          <w:p w:rsidR="00B3155E" w:rsidRPr="00C50396" w:rsidRDefault="00B3155E" w:rsidP="00B3155E">
            <w:pPr>
              <w:pStyle w:val="Sansinterligne"/>
              <w:jc w:val="center"/>
              <w:rPr>
                <w:b/>
                <w:sz w:val="20"/>
              </w:rPr>
            </w:pPr>
            <w:r w:rsidRPr="00C50396">
              <w:rPr>
                <w:rFonts w:asciiTheme="minorHAnsi" w:hAnsiTheme="minorHAnsi" w:cstheme="minorHAnsi"/>
                <w:b/>
                <w:color w:val="000000"/>
                <w:sz w:val="20"/>
                <w:szCs w:val="14"/>
              </w:rPr>
              <w:t>WN</w:t>
            </w:r>
          </w:p>
        </w:tc>
      </w:tr>
      <w:tr w:rsidR="00B3155E">
        <w:tc>
          <w:tcPr>
            <w:tcW w:w="3070" w:type="dxa"/>
            <w:vMerge w:val="restart"/>
            <w:vAlign w:val="center"/>
          </w:tcPr>
          <w:p w:rsidR="00B3155E" w:rsidRPr="00C50396" w:rsidRDefault="00B3155E" w:rsidP="00B3155E">
            <w:pPr>
              <w:pStyle w:val="Sansinterligne"/>
              <w:jc w:val="center"/>
              <w:rPr>
                <w:b/>
                <w:sz w:val="20"/>
              </w:rPr>
            </w:pPr>
            <w:r w:rsidRPr="00C50396">
              <w:rPr>
                <w:b/>
                <w:sz w:val="20"/>
              </w:rPr>
              <w:t>STRUCTURE</w:t>
            </w:r>
          </w:p>
        </w:tc>
        <w:tc>
          <w:tcPr>
            <w:tcW w:w="3559" w:type="dxa"/>
            <w:vAlign w:val="center"/>
          </w:tcPr>
          <w:p w:rsidR="00B3155E" w:rsidRPr="00C50396" w:rsidRDefault="00C50396" w:rsidP="00B3155E">
            <w:pPr>
              <w:pStyle w:val="Sansinterligne"/>
              <w:rPr>
                <w:sz w:val="20"/>
              </w:rPr>
            </w:pPr>
            <w:r>
              <w:rPr>
                <w:sz w:val="20"/>
              </w:rPr>
              <w:t>Modéliser un m</w:t>
            </w:r>
            <w:r w:rsidR="00B3155E" w:rsidRPr="00C50396">
              <w:rPr>
                <w:sz w:val="20"/>
              </w:rPr>
              <w:t>ur</w:t>
            </w:r>
          </w:p>
        </w:tc>
        <w:tc>
          <w:tcPr>
            <w:tcW w:w="2551" w:type="dxa"/>
            <w:vAlign w:val="center"/>
          </w:tcPr>
          <w:p w:rsidR="00B3155E" w:rsidRPr="00C50396" w:rsidRDefault="00B3155E" w:rsidP="00B3155E">
            <w:pPr>
              <w:pStyle w:val="Sansinterligne"/>
              <w:jc w:val="center"/>
              <w:rPr>
                <w:b/>
                <w:sz w:val="20"/>
              </w:rPr>
            </w:pPr>
            <w:r w:rsidRPr="00C50396">
              <w:rPr>
                <w:rFonts w:cstheme="minorHAnsi"/>
                <w:b/>
                <w:color w:val="000000"/>
                <w:sz w:val="20"/>
                <w:szCs w:val="14"/>
              </w:rPr>
              <w:t>WA</w:t>
            </w:r>
          </w:p>
        </w:tc>
      </w:tr>
      <w:tr w:rsidR="00B3155E">
        <w:tc>
          <w:tcPr>
            <w:tcW w:w="3070" w:type="dxa"/>
            <w:vMerge/>
            <w:vAlign w:val="center"/>
          </w:tcPr>
          <w:p w:rsidR="00B3155E" w:rsidRPr="00C50396" w:rsidRDefault="00B3155E" w:rsidP="00B3155E">
            <w:pPr>
              <w:pStyle w:val="Sansinterligne"/>
              <w:jc w:val="center"/>
              <w:rPr>
                <w:b/>
                <w:sz w:val="20"/>
              </w:rPr>
            </w:pPr>
          </w:p>
        </w:tc>
        <w:tc>
          <w:tcPr>
            <w:tcW w:w="3559" w:type="dxa"/>
            <w:vAlign w:val="center"/>
          </w:tcPr>
          <w:p w:rsidR="00B3155E" w:rsidRPr="00C50396" w:rsidRDefault="00C50396" w:rsidP="00B3155E">
            <w:pPr>
              <w:pStyle w:val="Sansinterligne"/>
              <w:rPr>
                <w:sz w:val="20"/>
              </w:rPr>
            </w:pPr>
            <w:r>
              <w:rPr>
                <w:sz w:val="20"/>
              </w:rPr>
              <w:t>Modéliser un p</w:t>
            </w:r>
            <w:r w:rsidR="00B3155E" w:rsidRPr="00C50396">
              <w:rPr>
                <w:sz w:val="20"/>
              </w:rPr>
              <w:t>oteau</w:t>
            </w:r>
          </w:p>
        </w:tc>
        <w:tc>
          <w:tcPr>
            <w:tcW w:w="2551" w:type="dxa"/>
            <w:vAlign w:val="center"/>
          </w:tcPr>
          <w:p w:rsidR="00B3155E" w:rsidRPr="00C50396" w:rsidRDefault="00B3155E" w:rsidP="00B3155E">
            <w:pPr>
              <w:pStyle w:val="Sansinterligne"/>
              <w:jc w:val="center"/>
              <w:rPr>
                <w:b/>
                <w:sz w:val="20"/>
              </w:rPr>
            </w:pPr>
            <w:r w:rsidRPr="00C50396">
              <w:rPr>
                <w:rFonts w:cstheme="minorHAnsi"/>
                <w:b/>
                <w:color w:val="000000"/>
                <w:sz w:val="20"/>
                <w:szCs w:val="14"/>
              </w:rPr>
              <w:t>CL</w:t>
            </w:r>
          </w:p>
        </w:tc>
      </w:tr>
      <w:tr w:rsidR="00B3155E">
        <w:tc>
          <w:tcPr>
            <w:tcW w:w="3070" w:type="dxa"/>
            <w:vMerge/>
            <w:vAlign w:val="center"/>
          </w:tcPr>
          <w:p w:rsidR="00B3155E" w:rsidRPr="00C50396" w:rsidRDefault="00B3155E" w:rsidP="00B3155E">
            <w:pPr>
              <w:pStyle w:val="Sansinterligne"/>
              <w:jc w:val="center"/>
              <w:rPr>
                <w:b/>
                <w:sz w:val="20"/>
              </w:rPr>
            </w:pPr>
          </w:p>
        </w:tc>
        <w:tc>
          <w:tcPr>
            <w:tcW w:w="3559" w:type="dxa"/>
            <w:vAlign w:val="center"/>
          </w:tcPr>
          <w:p w:rsidR="00B3155E" w:rsidRPr="00C50396" w:rsidRDefault="00C50396" w:rsidP="00B3155E">
            <w:pPr>
              <w:pStyle w:val="Sansinterligne"/>
              <w:rPr>
                <w:sz w:val="20"/>
              </w:rPr>
            </w:pPr>
            <w:r>
              <w:rPr>
                <w:sz w:val="20"/>
              </w:rPr>
              <w:t>Modéliser une p</w:t>
            </w:r>
            <w:r w:rsidR="00B3155E" w:rsidRPr="00C50396">
              <w:rPr>
                <w:sz w:val="20"/>
              </w:rPr>
              <w:t>outre</w:t>
            </w:r>
          </w:p>
        </w:tc>
        <w:tc>
          <w:tcPr>
            <w:tcW w:w="2551" w:type="dxa"/>
            <w:vAlign w:val="center"/>
          </w:tcPr>
          <w:p w:rsidR="00B3155E" w:rsidRPr="00C50396" w:rsidRDefault="00B3155E" w:rsidP="00B3155E">
            <w:pPr>
              <w:pStyle w:val="Sansinterligne"/>
              <w:jc w:val="center"/>
              <w:rPr>
                <w:b/>
                <w:sz w:val="20"/>
              </w:rPr>
            </w:pPr>
            <w:r w:rsidRPr="00C50396">
              <w:rPr>
                <w:rFonts w:cstheme="minorHAnsi"/>
                <w:b/>
                <w:color w:val="000000"/>
                <w:sz w:val="20"/>
                <w:szCs w:val="14"/>
              </w:rPr>
              <w:t>BM</w:t>
            </w:r>
          </w:p>
        </w:tc>
      </w:tr>
      <w:tr w:rsidR="00B3155E">
        <w:tc>
          <w:tcPr>
            <w:tcW w:w="3070" w:type="dxa"/>
            <w:vMerge/>
            <w:vAlign w:val="center"/>
          </w:tcPr>
          <w:p w:rsidR="00B3155E" w:rsidRPr="00C50396" w:rsidRDefault="00B3155E" w:rsidP="00B3155E">
            <w:pPr>
              <w:pStyle w:val="Sansinterligne"/>
              <w:jc w:val="center"/>
              <w:rPr>
                <w:b/>
                <w:sz w:val="20"/>
              </w:rPr>
            </w:pPr>
          </w:p>
        </w:tc>
        <w:tc>
          <w:tcPr>
            <w:tcW w:w="3559" w:type="dxa"/>
            <w:vAlign w:val="center"/>
          </w:tcPr>
          <w:p w:rsidR="00B3155E" w:rsidRPr="00C50396" w:rsidRDefault="00C50396" w:rsidP="00B3155E">
            <w:pPr>
              <w:pStyle w:val="Sansinterligne"/>
              <w:rPr>
                <w:sz w:val="20"/>
              </w:rPr>
            </w:pPr>
            <w:r>
              <w:rPr>
                <w:sz w:val="20"/>
              </w:rPr>
              <w:t>Modéliser un s</w:t>
            </w:r>
            <w:r w:rsidR="00B3155E" w:rsidRPr="00C50396">
              <w:rPr>
                <w:sz w:val="20"/>
              </w:rPr>
              <w:t>ol</w:t>
            </w:r>
          </w:p>
        </w:tc>
        <w:tc>
          <w:tcPr>
            <w:tcW w:w="2551" w:type="dxa"/>
            <w:vAlign w:val="center"/>
          </w:tcPr>
          <w:p w:rsidR="00B3155E" w:rsidRPr="00C50396" w:rsidRDefault="00B3155E" w:rsidP="00B3155E">
            <w:pPr>
              <w:pStyle w:val="Sansinterligne"/>
              <w:jc w:val="center"/>
              <w:rPr>
                <w:b/>
                <w:sz w:val="20"/>
              </w:rPr>
            </w:pPr>
            <w:r w:rsidRPr="00C50396">
              <w:rPr>
                <w:rFonts w:cstheme="minorHAnsi"/>
                <w:b/>
                <w:color w:val="000000"/>
                <w:sz w:val="20"/>
                <w:szCs w:val="14"/>
              </w:rPr>
              <w:t>SB</w:t>
            </w:r>
          </w:p>
        </w:tc>
      </w:tr>
      <w:tr w:rsidR="00B3155E">
        <w:tc>
          <w:tcPr>
            <w:tcW w:w="3070" w:type="dxa"/>
            <w:vMerge/>
            <w:vAlign w:val="center"/>
          </w:tcPr>
          <w:p w:rsidR="00B3155E" w:rsidRPr="00C50396" w:rsidRDefault="00B3155E" w:rsidP="00B3155E">
            <w:pPr>
              <w:pStyle w:val="Sansinterligne"/>
              <w:jc w:val="center"/>
              <w:rPr>
                <w:b/>
                <w:sz w:val="20"/>
              </w:rPr>
            </w:pPr>
          </w:p>
        </w:tc>
        <w:tc>
          <w:tcPr>
            <w:tcW w:w="3559" w:type="dxa"/>
            <w:vAlign w:val="center"/>
          </w:tcPr>
          <w:p w:rsidR="00B3155E" w:rsidRPr="00C50396" w:rsidRDefault="00C50396" w:rsidP="00B3155E">
            <w:pPr>
              <w:pStyle w:val="Sansinterligne"/>
              <w:rPr>
                <w:sz w:val="20"/>
              </w:rPr>
            </w:pPr>
            <w:r>
              <w:rPr>
                <w:sz w:val="20"/>
              </w:rPr>
              <w:t>Modéliser un c</w:t>
            </w:r>
            <w:r w:rsidR="00B3155E" w:rsidRPr="00C50396">
              <w:rPr>
                <w:sz w:val="20"/>
              </w:rPr>
              <w:t>omposant</w:t>
            </w:r>
          </w:p>
        </w:tc>
        <w:tc>
          <w:tcPr>
            <w:tcW w:w="2551" w:type="dxa"/>
            <w:vAlign w:val="center"/>
          </w:tcPr>
          <w:p w:rsidR="00B3155E" w:rsidRPr="00C50396" w:rsidRDefault="00B3155E" w:rsidP="00B3155E">
            <w:pPr>
              <w:pStyle w:val="Sansinterligne"/>
              <w:jc w:val="center"/>
              <w:rPr>
                <w:b/>
                <w:sz w:val="20"/>
              </w:rPr>
            </w:pPr>
            <w:r w:rsidRPr="00C50396">
              <w:rPr>
                <w:rFonts w:cstheme="minorHAnsi"/>
                <w:b/>
                <w:color w:val="000000"/>
                <w:sz w:val="20"/>
                <w:szCs w:val="14"/>
              </w:rPr>
              <w:t>CM</w:t>
            </w:r>
          </w:p>
        </w:tc>
      </w:tr>
      <w:tr w:rsidR="00B3155E">
        <w:tc>
          <w:tcPr>
            <w:tcW w:w="3070" w:type="dxa"/>
            <w:vAlign w:val="center"/>
          </w:tcPr>
          <w:p w:rsidR="00B3155E" w:rsidRPr="00C50396" w:rsidRDefault="00B3155E" w:rsidP="00B3155E">
            <w:pPr>
              <w:pStyle w:val="Sansinterligne"/>
              <w:jc w:val="center"/>
              <w:rPr>
                <w:b/>
                <w:sz w:val="20"/>
              </w:rPr>
            </w:pPr>
            <w:r w:rsidRPr="00C50396">
              <w:rPr>
                <w:b/>
                <w:sz w:val="20"/>
              </w:rPr>
              <w:t>ANNOTER</w:t>
            </w:r>
          </w:p>
        </w:tc>
        <w:tc>
          <w:tcPr>
            <w:tcW w:w="3559" w:type="dxa"/>
            <w:vAlign w:val="center"/>
          </w:tcPr>
          <w:p w:rsidR="00B3155E" w:rsidRPr="00C50396" w:rsidRDefault="00C50396" w:rsidP="00B3155E">
            <w:pPr>
              <w:pStyle w:val="Sansinterligne"/>
              <w:rPr>
                <w:sz w:val="20"/>
              </w:rPr>
            </w:pPr>
            <w:r>
              <w:rPr>
                <w:sz w:val="20"/>
              </w:rPr>
              <w:t>Créer une l</w:t>
            </w:r>
            <w:r w:rsidR="00B3155E" w:rsidRPr="00C50396">
              <w:rPr>
                <w:sz w:val="20"/>
              </w:rPr>
              <w:t>igne de détail</w:t>
            </w:r>
          </w:p>
        </w:tc>
        <w:tc>
          <w:tcPr>
            <w:tcW w:w="2551" w:type="dxa"/>
            <w:vAlign w:val="center"/>
          </w:tcPr>
          <w:p w:rsidR="00B3155E" w:rsidRPr="00C50396" w:rsidRDefault="00B3155E" w:rsidP="00B3155E">
            <w:pPr>
              <w:pStyle w:val="Sansinterligne"/>
              <w:jc w:val="center"/>
              <w:rPr>
                <w:b/>
                <w:sz w:val="20"/>
              </w:rPr>
            </w:pPr>
            <w:r w:rsidRPr="00C50396">
              <w:rPr>
                <w:rFonts w:cstheme="minorHAnsi"/>
                <w:b/>
                <w:color w:val="000000"/>
                <w:sz w:val="20"/>
                <w:szCs w:val="14"/>
              </w:rPr>
              <w:t>DL</w:t>
            </w:r>
          </w:p>
        </w:tc>
      </w:tr>
      <w:tr w:rsidR="00B3155E">
        <w:tc>
          <w:tcPr>
            <w:tcW w:w="3070" w:type="dxa"/>
            <w:vAlign w:val="center"/>
          </w:tcPr>
          <w:p w:rsidR="00B3155E" w:rsidRPr="00C50396" w:rsidRDefault="00B3155E" w:rsidP="00B3155E">
            <w:pPr>
              <w:pStyle w:val="Sansinterligne"/>
              <w:jc w:val="center"/>
              <w:rPr>
                <w:b/>
                <w:sz w:val="20"/>
              </w:rPr>
            </w:pPr>
            <w:r w:rsidRPr="00C50396">
              <w:rPr>
                <w:b/>
                <w:sz w:val="20"/>
              </w:rPr>
              <w:t>VUE</w:t>
            </w:r>
          </w:p>
        </w:tc>
        <w:tc>
          <w:tcPr>
            <w:tcW w:w="3559" w:type="dxa"/>
            <w:vAlign w:val="center"/>
          </w:tcPr>
          <w:p w:rsidR="00B3155E" w:rsidRPr="00C50396" w:rsidRDefault="00C50396" w:rsidP="00B3155E">
            <w:pPr>
              <w:pStyle w:val="Sansinterligne"/>
              <w:rPr>
                <w:sz w:val="20"/>
              </w:rPr>
            </w:pPr>
            <w:r>
              <w:rPr>
                <w:sz w:val="20"/>
              </w:rPr>
              <w:t xml:space="preserve">Faire afficher </w:t>
            </w:r>
            <w:r w:rsidR="00B3155E" w:rsidRPr="00C50396">
              <w:rPr>
                <w:sz w:val="20"/>
              </w:rPr>
              <w:t>Visibilité/Graphisme</w:t>
            </w:r>
          </w:p>
        </w:tc>
        <w:tc>
          <w:tcPr>
            <w:tcW w:w="2551" w:type="dxa"/>
            <w:vAlign w:val="center"/>
          </w:tcPr>
          <w:p w:rsidR="00B3155E" w:rsidRPr="00C50396" w:rsidRDefault="00B3155E" w:rsidP="00B3155E">
            <w:pPr>
              <w:pStyle w:val="Sansinterligne"/>
              <w:jc w:val="center"/>
              <w:rPr>
                <w:b/>
                <w:sz w:val="20"/>
              </w:rPr>
            </w:pPr>
            <w:r w:rsidRPr="00C50396">
              <w:rPr>
                <w:rFonts w:cstheme="minorHAnsi"/>
                <w:b/>
                <w:color w:val="000000"/>
                <w:sz w:val="20"/>
                <w:szCs w:val="14"/>
              </w:rPr>
              <w:t>VG</w:t>
            </w:r>
          </w:p>
        </w:tc>
      </w:tr>
      <w:tr w:rsidR="00B3155E">
        <w:tc>
          <w:tcPr>
            <w:tcW w:w="3070" w:type="dxa"/>
            <w:vMerge w:val="restart"/>
            <w:vAlign w:val="center"/>
          </w:tcPr>
          <w:p w:rsidR="00B3155E" w:rsidRPr="00C50396" w:rsidRDefault="00B3155E" w:rsidP="00B3155E">
            <w:pPr>
              <w:pStyle w:val="Sansinterligne"/>
              <w:jc w:val="center"/>
              <w:rPr>
                <w:b/>
                <w:sz w:val="20"/>
              </w:rPr>
            </w:pPr>
            <w:r w:rsidRPr="00C50396">
              <w:rPr>
                <w:b/>
                <w:sz w:val="20"/>
              </w:rPr>
              <w:t>MODIFIER</w:t>
            </w:r>
          </w:p>
        </w:tc>
        <w:tc>
          <w:tcPr>
            <w:tcW w:w="3559" w:type="dxa"/>
            <w:vAlign w:val="center"/>
          </w:tcPr>
          <w:p w:rsidR="00B3155E" w:rsidRPr="00C50396" w:rsidRDefault="00B3155E" w:rsidP="00B3155E">
            <w:pPr>
              <w:pStyle w:val="Sansinterligne"/>
              <w:rPr>
                <w:sz w:val="20"/>
              </w:rPr>
            </w:pPr>
            <w:r w:rsidRPr="00C50396">
              <w:rPr>
                <w:sz w:val="20"/>
              </w:rPr>
              <w:t>Copier dans le presse papier</w:t>
            </w:r>
          </w:p>
        </w:tc>
        <w:tc>
          <w:tcPr>
            <w:tcW w:w="2551" w:type="dxa"/>
            <w:vAlign w:val="center"/>
          </w:tcPr>
          <w:p w:rsidR="00B3155E" w:rsidRPr="00C50396" w:rsidRDefault="00B3155E" w:rsidP="00B3155E">
            <w:pPr>
              <w:pStyle w:val="Sansinterligne"/>
              <w:jc w:val="center"/>
              <w:rPr>
                <w:b/>
                <w:sz w:val="20"/>
              </w:rPr>
            </w:pPr>
            <w:r w:rsidRPr="00C50396">
              <w:rPr>
                <w:rFonts w:asciiTheme="minorHAnsi" w:hAnsiTheme="minorHAnsi" w:cstheme="minorHAnsi"/>
                <w:b/>
                <w:color w:val="000000"/>
                <w:sz w:val="20"/>
                <w:szCs w:val="14"/>
              </w:rPr>
              <w:t>&lt;Ctrl+C&gt;</w:t>
            </w:r>
          </w:p>
        </w:tc>
      </w:tr>
      <w:tr w:rsidR="00B3155E">
        <w:tc>
          <w:tcPr>
            <w:tcW w:w="3070" w:type="dxa"/>
            <w:vMerge/>
          </w:tcPr>
          <w:p w:rsidR="00B3155E" w:rsidRPr="00C50396" w:rsidRDefault="00B3155E" w:rsidP="000D51BE">
            <w:pPr>
              <w:pStyle w:val="Sansinterligne"/>
              <w:jc w:val="both"/>
              <w:rPr>
                <w:sz w:val="20"/>
              </w:rPr>
            </w:pPr>
          </w:p>
        </w:tc>
        <w:tc>
          <w:tcPr>
            <w:tcW w:w="3559" w:type="dxa"/>
            <w:vAlign w:val="center"/>
          </w:tcPr>
          <w:p w:rsidR="00B3155E" w:rsidRPr="00C50396" w:rsidRDefault="00B3155E" w:rsidP="00B3155E">
            <w:pPr>
              <w:pStyle w:val="Sansinterligne"/>
              <w:rPr>
                <w:sz w:val="20"/>
              </w:rPr>
            </w:pPr>
            <w:r w:rsidRPr="00C50396">
              <w:rPr>
                <w:sz w:val="20"/>
              </w:rPr>
              <w:t>Couper vers le presse papier</w:t>
            </w:r>
          </w:p>
        </w:tc>
        <w:tc>
          <w:tcPr>
            <w:tcW w:w="2551" w:type="dxa"/>
            <w:vAlign w:val="center"/>
          </w:tcPr>
          <w:p w:rsidR="00B3155E" w:rsidRPr="00C50396" w:rsidRDefault="00B3155E" w:rsidP="00B3155E">
            <w:pPr>
              <w:pStyle w:val="Sansinterligne"/>
              <w:jc w:val="center"/>
              <w:rPr>
                <w:b/>
                <w:sz w:val="20"/>
              </w:rPr>
            </w:pPr>
            <w:r w:rsidRPr="00C50396">
              <w:rPr>
                <w:rFonts w:asciiTheme="minorHAnsi" w:hAnsiTheme="minorHAnsi" w:cstheme="minorHAnsi"/>
                <w:b/>
                <w:color w:val="000000"/>
                <w:sz w:val="20"/>
                <w:szCs w:val="14"/>
              </w:rPr>
              <w:t>&lt;Ctrl+X&gt;</w:t>
            </w:r>
          </w:p>
        </w:tc>
      </w:tr>
      <w:tr w:rsidR="00B3155E">
        <w:tc>
          <w:tcPr>
            <w:tcW w:w="3070" w:type="dxa"/>
            <w:vMerge/>
          </w:tcPr>
          <w:p w:rsidR="00B3155E" w:rsidRPr="00C50396" w:rsidRDefault="00B3155E" w:rsidP="000D51BE">
            <w:pPr>
              <w:pStyle w:val="Sansinterligne"/>
              <w:jc w:val="both"/>
              <w:rPr>
                <w:sz w:val="20"/>
              </w:rPr>
            </w:pPr>
          </w:p>
        </w:tc>
        <w:tc>
          <w:tcPr>
            <w:tcW w:w="3559" w:type="dxa"/>
            <w:vAlign w:val="center"/>
          </w:tcPr>
          <w:p w:rsidR="00B3155E" w:rsidRPr="00C50396" w:rsidRDefault="00B3155E" w:rsidP="00B3155E">
            <w:pPr>
              <w:pStyle w:val="Sansinterligne"/>
              <w:rPr>
                <w:sz w:val="20"/>
              </w:rPr>
            </w:pPr>
            <w:r w:rsidRPr="00C50396">
              <w:rPr>
                <w:sz w:val="20"/>
              </w:rPr>
              <w:t>Coller depuis le presse papier</w:t>
            </w:r>
          </w:p>
        </w:tc>
        <w:tc>
          <w:tcPr>
            <w:tcW w:w="2551" w:type="dxa"/>
            <w:vAlign w:val="center"/>
          </w:tcPr>
          <w:p w:rsidR="00B3155E" w:rsidRPr="00C50396" w:rsidRDefault="00B3155E" w:rsidP="00B3155E">
            <w:pPr>
              <w:pStyle w:val="Sansinterligne"/>
              <w:jc w:val="center"/>
              <w:rPr>
                <w:b/>
                <w:sz w:val="20"/>
              </w:rPr>
            </w:pPr>
            <w:r w:rsidRPr="00C50396">
              <w:rPr>
                <w:rFonts w:cstheme="minorHAnsi"/>
                <w:b/>
                <w:color w:val="000000"/>
                <w:sz w:val="20"/>
                <w:szCs w:val="14"/>
              </w:rPr>
              <w:t>&lt;Ctrl+V&gt;</w:t>
            </w:r>
          </w:p>
        </w:tc>
      </w:tr>
    </w:tbl>
    <w:p w:rsidR="00B3155E" w:rsidRPr="00C50396" w:rsidRDefault="00B3155E" w:rsidP="000D51BE">
      <w:pPr>
        <w:pStyle w:val="Sansinterligne"/>
        <w:jc w:val="both"/>
        <w:rPr>
          <w:sz w:val="10"/>
        </w:rPr>
      </w:pPr>
    </w:p>
    <w:tbl>
      <w:tblPr>
        <w:tblW w:w="9180" w:type="dxa"/>
        <w:tblLook w:val="04A0" w:firstRow="1" w:lastRow="0" w:firstColumn="1" w:lastColumn="0" w:noHBand="0" w:noVBand="1"/>
      </w:tblPr>
      <w:tblGrid>
        <w:gridCol w:w="1384"/>
        <w:gridCol w:w="7796"/>
      </w:tblGrid>
      <w:tr w:rsidR="00B3155E">
        <w:tc>
          <w:tcPr>
            <w:tcW w:w="1384" w:type="dxa"/>
          </w:tcPr>
          <w:p w:rsidR="00B3155E" w:rsidRPr="00AE21DC" w:rsidRDefault="00B3155E" w:rsidP="007E257F">
            <w:pPr>
              <w:pStyle w:val="Sansinterligne"/>
              <w:rPr>
                <w:u w:val="single"/>
              </w:rPr>
            </w:pPr>
          </w:p>
        </w:tc>
        <w:tc>
          <w:tcPr>
            <w:tcW w:w="7796" w:type="dxa"/>
          </w:tcPr>
          <w:p w:rsidR="00B3155E" w:rsidRDefault="00B3155E" w:rsidP="009655C2">
            <w:pPr>
              <w:pStyle w:val="Sansinterligne"/>
              <w:jc w:val="both"/>
            </w:pPr>
          </w:p>
        </w:tc>
      </w:tr>
    </w:tbl>
    <w:p w:rsidR="00B3155E" w:rsidRDefault="00B3155E" w:rsidP="000D51BE">
      <w:pPr>
        <w:pStyle w:val="Sansinterligne"/>
        <w:jc w:val="both"/>
      </w:pPr>
    </w:p>
    <w:p w:rsidR="00B3155E" w:rsidRDefault="00B3155E" w:rsidP="000D51BE">
      <w:pPr>
        <w:pStyle w:val="Sansinterligne"/>
        <w:jc w:val="both"/>
      </w:pPr>
      <w:r>
        <w:t>Il est tout à fait possible de personnaliser les raccourcis clavier selon les préférences de l’utilisateur :</w:t>
      </w:r>
    </w:p>
    <w:p w:rsidR="00B3155E" w:rsidRPr="00610969" w:rsidRDefault="00B3155E" w:rsidP="00B3155E">
      <w:pPr>
        <w:pStyle w:val="Sansinterligne"/>
        <w:jc w:val="both"/>
        <w:rPr>
          <w:sz w:val="10"/>
        </w:rPr>
      </w:pPr>
    </w:p>
    <w:p w:rsidR="00B3155E" w:rsidRDefault="00B3155E" w:rsidP="00B3155E">
      <w:pPr>
        <w:pStyle w:val="Sansinterligne"/>
        <w:numPr>
          <w:ilvl w:val="0"/>
          <w:numId w:val="2"/>
        </w:numPr>
        <w:jc w:val="both"/>
      </w:pPr>
      <w:r>
        <w:rPr>
          <w:u w:val="single"/>
        </w:rPr>
        <w:t>Méthode</w:t>
      </w:r>
      <w:r w:rsidRPr="00017752">
        <w:t> :</w:t>
      </w:r>
      <w:r>
        <w:t xml:space="preserve"> Utiliser la boite de dialogue « </w:t>
      </w:r>
      <w:r w:rsidR="00C50396">
        <w:rPr>
          <w:b/>
          <w:bCs/>
          <w:i/>
        </w:rPr>
        <w:t>Raccourcis clavier</w:t>
      </w:r>
      <w:r>
        <w:rPr>
          <w:bCs/>
        </w:rPr>
        <w:t xml:space="preserve">» du volet </w:t>
      </w:r>
      <w:r w:rsidRPr="000D3CCA">
        <w:rPr>
          <w:b/>
          <w:bCs/>
          <w:i/>
        </w:rPr>
        <w:t>Vue</w:t>
      </w:r>
      <w:r>
        <w:rPr>
          <w:bCs/>
        </w:rPr>
        <w:t>.</w:t>
      </w:r>
    </w:p>
    <w:p w:rsidR="00B3155E" w:rsidRPr="00610969" w:rsidRDefault="00B3155E" w:rsidP="00B3155E">
      <w:pPr>
        <w:pStyle w:val="Sansinterligne"/>
        <w:jc w:val="both"/>
        <w:rPr>
          <w:sz w:val="10"/>
        </w:rPr>
      </w:pPr>
    </w:p>
    <w:p w:rsidR="00B3155E" w:rsidRDefault="00B3155E" w:rsidP="00B3155E">
      <w:pPr>
        <w:pStyle w:val="Sansinterligne"/>
        <w:numPr>
          <w:ilvl w:val="0"/>
          <w:numId w:val="1"/>
        </w:numPr>
        <w:jc w:val="both"/>
      </w:pPr>
      <w:r>
        <w:t xml:space="preserve">Sous </w:t>
      </w:r>
      <w:r>
        <w:rPr>
          <w:b/>
          <w:i/>
        </w:rPr>
        <w:t>Vue</w:t>
      </w:r>
      <w:r>
        <w:t xml:space="preserve">, cliquer sur l’outil «  </w:t>
      </w:r>
      <w:r w:rsidRPr="000D3CCA">
        <w:rPr>
          <w:b/>
          <w:bCs/>
          <w:i/>
        </w:rPr>
        <w:t>Interface</w:t>
      </w:r>
      <w:r w:rsidRPr="000D3CCA">
        <w:rPr>
          <w:i/>
        </w:rPr>
        <w:t xml:space="preserve"> </w:t>
      </w:r>
      <w:r w:rsidRPr="000D3CCA">
        <w:rPr>
          <w:b/>
          <w:bCs/>
          <w:i/>
        </w:rPr>
        <w:t>utilisateur</w:t>
      </w:r>
      <w:r w:rsidRPr="000D3CCA">
        <w:rPr>
          <w:bCs/>
        </w:rPr>
        <w:t> »</w:t>
      </w:r>
      <w:r>
        <w:t xml:space="preserve"> puis sur « </w:t>
      </w:r>
      <w:r w:rsidR="00C50396">
        <w:rPr>
          <w:b/>
          <w:bCs/>
          <w:i/>
        </w:rPr>
        <w:t>Raccourcis clavier</w:t>
      </w:r>
      <w:r w:rsidR="00C50396">
        <w:rPr>
          <w:bCs/>
        </w:rPr>
        <w:t> »</w:t>
      </w:r>
      <w:r>
        <w:rPr>
          <w:bCs/>
        </w:rPr>
        <w:t> ;</w:t>
      </w:r>
    </w:p>
    <w:p w:rsidR="00C50396" w:rsidRDefault="00B3155E" w:rsidP="00B3155E">
      <w:pPr>
        <w:pStyle w:val="Sansinterligne"/>
        <w:numPr>
          <w:ilvl w:val="0"/>
          <w:numId w:val="1"/>
        </w:numPr>
        <w:jc w:val="both"/>
      </w:pPr>
      <w:r>
        <w:t>Dans la boite de dialogue</w:t>
      </w:r>
      <w:r w:rsidRPr="000D3CCA">
        <w:rPr>
          <w:b/>
          <w:bCs/>
          <w:i/>
        </w:rPr>
        <w:t xml:space="preserve"> </w:t>
      </w:r>
      <w:r w:rsidR="00C50396">
        <w:rPr>
          <w:b/>
          <w:bCs/>
          <w:i/>
        </w:rPr>
        <w:t>Raccourcis clavier</w:t>
      </w:r>
      <w:r w:rsidRPr="000D3CCA">
        <w:rPr>
          <w:bCs/>
        </w:rPr>
        <w:t>,</w:t>
      </w:r>
      <w:r>
        <w:t xml:space="preserve"> </w:t>
      </w:r>
      <w:r w:rsidR="00C50396">
        <w:t>mettre en surbrillance le nom de la commande ;</w:t>
      </w:r>
    </w:p>
    <w:p w:rsidR="00C50396" w:rsidRDefault="00C50396" w:rsidP="00B3155E">
      <w:pPr>
        <w:pStyle w:val="Sansinterligne"/>
        <w:numPr>
          <w:ilvl w:val="0"/>
          <w:numId w:val="1"/>
        </w:numPr>
        <w:jc w:val="both"/>
      </w:pPr>
      <w:r>
        <w:t xml:space="preserve">Dans le champ </w:t>
      </w:r>
      <w:r w:rsidRPr="00C50396">
        <w:rPr>
          <w:b/>
          <w:i/>
        </w:rPr>
        <w:t>Appuyer sur les nouvelles touches</w:t>
      </w:r>
      <w:r>
        <w:t>, entrer le nouveau raccourci clavier et valider en cliquant sur le bouton « </w:t>
      </w:r>
      <w:r w:rsidRPr="00C50396">
        <w:rPr>
          <w:b/>
          <w:i/>
        </w:rPr>
        <w:t>Attribuer</w:t>
      </w:r>
      <w:r>
        <w:t> ».</w:t>
      </w:r>
    </w:p>
    <w:p w:rsidR="00C50396" w:rsidRDefault="00C50396" w:rsidP="00C50396">
      <w:pPr>
        <w:pStyle w:val="Sansinterligne"/>
        <w:jc w:val="both"/>
      </w:pPr>
    </w:p>
    <w:tbl>
      <w:tblPr>
        <w:tblW w:w="9180" w:type="dxa"/>
        <w:tblLook w:val="04A0" w:firstRow="1" w:lastRow="0" w:firstColumn="1" w:lastColumn="0" w:noHBand="0" w:noVBand="1"/>
      </w:tblPr>
      <w:tblGrid>
        <w:gridCol w:w="1384"/>
        <w:gridCol w:w="7796"/>
      </w:tblGrid>
      <w:tr w:rsidR="00C50396">
        <w:tc>
          <w:tcPr>
            <w:tcW w:w="1384" w:type="dxa"/>
          </w:tcPr>
          <w:p w:rsidR="00C50396" w:rsidRPr="00AE21DC" w:rsidRDefault="00C50396" w:rsidP="0003707F">
            <w:pPr>
              <w:pStyle w:val="Sansinterligne"/>
              <w:rPr>
                <w:u w:val="single"/>
              </w:rPr>
            </w:pPr>
            <w:r w:rsidRPr="00AE21DC">
              <w:rPr>
                <w:u w:val="single"/>
              </w:rPr>
              <w:t>Remarque :</w:t>
            </w:r>
          </w:p>
        </w:tc>
        <w:tc>
          <w:tcPr>
            <w:tcW w:w="7796" w:type="dxa"/>
          </w:tcPr>
          <w:p w:rsidR="00C50396" w:rsidRDefault="00C50396" w:rsidP="0003707F">
            <w:pPr>
              <w:pStyle w:val="Sansinterligne"/>
              <w:numPr>
                <w:ilvl w:val="0"/>
                <w:numId w:val="2"/>
              </w:numPr>
              <w:jc w:val="both"/>
            </w:pPr>
            <w:r w:rsidRPr="007E257F">
              <w:t xml:space="preserve">Si </w:t>
            </w:r>
            <w:r>
              <w:t>on</w:t>
            </w:r>
            <w:r w:rsidRPr="007E257F">
              <w:t xml:space="preserve"> souhaite changer un raccourci, il faut prévoir au minimum 2 lettre</w:t>
            </w:r>
            <w:r>
              <w:t>s.</w:t>
            </w:r>
            <w:r w:rsidRPr="00C50396">
              <w:t xml:space="preserve"> </w:t>
            </w:r>
            <w:r>
              <w:t xml:space="preserve">Une seule lettre ne </w:t>
            </w:r>
            <w:r w:rsidRPr="007E257F">
              <w:t>sera pas reconnue comme une commande</w:t>
            </w:r>
            <w:r>
              <w:t>. Il est interdit</w:t>
            </w:r>
            <w:r w:rsidRPr="007E257F">
              <w:t xml:space="preserve"> </w:t>
            </w:r>
            <w:r>
              <w:t>d’utiliser la barre</w:t>
            </w:r>
            <w:r w:rsidR="00B75F53">
              <w:t xml:space="preserve"> "Espace"</w:t>
            </w:r>
            <w:r>
              <w:t xml:space="preserve"> ou la touche "Entrée" comme touche de raccourci.</w:t>
            </w:r>
          </w:p>
        </w:tc>
      </w:tr>
    </w:tbl>
    <w:p w:rsidR="00C50396" w:rsidRDefault="00C50396" w:rsidP="007E257F">
      <w:pPr>
        <w:pStyle w:val="Sansinterligne"/>
        <w:jc w:val="both"/>
      </w:pPr>
    </w:p>
    <w:p w:rsidR="007E257F" w:rsidRPr="008021E4" w:rsidRDefault="00C50396" w:rsidP="00C50396">
      <w:pPr>
        <w:pStyle w:val="Sansinterligne"/>
        <w:jc w:val="center"/>
      </w:pPr>
      <w:r>
        <w:rPr>
          <w:noProof/>
          <w:lang w:val="en-US"/>
        </w:rPr>
        <w:drawing>
          <wp:inline distT="0" distB="0" distL="0" distR="0">
            <wp:extent cx="4737100" cy="2650894"/>
            <wp:effectExtent l="19050" t="0" r="6350" b="0"/>
            <wp:docPr id="2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4737100" cy="2650894"/>
                    </a:xfrm>
                    <a:prstGeom prst="rect">
                      <a:avLst/>
                    </a:prstGeom>
                    <a:noFill/>
                    <a:ln w="9525">
                      <a:noFill/>
                      <a:miter lim="800000"/>
                      <a:headEnd/>
                      <a:tailEnd/>
                    </a:ln>
                  </pic:spPr>
                </pic:pic>
              </a:graphicData>
            </a:graphic>
          </wp:inline>
        </w:drawing>
      </w:r>
    </w:p>
    <w:sectPr w:rsidR="007E257F" w:rsidRPr="008021E4" w:rsidSect="00B3155E">
      <w:headerReference w:type="default" r:id="rId69"/>
      <w:footerReference w:type="default" r:id="rId7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B9D" w:rsidRDefault="00221B9D" w:rsidP="00CD1BB7">
      <w:pPr>
        <w:spacing w:after="0" w:line="240" w:lineRule="auto"/>
      </w:pPr>
      <w:r>
        <w:separator/>
      </w:r>
    </w:p>
  </w:endnote>
  <w:endnote w:type="continuationSeparator" w:id="0">
    <w:p w:rsidR="00221B9D" w:rsidRDefault="00221B9D" w:rsidP="00CD1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53425"/>
      <w:docPartObj>
        <w:docPartGallery w:val="Page Numbers (Bottom of Page)"/>
        <w:docPartUnique/>
      </w:docPartObj>
    </w:sdtPr>
    <w:sdtContent>
      <w:p w:rsidR="00221B9D" w:rsidRDefault="00221B9D" w:rsidP="00221B9D">
        <w:pPr>
          <w:pStyle w:val="Pieddepage"/>
        </w:pPr>
        <w:r>
          <w:t>2015</w:t>
        </w:r>
        <w:r>
          <w:tab/>
        </w:r>
        <w:r>
          <w:tab/>
          <w:t xml:space="preserve">Page | </w:t>
        </w:r>
        <w:r>
          <w:fldChar w:fldCharType="begin"/>
        </w:r>
        <w:r>
          <w:instrText xml:space="preserve"> PAGE   \* MERGEFORMAT </w:instrText>
        </w:r>
        <w:r>
          <w:fldChar w:fldCharType="separate"/>
        </w:r>
        <w:r w:rsidR="00072E39">
          <w:rPr>
            <w:noProof/>
          </w:rPr>
          <w:t>2</w:t>
        </w:r>
        <w:r>
          <w:rPr>
            <w:noProof/>
          </w:rPr>
          <w:fldChar w:fldCharType="end"/>
        </w:r>
        <w:r>
          <w:t xml:space="preserve"> </w:t>
        </w:r>
      </w:p>
    </w:sdtContent>
  </w:sdt>
  <w:p w:rsidR="00221B9D" w:rsidRDefault="00221B9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B9D" w:rsidRDefault="00221B9D" w:rsidP="00CD1BB7">
      <w:pPr>
        <w:spacing w:after="0" w:line="240" w:lineRule="auto"/>
      </w:pPr>
      <w:r>
        <w:separator/>
      </w:r>
    </w:p>
  </w:footnote>
  <w:footnote w:type="continuationSeparator" w:id="0">
    <w:p w:rsidR="00221B9D" w:rsidRDefault="00221B9D" w:rsidP="00CD1B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B9D" w:rsidRDefault="00221B9D" w:rsidP="00644922">
    <w:pPr>
      <w:pStyle w:val="En-tte"/>
      <w:ind w:left="-993"/>
    </w:pPr>
    <w:r w:rsidRPr="00521316">
      <w:rPr>
        <w:rFonts w:ascii="Arial" w:hAnsi="Arial"/>
        <w:b/>
        <w:noProof/>
        <w:color w:val="808080" w:themeColor="background1" w:themeShade="80"/>
        <w:sz w:val="28"/>
        <w:lang w:val="en-US"/>
      </w:rPr>
      <w:drawing>
        <wp:inline distT="0" distB="0" distL="0" distR="0">
          <wp:extent cx="1264962" cy="464400"/>
          <wp:effectExtent l="25400" t="0" r="5038" b="0"/>
          <wp:docPr id="74" name="Picture 2" descr="::Docs, Infos:LEGENDRE:Pictures:121514-logo-legend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s, Infos:LEGENDRE:Pictures:121514-logo-legendre.png"/>
                  <pic:cNvPicPr>
                    <a:picLocks noChangeAspect="1" noChangeArrowheads="1"/>
                  </pic:cNvPicPr>
                </pic:nvPicPr>
                <pic:blipFill>
                  <a:blip r:embed="rId1"/>
                  <a:srcRect/>
                  <a:stretch>
                    <a:fillRect/>
                  </a:stretch>
                </pic:blipFill>
                <pic:spPr bwMode="auto">
                  <a:xfrm>
                    <a:off x="0" y="0"/>
                    <a:ext cx="1264962" cy="464400"/>
                  </a:xfrm>
                  <a:prstGeom prst="rect">
                    <a:avLst/>
                  </a:prstGeom>
                  <a:noFill/>
                  <a:ln w="9525">
                    <a:noFill/>
                    <a:miter lim="800000"/>
                    <a:headEnd/>
                    <a:tailEnd/>
                  </a:ln>
                </pic:spPr>
              </pic:pic>
            </a:graphicData>
          </a:graphic>
        </wp:inline>
      </w:drawing>
    </w:r>
    <w:r>
      <w:rPr>
        <w:rFonts w:ascii="Arial" w:hAnsi="Arial"/>
        <w:b/>
        <w:color w:val="808080" w:themeColor="background1" w:themeShade="80"/>
        <w:sz w:val="28"/>
      </w:rPr>
      <w:tab/>
      <w:t>POLE PRÉ</w:t>
    </w:r>
    <w:r w:rsidRPr="00521316">
      <w:rPr>
        <w:rFonts w:ascii="Arial" w:hAnsi="Arial"/>
        <w:b/>
        <w:color w:val="808080" w:themeColor="background1" w:themeShade="80"/>
        <w:sz w:val="28"/>
      </w:rPr>
      <w:t>CONSTRUCTION</w:t>
    </w:r>
  </w:p>
  <w:p w:rsidR="00221B9D" w:rsidRDefault="00221B9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E7DDD"/>
    <w:multiLevelType w:val="multilevel"/>
    <w:tmpl w:val="47223000"/>
    <w:lvl w:ilvl="0">
      <w:start w:val="1"/>
      <w:numFmt w:val="decimal"/>
      <w:lvlText w:val="%1."/>
      <w:lvlJc w:val="left"/>
      <w:pPr>
        <w:ind w:left="567" w:hanging="283"/>
      </w:pPr>
      <w:rPr>
        <w:rFonts w:hint="default"/>
      </w:rPr>
    </w:lvl>
    <w:lvl w:ilvl="1">
      <w:start w:val="1"/>
      <w:numFmt w:val="decimal"/>
      <w:isLgl/>
      <w:lvlText w:val="%1.%2."/>
      <w:lvlJc w:val="left"/>
      <w:pPr>
        <w:tabs>
          <w:tab w:val="num" w:pos="1247"/>
        </w:tabs>
        <w:ind w:left="1134" w:hanging="283"/>
      </w:pPr>
      <w:rPr>
        <w:rFonts w:hint="default"/>
      </w:rPr>
    </w:lvl>
    <w:lvl w:ilvl="2">
      <w:start w:val="1"/>
      <w:numFmt w:val="decimal"/>
      <w:isLgl/>
      <w:lvlText w:val="%1.%2.%3."/>
      <w:lvlJc w:val="left"/>
      <w:pPr>
        <w:ind w:left="1701" w:hanging="283"/>
      </w:pPr>
      <w:rPr>
        <w:rFonts w:hint="default"/>
      </w:rPr>
    </w:lvl>
    <w:lvl w:ilvl="3">
      <w:start w:val="1"/>
      <w:numFmt w:val="decimal"/>
      <w:isLgl/>
      <w:lvlText w:val="%1.%2.%3.%4."/>
      <w:lvlJc w:val="left"/>
      <w:pPr>
        <w:tabs>
          <w:tab w:val="num" w:pos="1418"/>
        </w:tabs>
        <w:ind w:left="2268"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8033FB"/>
    <w:multiLevelType w:val="hybridMultilevel"/>
    <w:tmpl w:val="21BC972C"/>
    <w:lvl w:ilvl="0" w:tplc="3E5E1244">
      <w:numFmt w:val="bullet"/>
      <w:lvlText w:val="-"/>
      <w:lvlJc w:val="left"/>
      <w:pPr>
        <w:ind w:left="720" w:hanging="360"/>
      </w:pPr>
      <w:rPr>
        <w:rFonts w:ascii="Calibri" w:eastAsia="Calibri" w:hAnsi="Calibri" w:cs="Calibri" w:hint="default"/>
      </w:rPr>
    </w:lvl>
    <w:lvl w:ilvl="1" w:tplc="3E5E1244">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8237D1"/>
    <w:multiLevelType w:val="hybridMultilevel"/>
    <w:tmpl w:val="11845D80"/>
    <w:lvl w:ilvl="0" w:tplc="3E5E1244">
      <w:numFmt w:val="bullet"/>
      <w:lvlText w:val="-"/>
      <w:lvlJc w:val="left"/>
      <w:pPr>
        <w:ind w:left="1068" w:hanging="360"/>
      </w:pPr>
      <w:rPr>
        <w:rFonts w:ascii="Calibri" w:eastAsia="Calibr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E013263"/>
    <w:multiLevelType w:val="multilevel"/>
    <w:tmpl w:val="59662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F83A64"/>
    <w:multiLevelType w:val="hybridMultilevel"/>
    <w:tmpl w:val="A718E790"/>
    <w:lvl w:ilvl="0" w:tplc="EF52A8C4">
      <w:start w:val="1"/>
      <w:numFmt w:val="bullet"/>
      <w:lvlText w:val="&gt;"/>
      <w:lvlJc w:val="left"/>
      <w:pPr>
        <w:ind w:left="1146" w:hanging="360"/>
      </w:pPr>
      <w:rPr>
        <w:rFonts w:ascii="Vrinda" w:hAnsi="Vrinda"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15:restartNumberingAfterBreak="0">
    <w:nsid w:val="2EA24B55"/>
    <w:multiLevelType w:val="hybridMultilevel"/>
    <w:tmpl w:val="3E1045FE"/>
    <w:lvl w:ilvl="0" w:tplc="3E5E1244">
      <w:numFmt w:val="bullet"/>
      <w:lvlText w:val="-"/>
      <w:lvlJc w:val="left"/>
      <w:pPr>
        <w:ind w:left="1068" w:hanging="360"/>
      </w:pPr>
      <w:rPr>
        <w:rFonts w:ascii="Calibri" w:eastAsia="Calibr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32507424"/>
    <w:multiLevelType w:val="hybridMultilevel"/>
    <w:tmpl w:val="AFFAA626"/>
    <w:lvl w:ilvl="0" w:tplc="3E5E1244">
      <w:numFmt w:val="bullet"/>
      <w:lvlText w:val="-"/>
      <w:lvlJc w:val="left"/>
      <w:pPr>
        <w:ind w:left="1428" w:hanging="360"/>
      </w:pPr>
      <w:rPr>
        <w:rFonts w:ascii="Calibri" w:eastAsia="Calibr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326E67C5"/>
    <w:multiLevelType w:val="multilevel"/>
    <w:tmpl w:val="62305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C11122"/>
    <w:multiLevelType w:val="hybridMultilevel"/>
    <w:tmpl w:val="3AA2CB7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7142E2F"/>
    <w:multiLevelType w:val="multilevel"/>
    <w:tmpl w:val="FBEC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063B0B"/>
    <w:multiLevelType w:val="multilevel"/>
    <w:tmpl w:val="13A4CF9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gt;"/>
      <w:lvlJc w:val="left"/>
      <w:pPr>
        <w:tabs>
          <w:tab w:val="num" w:pos="2880"/>
        </w:tabs>
        <w:ind w:left="2880" w:hanging="360"/>
      </w:pPr>
      <w:rPr>
        <w:rFonts w:ascii="Vrinda" w:hAnsi="Vrinda"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334076"/>
    <w:multiLevelType w:val="multilevel"/>
    <w:tmpl w:val="47223000"/>
    <w:lvl w:ilvl="0">
      <w:start w:val="1"/>
      <w:numFmt w:val="decimal"/>
      <w:lvlText w:val="%1."/>
      <w:lvlJc w:val="left"/>
      <w:pPr>
        <w:ind w:left="567" w:hanging="283"/>
      </w:pPr>
      <w:rPr>
        <w:rFonts w:hint="default"/>
      </w:rPr>
    </w:lvl>
    <w:lvl w:ilvl="1">
      <w:start w:val="1"/>
      <w:numFmt w:val="decimal"/>
      <w:isLgl/>
      <w:lvlText w:val="%1.%2."/>
      <w:lvlJc w:val="left"/>
      <w:pPr>
        <w:tabs>
          <w:tab w:val="num" w:pos="1247"/>
        </w:tabs>
        <w:ind w:left="1134" w:hanging="283"/>
      </w:pPr>
      <w:rPr>
        <w:rFonts w:hint="default"/>
      </w:rPr>
    </w:lvl>
    <w:lvl w:ilvl="2">
      <w:start w:val="1"/>
      <w:numFmt w:val="decimal"/>
      <w:isLgl/>
      <w:lvlText w:val="%1.%2.%3."/>
      <w:lvlJc w:val="left"/>
      <w:pPr>
        <w:ind w:left="1701" w:hanging="283"/>
      </w:pPr>
      <w:rPr>
        <w:rFonts w:hint="default"/>
      </w:rPr>
    </w:lvl>
    <w:lvl w:ilvl="3">
      <w:start w:val="1"/>
      <w:numFmt w:val="decimal"/>
      <w:isLgl/>
      <w:lvlText w:val="%1.%2.%3.%4."/>
      <w:lvlJc w:val="left"/>
      <w:pPr>
        <w:tabs>
          <w:tab w:val="num" w:pos="1418"/>
        </w:tabs>
        <w:ind w:left="2268"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1AF193B"/>
    <w:multiLevelType w:val="hybridMultilevel"/>
    <w:tmpl w:val="EB4208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804658"/>
    <w:multiLevelType w:val="multilevel"/>
    <w:tmpl w:val="9C747C76"/>
    <w:lvl w:ilvl="0">
      <w:start w:val="1"/>
      <w:numFmt w:val="decimal"/>
      <w:lvlText w:val="%1."/>
      <w:lvlJc w:val="left"/>
      <w:pPr>
        <w:ind w:left="567" w:hanging="283"/>
      </w:pPr>
      <w:rPr>
        <w:rFonts w:hint="default"/>
      </w:rPr>
    </w:lvl>
    <w:lvl w:ilvl="1">
      <w:start w:val="1"/>
      <w:numFmt w:val="decimal"/>
      <w:isLgl/>
      <w:lvlText w:val="%1.%2."/>
      <w:lvlJc w:val="left"/>
      <w:pPr>
        <w:tabs>
          <w:tab w:val="num" w:pos="851"/>
        </w:tabs>
        <w:ind w:left="1134" w:hanging="283"/>
      </w:pPr>
      <w:rPr>
        <w:rFonts w:hint="default"/>
      </w:rPr>
    </w:lvl>
    <w:lvl w:ilvl="2">
      <w:start w:val="1"/>
      <w:numFmt w:val="decimal"/>
      <w:isLgl/>
      <w:lvlText w:val="%1.%2.%3."/>
      <w:lvlJc w:val="left"/>
      <w:pPr>
        <w:tabs>
          <w:tab w:val="num" w:pos="1418"/>
        </w:tabs>
        <w:ind w:left="1701" w:hanging="283"/>
      </w:pPr>
      <w:rPr>
        <w:rFonts w:hint="default"/>
        <w:i w:val="0"/>
        <w:sz w:val="22"/>
      </w:rPr>
    </w:lvl>
    <w:lvl w:ilvl="3">
      <w:start w:val="1"/>
      <w:numFmt w:val="decimal"/>
      <w:isLgl/>
      <w:lvlText w:val="%1.%2.%3.%4."/>
      <w:lvlJc w:val="left"/>
      <w:pPr>
        <w:ind w:left="3119" w:hanging="851"/>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4FB0F71"/>
    <w:multiLevelType w:val="hybridMultilevel"/>
    <w:tmpl w:val="02B41B3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8B0B19"/>
    <w:multiLevelType w:val="hybridMultilevel"/>
    <w:tmpl w:val="A9F6C05A"/>
    <w:lvl w:ilvl="0" w:tplc="EF52A8C4">
      <w:start w:val="1"/>
      <w:numFmt w:val="bullet"/>
      <w:lvlText w:val="&gt;"/>
      <w:lvlJc w:val="left"/>
      <w:pPr>
        <w:ind w:left="360" w:hanging="360"/>
      </w:pPr>
      <w:rPr>
        <w:rFonts w:ascii="Vrinda" w:hAnsi="Vrinda" w:hint="default"/>
      </w:rPr>
    </w:lvl>
    <w:lvl w:ilvl="1" w:tplc="3E5E1244">
      <w:numFmt w:val="bullet"/>
      <w:lvlText w:val="-"/>
      <w:lvlJc w:val="left"/>
      <w:pPr>
        <w:ind w:left="1080" w:hanging="360"/>
      </w:pPr>
      <w:rPr>
        <w:rFonts w:ascii="Calibri" w:eastAsia="Calibri" w:hAnsi="Calibri" w:cs="Calibri" w:hint="default"/>
      </w:rPr>
    </w:lvl>
    <w:lvl w:ilvl="2" w:tplc="EF52A8C4">
      <w:start w:val="1"/>
      <w:numFmt w:val="bullet"/>
      <w:lvlText w:val="&gt;"/>
      <w:lvlJc w:val="left"/>
      <w:pPr>
        <w:ind w:left="1800" w:hanging="360"/>
      </w:pPr>
      <w:rPr>
        <w:rFonts w:ascii="Vrinda" w:hAnsi="Vrinda"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FEA7727"/>
    <w:multiLevelType w:val="multilevel"/>
    <w:tmpl w:val="5D4CA11A"/>
    <w:lvl w:ilvl="0">
      <w:start w:val="1"/>
      <w:numFmt w:val="decimal"/>
      <w:lvlText w:val="%1."/>
      <w:lvlJc w:val="left"/>
      <w:pPr>
        <w:ind w:left="567" w:hanging="283"/>
      </w:pPr>
      <w:rPr>
        <w:rFonts w:hint="default"/>
      </w:rPr>
    </w:lvl>
    <w:lvl w:ilvl="1">
      <w:start w:val="1"/>
      <w:numFmt w:val="decimal"/>
      <w:isLgl/>
      <w:lvlText w:val="%1.%2."/>
      <w:lvlJc w:val="left"/>
      <w:pPr>
        <w:tabs>
          <w:tab w:val="num" w:pos="851"/>
        </w:tabs>
        <w:ind w:left="1134" w:hanging="283"/>
      </w:pPr>
      <w:rPr>
        <w:rFonts w:hint="default"/>
      </w:rPr>
    </w:lvl>
    <w:lvl w:ilvl="2">
      <w:start w:val="1"/>
      <w:numFmt w:val="decimal"/>
      <w:isLgl/>
      <w:lvlText w:val="%1.%2.%3."/>
      <w:lvlJc w:val="left"/>
      <w:pPr>
        <w:tabs>
          <w:tab w:val="num" w:pos="1418"/>
        </w:tabs>
        <w:ind w:left="1701" w:hanging="283"/>
      </w:pPr>
      <w:rPr>
        <w:rFonts w:hint="default"/>
        <w:i w:val="0"/>
        <w:sz w:val="22"/>
      </w:rPr>
    </w:lvl>
    <w:lvl w:ilvl="3">
      <w:start w:val="1"/>
      <w:numFmt w:val="decimal"/>
      <w:isLgl/>
      <w:lvlText w:val="%1.%2.%3.%4."/>
      <w:lvlJc w:val="left"/>
      <w:pPr>
        <w:ind w:left="2268"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0F74A14"/>
    <w:multiLevelType w:val="hybridMultilevel"/>
    <w:tmpl w:val="43EAC776"/>
    <w:lvl w:ilvl="0" w:tplc="3E5E1244">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53815075"/>
    <w:multiLevelType w:val="multilevel"/>
    <w:tmpl w:val="D9229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181B4B"/>
    <w:multiLevelType w:val="multilevel"/>
    <w:tmpl w:val="77F439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DA032D"/>
    <w:multiLevelType w:val="hybridMultilevel"/>
    <w:tmpl w:val="3DE4E2E8"/>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9054A96"/>
    <w:multiLevelType w:val="multilevel"/>
    <w:tmpl w:val="20781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9200AF"/>
    <w:multiLevelType w:val="multilevel"/>
    <w:tmpl w:val="C7B64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941ED8"/>
    <w:multiLevelType w:val="hybridMultilevel"/>
    <w:tmpl w:val="6E74D5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B866702"/>
    <w:multiLevelType w:val="hybridMultilevel"/>
    <w:tmpl w:val="E85EE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950F6D"/>
    <w:multiLevelType w:val="hybridMultilevel"/>
    <w:tmpl w:val="D5DCE5F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0BF50BB"/>
    <w:multiLevelType w:val="multilevel"/>
    <w:tmpl w:val="AFACD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F16A0F"/>
    <w:multiLevelType w:val="multilevel"/>
    <w:tmpl w:val="353E0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AA55EF"/>
    <w:multiLevelType w:val="multilevel"/>
    <w:tmpl w:val="092E9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B160E2"/>
    <w:multiLevelType w:val="hybridMultilevel"/>
    <w:tmpl w:val="5582C5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17"/>
  </w:num>
  <w:num w:numId="4">
    <w:abstractNumId w:val="13"/>
  </w:num>
  <w:num w:numId="5">
    <w:abstractNumId w:val="0"/>
  </w:num>
  <w:num w:numId="6">
    <w:abstractNumId w:val="6"/>
  </w:num>
  <w:num w:numId="7">
    <w:abstractNumId w:val="8"/>
  </w:num>
  <w:num w:numId="8">
    <w:abstractNumId w:val="1"/>
  </w:num>
  <w:num w:numId="9">
    <w:abstractNumId w:val="2"/>
  </w:num>
  <w:num w:numId="10">
    <w:abstractNumId w:val="24"/>
  </w:num>
  <w:num w:numId="11">
    <w:abstractNumId w:val="12"/>
  </w:num>
  <w:num w:numId="12">
    <w:abstractNumId w:val="10"/>
  </w:num>
  <w:num w:numId="13">
    <w:abstractNumId w:val="16"/>
  </w:num>
  <w:num w:numId="14">
    <w:abstractNumId w:val="19"/>
  </w:num>
  <w:num w:numId="15">
    <w:abstractNumId w:val="9"/>
  </w:num>
  <w:num w:numId="16">
    <w:abstractNumId w:val="7"/>
  </w:num>
  <w:num w:numId="17">
    <w:abstractNumId w:val="22"/>
  </w:num>
  <w:num w:numId="18">
    <w:abstractNumId w:val="18"/>
  </w:num>
  <w:num w:numId="19">
    <w:abstractNumId w:val="27"/>
  </w:num>
  <w:num w:numId="20">
    <w:abstractNumId w:val="26"/>
  </w:num>
  <w:num w:numId="21">
    <w:abstractNumId w:val="28"/>
  </w:num>
  <w:num w:numId="22">
    <w:abstractNumId w:val="21"/>
  </w:num>
  <w:num w:numId="23">
    <w:abstractNumId w:val="3"/>
  </w:num>
  <w:num w:numId="24">
    <w:abstractNumId w:val="23"/>
  </w:num>
  <w:num w:numId="25">
    <w:abstractNumId w:val="11"/>
  </w:num>
  <w:num w:numId="26">
    <w:abstractNumId w:val="20"/>
  </w:num>
  <w:num w:numId="27">
    <w:abstractNumId w:val="5"/>
  </w:num>
  <w:num w:numId="28">
    <w:abstractNumId w:val="4"/>
  </w:num>
  <w:num w:numId="29">
    <w:abstractNumId w:val="29"/>
  </w:num>
  <w:num w:numId="30">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NotTrackMoves/>
  <w:defaultTabStop w:val="708"/>
  <w:hyphenationZone w:val="425"/>
  <w:characterSpacingControl w:val="doNotCompress"/>
  <w:hdrShapeDefaults>
    <o:shapedefaults v:ext="edit" spidmax="4097">
      <o:colormenu v:ext="edit" strokecolor="none [1605]"/>
    </o:shapedefaults>
  </w:hdrShapeDefaults>
  <w:footnotePr>
    <w:footnote w:id="-1"/>
    <w:footnote w:id="0"/>
  </w:footnotePr>
  <w:endnotePr>
    <w:endnote w:id="-1"/>
    <w:endnote w:id="0"/>
  </w:endnotePr>
  <w:compat>
    <w:compatSetting w:name="compatibilityMode" w:uri="http://schemas.microsoft.com/office/word" w:val="12"/>
  </w:compat>
  <w:rsids>
    <w:rsidRoot w:val="00CD1BB7"/>
    <w:rsid w:val="000031A6"/>
    <w:rsid w:val="00003E4F"/>
    <w:rsid w:val="00004682"/>
    <w:rsid w:val="00005A66"/>
    <w:rsid w:val="00006889"/>
    <w:rsid w:val="00012682"/>
    <w:rsid w:val="00016FC4"/>
    <w:rsid w:val="00022C2C"/>
    <w:rsid w:val="000243BE"/>
    <w:rsid w:val="000357F9"/>
    <w:rsid w:val="0003707F"/>
    <w:rsid w:val="0004283D"/>
    <w:rsid w:val="00047867"/>
    <w:rsid w:val="00047E23"/>
    <w:rsid w:val="00050F32"/>
    <w:rsid w:val="000534A3"/>
    <w:rsid w:val="00053865"/>
    <w:rsid w:val="000604BD"/>
    <w:rsid w:val="00071538"/>
    <w:rsid w:val="00072A09"/>
    <w:rsid w:val="00072E39"/>
    <w:rsid w:val="000736F5"/>
    <w:rsid w:val="000753F0"/>
    <w:rsid w:val="00080489"/>
    <w:rsid w:val="00081691"/>
    <w:rsid w:val="000866B6"/>
    <w:rsid w:val="00090695"/>
    <w:rsid w:val="000A0525"/>
    <w:rsid w:val="000A5DA2"/>
    <w:rsid w:val="000A6A34"/>
    <w:rsid w:val="000B34D5"/>
    <w:rsid w:val="000C0FF2"/>
    <w:rsid w:val="000C53C0"/>
    <w:rsid w:val="000C6398"/>
    <w:rsid w:val="000C7260"/>
    <w:rsid w:val="000D0FA0"/>
    <w:rsid w:val="000D51BE"/>
    <w:rsid w:val="000E15EA"/>
    <w:rsid w:val="000F187C"/>
    <w:rsid w:val="000F2D07"/>
    <w:rsid w:val="000F4FE0"/>
    <w:rsid w:val="001009E3"/>
    <w:rsid w:val="00104D82"/>
    <w:rsid w:val="001113FD"/>
    <w:rsid w:val="0011158D"/>
    <w:rsid w:val="00113B93"/>
    <w:rsid w:val="001149C0"/>
    <w:rsid w:val="00115EBC"/>
    <w:rsid w:val="001209FC"/>
    <w:rsid w:val="00133C2D"/>
    <w:rsid w:val="00134CF5"/>
    <w:rsid w:val="00137A9B"/>
    <w:rsid w:val="00147A11"/>
    <w:rsid w:val="001512A4"/>
    <w:rsid w:val="001525BC"/>
    <w:rsid w:val="001535ED"/>
    <w:rsid w:val="00162675"/>
    <w:rsid w:val="001658F3"/>
    <w:rsid w:val="0017038C"/>
    <w:rsid w:val="00171EB9"/>
    <w:rsid w:val="00172E76"/>
    <w:rsid w:val="001857FA"/>
    <w:rsid w:val="00186CC8"/>
    <w:rsid w:val="00190521"/>
    <w:rsid w:val="0019173C"/>
    <w:rsid w:val="00193496"/>
    <w:rsid w:val="00195E8F"/>
    <w:rsid w:val="001A72B4"/>
    <w:rsid w:val="001B0F46"/>
    <w:rsid w:val="001B342E"/>
    <w:rsid w:val="001B68AC"/>
    <w:rsid w:val="001C0ADE"/>
    <w:rsid w:val="001C2299"/>
    <w:rsid w:val="001C2C13"/>
    <w:rsid w:val="001C2FCD"/>
    <w:rsid w:val="001C7EC4"/>
    <w:rsid w:val="001D1F23"/>
    <w:rsid w:val="001D2898"/>
    <w:rsid w:val="001D525E"/>
    <w:rsid w:val="001D6169"/>
    <w:rsid w:val="001E1D4F"/>
    <w:rsid w:val="001E252B"/>
    <w:rsid w:val="001E3187"/>
    <w:rsid w:val="001E48E4"/>
    <w:rsid w:val="001E4A64"/>
    <w:rsid w:val="001F06A2"/>
    <w:rsid w:val="001F27DE"/>
    <w:rsid w:val="001F3CC5"/>
    <w:rsid w:val="001F3F5F"/>
    <w:rsid w:val="00202290"/>
    <w:rsid w:val="00207422"/>
    <w:rsid w:val="00207B19"/>
    <w:rsid w:val="0021337A"/>
    <w:rsid w:val="00213CB0"/>
    <w:rsid w:val="002203E6"/>
    <w:rsid w:val="002205EA"/>
    <w:rsid w:val="00221B9D"/>
    <w:rsid w:val="002310ED"/>
    <w:rsid w:val="002324A1"/>
    <w:rsid w:val="00233122"/>
    <w:rsid w:val="002337D3"/>
    <w:rsid w:val="00235E2D"/>
    <w:rsid w:val="00241C3B"/>
    <w:rsid w:val="0024607A"/>
    <w:rsid w:val="002513BD"/>
    <w:rsid w:val="00251C37"/>
    <w:rsid w:val="00253D6E"/>
    <w:rsid w:val="00255930"/>
    <w:rsid w:val="00261E13"/>
    <w:rsid w:val="0026233C"/>
    <w:rsid w:val="00264490"/>
    <w:rsid w:val="00265E63"/>
    <w:rsid w:val="00272616"/>
    <w:rsid w:val="0027321A"/>
    <w:rsid w:val="00282DF8"/>
    <w:rsid w:val="00284416"/>
    <w:rsid w:val="00291A7C"/>
    <w:rsid w:val="00292FBF"/>
    <w:rsid w:val="00293687"/>
    <w:rsid w:val="002937A0"/>
    <w:rsid w:val="00295AB6"/>
    <w:rsid w:val="00297F0D"/>
    <w:rsid w:val="002A2806"/>
    <w:rsid w:val="002A7042"/>
    <w:rsid w:val="002B1364"/>
    <w:rsid w:val="002B24EA"/>
    <w:rsid w:val="002B7B69"/>
    <w:rsid w:val="002C27CD"/>
    <w:rsid w:val="002C282A"/>
    <w:rsid w:val="002C5EF1"/>
    <w:rsid w:val="002C6CF3"/>
    <w:rsid w:val="002E00E5"/>
    <w:rsid w:val="002E3CE6"/>
    <w:rsid w:val="002E4796"/>
    <w:rsid w:val="002E5CEC"/>
    <w:rsid w:val="002F12DE"/>
    <w:rsid w:val="003034AF"/>
    <w:rsid w:val="003060D4"/>
    <w:rsid w:val="00310F64"/>
    <w:rsid w:val="00311FC7"/>
    <w:rsid w:val="00312A20"/>
    <w:rsid w:val="00313786"/>
    <w:rsid w:val="003140F6"/>
    <w:rsid w:val="00316412"/>
    <w:rsid w:val="00325F23"/>
    <w:rsid w:val="00326BC2"/>
    <w:rsid w:val="00332DD3"/>
    <w:rsid w:val="00333337"/>
    <w:rsid w:val="00334F91"/>
    <w:rsid w:val="00350AC1"/>
    <w:rsid w:val="00356533"/>
    <w:rsid w:val="00367906"/>
    <w:rsid w:val="00367A67"/>
    <w:rsid w:val="003726E4"/>
    <w:rsid w:val="00380621"/>
    <w:rsid w:val="003851EE"/>
    <w:rsid w:val="00393766"/>
    <w:rsid w:val="00397EB4"/>
    <w:rsid w:val="003A01CF"/>
    <w:rsid w:val="003A1BCE"/>
    <w:rsid w:val="003A2BAF"/>
    <w:rsid w:val="003A4B88"/>
    <w:rsid w:val="003A7C00"/>
    <w:rsid w:val="003B235B"/>
    <w:rsid w:val="003B2572"/>
    <w:rsid w:val="003B5279"/>
    <w:rsid w:val="003B5A95"/>
    <w:rsid w:val="003C065A"/>
    <w:rsid w:val="003C0E16"/>
    <w:rsid w:val="003C254A"/>
    <w:rsid w:val="003C4462"/>
    <w:rsid w:val="003C691C"/>
    <w:rsid w:val="003C7872"/>
    <w:rsid w:val="003D0ACE"/>
    <w:rsid w:val="003D3BC0"/>
    <w:rsid w:val="003D67BF"/>
    <w:rsid w:val="003D68E6"/>
    <w:rsid w:val="003E0062"/>
    <w:rsid w:val="003E1DF1"/>
    <w:rsid w:val="003E2CA7"/>
    <w:rsid w:val="003E42B6"/>
    <w:rsid w:val="003E7CAD"/>
    <w:rsid w:val="003F1F9D"/>
    <w:rsid w:val="003F6884"/>
    <w:rsid w:val="00400F4C"/>
    <w:rsid w:val="00401062"/>
    <w:rsid w:val="004013F3"/>
    <w:rsid w:val="00402CA6"/>
    <w:rsid w:val="004049B7"/>
    <w:rsid w:val="0040668A"/>
    <w:rsid w:val="00406D79"/>
    <w:rsid w:val="00410831"/>
    <w:rsid w:val="0041257D"/>
    <w:rsid w:val="0041432E"/>
    <w:rsid w:val="0042093A"/>
    <w:rsid w:val="00425B40"/>
    <w:rsid w:val="0043083B"/>
    <w:rsid w:val="00436CDB"/>
    <w:rsid w:val="00440838"/>
    <w:rsid w:val="0044178B"/>
    <w:rsid w:val="00447276"/>
    <w:rsid w:val="004478C4"/>
    <w:rsid w:val="0045683C"/>
    <w:rsid w:val="00461F7D"/>
    <w:rsid w:val="00462064"/>
    <w:rsid w:val="004633B7"/>
    <w:rsid w:val="00465B3D"/>
    <w:rsid w:val="004662B7"/>
    <w:rsid w:val="00473778"/>
    <w:rsid w:val="004801BC"/>
    <w:rsid w:val="00481AFB"/>
    <w:rsid w:val="00484729"/>
    <w:rsid w:val="00485505"/>
    <w:rsid w:val="00485FD6"/>
    <w:rsid w:val="004873AE"/>
    <w:rsid w:val="0048794B"/>
    <w:rsid w:val="004902DB"/>
    <w:rsid w:val="004910AD"/>
    <w:rsid w:val="00494DFC"/>
    <w:rsid w:val="00495F51"/>
    <w:rsid w:val="004A1FF7"/>
    <w:rsid w:val="004A2710"/>
    <w:rsid w:val="004A3936"/>
    <w:rsid w:val="004A4F87"/>
    <w:rsid w:val="004A7C12"/>
    <w:rsid w:val="004B08A5"/>
    <w:rsid w:val="004B7913"/>
    <w:rsid w:val="004C658C"/>
    <w:rsid w:val="004D6F0F"/>
    <w:rsid w:val="004E1F01"/>
    <w:rsid w:val="004E5845"/>
    <w:rsid w:val="004E63FB"/>
    <w:rsid w:val="004F2497"/>
    <w:rsid w:val="005039A4"/>
    <w:rsid w:val="00504F1C"/>
    <w:rsid w:val="005159A0"/>
    <w:rsid w:val="00517078"/>
    <w:rsid w:val="0052098C"/>
    <w:rsid w:val="00521733"/>
    <w:rsid w:val="00521BC5"/>
    <w:rsid w:val="005228BB"/>
    <w:rsid w:val="00522A1B"/>
    <w:rsid w:val="005267B6"/>
    <w:rsid w:val="00526828"/>
    <w:rsid w:val="00526891"/>
    <w:rsid w:val="005312BB"/>
    <w:rsid w:val="00534B98"/>
    <w:rsid w:val="00547FF2"/>
    <w:rsid w:val="00551639"/>
    <w:rsid w:val="00551830"/>
    <w:rsid w:val="00553408"/>
    <w:rsid w:val="00557B92"/>
    <w:rsid w:val="00563C5F"/>
    <w:rsid w:val="00574A63"/>
    <w:rsid w:val="00581E18"/>
    <w:rsid w:val="0059188E"/>
    <w:rsid w:val="005924B0"/>
    <w:rsid w:val="005934F0"/>
    <w:rsid w:val="005959AC"/>
    <w:rsid w:val="00596A9E"/>
    <w:rsid w:val="005A6DA5"/>
    <w:rsid w:val="005B0450"/>
    <w:rsid w:val="005B5E94"/>
    <w:rsid w:val="005B6087"/>
    <w:rsid w:val="005B6947"/>
    <w:rsid w:val="005C08A9"/>
    <w:rsid w:val="005C3142"/>
    <w:rsid w:val="005C4DB5"/>
    <w:rsid w:val="005C585B"/>
    <w:rsid w:val="005D0B38"/>
    <w:rsid w:val="005D2C60"/>
    <w:rsid w:val="005D4711"/>
    <w:rsid w:val="005D7236"/>
    <w:rsid w:val="005D7E7A"/>
    <w:rsid w:val="005E4D3B"/>
    <w:rsid w:val="005E75A1"/>
    <w:rsid w:val="005F0D46"/>
    <w:rsid w:val="005F18D2"/>
    <w:rsid w:val="005F2459"/>
    <w:rsid w:val="005F2B47"/>
    <w:rsid w:val="005F2B82"/>
    <w:rsid w:val="005F30D2"/>
    <w:rsid w:val="005F34CD"/>
    <w:rsid w:val="005F5858"/>
    <w:rsid w:val="006004A7"/>
    <w:rsid w:val="00600BE7"/>
    <w:rsid w:val="00610969"/>
    <w:rsid w:val="00611349"/>
    <w:rsid w:val="00612DDC"/>
    <w:rsid w:val="006139D4"/>
    <w:rsid w:val="00616A09"/>
    <w:rsid w:val="00621913"/>
    <w:rsid w:val="00624D8E"/>
    <w:rsid w:val="0062625B"/>
    <w:rsid w:val="006271A4"/>
    <w:rsid w:val="00627F3D"/>
    <w:rsid w:val="006304CC"/>
    <w:rsid w:val="00634D10"/>
    <w:rsid w:val="00643534"/>
    <w:rsid w:val="00644922"/>
    <w:rsid w:val="006451AA"/>
    <w:rsid w:val="00650103"/>
    <w:rsid w:val="006522AA"/>
    <w:rsid w:val="0065585C"/>
    <w:rsid w:val="006619D0"/>
    <w:rsid w:val="0066246B"/>
    <w:rsid w:val="006627CD"/>
    <w:rsid w:val="00663A0C"/>
    <w:rsid w:val="00672302"/>
    <w:rsid w:val="0067282D"/>
    <w:rsid w:val="0067418B"/>
    <w:rsid w:val="006772E2"/>
    <w:rsid w:val="006773B0"/>
    <w:rsid w:val="0068428D"/>
    <w:rsid w:val="00687E59"/>
    <w:rsid w:val="00690EC9"/>
    <w:rsid w:val="00697B11"/>
    <w:rsid w:val="006A2648"/>
    <w:rsid w:val="006A5838"/>
    <w:rsid w:val="006A63DE"/>
    <w:rsid w:val="006B1A86"/>
    <w:rsid w:val="006B6047"/>
    <w:rsid w:val="006B7437"/>
    <w:rsid w:val="006C47A4"/>
    <w:rsid w:val="006D2EB8"/>
    <w:rsid w:val="006D4175"/>
    <w:rsid w:val="006E0DD3"/>
    <w:rsid w:val="006E0F29"/>
    <w:rsid w:val="006E2C3F"/>
    <w:rsid w:val="006E32FB"/>
    <w:rsid w:val="006E4553"/>
    <w:rsid w:val="006F21FB"/>
    <w:rsid w:val="006F39C6"/>
    <w:rsid w:val="006F4BDA"/>
    <w:rsid w:val="006F55BD"/>
    <w:rsid w:val="007026B4"/>
    <w:rsid w:val="00703F8D"/>
    <w:rsid w:val="00705B23"/>
    <w:rsid w:val="00711D00"/>
    <w:rsid w:val="007154BF"/>
    <w:rsid w:val="00722518"/>
    <w:rsid w:val="00722773"/>
    <w:rsid w:val="00727D12"/>
    <w:rsid w:val="007301E4"/>
    <w:rsid w:val="00731369"/>
    <w:rsid w:val="00732A2E"/>
    <w:rsid w:val="007355C1"/>
    <w:rsid w:val="007357D2"/>
    <w:rsid w:val="00736663"/>
    <w:rsid w:val="00741369"/>
    <w:rsid w:val="007432B7"/>
    <w:rsid w:val="00744099"/>
    <w:rsid w:val="00745883"/>
    <w:rsid w:val="007461EE"/>
    <w:rsid w:val="00747BE3"/>
    <w:rsid w:val="00747D64"/>
    <w:rsid w:val="0075262B"/>
    <w:rsid w:val="0075641A"/>
    <w:rsid w:val="00757520"/>
    <w:rsid w:val="0076113C"/>
    <w:rsid w:val="007655E3"/>
    <w:rsid w:val="0076614B"/>
    <w:rsid w:val="00772CF6"/>
    <w:rsid w:val="00776503"/>
    <w:rsid w:val="00777FA6"/>
    <w:rsid w:val="00782BD3"/>
    <w:rsid w:val="007831C9"/>
    <w:rsid w:val="00791FB7"/>
    <w:rsid w:val="00795B8D"/>
    <w:rsid w:val="007A01A5"/>
    <w:rsid w:val="007A0A7F"/>
    <w:rsid w:val="007A2218"/>
    <w:rsid w:val="007A6BE9"/>
    <w:rsid w:val="007B2759"/>
    <w:rsid w:val="007B3062"/>
    <w:rsid w:val="007C2FAD"/>
    <w:rsid w:val="007C3C39"/>
    <w:rsid w:val="007D0557"/>
    <w:rsid w:val="007D0AF2"/>
    <w:rsid w:val="007D465E"/>
    <w:rsid w:val="007D631A"/>
    <w:rsid w:val="007D6458"/>
    <w:rsid w:val="007E257F"/>
    <w:rsid w:val="007E275B"/>
    <w:rsid w:val="007E54FB"/>
    <w:rsid w:val="007E5522"/>
    <w:rsid w:val="007E5575"/>
    <w:rsid w:val="007F09DC"/>
    <w:rsid w:val="007F17E3"/>
    <w:rsid w:val="007F1DC1"/>
    <w:rsid w:val="007F31FA"/>
    <w:rsid w:val="007F6ADF"/>
    <w:rsid w:val="008013DA"/>
    <w:rsid w:val="008021E4"/>
    <w:rsid w:val="008029B7"/>
    <w:rsid w:val="0080304D"/>
    <w:rsid w:val="008034A0"/>
    <w:rsid w:val="00806180"/>
    <w:rsid w:val="00812A8D"/>
    <w:rsid w:val="00813398"/>
    <w:rsid w:val="00816072"/>
    <w:rsid w:val="00830F1E"/>
    <w:rsid w:val="00833BB1"/>
    <w:rsid w:val="00836CC0"/>
    <w:rsid w:val="008404FC"/>
    <w:rsid w:val="00840550"/>
    <w:rsid w:val="00843044"/>
    <w:rsid w:val="00846B1F"/>
    <w:rsid w:val="0084754E"/>
    <w:rsid w:val="008503D1"/>
    <w:rsid w:val="00852C63"/>
    <w:rsid w:val="00854965"/>
    <w:rsid w:val="008565E7"/>
    <w:rsid w:val="0086147A"/>
    <w:rsid w:val="008653F4"/>
    <w:rsid w:val="0086620C"/>
    <w:rsid w:val="008664CA"/>
    <w:rsid w:val="00866D45"/>
    <w:rsid w:val="00867205"/>
    <w:rsid w:val="00870211"/>
    <w:rsid w:val="0087363D"/>
    <w:rsid w:val="00873BCE"/>
    <w:rsid w:val="00875740"/>
    <w:rsid w:val="0087585C"/>
    <w:rsid w:val="00883BFA"/>
    <w:rsid w:val="008932F4"/>
    <w:rsid w:val="00896417"/>
    <w:rsid w:val="008A3C95"/>
    <w:rsid w:val="008A55FF"/>
    <w:rsid w:val="008A566B"/>
    <w:rsid w:val="008A56B1"/>
    <w:rsid w:val="008B17E8"/>
    <w:rsid w:val="008B1DD7"/>
    <w:rsid w:val="008B2C9D"/>
    <w:rsid w:val="008B6604"/>
    <w:rsid w:val="008C05F2"/>
    <w:rsid w:val="008C1FB9"/>
    <w:rsid w:val="008C2592"/>
    <w:rsid w:val="008C3306"/>
    <w:rsid w:val="008C79F4"/>
    <w:rsid w:val="008D279C"/>
    <w:rsid w:val="008D4BE6"/>
    <w:rsid w:val="008D68D2"/>
    <w:rsid w:val="008E04E2"/>
    <w:rsid w:val="008E1033"/>
    <w:rsid w:val="008E27B8"/>
    <w:rsid w:val="008E2DA3"/>
    <w:rsid w:val="008E4D01"/>
    <w:rsid w:val="008E68C9"/>
    <w:rsid w:val="008F4D9F"/>
    <w:rsid w:val="008F4DC0"/>
    <w:rsid w:val="008F7BD4"/>
    <w:rsid w:val="0090199B"/>
    <w:rsid w:val="00902853"/>
    <w:rsid w:val="00903840"/>
    <w:rsid w:val="00904607"/>
    <w:rsid w:val="0090509A"/>
    <w:rsid w:val="009149D0"/>
    <w:rsid w:val="00920A1D"/>
    <w:rsid w:val="00922040"/>
    <w:rsid w:val="0092241F"/>
    <w:rsid w:val="009309BB"/>
    <w:rsid w:val="009348ED"/>
    <w:rsid w:val="00935216"/>
    <w:rsid w:val="0093619D"/>
    <w:rsid w:val="0094341B"/>
    <w:rsid w:val="00945D7D"/>
    <w:rsid w:val="00957CD5"/>
    <w:rsid w:val="00961399"/>
    <w:rsid w:val="00963ED3"/>
    <w:rsid w:val="00964A15"/>
    <w:rsid w:val="009655C2"/>
    <w:rsid w:val="00972903"/>
    <w:rsid w:val="00977ED1"/>
    <w:rsid w:val="00981474"/>
    <w:rsid w:val="009829E2"/>
    <w:rsid w:val="0098451F"/>
    <w:rsid w:val="0098565C"/>
    <w:rsid w:val="00986388"/>
    <w:rsid w:val="00987549"/>
    <w:rsid w:val="00990863"/>
    <w:rsid w:val="009A4805"/>
    <w:rsid w:val="009A514A"/>
    <w:rsid w:val="009B4231"/>
    <w:rsid w:val="009B4E97"/>
    <w:rsid w:val="009B6767"/>
    <w:rsid w:val="009C08CD"/>
    <w:rsid w:val="009C330F"/>
    <w:rsid w:val="009C375B"/>
    <w:rsid w:val="009D1D77"/>
    <w:rsid w:val="009D31A8"/>
    <w:rsid w:val="009D427A"/>
    <w:rsid w:val="009D553F"/>
    <w:rsid w:val="009D647C"/>
    <w:rsid w:val="009D7488"/>
    <w:rsid w:val="009E0953"/>
    <w:rsid w:val="009E21E1"/>
    <w:rsid w:val="009E570E"/>
    <w:rsid w:val="009F0C43"/>
    <w:rsid w:val="009F52F2"/>
    <w:rsid w:val="009F6857"/>
    <w:rsid w:val="00A005C7"/>
    <w:rsid w:val="00A021CD"/>
    <w:rsid w:val="00A03C0E"/>
    <w:rsid w:val="00A10BDC"/>
    <w:rsid w:val="00A110C2"/>
    <w:rsid w:val="00A160A2"/>
    <w:rsid w:val="00A23FBF"/>
    <w:rsid w:val="00A24808"/>
    <w:rsid w:val="00A249A3"/>
    <w:rsid w:val="00A338E6"/>
    <w:rsid w:val="00A35C14"/>
    <w:rsid w:val="00A465E9"/>
    <w:rsid w:val="00A46DD9"/>
    <w:rsid w:val="00A508D7"/>
    <w:rsid w:val="00A50D1C"/>
    <w:rsid w:val="00A51BCD"/>
    <w:rsid w:val="00A55885"/>
    <w:rsid w:val="00A609A8"/>
    <w:rsid w:val="00A635D5"/>
    <w:rsid w:val="00A638C3"/>
    <w:rsid w:val="00A72D5A"/>
    <w:rsid w:val="00A7602A"/>
    <w:rsid w:val="00A762DF"/>
    <w:rsid w:val="00A766BE"/>
    <w:rsid w:val="00A77694"/>
    <w:rsid w:val="00A8143D"/>
    <w:rsid w:val="00A837AF"/>
    <w:rsid w:val="00A8440B"/>
    <w:rsid w:val="00A84E7A"/>
    <w:rsid w:val="00A85DD7"/>
    <w:rsid w:val="00A903CD"/>
    <w:rsid w:val="00A95B09"/>
    <w:rsid w:val="00A9663C"/>
    <w:rsid w:val="00AA001E"/>
    <w:rsid w:val="00AA0627"/>
    <w:rsid w:val="00AA1A74"/>
    <w:rsid w:val="00AA3F30"/>
    <w:rsid w:val="00AA40E6"/>
    <w:rsid w:val="00AA42C7"/>
    <w:rsid w:val="00AA529F"/>
    <w:rsid w:val="00AA7904"/>
    <w:rsid w:val="00AA79CE"/>
    <w:rsid w:val="00AB46E2"/>
    <w:rsid w:val="00AB7C0D"/>
    <w:rsid w:val="00AC0ED0"/>
    <w:rsid w:val="00AC27A8"/>
    <w:rsid w:val="00AC6199"/>
    <w:rsid w:val="00AC71D2"/>
    <w:rsid w:val="00AC7CD8"/>
    <w:rsid w:val="00AD2873"/>
    <w:rsid w:val="00AF23CD"/>
    <w:rsid w:val="00AF4BBA"/>
    <w:rsid w:val="00AF4D19"/>
    <w:rsid w:val="00B02777"/>
    <w:rsid w:val="00B05DE0"/>
    <w:rsid w:val="00B10C04"/>
    <w:rsid w:val="00B115ED"/>
    <w:rsid w:val="00B11763"/>
    <w:rsid w:val="00B120B0"/>
    <w:rsid w:val="00B155A3"/>
    <w:rsid w:val="00B25C26"/>
    <w:rsid w:val="00B25C29"/>
    <w:rsid w:val="00B27069"/>
    <w:rsid w:val="00B3155E"/>
    <w:rsid w:val="00B31687"/>
    <w:rsid w:val="00B31A69"/>
    <w:rsid w:val="00B31A88"/>
    <w:rsid w:val="00B31D8C"/>
    <w:rsid w:val="00B33616"/>
    <w:rsid w:val="00B3407F"/>
    <w:rsid w:val="00B3428C"/>
    <w:rsid w:val="00B36D05"/>
    <w:rsid w:val="00B37805"/>
    <w:rsid w:val="00B40262"/>
    <w:rsid w:val="00B47A70"/>
    <w:rsid w:val="00B50438"/>
    <w:rsid w:val="00B5171E"/>
    <w:rsid w:val="00B52866"/>
    <w:rsid w:val="00B5305E"/>
    <w:rsid w:val="00B549AA"/>
    <w:rsid w:val="00B54AD7"/>
    <w:rsid w:val="00B5660D"/>
    <w:rsid w:val="00B61E89"/>
    <w:rsid w:val="00B653D6"/>
    <w:rsid w:val="00B66675"/>
    <w:rsid w:val="00B71677"/>
    <w:rsid w:val="00B72F54"/>
    <w:rsid w:val="00B75A4E"/>
    <w:rsid w:val="00B75F53"/>
    <w:rsid w:val="00B7754B"/>
    <w:rsid w:val="00B77EF0"/>
    <w:rsid w:val="00B77F1E"/>
    <w:rsid w:val="00B81E58"/>
    <w:rsid w:val="00B83410"/>
    <w:rsid w:val="00B83A19"/>
    <w:rsid w:val="00B87523"/>
    <w:rsid w:val="00B90DC9"/>
    <w:rsid w:val="00B914A4"/>
    <w:rsid w:val="00BA1BB4"/>
    <w:rsid w:val="00BA49D7"/>
    <w:rsid w:val="00BA5435"/>
    <w:rsid w:val="00BA7CCB"/>
    <w:rsid w:val="00BB25AA"/>
    <w:rsid w:val="00BB3D5A"/>
    <w:rsid w:val="00BB4BAA"/>
    <w:rsid w:val="00BB5822"/>
    <w:rsid w:val="00BB6550"/>
    <w:rsid w:val="00BB6BAA"/>
    <w:rsid w:val="00BC04B1"/>
    <w:rsid w:val="00BC18A2"/>
    <w:rsid w:val="00BC3ADF"/>
    <w:rsid w:val="00BC3D2E"/>
    <w:rsid w:val="00BC5427"/>
    <w:rsid w:val="00BC6FAA"/>
    <w:rsid w:val="00BD161E"/>
    <w:rsid w:val="00BD4E72"/>
    <w:rsid w:val="00BD6E0F"/>
    <w:rsid w:val="00BE29F2"/>
    <w:rsid w:val="00BE2BA9"/>
    <w:rsid w:val="00BE2BD2"/>
    <w:rsid w:val="00BF0AE0"/>
    <w:rsid w:val="00BF4268"/>
    <w:rsid w:val="00BF476E"/>
    <w:rsid w:val="00BF7BE7"/>
    <w:rsid w:val="00C038CE"/>
    <w:rsid w:val="00C13912"/>
    <w:rsid w:val="00C20263"/>
    <w:rsid w:val="00C21598"/>
    <w:rsid w:val="00C21DA0"/>
    <w:rsid w:val="00C225F4"/>
    <w:rsid w:val="00C2262F"/>
    <w:rsid w:val="00C2508B"/>
    <w:rsid w:val="00C25DB2"/>
    <w:rsid w:val="00C273DD"/>
    <w:rsid w:val="00C33C35"/>
    <w:rsid w:val="00C376D1"/>
    <w:rsid w:val="00C44F7A"/>
    <w:rsid w:val="00C45B12"/>
    <w:rsid w:val="00C466F2"/>
    <w:rsid w:val="00C50396"/>
    <w:rsid w:val="00C51D8A"/>
    <w:rsid w:val="00C55926"/>
    <w:rsid w:val="00C60C43"/>
    <w:rsid w:val="00C61CA2"/>
    <w:rsid w:val="00C624B8"/>
    <w:rsid w:val="00C64284"/>
    <w:rsid w:val="00C66434"/>
    <w:rsid w:val="00C67E03"/>
    <w:rsid w:val="00C70EA0"/>
    <w:rsid w:val="00C76CD6"/>
    <w:rsid w:val="00C8026B"/>
    <w:rsid w:val="00C83B8C"/>
    <w:rsid w:val="00C86991"/>
    <w:rsid w:val="00C937F2"/>
    <w:rsid w:val="00C94648"/>
    <w:rsid w:val="00CA141F"/>
    <w:rsid w:val="00CA3F44"/>
    <w:rsid w:val="00CA7F84"/>
    <w:rsid w:val="00CB1E57"/>
    <w:rsid w:val="00CC75A8"/>
    <w:rsid w:val="00CC7ACB"/>
    <w:rsid w:val="00CD1BB7"/>
    <w:rsid w:val="00CE1A73"/>
    <w:rsid w:val="00CE1A78"/>
    <w:rsid w:val="00CE3F82"/>
    <w:rsid w:val="00CE593A"/>
    <w:rsid w:val="00CE5BE4"/>
    <w:rsid w:val="00CF0897"/>
    <w:rsid w:val="00CF43A6"/>
    <w:rsid w:val="00CF63FA"/>
    <w:rsid w:val="00CF748B"/>
    <w:rsid w:val="00D04A7E"/>
    <w:rsid w:val="00D04D5B"/>
    <w:rsid w:val="00D05BED"/>
    <w:rsid w:val="00D063D5"/>
    <w:rsid w:val="00D06B81"/>
    <w:rsid w:val="00D124E0"/>
    <w:rsid w:val="00D12D86"/>
    <w:rsid w:val="00D171C2"/>
    <w:rsid w:val="00D17797"/>
    <w:rsid w:val="00D20578"/>
    <w:rsid w:val="00D2331C"/>
    <w:rsid w:val="00D23434"/>
    <w:rsid w:val="00D240C1"/>
    <w:rsid w:val="00D34119"/>
    <w:rsid w:val="00D353BC"/>
    <w:rsid w:val="00D3610E"/>
    <w:rsid w:val="00D4007C"/>
    <w:rsid w:val="00D40122"/>
    <w:rsid w:val="00D405F1"/>
    <w:rsid w:val="00D45C32"/>
    <w:rsid w:val="00D47AFC"/>
    <w:rsid w:val="00D5144B"/>
    <w:rsid w:val="00D52B48"/>
    <w:rsid w:val="00D64FB2"/>
    <w:rsid w:val="00D65C69"/>
    <w:rsid w:val="00D7113F"/>
    <w:rsid w:val="00D71BE1"/>
    <w:rsid w:val="00D75750"/>
    <w:rsid w:val="00D77C0E"/>
    <w:rsid w:val="00D81257"/>
    <w:rsid w:val="00D8424E"/>
    <w:rsid w:val="00D90350"/>
    <w:rsid w:val="00D90A9E"/>
    <w:rsid w:val="00D9139A"/>
    <w:rsid w:val="00D91CFF"/>
    <w:rsid w:val="00D91DE2"/>
    <w:rsid w:val="00D91EBA"/>
    <w:rsid w:val="00D9399B"/>
    <w:rsid w:val="00DA555F"/>
    <w:rsid w:val="00DA6E99"/>
    <w:rsid w:val="00DB040D"/>
    <w:rsid w:val="00DB210C"/>
    <w:rsid w:val="00DC518C"/>
    <w:rsid w:val="00DC59DA"/>
    <w:rsid w:val="00DC6C1C"/>
    <w:rsid w:val="00DC7600"/>
    <w:rsid w:val="00DD0747"/>
    <w:rsid w:val="00DD72A5"/>
    <w:rsid w:val="00DE0579"/>
    <w:rsid w:val="00DE075F"/>
    <w:rsid w:val="00DE0AF7"/>
    <w:rsid w:val="00DE1439"/>
    <w:rsid w:val="00DE73A3"/>
    <w:rsid w:val="00DF1866"/>
    <w:rsid w:val="00DF18F0"/>
    <w:rsid w:val="00DF1AF8"/>
    <w:rsid w:val="00DF1C12"/>
    <w:rsid w:val="00DF26E1"/>
    <w:rsid w:val="00DF2B83"/>
    <w:rsid w:val="00DF3170"/>
    <w:rsid w:val="00DF6DAE"/>
    <w:rsid w:val="00DF7466"/>
    <w:rsid w:val="00E003E0"/>
    <w:rsid w:val="00E05202"/>
    <w:rsid w:val="00E06EF5"/>
    <w:rsid w:val="00E10AD5"/>
    <w:rsid w:val="00E132A9"/>
    <w:rsid w:val="00E14812"/>
    <w:rsid w:val="00E16257"/>
    <w:rsid w:val="00E21875"/>
    <w:rsid w:val="00E23D3F"/>
    <w:rsid w:val="00E26EB1"/>
    <w:rsid w:val="00E26F3E"/>
    <w:rsid w:val="00E27225"/>
    <w:rsid w:val="00E37B28"/>
    <w:rsid w:val="00E44E08"/>
    <w:rsid w:val="00E45882"/>
    <w:rsid w:val="00E473F4"/>
    <w:rsid w:val="00E51240"/>
    <w:rsid w:val="00E54434"/>
    <w:rsid w:val="00E54D92"/>
    <w:rsid w:val="00E6025E"/>
    <w:rsid w:val="00E65787"/>
    <w:rsid w:val="00E73532"/>
    <w:rsid w:val="00E73565"/>
    <w:rsid w:val="00E7517E"/>
    <w:rsid w:val="00E75CC5"/>
    <w:rsid w:val="00E77A70"/>
    <w:rsid w:val="00E83A00"/>
    <w:rsid w:val="00E83DFE"/>
    <w:rsid w:val="00E879D5"/>
    <w:rsid w:val="00E931CB"/>
    <w:rsid w:val="00E938E6"/>
    <w:rsid w:val="00E96689"/>
    <w:rsid w:val="00E9718F"/>
    <w:rsid w:val="00E979FA"/>
    <w:rsid w:val="00EA62F8"/>
    <w:rsid w:val="00EA78C1"/>
    <w:rsid w:val="00EA7F9C"/>
    <w:rsid w:val="00EB3958"/>
    <w:rsid w:val="00EC0CF0"/>
    <w:rsid w:val="00ED2F54"/>
    <w:rsid w:val="00ED6A75"/>
    <w:rsid w:val="00EE1D8A"/>
    <w:rsid w:val="00EE41C2"/>
    <w:rsid w:val="00EE53A3"/>
    <w:rsid w:val="00EF2011"/>
    <w:rsid w:val="00EF2330"/>
    <w:rsid w:val="00EF5F44"/>
    <w:rsid w:val="00F00261"/>
    <w:rsid w:val="00F004DE"/>
    <w:rsid w:val="00F00781"/>
    <w:rsid w:val="00F065EC"/>
    <w:rsid w:val="00F10F32"/>
    <w:rsid w:val="00F11726"/>
    <w:rsid w:val="00F1335A"/>
    <w:rsid w:val="00F16A4C"/>
    <w:rsid w:val="00F20604"/>
    <w:rsid w:val="00F22053"/>
    <w:rsid w:val="00F22C7C"/>
    <w:rsid w:val="00F25260"/>
    <w:rsid w:val="00F34D3F"/>
    <w:rsid w:val="00F36B8F"/>
    <w:rsid w:val="00F36C5A"/>
    <w:rsid w:val="00F42549"/>
    <w:rsid w:val="00F43636"/>
    <w:rsid w:val="00F44FCC"/>
    <w:rsid w:val="00F50495"/>
    <w:rsid w:val="00F509C7"/>
    <w:rsid w:val="00F5402E"/>
    <w:rsid w:val="00F565E7"/>
    <w:rsid w:val="00F60862"/>
    <w:rsid w:val="00F707BE"/>
    <w:rsid w:val="00F72D14"/>
    <w:rsid w:val="00F75C7D"/>
    <w:rsid w:val="00F77959"/>
    <w:rsid w:val="00F809F7"/>
    <w:rsid w:val="00F82673"/>
    <w:rsid w:val="00F8402A"/>
    <w:rsid w:val="00F844A9"/>
    <w:rsid w:val="00F849FF"/>
    <w:rsid w:val="00F91C7F"/>
    <w:rsid w:val="00F930CC"/>
    <w:rsid w:val="00F961F3"/>
    <w:rsid w:val="00F975CE"/>
    <w:rsid w:val="00F97ECA"/>
    <w:rsid w:val="00FA08D7"/>
    <w:rsid w:val="00FA5A01"/>
    <w:rsid w:val="00FA7315"/>
    <w:rsid w:val="00FB4478"/>
    <w:rsid w:val="00FB451A"/>
    <w:rsid w:val="00FC04AB"/>
    <w:rsid w:val="00FC08F5"/>
    <w:rsid w:val="00FC159F"/>
    <w:rsid w:val="00FC23AA"/>
    <w:rsid w:val="00FC2C12"/>
    <w:rsid w:val="00FC5CC1"/>
    <w:rsid w:val="00FC5D8A"/>
    <w:rsid w:val="00FD220B"/>
    <w:rsid w:val="00FD5766"/>
    <w:rsid w:val="00FD6228"/>
    <w:rsid w:val="00FE0421"/>
    <w:rsid w:val="00FE0809"/>
    <w:rsid w:val="00FE2586"/>
    <w:rsid w:val="00FE38D5"/>
    <w:rsid w:val="00FF01CE"/>
    <w:rsid w:val="00FF2EDA"/>
    <w:rsid w:val="00FF4B44"/>
    <w:rsid w:val="00FF56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1605]"/>
    </o:shapedefaults>
    <o:shapelayout v:ext="edit">
      <o:idmap v:ext="edit" data="1"/>
    </o:shapelayout>
  </w:shapeDefaults>
  <w:decimalSymbol w:val=","/>
  <w:listSeparator w:val=";"/>
  <w15:docId w15:val="{8BD958B4-F0FD-4B64-9557-B0FA544B8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BB7"/>
    <w:rPr>
      <w:rFonts w:ascii="Calibri" w:eastAsia="Calibri" w:hAnsi="Calibri" w:cs="Times New Roman"/>
    </w:rPr>
  </w:style>
  <w:style w:type="paragraph" w:styleId="Titre1">
    <w:name w:val="heading 1"/>
    <w:basedOn w:val="Normal"/>
    <w:next w:val="Normal"/>
    <w:link w:val="Titre1Car"/>
    <w:uiPriority w:val="9"/>
    <w:qFormat/>
    <w:rsid w:val="00CD1BB7"/>
    <w:pPr>
      <w:keepNext/>
      <w:keepLines/>
      <w:spacing w:before="480" w:after="0"/>
      <w:outlineLvl w:val="0"/>
    </w:pPr>
    <w:rPr>
      <w:rFonts w:asciiTheme="minorHAnsi" w:eastAsiaTheme="majorEastAsia" w:hAnsiTheme="minorHAnsi" w:cstheme="majorBidi"/>
      <w:b/>
      <w:bCs/>
      <w:sz w:val="32"/>
      <w:szCs w:val="28"/>
    </w:rPr>
  </w:style>
  <w:style w:type="paragraph" w:styleId="Titre2">
    <w:name w:val="heading 2"/>
    <w:basedOn w:val="Normal"/>
    <w:next w:val="Normal"/>
    <w:link w:val="Titre2Car"/>
    <w:unhideWhenUsed/>
    <w:qFormat/>
    <w:rsid w:val="00CD1BB7"/>
    <w:pPr>
      <w:keepNext/>
      <w:keepLines/>
      <w:spacing w:before="200" w:after="0"/>
      <w:ind w:left="1416"/>
      <w:outlineLvl w:val="1"/>
    </w:pPr>
    <w:rPr>
      <w:rFonts w:asciiTheme="minorHAnsi" w:eastAsiaTheme="majorEastAsia" w:hAnsiTheme="minorHAnsi" w:cstheme="majorBidi"/>
      <w:b/>
      <w:bCs/>
      <w:sz w:val="24"/>
      <w:szCs w:val="26"/>
    </w:rPr>
  </w:style>
  <w:style w:type="paragraph" w:styleId="Titre3">
    <w:name w:val="heading 3"/>
    <w:basedOn w:val="Normal"/>
    <w:next w:val="Normal"/>
    <w:link w:val="Titre3Car"/>
    <w:uiPriority w:val="9"/>
    <w:unhideWhenUsed/>
    <w:qFormat/>
    <w:rsid w:val="0087363D"/>
    <w:pPr>
      <w:keepNext/>
      <w:keepLines/>
      <w:spacing w:before="200" w:after="0"/>
      <w:outlineLvl w:val="2"/>
    </w:pPr>
    <w:rPr>
      <w:rFonts w:asciiTheme="minorHAnsi" w:eastAsiaTheme="majorEastAsia" w:hAnsiTheme="minorHAnsi" w:cstheme="majorBidi"/>
      <w:b/>
      <w:bCs/>
    </w:rPr>
  </w:style>
  <w:style w:type="paragraph" w:styleId="Titre4">
    <w:name w:val="heading 4"/>
    <w:basedOn w:val="Normal"/>
    <w:next w:val="Normal"/>
    <w:link w:val="Titre4Car"/>
    <w:uiPriority w:val="9"/>
    <w:unhideWhenUsed/>
    <w:qFormat/>
    <w:rsid w:val="00963ED3"/>
    <w:pPr>
      <w:keepNext/>
      <w:keepLines/>
      <w:spacing w:before="200" w:after="0"/>
      <w:outlineLvl w:val="3"/>
    </w:pPr>
    <w:rPr>
      <w:rFonts w:asciiTheme="minorHAnsi" w:eastAsiaTheme="majorEastAsia" w:hAnsiTheme="minorHAnsi" w:cstheme="majorBidi"/>
      <w:bCs/>
      <w:iCs/>
    </w:rPr>
  </w:style>
  <w:style w:type="paragraph" w:styleId="Titre5">
    <w:name w:val="heading 5"/>
    <w:basedOn w:val="Normal"/>
    <w:next w:val="Normal"/>
    <w:link w:val="Titre5Car"/>
    <w:qFormat/>
    <w:rsid w:val="00CD1BB7"/>
    <w:pPr>
      <w:keepNext/>
      <w:spacing w:after="0" w:line="304" w:lineRule="exact"/>
      <w:outlineLvl w:val="4"/>
    </w:pPr>
    <w:rPr>
      <w:rFonts w:ascii="Arial" w:eastAsia="Times New Roman" w:hAnsi="Arial" w:cs="Arial"/>
      <w:b/>
      <w:bCs/>
      <w:color w:val="FFFFFF"/>
      <w:sz w:val="18"/>
      <w:szCs w:val="20"/>
      <w:lang w:eastAsia="fr-FR"/>
    </w:rPr>
  </w:style>
  <w:style w:type="paragraph" w:styleId="Titre6">
    <w:name w:val="heading 6"/>
    <w:basedOn w:val="Normal"/>
    <w:next w:val="Normal"/>
    <w:link w:val="Titre6Car"/>
    <w:qFormat/>
    <w:rsid w:val="00CD1BB7"/>
    <w:pPr>
      <w:keepNext/>
      <w:spacing w:after="0" w:line="440" w:lineRule="exact"/>
      <w:outlineLvl w:val="5"/>
    </w:pPr>
    <w:rPr>
      <w:rFonts w:ascii="Arial" w:eastAsia="Times New Roman" w:hAnsi="Arial" w:cs="Arial"/>
      <w:color w:val="FFFFFF"/>
      <w:sz w:val="40"/>
      <w:szCs w:val="3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D1BB7"/>
    <w:rPr>
      <w:rFonts w:eastAsiaTheme="majorEastAsia" w:cstheme="majorBidi"/>
      <w:b/>
      <w:bCs/>
      <w:sz w:val="32"/>
      <w:szCs w:val="28"/>
    </w:rPr>
  </w:style>
  <w:style w:type="character" w:customStyle="1" w:styleId="Titre2Car">
    <w:name w:val="Titre 2 Car"/>
    <w:basedOn w:val="Policepardfaut"/>
    <w:link w:val="Titre2"/>
    <w:rsid w:val="00CD1BB7"/>
    <w:rPr>
      <w:rFonts w:eastAsiaTheme="majorEastAsia" w:cstheme="majorBidi"/>
      <w:b/>
      <w:bCs/>
      <w:sz w:val="24"/>
      <w:szCs w:val="26"/>
    </w:rPr>
  </w:style>
  <w:style w:type="character" w:customStyle="1" w:styleId="Titre3Car">
    <w:name w:val="Titre 3 Car"/>
    <w:basedOn w:val="Policepardfaut"/>
    <w:link w:val="Titre3"/>
    <w:uiPriority w:val="9"/>
    <w:rsid w:val="0087363D"/>
    <w:rPr>
      <w:rFonts w:eastAsiaTheme="majorEastAsia" w:cstheme="majorBidi"/>
      <w:b/>
      <w:bCs/>
    </w:rPr>
  </w:style>
  <w:style w:type="character" w:customStyle="1" w:styleId="Titre4Car">
    <w:name w:val="Titre 4 Car"/>
    <w:basedOn w:val="Policepardfaut"/>
    <w:link w:val="Titre4"/>
    <w:uiPriority w:val="9"/>
    <w:rsid w:val="00963ED3"/>
    <w:rPr>
      <w:rFonts w:eastAsiaTheme="majorEastAsia" w:cstheme="majorBidi"/>
      <w:bCs/>
      <w:iCs/>
    </w:rPr>
  </w:style>
  <w:style w:type="character" w:customStyle="1" w:styleId="Titre5Car">
    <w:name w:val="Titre 5 Car"/>
    <w:basedOn w:val="Policepardfaut"/>
    <w:link w:val="Titre5"/>
    <w:rsid w:val="00CD1BB7"/>
    <w:rPr>
      <w:rFonts w:ascii="Arial" w:eastAsia="Times New Roman" w:hAnsi="Arial" w:cs="Arial"/>
      <w:b/>
      <w:bCs/>
      <w:color w:val="FFFFFF"/>
      <w:sz w:val="18"/>
      <w:szCs w:val="20"/>
      <w:lang w:eastAsia="fr-FR"/>
    </w:rPr>
  </w:style>
  <w:style w:type="character" w:customStyle="1" w:styleId="Titre6Car">
    <w:name w:val="Titre 6 Car"/>
    <w:basedOn w:val="Policepardfaut"/>
    <w:link w:val="Titre6"/>
    <w:rsid w:val="00CD1BB7"/>
    <w:rPr>
      <w:rFonts w:ascii="Arial" w:eastAsia="Times New Roman" w:hAnsi="Arial" w:cs="Arial"/>
      <w:color w:val="FFFFFF"/>
      <w:sz w:val="40"/>
      <w:szCs w:val="34"/>
      <w:lang w:eastAsia="fr-FR"/>
    </w:rPr>
  </w:style>
  <w:style w:type="paragraph" w:styleId="En-tte">
    <w:name w:val="header"/>
    <w:basedOn w:val="Normal"/>
    <w:link w:val="En-tteCar"/>
    <w:uiPriority w:val="99"/>
    <w:unhideWhenUsed/>
    <w:rsid w:val="00CD1BB7"/>
    <w:pPr>
      <w:tabs>
        <w:tab w:val="center" w:pos="4536"/>
        <w:tab w:val="right" w:pos="9072"/>
      </w:tabs>
      <w:spacing w:after="0" w:line="240" w:lineRule="auto"/>
    </w:pPr>
    <w:rPr>
      <w:rFonts w:asciiTheme="minorHAnsi" w:eastAsiaTheme="minorHAnsi" w:hAnsiTheme="minorHAnsi" w:cstheme="minorBidi"/>
    </w:rPr>
  </w:style>
  <w:style w:type="character" w:customStyle="1" w:styleId="En-tteCar">
    <w:name w:val="En-tête Car"/>
    <w:basedOn w:val="Policepardfaut"/>
    <w:link w:val="En-tte"/>
    <w:uiPriority w:val="99"/>
    <w:rsid w:val="00CD1BB7"/>
  </w:style>
  <w:style w:type="paragraph" w:styleId="Pieddepage">
    <w:name w:val="footer"/>
    <w:basedOn w:val="Normal"/>
    <w:link w:val="PieddepageCar"/>
    <w:uiPriority w:val="99"/>
    <w:unhideWhenUsed/>
    <w:rsid w:val="00CD1BB7"/>
    <w:pPr>
      <w:tabs>
        <w:tab w:val="center" w:pos="4536"/>
        <w:tab w:val="right" w:pos="9072"/>
      </w:tabs>
      <w:spacing w:after="0" w:line="240" w:lineRule="auto"/>
    </w:pPr>
    <w:rPr>
      <w:rFonts w:asciiTheme="minorHAnsi" w:eastAsiaTheme="minorHAnsi" w:hAnsiTheme="minorHAnsi" w:cstheme="minorBidi"/>
    </w:rPr>
  </w:style>
  <w:style w:type="character" w:customStyle="1" w:styleId="PieddepageCar">
    <w:name w:val="Pied de page Car"/>
    <w:basedOn w:val="Policepardfaut"/>
    <w:link w:val="Pieddepage"/>
    <w:uiPriority w:val="99"/>
    <w:rsid w:val="00CD1BB7"/>
  </w:style>
  <w:style w:type="paragraph" w:styleId="Titre">
    <w:name w:val="Title"/>
    <w:basedOn w:val="Normal"/>
    <w:next w:val="Normal"/>
    <w:link w:val="TitreCar"/>
    <w:uiPriority w:val="10"/>
    <w:qFormat/>
    <w:rsid w:val="00CD1BB7"/>
    <w:pPr>
      <w:spacing w:before="240" w:after="60"/>
      <w:jc w:val="center"/>
      <w:outlineLvl w:val="0"/>
    </w:pPr>
    <w:rPr>
      <w:rFonts w:ascii="Cambria" w:eastAsia="Times New Roman" w:hAnsi="Cambria"/>
      <w:b/>
      <w:bCs/>
      <w:kern w:val="28"/>
      <w:sz w:val="32"/>
      <w:szCs w:val="32"/>
    </w:rPr>
  </w:style>
  <w:style w:type="character" w:customStyle="1" w:styleId="TitreCar">
    <w:name w:val="Titre Car"/>
    <w:basedOn w:val="Policepardfaut"/>
    <w:link w:val="Titre"/>
    <w:uiPriority w:val="10"/>
    <w:rsid w:val="00CD1BB7"/>
    <w:rPr>
      <w:rFonts w:ascii="Cambria" w:eastAsia="Times New Roman" w:hAnsi="Cambria" w:cs="Times New Roman"/>
      <w:b/>
      <w:bCs/>
      <w:kern w:val="28"/>
      <w:sz w:val="32"/>
      <w:szCs w:val="32"/>
    </w:rPr>
  </w:style>
  <w:style w:type="paragraph" w:styleId="Sansinterligne">
    <w:name w:val="No Spacing"/>
    <w:uiPriority w:val="1"/>
    <w:qFormat/>
    <w:rsid w:val="00CD1BB7"/>
    <w:pPr>
      <w:spacing w:after="0" w:line="240" w:lineRule="auto"/>
    </w:pPr>
    <w:rPr>
      <w:rFonts w:ascii="Calibri" w:eastAsia="Calibri" w:hAnsi="Calibri" w:cs="Times New Roman"/>
    </w:rPr>
  </w:style>
  <w:style w:type="table" w:styleId="Grilledutableau">
    <w:name w:val="Table Grid"/>
    <w:basedOn w:val="TableauNormal"/>
    <w:uiPriority w:val="59"/>
    <w:rsid w:val="00CD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TableauNormal"/>
    <w:uiPriority w:val="60"/>
    <w:rsid w:val="00CD1B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edebulles">
    <w:name w:val="Balloon Text"/>
    <w:basedOn w:val="Normal"/>
    <w:link w:val="TextedebullesCar"/>
    <w:uiPriority w:val="99"/>
    <w:semiHidden/>
    <w:unhideWhenUsed/>
    <w:rsid w:val="00CD1B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1BB7"/>
    <w:rPr>
      <w:rFonts w:ascii="Tahoma" w:eastAsia="Calibri" w:hAnsi="Tahoma" w:cs="Tahoma"/>
      <w:sz w:val="16"/>
      <w:szCs w:val="16"/>
    </w:rPr>
  </w:style>
  <w:style w:type="character" w:styleId="Textedelespacerserv">
    <w:name w:val="Placeholder Text"/>
    <w:basedOn w:val="Policepardfaut"/>
    <w:uiPriority w:val="99"/>
    <w:semiHidden/>
    <w:rsid w:val="00CD1BB7"/>
    <w:rPr>
      <w:color w:val="808080"/>
    </w:rPr>
  </w:style>
  <w:style w:type="character" w:styleId="Lienhypertexte">
    <w:name w:val="Hyperlink"/>
    <w:basedOn w:val="Policepardfaut"/>
    <w:uiPriority w:val="99"/>
    <w:unhideWhenUsed/>
    <w:rsid w:val="00CD1BB7"/>
    <w:rPr>
      <w:color w:val="0000FF" w:themeColor="hyperlink"/>
      <w:u w:val="single"/>
    </w:rPr>
  </w:style>
  <w:style w:type="character" w:styleId="Lienhypertextesuivivisit">
    <w:name w:val="FollowedHyperlink"/>
    <w:basedOn w:val="Policepardfaut"/>
    <w:uiPriority w:val="99"/>
    <w:semiHidden/>
    <w:unhideWhenUsed/>
    <w:rsid w:val="00CD1BB7"/>
    <w:rPr>
      <w:color w:val="800080" w:themeColor="followedHyperlink"/>
      <w:u w:val="single"/>
    </w:rPr>
  </w:style>
  <w:style w:type="paragraph" w:styleId="En-ttedetabledesmatires">
    <w:name w:val="TOC Heading"/>
    <w:basedOn w:val="Titre1"/>
    <w:next w:val="Normal"/>
    <w:uiPriority w:val="39"/>
    <w:unhideWhenUsed/>
    <w:qFormat/>
    <w:rsid w:val="00CD1BB7"/>
    <w:pPr>
      <w:outlineLvl w:val="9"/>
    </w:pPr>
    <w:rPr>
      <w:rFonts w:asciiTheme="majorHAnsi" w:hAnsiTheme="majorHAnsi"/>
      <w:color w:val="365F91" w:themeColor="accent1" w:themeShade="BF"/>
      <w:sz w:val="28"/>
    </w:rPr>
  </w:style>
  <w:style w:type="paragraph" w:styleId="TM1">
    <w:name w:val="toc 1"/>
    <w:basedOn w:val="Normal"/>
    <w:next w:val="Normal"/>
    <w:autoRedefine/>
    <w:uiPriority w:val="39"/>
    <w:unhideWhenUsed/>
    <w:rsid w:val="00CD1BB7"/>
    <w:pPr>
      <w:tabs>
        <w:tab w:val="left" w:pos="440"/>
        <w:tab w:val="right" w:leader="dot" w:pos="9063"/>
      </w:tabs>
      <w:spacing w:after="100"/>
    </w:pPr>
    <w:rPr>
      <w:b/>
      <w:noProof/>
      <w:sz w:val="28"/>
    </w:rPr>
  </w:style>
  <w:style w:type="paragraph" w:styleId="TM2">
    <w:name w:val="toc 2"/>
    <w:basedOn w:val="Normal"/>
    <w:next w:val="Normal"/>
    <w:autoRedefine/>
    <w:uiPriority w:val="39"/>
    <w:unhideWhenUsed/>
    <w:rsid w:val="00C51D8A"/>
    <w:pPr>
      <w:tabs>
        <w:tab w:val="left" w:pos="880"/>
        <w:tab w:val="right" w:leader="dot" w:pos="9062"/>
      </w:tabs>
      <w:spacing w:after="100"/>
      <w:ind w:left="220"/>
    </w:pPr>
    <w:rPr>
      <w:b/>
      <w:noProof/>
    </w:rPr>
  </w:style>
  <w:style w:type="paragraph" w:styleId="TM3">
    <w:name w:val="toc 3"/>
    <w:basedOn w:val="Normal"/>
    <w:next w:val="Normal"/>
    <w:autoRedefine/>
    <w:uiPriority w:val="39"/>
    <w:unhideWhenUsed/>
    <w:rsid w:val="00CD1BB7"/>
    <w:pPr>
      <w:spacing w:after="100"/>
      <w:ind w:left="440"/>
    </w:pPr>
  </w:style>
  <w:style w:type="paragraph" w:styleId="Paragraphedeliste">
    <w:name w:val="List Paragraph"/>
    <w:basedOn w:val="Normal"/>
    <w:uiPriority w:val="34"/>
    <w:qFormat/>
    <w:rsid w:val="00CD1BB7"/>
    <w:pPr>
      <w:ind w:left="720"/>
      <w:contextualSpacing/>
    </w:pPr>
  </w:style>
  <w:style w:type="character" w:customStyle="1" w:styleId="En-tteCar1">
    <w:name w:val="En-tête Car1"/>
    <w:basedOn w:val="Policepardfaut"/>
    <w:uiPriority w:val="99"/>
    <w:semiHidden/>
    <w:rsid w:val="00CD1BB7"/>
  </w:style>
  <w:style w:type="character" w:customStyle="1" w:styleId="PieddepageCar1">
    <w:name w:val="Pied de page Car1"/>
    <w:basedOn w:val="Policepardfaut"/>
    <w:uiPriority w:val="99"/>
    <w:rsid w:val="00CD1BB7"/>
  </w:style>
  <w:style w:type="character" w:customStyle="1" w:styleId="TitreCar1">
    <w:name w:val="Titre Car1"/>
    <w:basedOn w:val="Policepardfaut"/>
    <w:uiPriority w:val="10"/>
    <w:rsid w:val="00CD1BB7"/>
    <w:rPr>
      <w:rFonts w:ascii="Cambria" w:eastAsia="Times New Roman" w:hAnsi="Cambria" w:cs="Times New Roman"/>
      <w:b/>
      <w:bCs/>
      <w:kern w:val="28"/>
      <w:sz w:val="32"/>
      <w:szCs w:val="32"/>
    </w:rPr>
  </w:style>
  <w:style w:type="character" w:customStyle="1" w:styleId="Titre1Car1">
    <w:name w:val="Titre 1 Car1"/>
    <w:basedOn w:val="Policepardfaut"/>
    <w:uiPriority w:val="9"/>
    <w:rsid w:val="00CD1BB7"/>
    <w:rPr>
      <w:rFonts w:eastAsiaTheme="majorEastAsia" w:cstheme="majorBidi"/>
      <w:b/>
      <w:bCs/>
      <w:sz w:val="24"/>
      <w:szCs w:val="28"/>
    </w:rPr>
  </w:style>
  <w:style w:type="character" w:customStyle="1" w:styleId="Titre2Car1">
    <w:name w:val="Titre 2 Car1"/>
    <w:basedOn w:val="Policepardfaut"/>
    <w:uiPriority w:val="9"/>
    <w:semiHidden/>
    <w:rsid w:val="00CD1BB7"/>
    <w:rPr>
      <w:rFonts w:eastAsiaTheme="majorEastAsia" w:cstheme="majorBidi"/>
      <w:b/>
      <w:bCs/>
      <w:szCs w:val="26"/>
    </w:rPr>
  </w:style>
  <w:style w:type="character" w:customStyle="1" w:styleId="TextedebullesCar1">
    <w:name w:val="Texte de bulles Car1"/>
    <w:basedOn w:val="Policepardfaut"/>
    <w:uiPriority w:val="99"/>
    <w:semiHidden/>
    <w:rsid w:val="00CD1BB7"/>
    <w:rPr>
      <w:rFonts w:ascii="Tahoma" w:eastAsia="Calibri" w:hAnsi="Tahoma" w:cs="Tahoma"/>
      <w:sz w:val="16"/>
      <w:szCs w:val="16"/>
    </w:rPr>
  </w:style>
  <w:style w:type="character" w:customStyle="1" w:styleId="En-tteCar2">
    <w:name w:val="En-tête Car2"/>
    <w:basedOn w:val="Policepardfaut"/>
    <w:uiPriority w:val="99"/>
    <w:semiHidden/>
    <w:rsid w:val="00CD1BB7"/>
  </w:style>
  <w:style w:type="character" w:customStyle="1" w:styleId="PieddepageCar2">
    <w:name w:val="Pied de page Car2"/>
    <w:basedOn w:val="Policepardfaut"/>
    <w:uiPriority w:val="99"/>
    <w:rsid w:val="00CD1BB7"/>
  </w:style>
  <w:style w:type="character" w:customStyle="1" w:styleId="En-tteCar3">
    <w:name w:val="En-tête Car3"/>
    <w:basedOn w:val="Policepardfaut"/>
    <w:uiPriority w:val="99"/>
    <w:semiHidden/>
    <w:rsid w:val="00CD1BB7"/>
  </w:style>
  <w:style w:type="character" w:customStyle="1" w:styleId="PieddepageCar3">
    <w:name w:val="Pied de page Car3"/>
    <w:basedOn w:val="Policepardfaut"/>
    <w:uiPriority w:val="99"/>
    <w:rsid w:val="00CD1BB7"/>
  </w:style>
  <w:style w:type="character" w:customStyle="1" w:styleId="TitreCar2">
    <w:name w:val="Titre Car2"/>
    <w:basedOn w:val="Policepardfaut"/>
    <w:uiPriority w:val="10"/>
    <w:rsid w:val="00CD1BB7"/>
    <w:rPr>
      <w:rFonts w:ascii="Cambria" w:eastAsia="Times New Roman" w:hAnsi="Cambria" w:cs="Times New Roman"/>
      <w:b/>
      <w:bCs/>
      <w:kern w:val="28"/>
      <w:sz w:val="32"/>
      <w:szCs w:val="32"/>
    </w:rPr>
  </w:style>
  <w:style w:type="character" w:customStyle="1" w:styleId="Titre1Car2">
    <w:name w:val="Titre 1 Car2"/>
    <w:basedOn w:val="Policepardfaut"/>
    <w:uiPriority w:val="9"/>
    <w:rsid w:val="00CD1BB7"/>
    <w:rPr>
      <w:rFonts w:eastAsiaTheme="majorEastAsia" w:cstheme="majorBidi"/>
      <w:b/>
      <w:bCs/>
      <w:sz w:val="32"/>
      <w:szCs w:val="28"/>
    </w:rPr>
  </w:style>
  <w:style w:type="character" w:customStyle="1" w:styleId="Titre2Car2">
    <w:name w:val="Titre 2 Car2"/>
    <w:basedOn w:val="Policepardfaut"/>
    <w:uiPriority w:val="9"/>
    <w:rsid w:val="00CD1BB7"/>
    <w:rPr>
      <w:rFonts w:eastAsiaTheme="majorEastAsia" w:cstheme="majorBidi"/>
      <w:b/>
      <w:bCs/>
      <w:sz w:val="24"/>
      <w:szCs w:val="26"/>
    </w:rPr>
  </w:style>
  <w:style w:type="character" w:customStyle="1" w:styleId="TextedebullesCar2">
    <w:name w:val="Texte de bulles Car2"/>
    <w:basedOn w:val="Policepardfaut"/>
    <w:uiPriority w:val="99"/>
    <w:semiHidden/>
    <w:rsid w:val="00CD1BB7"/>
    <w:rPr>
      <w:rFonts w:ascii="Tahoma" w:eastAsia="Calibri" w:hAnsi="Tahoma" w:cs="Tahoma"/>
      <w:sz w:val="16"/>
      <w:szCs w:val="16"/>
    </w:rPr>
  </w:style>
  <w:style w:type="character" w:customStyle="1" w:styleId="Titre3Car1">
    <w:name w:val="Titre 3 Car1"/>
    <w:basedOn w:val="Policepardfaut"/>
    <w:uiPriority w:val="9"/>
    <w:rsid w:val="00CD1BB7"/>
    <w:rPr>
      <w:rFonts w:eastAsiaTheme="majorEastAsia" w:cstheme="majorBidi"/>
      <w:b/>
      <w:bCs/>
      <w:sz w:val="24"/>
    </w:rPr>
  </w:style>
  <w:style w:type="character" w:customStyle="1" w:styleId="Titre4Car1">
    <w:name w:val="Titre 4 Car1"/>
    <w:basedOn w:val="Policepardfaut"/>
    <w:uiPriority w:val="9"/>
    <w:rsid w:val="00CD1BB7"/>
    <w:rPr>
      <w:rFonts w:eastAsiaTheme="majorEastAsia" w:cstheme="majorBidi"/>
      <w:b/>
      <w:bCs/>
      <w:iCs/>
    </w:rPr>
  </w:style>
  <w:style w:type="character" w:customStyle="1" w:styleId="En-tteCar4">
    <w:name w:val="En-tête Car4"/>
    <w:basedOn w:val="Policepardfaut"/>
    <w:uiPriority w:val="99"/>
    <w:semiHidden/>
    <w:rsid w:val="00CD1BB7"/>
  </w:style>
  <w:style w:type="character" w:customStyle="1" w:styleId="PieddepageCar4">
    <w:name w:val="Pied de page Car4"/>
    <w:basedOn w:val="Policepardfaut"/>
    <w:uiPriority w:val="99"/>
    <w:rsid w:val="00CD1BB7"/>
  </w:style>
  <w:style w:type="character" w:customStyle="1" w:styleId="TitreCar3">
    <w:name w:val="Titre Car3"/>
    <w:basedOn w:val="Policepardfaut"/>
    <w:uiPriority w:val="10"/>
    <w:rsid w:val="00CD1BB7"/>
    <w:rPr>
      <w:rFonts w:ascii="Cambria" w:eastAsia="Times New Roman" w:hAnsi="Cambria" w:cs="Times New Roman"/>
      <w:b/>
      <w:bCs/>
      <w:kern w:val="28"/>
      <w:sz w:val="32"/>
      <w:szCs w:val="32"/>
    </w:rPr>
  </w:style>
  <w:style w:type="character" w:customStyle="1" w:styleId="Titre1Car3">
    <w:name w:val="Titre 1 Car3"/>
    <w:basedOn w:val="Policepardfaut"/>
    <w:uiPriority w:val="9"/>
    <w:rsid w:val="00CD1BB7"/>
    <w:rPr>
      <w:rFonts w:eastAsiaTheme="majorEastAsia" w:cstheme="majorBidi"/>
      <w:b/>
      <w:bCs/>
      <w:sz w:val="32"/>
      <w:szCs w:val="28"/>
    </w:rPr>
  </w:style>
  <w:style w:type="character" w:customStyle="1" w:styleId="Titre2Car3">
    <w:name w:val="Titre 2 Car3"/>
    <w:basedOn w:val="Policepardfaut"/>
    <w:uiPriority w:val="9"/>
    <w:rsid w:val="00CD1BB7"/>
    <w:rPr>
      <w:rFonts w:eastAsiaTheme="majorEastAsia" w:cstheme="majorBidi"/>
      <w:b/>
      <w:bCs/>
      <w:sz w:val="24"/>
      <w:szCs w:val="26"/>
    </w:rPr>
  </w:style>
  <w:style w:type="table" w:customStyle="1" w:styleId="Ombrageclair11">
    <w:name w:val="Ombrage clair11"/>
    <w:basedOn w:val="TableauNormal"/>
    <w:uiPriority w:val="60"/>
    <w:rsid w:val="00CD1B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extedebullesCar3">
    <w:name w:val="Texte de bulles Car3"/>
    <w:basedOn w:val="Policepardfaut"/>
    <w:uiPriority w:val="99"/>
    <w:semiHidden/>
    <w:rsid w:val="00CD1BB7"/>
    <w:rPr>
      <w:rFonts w:ascii="Tahoma" w:eastAsia="Calibri" w:hAnsi="Tahoma" w:cs="Tahoma"/>
      <w:sz w:val="16"/>
      <w:szCs w:val="16"/>
    </w:rPr>
  </w:style>
  <w:style w:type="character" w:customStyle="1" w:styleId="Titre3Car2">
    <w:name w:val="Titre 3 Car2"/>
    <w:basedOn w:val="Policepardfaut"/>
    <w:uiPriority w:val="9"/>
    <w:rsid w:val="00CD1BB7"/>
    <w:rPr>
      <w:rFonts w:eastAsiaTheme="majorEastAsia" w:cstheme="majorBidi"/>
      <w:b/>
      <w:bCs/>
      <w:sz w:val="24"/>
    </w:rPr>
  </w:style>
  <w:style w:type="character" w:customStyle="1" w:styleId="Titre4Car2">
    <w:name w:val="Titre 4 Car2"/>
    <w:basedOn w:val="Policepardfaut"/>
    <w:uiPriority w:val="9"/>
    <w:rsid w:val="00CD1BB7"/>
    <w:rPr>
      <w:rFonts w:eastAsiaTheme="majorEastAsia" w:cstheme="majorBidi"/>
      <w:b/>
      <w:bCs/>
      <w:iCs/>
    </w:rPr>
  </w:style>
  <w:style w:type="paragraph" w:customStyle="1" w:styleId="Default">
    <w:name w:val="Default"/>
    <w:rsid w:val="00CD1BB7"/>
    <w:pPr>
      <w:autoSpaceDE w:val="0"/>
      <w:autoSpaceDN w:val="0"/>
      <w:adjustRightInd w:val="0"/>
      <w:spacing w:after="0" w:line="240" w:lineRule="auto"/>
    </w:pPr>
    <w:rPr>
      <w:rFonts w:ascii="Calibri" w:hAnsi="Calibri" w:cs="Calibri"/>
      <w:color w:val="000000"/>
      <w:sz w:val="24"/>
      <w:szCs w:val="24"/>
    </w:rPr>
  </w:style>
  <w:style w:type="character" w:customStyle="1" w:styleId="En-tteCar5">
    <w:name w:val="En-tête Car5"/>
    <w:basedOn w:val="Policepardfaut"/>
    <w:uiPriority w:val="99"/>
    <w:semiHidden/>
    <w:rsid w:val="00CD1BB7"/>
  </w:style>
  <w:style w:type="character" w:customStyle="1" w:styleId="PieddepageCar5">
    <w:name w:val="Pied de page Car5"/>
    <w:basedOn w:val="Policepardfaut"/>
    <w:uiPriority w:val="99"/>
    <w:rsid w:val="00CD1BB7"/>
  </w:style>
  <w:style w:type="character" w:customStyle="1" w:styleId="TitreCar4">
    <w:name w:val="Titre Car4"/>
    <w:basedOn w:val="Policepardfaut"/>
    <w:uiPriority w:val="10"/>
    <w:rsid w:val="00CD1BB7"/>
    <w:rPr>
      <w:rFonts w:ascii="Cambria" w:eastAsia="Times New Roman" w:hAnsi="Cambria" w:cs="Times New Roman"/>
      <w:b/>
      <w:bCs/>
      <w:kern w:val="28"/>
      <w:sz w:val="32"/>
      <w:szCs w:val="32"/>
    </w:rPr>
  </w:style>
  <w:style w:type="character" w:customStyle="1" w:styleId="Titre1Car4">
    <w:name w:val="Titre 1 Car4"/>
    <w:basedOn w:val="Policepardfaut"/>
    <w:uiPriority w:val="9"/>
    <w:rsid w:val="00CD1BB7"/>
    <w:rPr>
      <w:rFonts w:eastAsiaTheme="majorEastAsia" w:cstheme="majorBidi"/>
      <w:b/>
      <w:bCs/>
      <w:sz w:val="32"/>
      <w:szCs w:val="28"/>
    </w:rPr>
  </w:style>
  <w:style w:type="character" w:customStyle="1" w:styleId="Titre2Car4">
    <w:name w:val="Titre 2 Car4"/>
    <w:basedOn w:val="Policepardfaut"/>
    <w:uiPriority w:val="9"/>
    <w:rsid w:val="00CD1BB7"/>
    <w:rPr>
      <w:rFonts w:eastAsiaTheme="majorEastAsia" w:cstheme="majorBidi"/>
      <w:b/>
      <w:bCs/>
      <w:sz w:val="24"/>
      <w:szCs w:val="26"/>
    </w:rPr>
  </w:style>
  <w:style w:type="table" w:customStyle="1" w:styleId="Ombrageclair12">
    <w:name w:val="Ombrage clair12"/>
    <w:basedOn w:val="TableauNormal"/>
    <w:uiPriority w:val="60"/>
    <w:rsid w:val="00CD1B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extedebullesCar4">
    <w:name w:val="Texte de bulles Car4"/>
    <w:basedOn w:val="Policepardfaut"/>
    <w:uiPriority w:val="99"/>
    <w:semiHidden/>
    <w:rsid w:val="00CD1BB7"/>
    <w:rPr>
      <w:rFonts w:ascii="Tahoma" w:eastAsia="Calibri" w:hAnsi="Tahoma" w:cs="Tahoma"/>
      <w:sz w:val="16"/>
      <w:szCs w:val="16"/>
    </w:rPr>
  </w:style>
  <w:style w:type="character" w:customStyle="1" w:styleId="Titre3Car3">
    <w:name w:val="Titre 3 Car3"/>
    <w:basedOn w:val="Policepardfaut"/>
    <w:uiPriority w:val="9"/>
    <w:rsid w:val="00CD1BB7"/>
    <w:rPr>
      <w:rFonts w:eastAsiaTheme="majorEastAsia" w:cstheme="majorBidi"/>
      <w:b/>
      <w:bCs/>
      <w:sz w:val="24"/>
    </w:rPr>
  </w:style>
  <w:style w:type="character" w:customStyle="1" w:styleId="Titre4Car3">
    <w:name w:val="Titre 4 Car3"/>
    <w:basedOn w:val="Policepardfaut"/>
    <w:uiPriority w:val="9"/>
    <w:rsid w:val="00CD1BB7"/>
    <w:rPr>
      <w:rFonts w:eastAsiaTheme="majorEastAsia" w:cstheme="majorBidi"/>
      <w:b/>
      <w:bCs/>
      <w:iCs/>
    </w:rPr>
  </w:style>
  <w:style w:type="paragraph" w:styleId="TM4">
    <w:name w:val="toc 4"/>
    <w:basedOn w:val="Normal"/>
    <w:next w:val="Normal"/>
    <w:autoRedefine/>
    <w:uiPriority w:val="39"/>
    <w:unhideWhenUsed/>
    <w:rsid w:val="00CD1BB7"/>
    <w:pPr>
      <w:spacing w:after="100"/>
      <w:ind w:left="660"/>
    </w:pPr>
    <w:rPr>
      <w:rFonts w:asciiTheme="minorHAnsi" w:eastAsiaTheme="minorEastAsia" w:hAnsiTheme="minorHAnsi" w:cstheme="minorBidi"/>
      <w:lang w:eastAsia="fr-FR"/>
    </w:rPr>
  </w:style>
  <w:style w:type="paragraph" w:styleId="TM5">
    <w:name w:val="toc 5"/>
    <w:basedOn w:val="Normal"/>
    <w:next w:val="Normal"/>
    <w:autoRedefine/>
    <w:uiPriority w:val="39"/>
    <w:unhideWhenUsed/>
    <w:rsid w:val="00CD1BB7"/>
    <w:pPr>
      <w:spacing w:after="100"/>
      <w:ind w:left="880"/>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CD1BB7"/>
    <w:pPr>
      <w:spacing w:after="100"/>
      <w:ind w:left="1100"/>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CD1BB7"/>
    <w:pPr>
      <w:spacing w:after="100"/>
      <w:ind w:left="1320"/>
    </w:pPr>
    <w:rPr>
      <w:rFonts w:asciiTheme="minorHAnsi" w:eastAsiaTheme="minorEastAsia" w:hAnsiTheme="minorHAnsi" w:cstheme="minorBidi"/>
      <w:lang w:eastAsia="fr-FR"/>
    </w:rPr>
  </w:style>
  <w:style w:type="paragraph" w:styleId="TM8">
    <w:name w:val="toc 8"/>
    <w:basedOn w:val="Normal"/>
    <w:next w:val="Normal"/>
    <w:autoRedefine/>
    <w:uiPriority w:val="39"/>
    <w:unhideWhenUsed/>
    <w:rsid w:val="00CD1BB7"/>
    <w:pPr>
      <w:spacing w:after="100"/>
      <w:ind w:left="1540"/>
    </w:pPr>
    <w:rPr>
      <w:rFonts w:asciiTheme="minorHAnsi" w:eastAsiaTheme="minorEastAsia" w:hAnsiTheme="minorHAnsi" w:cstheme="minorBidi"/>
      <w:lang w:eastAsia="fr-FR"/>
    </w:rPr>
  </w:style>
  <w:style w:type="paragraph" w:styleId="TM9">
    <w:name w:val="toc 9"/>
    <w:basedOn w:val="Normal"/>
    <w:next w:val="Normal"/>
    <w:autoRedefine/>
    <w:uiPriority w:val="39"/>
    <w:unhideWhenUsed/>
    <w:rsid w:val="00CD1BB7"/>
    <w:pPr>
      <w:spacing w:after="100"/>
      <w:ind w:left="1760"/>
    </w:pPr>
    <w:rPr>
      <w:rFonts w:asciiTheme="minorHAnsi" w:eastAsiaTheme="minorEastAsia" w:hAnsiTheme="minorHAnsi" w:cstheme="minorBidi"/>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06113">
      <w:bodyDiv w:val="1"/>
      <w:marLeft w:val="0"/>
      <w:marRight w:val="0"/>
      <w:marTop w:val="0"/>
      <w:marBottom w:val="0"/>
      <w:divBdr>
        <w:top w:val="none" w:sz="0" w:space="0" w:color="auto"/>
        <w:left w:val="none" w:sz="0" w:space="0" w:color="auto"/>
        <w:bottom w:val="none" w:sz="0" w:space="0" w:color="auto"/>
        <w:right w:val="none" w:sz="0" w:space="0" w:color="auto"/>
      </w:divBdr>
      <w:divsChild>
        <w:div w:id="1917591741">
          <w:marLeft w:val="0"/>
          <w:marRight w:val="0"/>
          <w:marTop w:val="0"/>
          <w:marBottom w:val="0"/>
          <w:divBdr>
            <w:top w:val="none" w:sz="0" w:space="0" w:color="auto"/>
            <w:left w:val="none" w:sz="0" w:space="0" w:color="auto"/>
            <w:bottom w:val="none" w:sz="0" w:space="0" w:color="auto"/>
            <w:right w:val="none" w:sz="0" w:space="0" w:color="auto"/>
          </w:divBdr>
          <w:divsChild>
            <w:div w:id="1301885665">
              <w:marLeft w:val="0"/>
              <w:marRight w:val="0"/>
              <w:marTop w:val="0"/>
              <w:marBottom w:val="0"/>
              <w:divBdr>
                <w:top w:val="none" w:sz="0" w:space="0" w:color="auto"/>
                <w:left w:val="none" w:sz="0" w:space="0" w:color="auto"/>
                <w:bottom w:val="none" w:sz="0" w:space="0" w:color="auto"/>
                <w:right w:val="none" w:sz="0" w:space="0" w:color="auto"/>
              </w:divBdr>
              <w:divsChild>
                <w:div w:id="622468183">
                  <w:marLeft w:val="0"/>
                  <w:marRight w:val="0"/>
                  <w:marTop w:val="0"/>
                  <w:marBottom w:val="0"/>
                  <w:divBdr>
                    <w:top w:val="none" w:sz="0" w:space="0" w:color="auto"/>
                    <w:left w:val="none" w:sz="0" w:space="0" w:color="auto"/>
                    <w:bottom w:val="none" w:sz="0" w:space="0" w:color="auto"/>
                    <w:right w:val="none" w:sz="0" w:space="0" w:color="auto"/>
                  </w:divBdr>
                  <w:divsChild>
                    <w:div w:id="172309714">
                      <w:marLeft w:val="0"/>
                      <w:marRight w:val="0"/>
                      <w:marTop w:val="0"/>
                      <w:marBottom w:val="0"/>
                      <w:divBdr>
                        <w:top w:val="none" w:sz="0" w:space="0" w:color="auto"/>
                        <w:left w:val="none" w:sz="0" w:space="0" w:color="auto"/>
                        <w:bottom w:val="none" w:sz="0" w:space="0" w:color="auto"/>
                        <w:right w:val="none" w:sz="0" w:space="0" w:color="auto"/>
                      </w:divBdr>
                    </w:div>
                    <w:div w:id="408891169">
                      <w:marLeft w:val="0"/>
                      <w:marRight w:val="0"/>
                      <w:marTop w:val="0"/>
                      <w:marBottom w:val="0"/>
                      <w:divBdr>
                        <w:top w:val="none" w:sz="0" w:space="0" w:color="auto"/>
                        <w:left w:val="none" w:sz="0" w:space="0" w:color="auto"/>
                        <w:bottom w:val="none" w:sz="0" w:space="0" w:color="auto"/>
                        <w:right w:val="none" w:sz="0" w:space="0" w:color="auto"/>
                      </w:divBdr>
                      <w:divsChild>
                        <w:div w:id="1592004839">
                          <w:marLeft w:val="0"/>
                          <w:marRight w:val="0"/>
                          <w:marTop w:val="0"/>
                          <w:marBottom w:val="0"/>
                          <w:divBdr>
                            <w:top w:val="none" w:sz="0" w:space="0" w:color="auto"/>
                            <w:left w:val="none" w:sz="0" w:space="0" w:color="auto"/>
                            <w:bottom w:val="none" w:sz="0" w:space="0" w:color="auto"/>
                            <w:right w:val="none" w:sz="0" w:space="0" w:color="auto"/>
                          </w:divBdr>
                          <w:divsChild>
                            <w:div w:id="905870561">
                              <w:marLeft w:val="0"/>
                              <w:marRight w:val="0"/>
                              <w:marTop w:val="0"/>
                              <w:marBottom w:val="0"/>
                              <w:divBdr>
                                <w:top w:val="none" w:sz="0" w:space="0" w:color="auto"/>
                                <w:left w:val="none" w:sz="0" w:space="0" w:color="auto"/>
                                <w:bottom w:val="none" w:sz="0" w:space="0" w:color="auto"/>
                                <w:right w:val="none" w:sz="0" w:space="0" w:color="auto"/>
                              </w:divBdr>
                            </w:div>
                          </w:divsChild>
                        </w:div>
                        <w:div w:id="633369482">
                          <w:marLeft w:val="0"/>
                          <w:marRight w:val="0"/>
                          <w:marTop w:val="0"/>
                          <w:marBottom w:val="0"/>
                          <w:divBdr>
                            <w:top w:val="none" w:sz="0" w:space="0" w:color="auto"/>
                            <w:left w:val="none" w:sz="0" w:space="0" w:color="auto"/>
                            <w:bottom w:val="none" w:sz="0" w:space="0" w:color="auto"/>
                            <w:right w:val="none" w:sz="0" w:space="0" w:color="auto"/>
                          </w:divBdr>
                          <w:divsChild>
                            <w:div w:id="1403678015">
                              <w:marLeft w:val="240"/>
                              <w:marRight w:val="240"/>
                              <w:marTop w:val="0"/>
                              <w:marBottom w:val="0"/>
                              <w:divBdr>
                                <w:top w:val="none" w:sz="0" w:space="0" w:color="auto"/>
                                <w:left w:val="none" w:sz="0" w:space="0" w:color="auto"/>
                                <w:bottom w:val="none" w:sz="0" w:space="0" w:color="auto"/>
                                <w:right w:val="none" w:sz="0" w:space="0" w:color="auto"/>
                              </w:divBdr>
                              <w:divsChild>
                                <w:div w:id="299194680">
                                  <w:marLeft w:val="0"/>
                                  <w:marRight w:val="0"/>
                                  <w:marTop w:val="0"/>
                                  <w:marBottom w:val="0"/>
                                  <w:divBdr>
                                    <w:top w:val="none" w:sz="0" w:space="0" w:color="auto"/>
                                    <w:left w:val="none" w:sz="0" w:space="0" w:color="auto"/>
                                    <w:bottom w:val="none" w:sz="0" w:space="0" w:color="auto"/>
                                    <w:right w:val="none" w:sz="0" w:space="0" w:color="auto"/>
                                  </w:divBdr>
                                  <w:divsChild>
                                    <w:div w:id="618493450">
                                      <w:marLeft w:val="0"/>
                                      <w:marRight w:val="0"/>
                                      <w:marTop w:val="40"/>
                                      <w:marBottom w:val="160"/>
                                      <w:divBdr>
                                        <w:top w:val="none" w:sz="0" w:space="0" w:color="auto"/>
                                        <w:left w:val="none" w:sz="0" w:space="0" w:color="auto"/>
                                        <w:bottom w:val="none" w:sz="0" w:space="0" w:color="auto"/>
                                        <w:right w:val="none" w:sz="0" w:space="0" w:color="auto"/>
                                      </w:divBdr>
                                    </w:div>
                                  </w:divsChild>
                                </w:div>
                                <w:div w:id="170872327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623730">
      <w:bodyDiv w:val="1"/>
      <w:marLeft w:val="0"/>
      <w:marRight w:val="0"/>
      <w:marTop w:val="0"/>
      <w:marBottom w:val="0"/>
      <w:divBdr>
        <w:top w:val="none" w:sz="0" w:space="0" w:color="auto"/>
        <w:left w:val="none" w:sz="0" w:space="0" w:color="auto"/>
        <w:bottom w:val="none" w:sz="0" w:space="0" w:color="auto"/>
        <w:right w:val="none" w:sz="0" w:space="0" w:color="auto"/>
      </w:divBdr>
      <w:divsChild>
        <w:div w:id="1228686495">
          <w:marLeft w:val="0"/>
          <w:marRight w:val="0"/>
          <w:marTop w:val="0"/>
          <w:marBottom w:val="0"/>
          <w:divBdr>
            <w:top w:val="none" w:sz="0" w:space="0" w:color="auto"/>
            <w:left w:val="none" w:sz="0" w:space="0" w:color="auto"/>
            <w:bottom w:val="none" w:sz="0" w:space="0" w:color="auto"/>
            <w:right w:val="none" w:sz="0" w:space="0" w:color="auto"/>
          </w:divBdr>
          <w:divsChild>
            <w:div w:id="1305501691">
              <w:marLeft w:val="0"/>
              <w:marRight w:val="0"/>
              <w:marTop w:val="0"/>
              <w:marBottom w:val="0"/>
              <w:divBdr>
                <w:top w:val="none" w:sz="0" w:space="0" w:color="auto"/>
                <w:left w:val="none" w:sz="0" w:space="0" w:color="auto"/>
                <w:bottom w:val="none" w:sz="0" w:space="0" w:color="auto"/>
                <w:right w:val="none" w:sz="0" w:space="0" w:color="auto"/>
              </w:divBdr>
              <w:divsChild>
                <w:div w:id="1431124037">
                  <w:marLeft w:val="0"/>
                  <w:marRight w:val="0"/>
                  <w:marTop w:val="0"/>
                  <w:marBottom w:val="0"/>
                  <w:divBdr>
                    <w:top w:val="none" w:sz="0" w:space="0" w:color="auto"/>
                    <w:left w:val="none" w:sz="0" w:space="0" w:color="auto"/>
                    <w:bottom w:val="none" w:sz="0" w:space="0" w:color="auto"/>
                    <w:right w:val="none" w:sz="0" w:space="0" w:color="auto"/>
                  </w:divBdr>
                  <w:divsChild>
                    <w:div w:id="927537080">
                      <w:marLeft w:val="0"/>
                      <w:marRight w:val="0"/>
                      <w:marTop w:val="0"/>
                      <w:marBottom w:val="0"/>
                      <w:divBdr>
                        <w:top w:val="none" w:sz="0" w:space="0" w:color="auto"/>
                        <w:left w:val="none" w:sz="0" w:space="0" w:color="auto"/>
                        <w:bottom w:val="none" w:sz="0" w:space="0" w:color="auto"/>
                        <w:right w:val="none" w:sz="0" w:space="0" w:color="auto"/>
                      </w:divBdr>
                    </w:div>
                    <w:div w:id="534391223">
                      <w:marLeft w:val="0"/>
                      <w:marRight w:val="0"/>
                      <w:marTop w:val="0"/>
                      <w:marBottom w:val="0"/>
                      <w:divBdr>
                        <w:top w:val="none" w:sz="0" w:space="0" w:color="auto"/>
                        <w:left w:val="none" w:sz="0" w:space="0" w:color="auto"/>
                        <w:bottom w:val="none" w:sz="0" w:space="0" w:color="auto"/>
                        <w:right w:val="none" w:sz="0" w:space="0" w:color="auto"/>
                      </w:divBdr>
                      <w:divsChild>
                        <w:div w:id="696007885">
                          <w:marLeft w:val="0"/>
                          <w:marRight w:val="0"/>
                          <w:marTop w:val="0"/>
                          <w:marBottom w:val="0"/>
                          <w:divBdr>
                            <w:top w:val="none" w:sz="0" w:space="0" w:color="auto"/>
                            <w:left w:val="none" w:sz="0" w:space="0" w:color="auto"/>
                            <w:bottom w:val="none" w:sz="0" w:space="0" w:color="auto"/>
                            <w:right w:val="none" w:sz="0" w:space="0" w:color="auto"/>
                          </w:divBdr>
                          <w:divsChild>
                            <w:div w:id="207373668">
                              <w:marLeft w:val="0"/>
                              <w:marRight w:val="0"/>
                              <w:marTop w:val="0"/>
                              <w:marBottom w:val="0"/>
                              <w:divBdr>
                                <w:top w:val="none" w:sz="0" w:space="0" w:color="auto"/>
                                <w:left w:val="none" w:sz="0" w:space="0" w:color="auto"/>
                                <w:bottom w:val="none" w:sz="0" w:space="0" w:color="auto"/>
                                <w:right w:val="none" w:sz="0" w:space="0" w:color="auto"/>
                              </w:divBdr>
                            </w:div>
                          </w:divsChild>
                        </w:div>
                        <w:div w:id="1531067430">
                          <w:marLeft w:val="0"/>
                          <w:marRight w:val="0"/>
                          <w:marTop w:val="0"/>
                          <w:marBottom w:val="0"/>
                          <w:divBdr>
                            <w:top w:val="none" w:sz="0" w:space="0" w:color="auto"/>
                            <w:left w:val="none" w:sz="0" w:space="0" w:color="auto"/>
                            <w:bottom w:val="none" w:sz="0" w:space="0" w:color="auto"/>
                            <w:right w:val="none" w:sz="0" w:space="0" w:color="auto"/>
                          </w:divBdr>
                          <w:divsChild>
                            <w:div w:id="102263034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742317">
      <w:bodyDiv w:val="1"/>
      <w:marLeft w:val="0"/>
      <w:marRight w:val="0"/>
      <w:marTop w:val="0"/>
      <w:marBottom w:val="0"/>
      <w:divBdr>
        <w:top w:val="none" w:sz="0" w:space="0" w:color="auto"/>
        <w:left w:val="none" w:sz="0" w:space="0" w:color="auto"/>
        <w:bottom w:val="none" w:sz="0" w:space="0" w:color="auto"/>
        <w:right w:val="none" w:sz="0" w:space="0" w:color="auto"/>
      </w:divBdr>
      <w:divsChild>
        <w:div w:id="1325552136">
          <w:marLeft w:val="0"/>
          <w:marRight w:val="0"/>
          <w:marTop w:val="0"/>
          <w:marBottom w:val="0"/>
          <w:divBdr>
            <w:top w:val="none" w:sz="0" w:space="0" w:color="auto"/>
            <w:left w:val="none" w:sz="0" w:space="0" w:color="auto"/>
            <w:bottom w:val="none" w:sz="0" w:space="0" w:color="auto"/>
            <w:right w:val="none" w:sz="0" w:space="0" w:color="auto"/>
          </w:divBdr>
          <w:divsChild>
            <w:div w:id="1425616494">
              <w:marLeft w:val="0"/>
              <w:marRight w:val="0"/>
              <w:marTop w:val="0"/>
              <w:marBottom w:val="0"/>
              <w:divBdr>
                <w:top w:val="none" w:sz="0" w:space="0" w:color="auto"/>
                <w:left w:val="none" w:sz="0" w:space="0" w:color="auto"/>
                <w:bottom w:val="none" w:sz="0" w:space="0" w:color="auto"/>
                <w:right w:val="none" w:sz="0" w:space="0" w:color="auto"/>
              </w:divBdr>
              <w:divsChild>
                <w:div w:id="210967049">
                  <w:marLeft w:val="0"/>
                  <w:marRight w:val="0"/>
                  <w:marTop w:val="0"/>
                  <w:marBottom w:val="0"/>
                  <w:divBdr>
                    <w:top w:val="none" w:sz="0" w:space="0" w:color="auto"/>
                    <w:left w:val="none" w:sz="0" w:space="0" w:color="auto"/>
                    <w:bottom w:val="none" w:sz="0" w:space="0" w:color="auto"/>
                    <w:right w:val="none" w:sz="0" w:space="0" w:color="auto"/>
                  </w:divBdr>
                  <w:divsChild>
                    <w:div w:id="1610701604">
                      <w:marLeft w:val="0"/>
                      <w:marRight w:val="0"/>
                      <w:marTop w:val="0"/>
                      <w:marBottom w:val="0"/>
                      <w:divBdr>
                        <w:top w:val="none" w:sz="0" w:space="0" w:color="auto"/>
                        <w:left w:val="none" w:sz="0" w:space="0" w:color="auto"/>
                        <w:bottom w:val="none" w:sz="0" w:space="0" w:color="auto"/>
                        <w:right w:val="none" w:sz="0" w:space="0" w:color="auto"/>
                      </w:divBdr>
                      <w:divsChild>
                        <w:div w:id="1549495009">
                          <w:marLeft w:val="0"/>
                          <w:marRight w:val="0"/>
                          <w:marTop w:val="0"/>
                          <w:marBottom w:val="0"/>
                          <w:divBdr>
                            <w:top w:val="none" w:sz="0" w:space="0" w:color="auto"/>
                            <w:left w:val="none" w:sz="0" w:space="0" w:color="auto"/>
                            <w:bottom w:val="none" w:sz="0" w:space="0" w:color="auto"/>
                            <w:right w:val="none" w:sz="0" w:space="0" w:color="auto"/>
                          </w:divBdr>
                          <w:divsChild>
                            <w:div w:id="1460953174">
                              <w:marLeft w:val="240"/>
                              <w:marRight w:val="240"/>
                              <w:marTop w:val="0"/>
                              <w:marBottom w:val="0"/>
                              <w:divBdr>
                                <w:top w:val="none" w:sz="0" w:space="0" w:color="auto"/>
                                <w:left w:val="none" w:sz="0" w:space="0" w:color="auto"/>
                                <w:bottom w:val="none" w:sz="0" w:space="0" w:color="auto"/>
                                <w:right w:val="none" w:sz="0" w:space="0" w:color="auto"/>
                              </w:divBdr>
                              <w:divsChild>
                                <w:div w:id="186912651">
                                  <w:marLeft w:val="0"/>
                                  <w:marRight w:val="0"/>
                                  <w:marTop w:val="0"/>
                                  <w:marBottom w:val="0"/>
                                  <w:divBdr>
                                    <w:top w:val="none" w:sz="0" w:space="0" w:color="auto"/>
                                    <w:left w:val="none" w:sz="0" w:space="0" w:color="auto"/>
                                    <w:bottom w:val="none" w:sz="0" w:space="0" w:color="auto"/>
                                    <w:right w:val="none" w:sz="0" w:space="0" w:color="auto"/>
                                  </w:divBdr>
                                  <w:divsChild>
                                    <w:div w:id="1631667428">
                                      <w:marLeft w:val="0"/>
                                      <w:marRight w:val="0"/>
                                      <w:marTop w:val="200"/>
                                      <w:marBottom w:val="0"/>
                                      <w:divBdr>
                                        <w:top w:val="none" w:sz="0" w:space="0" w:color="auto"/>
                                        <w:left w:val="none" w:sz="0" w:space="0" w:color="auto"/>
                                        <w:bottom w:val="none" w:sz="0" w:space="0" w:color="auto"/>
                                        <w:right w:val="none" w:sz="0" w:space="0" w:color="auto"/>
                                      </w:divBdr>
                                      <w:divsChild>
                                        <w:div w:id="78160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8017198">
      <w:bodyDiv w:val="1"/>
      <w:marLeft w:val="0"/>
      <w:marRight w:val="0"/>
      <w:marTop w:val="0"/>
      <w:marBottom w:val="0"/>
      <w:divBdr>
        <w:top w:val="none" w:sz="0" w:space="0" w:color="auto"/>
        <w:left w:val="none" w:sz="0" w:space="0" w:color="auto"/>
        <w:bottom w:val="none" w:sz="0" w:space="0" w:color="auto"/>
        <w:right w:val="none" w:sz="0" w:space="0" w:color="auto"/>
      </w:divBdr>
      <w:divsChild>
        <w:div w:id="618687603">
          <w:marLeft w:val="0"/>
          <w:marRight w:val="0"/>
          <w:marTop w:val="0"/>
          <w:marBottom w:val="0"/>
          <w:divBdr>
            <w:top w:val="none" w:sz="0" w:space="0" w:color="auto"/>
            <w:left w:val="none" w:sz="0" w:space="0" w:color="auto"/>
            <w:bottom w:val="none" w:sz="0" w:space="0" w:color="auto"/>
            <w:right w:val="none" w:sz="0" w:space="0" w:color="auto"/>
          </w:divBdr>
          <w:divsChild>
            <w:div w:id="677196494">
              <w:marLeft w:val="0"/>
              <w:marRight w:val="0"/>
              <w:marTop w:val="0"/>
              <w:marBottom w:val="0"/>
              <w:divBdr>
                <w:top w:val="none" w:sz="0" w:space="0" w:color="auto"/>
                <w:left w:val="none" w:sz="0" w:space="0" w:color="auto"/>
                <w:bottom w:val="none" w:sz="0" w:space="0" w:color="auto"/>
                <w:right w:val="none" w:sz="0" w:space="0" w:color="auto"/>
              </w:divBdr>
              <w:divsChild>
                <w:div w:id="440031696">
                  <w:marLeft w:val="0"/>
                  <w:marRight w:val="0"/>
                  <w:marTop w:val="0"/>
                  <w:marBottom w:val="0"/>
                  <w:divBdr>
                    <w:top w:val="none" w:sz="0" w:space="0" w:color="auto"/>
                    <w:left w:val="none" w:sz="0" w:space="0" w:color="auto"/>
                    <w:bottom w:val="none" w:sz="0" w:space="0" w:color="auto"/>
                    <w:right w:val="none" w:sz="0" w:space="0" w:color="auto"/>
                  </w:divBdr>
                  <w:divsChild>
                    <w:div w:id="549924913">
                      <w:marLeft w:val="0"/>
                      <w:marRight w:val="0"/>
                      <w:marTop w:val="0"/>
                      <w:marBottom w:val="0"/>
                      <w:divBdr>
                        <w:top w:val="none" w:sz="0" w:space="0" w:color="auto"/>
                        <w:left w:val="none" w:sz="0" w:space="0" w:color="auto"/>
                        <w:bottom w:val="none" w:sz="0" w:space="0" w:color="auto"/>
                        <w:right w:val="none" w:sz="0" w:space="0" w:color="auto"/>
                      </w:divBdr>
                    </w:div>
                    <w:div w:id="68428309">
                      <w:marLeft w:val="0"/>
                      <w:marRight w:val="0"/>
                      <w:marTop w:val="0"/>
                      <w:marBottom w:val="0"/>
                      <w:divBdr>
                        <w:top w:val="none" w:sz="0" w:space="0" w:color="auto"/>
                        <w:left w:val="none" w:sz="0" w:space="0" w:color="auto"/>
                        <w:bottom w:val="none" w:sz="0" w:space="0" w:color="auto"/>
                        <w:right w:val="none" w:sz="0" w:space="0" w:color="auto"/>
                      </w:divBdr>
                      <w:divsChild>
                        <w:div w:id="261374292">
                          <w:marLeft w:val="0"/>
                          <w:marRight w:val="0"/>
                          <w:marTop w:val="0"/>
                          <w:marBottom w:val="0"/>
                          <w:divBdr>
                            <w:top w:val="none" w:sz="0" w:space="0" w:color="auto"/>
                            <w:left w:val="none" w:sz="0" w:space="0" w:color="auto"/>
                            <w:bottom w:val="none" w:sz="0" w:space="0" w:color="auto"/>
                            <w:right w:val="none" w:sz="0" w:space="0" w:color="auto"/>
                          </w:divBdr>
                          <w:divsChild>
                            <w:div w:id="799146998">
                              <w:marLeft w:val="0"/>
                              <w:marRight w:val="0"/>
                              <w:marTop w:val="0"/>
                              <w:marBottom w:val="0"/>
                              <w:divBdr>
                                <w:top w:val="none" w:sz="0" w:space="0" w:color="auto"/>
                                <w:left w:val="none" w:sz="0" w:space="0" w:color="auto"/>
                                <w:bottom w:val="none" w:sz="0" w:space="0" w:color="auto"/>
                                <w:right w:val="none" w:sz="0" w:space="0" w:color="auto"/>
                              </w:divBdr>
                            </w:div>
                          </w:divsChild>
                        </w:div>
                        <w:div w:id="1618752829">
                          <w:marLeft w:val="0"/>
                          <w:marRight w:val="0"/>
                          <w:marTop w:val="0"/>
                          <w:marBottom w:val="0"/>
                          <w:divBdr>
                            <w:top w:val="none" w:sz="0" w:space="0" w:color="auto"/>
                            <w:left w:val="none" w:sz="0" w:space="0" w:color="auto"/>
                            <w:bottom w:val="none" w:sz="0" w:space="0" w:color="auto"/>
                            <w:right w:val="none" w:sz="0" w:space="0" w:color="auto"/>
                          </w:divBdr>
                          <w:divsChild>
                            <w:div w:id="7643471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818658">
      <w:bodyDiv w:val="1"/>
      <w:marLeft w:val="0"/>
      <w:marRight w:val="0"/>
      <w:marTop w:val="0"/>
      <w:marBottom w:val="0"/>
      <w:divBdr>
        <w:top w:val="none" w:sz="0" w:space="0" w:color="auto"/>
        <w:left w:val="none" w:sz="0" w:space="0" w:color="auto"/>
        <w:bottom w:val="none" w:sz="0" w:space="0" w:color="auto"/>
        <w:right w:val="none" w:sz="0" w:space="0" w:color="auto"/>
      </w:divBdr>
      <w:divsChild>
        <w:div w:id="1911383548">
          <w:marLeft w:val="0"/>
          <w:marRight w:val="0"/>
          <w:marTop w:val="0"/>
          <w:marBottom w:val="0"/>
          <w:divBdr>
            <w:top w:val="none" w:sz="0" w:space="0" w:color="auto"/>
            <w:left w:val="none" w:sz="0" w:space="0" w:color="auto"/>
            <w:bottom w:val="none" w:sz="0" w:space="0" w:color="auto"/>
            <w:right w:val="none" w:sz="0" w:space="0" w:color="auto"/>
          </w:divBdr>
          <w:divsChild>
            <w:div w:id="409229811">
              <w:marLeft w:val="0"/>
              <w:marRight w:val="0"/>
              <w:marTop w:val="0"/>
              <w:marBottom w:val="0"/>
              <w:divBdr>
                <w:top w:val="none" w:sz="0" w:space="0" w:color="auto"/>
                <w:left w:val="none" w:sz="0" w:space="0" w:color="auto"/>
                <w:bottom w:val="none" w:sz="0" w:space="0" w:color="auto"/>
                <w:right w:val="none" w:sz="0" w:space="0" w:color="auto"/>
              </w:divBdr>
              <w:divsChild>
                <w:div w:id="1076435717">
                  <w:marLeft w:val="0"/>
                  <w:marRight w:val="0"/>
                  <w:marTop w:val="0"/>
                  <w:marBottom w:val="0"/>
                  <w:divBdr>
                    <w:top w:val="none" w:sz="0" w:space="0" w:color="auto"/>
                    <w:left w:val="none" w:sz="0" w:space="0" w:color="auto"/>
                    <w:bottom w:val="none" w:sz="0" w:space="0" w:color="auto"/>
                    <w:right w:val="none" w:sz="0" w:space="0" w:color="auto"/>
                  </w:divBdr>
                  <w:divsChild>
                    <w:div w:id="1270894073">
                      <w:marLeft w:val="0"/>
                      <w:marRight w:val="0"/>
                      <w:marTop w:val="0"/>
                      <w:marBottom w:val="0"/>
                      <w:divBdr>
                        <w:top w:val="none" w:sz="0" w:space="0" w:color="auto"/>
                        <w:left w:val="none" w:sz="0" w:space="0" w:color="auto"/>
                        <w:bottom w:val="none" w:sz="0" w:space="0" w:color="auto"/>
                        <w:right w:val="none" w:sz="0" w:space="0" w:color="auto"/>
                      </w:divBdr>
                    </w:div>
                    <w:div w:id="1648826411">
                      <w:marLeft w:val="0"/>
                      <w:marRight w:val="0"/>
                      <w:marTop w:val="0"/>
                      <w:marBottom w:val="0"/>
                      <w:divBdr>
                        <w:top w:val="none" w:sz="0" w:space="0" w:color="auto"/>
                        <w:left w:val="none" w:sz="0" w:space="0" w:color="auto"/>
                        <w:bottom w:val="none" w:sz="0" w:space="0" w:color="auto"/>
                        <w:right w:val="none" w:sz="0" w:space="0" w:color="auto"/>
                      </w:divBdr>
                      <w:divsChild>
                        <w:div w:id="783572607">
                          <w:marLeft w:val="0"/>
                          <w:marRight w:val="0"/>
                          <w:marTop w:val="0"/>
                          <w:marBottom w:val="0"/>
                          <w:divBdr>
                            <w:top w:val="none" w:sz="0" w:space="0" w:color="auto"/>
                            <w:left w:val="none" w:sz="0" w:space="0" w:color="auto"/>
                            <w:bottom w:val="none" w:sz="0" w:space="0" w:color="auto"/>
                            <w:right w:val="none" w:sz="0" w:space="0" w:color="auto"/>
                          </w:divBdr>
                          <w:divsChild>
                            <w:div w:id="1204439957">
                              <w:marLeft w:val="0"/>
                              <w:marRight w:val="0"/>
                              <w:marTop w:val="0"/>
                              <w:marBottom w:val="0"/>
                              <w:divBdr>
                                <w:top w:val="none" w:sz="0" w:space="0" w:color="auto"/>
                                <w:left w:val="none" w:sz="0" w:space="0" w:color="auto"/>
                                <w:bottom w:val="none" w:sz="0" w:space="0" w:color="auto"/>
                                <w:right w:val="none" w:sz="0" w:space="0" w:color="auto"/>
                              </w:divBdr>
                            </w:div>
                          </w:divsChild>
                        </w:div>
                        <w:div w:id="515074301">
                          <w:marLeft w:val="0"/>
                          <w:marRight w:val="0"/>
                          <w:marTop w:val="0"/>
                          <w:marBottom w:val="0"/>
                          <w:divBdr>
                            <w:top w:val="none" w:sz="0" w:space="0" w:color="auto"/>
                            <w:left w:val="none" w:sz="0" w:space="0" w:color="auto"/>
                            <w:bottom w:val="none" w:sz="0" w:space="0" w:color="auto"/>
                            <w:right w:val="none" w:sz="0" w:space="0" w:color="auto"/>
                          </w:divBdr>
                          <w:divsChild>
                            <w:div w:id="1510287360">
                              <w:marLeft w:val="240"/>
                              <w:marRight w:val="240"/>
                              <w:marTop w:val="0"/>
                              <w:marBottom w:val="0"/>
                              <w:divBdr>
                                <w:top w:val="none" w:sz="0" w:space="0" w:color="auto"/>
                                <w:left w:val="none" w:sz="0" w:space="0" w:color="auto"/>
                                <w:bottom w:val="none" w:sz="0" w:space="0" w:color="auto"/>
                                <w:right w:val="none" w:sz="0" w:space="0" w:color="auto"/>
                              </w:divBdr>
                              <w:divsChild>
                                <w:div w:id="1744141406">
                                  <w:marLeft w:val="0"/>
                                  <w:marRight w:val="0"/>
                                  <w:marTop w:val="320"/>
                                  <w:marBottom w:val="0"/>
                                  <w:divBdr>
                                    <w:top w:val="none" w:sz="0" w:space="0" w:color="auto"/>
                                    <w:left w:val="none" w:sz="0" w:space="0" w:color="auto"/>
                                    <w:bottom w:val="none" w:sz="0" w:space="0" w:color="auto"/>
                                    <w:right w:val="none" w:sz="0" w:space="0" w:color="auto"/>
                                  </w:divBdr>
                                </w:div>
                                <w:div w:id="1317224147">
                                  <w:marLeft w:val="0"/>
                                  <w:marRight w:val="0"/>
                                  <w:marTop w:val="320"/>
                                  <w:marBottom w:val="0"/>
                                  <w:divBdr>
                                    <w:top w:val="none" w:sz="0" w:space="0" w:color="auto"/>
                                    <w:left w:val="none" w:sz="0" w:space="0" w:color="auto"/>
                                    <w:bottom w:val="none" w:sz="0" w:space="0" w:color="auto"/>
                                    <w:right w:val="none" w:sz="0" w:space="0" w:color="auto"/>
                                  </w:divBdr>
                                </w:div>
                                <w:div w:id="997152126">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935216">
      <w:bodyDiv w:val="1"/>
      <w:marLeft w:val="0"/>
      <w:marRight w:val="0"/>
      <w:marTop w:val="0"/>
      <w:marBottom w:val="0"/>
      <w:divBdr>
        <w:top w:val="none" w:sz="0" w:space="0" w:color="auto"/>
        <w:left w:val="none" w:sz="0" w:space="0" w:color="auto"/>
        <w:bottom w:val="none" w:sz="0" w:space="0" w:color="auto"/>
        <w:right w:val="none" w:sz="0" w:space="0" w:color="auto"/>
      </w:divBdr>
      <w:divsChild>
        <w:div w:id="917177538">
          <w:marLeft w:val="0"/>
          <w:marRight w:val="0"/>
          <w:marTop w:val="0"/>
          <w:marBottom w:val="0"/>
          <w:divBdr>
            <w:top w:val="none" w:sz="0" w:space="0" w:color="auto"/>
            <w:left w:val="none" w:sz="0" w:space="0" w:color="auto"/>
            <w:bottom w:val="none" w:sz="0" w:space="0" w:color="auto"/>
            <w:right w:val="none" w:sz="0" w:space="0" w:color="auto"/>
          </w:divBdr>
          <w:divsChild>
            <w:div w:id="1128474278">
              <w:marLeft w:val="0"/>
              <w:marRight w:val="0"/>
              <w:marTop w:val="0"/>
              <w:marBottom w:val="0"/>
              <w:divBdr>
                <w:top w:val="none" w:sz="0" w:space="0" w:color="auto"/>
                <w:left w:val="none" w:sz="0" w:space="0" w:color="auto"/>
                <w:bottom w:val="none" w:sz="0" w:space="0" w:color="auto"/>
                <w:right w:val="none" w:sz="0" w:space="0" w:color="auto"/>
              </w:divBdr>
              <w:divsChild>
                <w:div w:id="414598334">
                  <w:marLeft w:val="0"/>
                  <w:marRight w:val="0"/>
                  <w:marTop w:val="0"/>
                  <w:marBottom w:val="0"/>
                  <w:divBdr>
                    <w:top w:val="none" w:sz="0" w:space="0" w:color="auto"/>
                    <w:left w:val="none" w:sz="0" w:space="0" w:color="auto"/>
                    <w:bottom w:val="none" w:sz="0" w:space="0" w:color="auto"/>
                    <w:right w:val="none" w:sz="0" w:space="0" w:color="auto"/>
                  </w:divBdr>
                  <w:divsChild>
                    <w:div w:id="1572930860">
                      <w:marLeft w:val="0"/>
                      <w:marRight w:val="0"/>
                      <w:marTop w:val="0"/>
                      <w:marBottom w:val="0"/>
                      <w:divBdr>
                        <w:top w:val="none" w:sz="0" w:space="0" w:color="auto"/>
                        <w:left w:val="none" w:sz="0" w:space="0" w:color="auto"/>
                        <w:bottom w:val="none" w:sz="0" w:space="0" w:color="auto"/>
                        <w:right w:val="none" w:sz="0" w:space="0" w:color="auto"/>
                      </w:divBdr>
                    </w:div>
                    <w:div w:id="1598978050">
                      <w:marLeft w:val="0"/>
                      <w:marRight w:val="0"/>
                      <w:marTop w:val="0"/>
                      <w:marBottom w:val="0"/>
                      <w:divBdr>
                        <w:top w:val="none" w:sz="0" w:space="0" w:color="auto"/>
                        <w:left w:val="none" w:sz="0" w:space="0" w:color="auto"/>
                        <w:bottom w:val="none" w:sz="0" w:space="0" w:color="auto"/>
                        <w:right w:val="none" w:sz="0" w:space="0" w:color="auto"/>
                      </w:divBdr>
                      <w:divsChild>
                        <w:div w:id="50273877">
                          <w:marLeft w:val="0"/>
                          <w:marRight w:val="0"/>
                          <w:marTop w:val="0"/>
                          <w:marBottom w:val="0"/>
                          <w:divBdr>
                            <w:top w:val="none" w:sz="0" w:space="0" w:color="auto"/>
                            <w:left w:val="none" w:sz="0" w:space="0" w:color="auto"/>
                            <w:bottom w:val="none" w:sz="0" w:space="0" w:color="auto"/>
                            <w:right w:val="none" w:sz="0" w:space="0" w:color="auto"/>
                          </w:divBdr>
                          <w:divsChild>
                            <w:div w:id="1089236536">
                              <w:marLeft w:val="0"/>
                              <w:marRight w:val="0"/>
                              <w:marTop w:val="0"/>
                              <w:marBottom w:val="0"/>
                              <w:divBdr>
                                <w:top w:val="none" w:sz="0" w:space="0" w:color="auto"/>
                                <w:left w:val="none" w:sz="0" w:space="0" w:color="auto"/>
                                <w:bottom w:val="none" w:sz="0" w:space="0" w:color="auto"/>
                                <w:right w:val="none" w:sz="0" w:space="0" w:color="auto"/>
                              </w:divBdr>
                            </w:div>
                          </w:divsChild>
                        </w:div>
                        <w:div w:id="882595942">
                          <w:marLeft w:val="0"/>
                          <w:marRight w:val="0"/>
                          <w:marTop w:val="0"/>
                          <w:marBottom w:val="0"/>
                          <w:divBdr>
                            <w:top w:val="none" w:sz="0" w:space="0" w:color="auto"/>
                            <w:left w:val="none" w:sz="0" w:space="0" w:color="auto"/>
                            <w:bottom w:val="none" w:sz="0" w:space="0" w:color="auto"/>
                            <w:right w:val="none" w:sz="0" w:space="0" w:color="auto"/>
                          </w:divBdr>
                          <w:divsChild>
                            <w:div w:id="808404167">
                              <w:marLeft w:val="240"/>
                              <w:marRight w:val="240"/>
                              <w:marTop w:val="0"/>
                              <w:marBottom w:val="0"/>
                              <w:divBdr>
                                <w:top w:val="none" w:sz="0" w:space="0" w:color="auto"/>
                                <w:left w:val="none" w:sz="0" w:space="0" w:color="auto"/>
                                <w:bottom w:val="none" w:sz="0" w:space="0" w:color="auto"/>
                                <w:right w:val="none" w:sz="0" w:space="0" w:color="auto"/>
                              </w:divBdr>
                              <w:divsChild>
                                <w:div w:id="626276208">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411825">
      <w:bodyDiv w:val="1"/>
      <w:marLeft w:val="0"/>
      <w:marRight w:val="0"/>
      <w:marTop w:val="0"/>
      <w:marBottom w:val="0"/>
      <w:divBdr>
        <w:top w:val="none" w:sz="0" w:space="0" w:color="auto"/>
        <w:left w:val="none" w:sz="0" w:space="0" w:color="auto"/>
        <w:bottom w:val="none" w:sz="0" w:space="0" w:color="auto"/>
        <w:right w:val="none" w:sz="0" w:space="0" w:color="auto"/>
      </w:divBdr>
      <w:divsChild>
        <w:div w:id="447088594">
          <w:marLeft w:val="0"/>
          <w:marRight w:val="0"/>
          <w:marTop w:val="0"/>
          <w:marBottom w:val="0"/>
          <w:divBdr>
            <w:top w:val="none" w:sz="0" w:space="0" w:color="auto"/>
            <w:left w:val="none" w:sz="0" w:space="0" w:color="auto"/>
            <w:bottom w:val="none" w:sz="0" w:space="0" w:color="auto"/>
            <w:right w:val="none" w:sz="0" w:space="0" w:color="auto"/>
          </w:divBdr>
          <w:divsChild>
            <w:div w:id="251205888">
              <w:marLeft w:val="0"/>
              <w:marRight w:val="0"/>
              <w:marTop w:val="0"/>
              <w:marBottom w:val="0"/>
              <w:divBdr>
                <w:top w:val="none" w:sz="0" w:space="0" w:color="auto"/>
                <w:left w:val="none" w:sz="0" w:space="0" w:color="auto"/>
                <w:bottom w:val="none" w:sz="0" w:space="0" w:color="auto"/>
                <w:right w:val="none" w:sz="0" w:space="0" w:color="auto"/>
              </w:divBdr>
              <w:divsChild>
                <w:div w:id="1761638802">
                  <w:marLeft w:val="0"/>
                  <w:marRight w:val="0"/>
                  <w:marTop w:val="0"/>
                  <w:marBottom w:val="0"/>
                  <w:divBdr>
                    <w:top w:val="none" w:sz="0" w:space="0" w:color="auto"/>
                    <w:left w:val="none" w:sz="0" w:space="0" w:color="auto"/>
                    <w:bottom w:val="none" w:sz="0" w:space="0" w:color="auto"/>
                    <w:right w:val="none" w:sz="0" w:space="0" w:color="auto"/>
                  </w:divBdr>
                  <w:divsChild>
                    <w:div w:id="1820538519">
                      <w:marLeft w:val="0"/>
                      <w:marRight w:val="0"/>
                      <w:marTop w:val="0"/>
                      <w:marBottom w:val="0"/>
                      <w:divBdr>
                        <w:top w:val="none" w:sz="0" w:space="0" w:color="auto"/>
                        <w:left w:val="none" w:sz="0" w:space="0" w:color="auto"/>
                        <w:bottom w:val="none" w:sz="0" w:space="0" w:color="auto"/>
                        <w:right w:val="none" w:sz="0" w:space="0" w:color="auto"/>
                      </w:divBdr>
                      <w:divsChild>
                        <w:div w:id="1937593172">
                          <w:marLeft w:val="0"/>
                          <w:marRight w:val="0"/>
                          <w:marTop w:val="0"/>
                          <w:marBottom w:val="0"/>
                          <w:divBdr>
                            <w:top w:val="none" w:sz="0" w:space="0" w:color="auto"/>
                            <w:left w:val="none" w:sz="0" w:space="0" w:color="auto"/>
                            <w:bottom w:val="none" w:sz="0" w:space="0" w:color="auto"/>
                            <w:right w:val="none" w:sz="0" w:space="0" w:color="auto"/>
                          </w:divBdr>
                          <w:divsChild>
                            <w:div w:id="194519232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257089">
      <w:bodyDiv w:val="1"/>
      <w:marLeft w:val="0"/>
      <w:marRight w:val="0"/>
      <w:marTop w:val="0"/>
      <w:marBottom w:val="0"/>
      <w:divBdr>
        <w:top w:val="none" w:sz="0" w:space="0" w:color="auto"/>
        <w:left w:val="none" w:sz="0" w:space="0" w:color="auto"/>
        <w:bottom w:val="none" w:sz="0" w:space="0" w:color="auto"/>
        <w:right w:val="none" w:sz="0" w:space="0" w:color="auto"/>
      </w:divBdr>
      <w:divsChild>
        <w:div w:id="891815380">
          <w:marLeft w:val="0"/>
          <w:marRight w:val="0"/>
          <w:marTop w:val="0"/>
          <w:marBottom w:val="0"/>
          <w:divBdr>
            <w:top w:val="none" w:sz="0" w:space="0" w:color="auto"/>
            <w:left w:val="none" w:sz="0" w:space="0" w:color="auto"/>
            <w:bottom w:val="none" w:sz="0" w:space="0" w:color="auto"/>
            <w:right w:val="none" w:sz="0" w:space="0" w:color="auto"/>
          </w:divBdr>
          <w:divsChild>
            <w:div w:id="282930280">
              <w:marLeft w:val="0"/>
              <w:marRight w:val="0"/>
              <w:marTop w:val="0"/>
              <w:marBottom w:val="0"/>
              <w:divBdr>
                <w:top w:val="none" w:sz="0" w:space="0" w:color="auto"/>
                <w:left w:val="none" w:sz="0" w:space="0" w:color="auto"/>
                <w:bottom w:val="none" w:sz="0" w:space="0" w:color="auto"/>
                <w:right w:val="none" w:sz="0" w:space="0" w:color="auto"/>
              </w:divBdr>
              <w:divsChild>
                <w:div w:id="1200893765">
                  <w:marLeft w:val="0"/>
                  <w:marRight w:val="0"/>
                  <w:marTop w:val="0"/>
                  <w:marBottom w:val="0"/>
                  <w:divBdr>
                    <w:top w:val="none" w:sz="0" w:space="0" w:color="auto"/>
                    <w:left w:val="none" w:sz="0" w:space="0" w:color="auto"/>
                    <w:bottom w:val="none" w:sz="0" w:space="0" w:color="auto"/>
                    <w:right w:val="none" w:sz="0" w:space="0" w:color="auto"/>
                  </w:divBdr>
                  <w:divsChild>
                    <w:div w:id="569190858">
                      <w:marLeft w:val="0"/>
                      <w:marRight w:val="0"/>
                      <w:marTop w:val="0"/>
                      <w:marBottom w:val="0"/>
                      <w:divBdr>
                        <w:top w:val="none" w:sz="0" w:space="0" w:color="auto"/>
                        <w:left w:val="none" w:sz="0" w:space="0" w:color="auto"/>
                        <w:bottom w:val="none" w:sz="0" w:space="0" w:color="auto"/>
                        <w:right w:val="none" w:sz="0" w:space="0" w:color="auto"/>
                      </w:divBdr>
                      <w:divsChild>
                        <w:div w:id="1901475324">
                          <w:marLeft w:val="0"/>
                          <w:marRight w:val="0"/>
                          <w:marTop w:val="0"/>
                          <w:marBottom w:val="0"/>
                          <w:divBdr>
                            <w:top w:val="none" w:sz="0" w:space="0" w:color="auto"/>
                            <w:left w:val="none" w:sz="0" w:space="0" w:color="auto"/>
                            <w:bottom w:val="none" w:sz="0" w:space="0" w:color="auto"/>
                            <w:right w:val="none" w:sz="0" w:space="0" w:color="auto"/>
                          </w:divBdr>
                          <w:divsChild>
                            <w:div w:id="70270711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356037">
      <w:bodyDiv w:val="1"/>
      <w:marLeft w:val="0"/>
      <w:marRight w:val="0"/>
      <w:marTop w:val="0"/>
      <w:marBottom w:val="0"/>
      <w:divBdr>
        <w:top w:val="none" w:sz="0" w:space="0" w:color="auto"/>
        <w:left w:val="none" w:sz="0" w:space="0" w:color="auto"/>
        <w:bottom w:val="none" w:sz="0" w:space="0" w:color="auto"/>
        <w:right w:val="none" w:sz="0" w:space="0" w:color="auto"/>
      </w:divBdr>
      <w:divsChild>
        <w:div w:id="879510140">
          <w:marLeft w:val="0"/>
          <w:marRight w:val="0"/>
          <w:marTop w:val="0"/>
          <w:marBottom w:val="0"/>
          <w:divBdr>
            <w:top w:val="none" w:sz="0" w:space="0" w:color="auto"/>
            <w:left w:val="none" w:sz="0" w:space="0" w:color="auto"/>
            <w:bottom w:val="none" w:sz="0" w:space="0" w:color="auto"/>
            <w:right w:val="none" w:sz="0" w:space="0" w:color="auto"/>
          </w:divBdr>
          <w:divsChild>
            <w:div w:id="932740693">
              <w:marLeft w:val="0"/>
              <w:marRight w:val="0"/>
              <w:marTop w:val="0"/>
              <w:marBottom w:val="0"/>
              <w:divBdr>
                <w:top w:val="none" w:sz="0" w:space="0" w:color="auto"/>
                <w:left w:val="none" w:sz="0" w:space="0" w:color="auto"/>
                <w:bottom w:val="none" w:sz="0" w:space="0" w:color="auto"/>
                <w:right w:val="none" w:sz="0" w:space="0" w:color="auto"/>
              </w:divBdr>
              <w:divsChild>
                <w:div w:id="16733461">
                  <w:marLeft w:val="0"/>
                  <w:marRight w:val="0"/>
                  <w:marTop w:val="0"/>
                  <w:marBottom w:val="0"/>
                  <w:divBdr>
                    <w:top w:val="none" w:sz="0" w:space="0" w:color="auto"/>
                    <w:left w:val="none" w:sz="0" w:space="0" w:color="auto"/>
                    <w:bottom w:val="none" w:sz="0" w:space="0" w:color="auto"/>
                    <w:right w:val="none" w:sz="0" w:space="0" w:color="auto"/>
                  </w:divBdr>
                  <w:divsChild>
                    <w:div w:id="1883202501">
                      <w:marLeft w:val="0"/>
                      <w:marRight w:val="0"/>
                      <w:marTop w:val="0"/>
                      <w:marBottom w:val="0"/>
                      <w:divBdr>
                        <w:top w:val="none" w:sz="0" w:space="0" w:color="auto"/>
                        <w:left w:val="none" w:sz="0" w:space="0" w:color="auto"/>
                        <w:bottom w:val="none" w:sz="0" w:space="0" w:color="auto"/>
                        <w:right w:val="none" w:sz="0" w:space="0" w:color="auto"/>
                      </w:divBdr>
                    </w:div>
                    <w:div w:id="1480029886">
                      <w:marLeft w:val="0"/>
                      <w:marRight w:val="0"/>
                      <w:marTop w:val="0"/>
                      <w:marBottom w:val="0"/>
                      <w:divBdr>
                        <w:top w:val="none" w:sz="0" w:space="0" w:color="auto"/>
                        <w:left w:val="none" w:sz="0" w:space="0" w:color="auto"/>
                        <w:bottom w:val="none" w:sz="0" w:space="0" w:color="auto"/>
                        <w:right w:val="none" w:sz="0" w:space="0" w:color="auto"/>
                      </w:divBdr>
                      <w:divsChild>
                        <w:div w:id="1804884957">
                          <w:marLeft w:val="0"/>
                          <w:marRight w:val="0"/>
                          <w:marTop w:val="0"/>
                          <w:marBottom w:val="0"/>
                          <w:divBdr>
                            <w:top w:val="none" w:sz="0" w:space="0" w:color="auto"/>
                            <w:left w:val="none" w:sz="0" w:space="0" w:color="auto"/>
                            <w:bottom w:val="none" w:sz="0" w:space="0" w:color="auto"/>
                            <w:right w:val="none" w:sz="0" w:space="0" w:color="auto"/>
                          </w:divBdr>
                          <w:divsChild>
                            <w:div w:id="1177427326">
                              <w:marLeft w:val="0"/>
                              <w:marRight w:val="0"/>
                              <w:marTop w:val="0"/>
                              <w:marBottom w:val="0"/>
                              <w:divBdr>
                                <w:top w:val="none" w:sz="0" w:space="0" w:color="auto"/>
                                <w:left w:val="none" w:sz="0" w:space="0" w:color="auto"/>
                                <w:bottom w:val="none" w:sz="0" w:space="0" w:color="auto"/>
                                <w:right w:val="none" w:sz="0" w:space="0" w:color="auto"/>
                              </w:divBdr>
                            </w:div>
                          </w:divsChild>
                        </w:div>
                        <w:div w:id="2035379597">
                          <w:marLeft w:val="0"/>
                          <w:marRight w:val="0"/>
                          <w:marTop w:val="0"/>
                          <w:marBottom w:val="0"/>
                          <w:divBdr>
                            <w:top w:val="none" w:sz="0" w:space="0" w:color="auto"/>
                            <w:left w:val="none" w:sz="0" w:space="0" w:color="auto"/>
                            <w:bottom w:val="none" w:sz="0" w:space="0" w:color="auto"/>
                            <w:right w:val="none" w:sz="0" w:space="0" w:color="auto"/>
                          </w:divBdr>
                          <w:divsChild>
                            <w:div w:id="1069696668">
                              <w:marLeft w:val="240"/>
                              <w:marRight w:val="240"/>
                              <w:marTop w:val="0"/>
                              <w:marBottom w:val="0"/>
                              <w:divBdr>
                                <w:top w:val="none" w:sz="0" w:space="0" w:color="auto"/>
                                <w:left w:val="none" w:sz="0" w:space="0" w:color="auto"/>
                                <w:bottom w:val="none" w:sz="0" w:space="0" w:color="auto"/>
                                <w:right w:val="none" w:sz="0" w:space="0" w:color="auto"/>
                              </w:divBdr>
                              <w:divsChild>
                                <w:div w:id="734111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06950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939227">
      <w:bodyDiv w:val="1"/>
      <w:marLeft w:val="0"/>
      <w:marRight w:val="0"/>
      <w:marTop w:val="0"/>
      <w:marBottom w:val="0"/>
      <w:divBdr>
        <w:top w:val="none" w:sz="0" w:space="0" w:color="auto"/>
        <w:left w:val="none" w:sz="0" w:space="0" w:color="auto"/>
        <w:bottom w:val="none" w:sz="0" w:space="0" w:color="auto"/>
        <w:right w:val="none" w:sz="0" w:space="0" w:color="auto"/>
      </w:divBdr>
      <w:divsChild>
        <w:div w:id="1041903170">
          <w:marLeft w:val="0"/>
          <w:marRight w:val="0"/>
          <w:marTop w:val="0"/>
          <w:marBottom w:val="0"/>
          <w:divBdr>
            <w:top w:val="none" w:sz="0" w:space="0" w:color="auto"/>
            <w:left w:val="none" w:sz="0" w:space="0" w:color="auto"/>
            <w:bottom w:val="none" w:sz="0" w:space="0" w:color="auto"/>
            <w:right w:val="none" w:sz="0" w:space="0" w:color="auto"/>
          </w:divBdr>
          <w:divsChild>
            <w:div w:id="687484969">
              <w:marLeft w:val="0"/>
              <w:marRight w:val="0"/>
              <w:marTop w:val="0"/>
              <w:marBottom w:val="0"/>
              <w:divBdr>
                <w:top w:val="none" w:sz="0" w:space="0" w:color="auto"/>
                <w:left w:val="none" w:sz="0" w:space="0" w:color="auto"/>
                <w:bottom w:val="none" w:sz="0" w:space="0" w:color="auto"/>
                <w:right w:val="none" w:sz="0" w:space="0" w:color="auto"/>
              </w:divBdr>
              <w:divsChild>
                <w:div w:id="315687520">
                  <w:marLeft w:val="0"/>
                  <w:marRight w:val="0"/>
                  <w:marTop w:val="0"/>
                  <w:marBottom w:val="0"/>
                  <w:divBdr>
                    <w:top w:val="none" w:sz="0" w:space="0" w:color="auto"/>
                    <w:left w:val="none" w:sz="0" w:space="0" w:color="auto"/>
                    <w:bottom w:val="none" w:sz="0" w:space="0" w:color="auto"/>
                    <w:right w:val="none" w:sz="0" w:space="0" w:color="auto"/>
                  </w:divBdr>
                  <w:divsChild>
                    <w:div w:id="970938615">
                      <w:marLeft w:val="0"/>
                      <w:marRight w:val="0"/>
                      <w:marTop w:val="0"/>
                      <w:marBottom w:val="0"/>
                      <w:divBdr>
                        <w:top w:val="none" w:sz="0" w:space="0" w:color="auto"/>
                        <w:left w:val="none" w:sz="0" w:space="0" w:color="auto"/>
                        <w:bottom w:val="none" w:sz="0" w:space="0" w:color="auto"/>
                        <w:right w:val="none" w:sz="0" w:space="0" w:color="auto"/>
                      </w:divBdr>
                      <w:divsChild>
                        <w:div w:id="184250551">
                          <w:marLeft w:val="0"/>
                          <w:marRight w:val="0"/>
                          <w:marTop w:val="0"/>
                          <w:marBottom w:val="0"/>
                          <w:divBdr>
                            <w:top w:val="none" w:sz="0" w:space="0" w:color="auto"/>
                            <w:left w:val="none" w:sz="0" w:space="0" w:color="auto"/>
                            <w:bottom w:val="none" w:sz="0" w:space="0" w:color="auto"/>
                            <w:right w:val="none" w:sz="0" w:space="0" w:color="auto"/>
                          </w:divBdr>
                          <w:divsChild>
                            <w:div w:id="159890142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957804">
      <w:bodyDiv w:val="1"/>
      <w:marLeft w:val="0"/>
      <w:marRight w:val="0"/>
      <w:marTop w:val="0"/>
      <w:marBottom w:val="0"/>
      <w:divBdr>
        <w:top w:val="none" w:sz="0" w:space="0" w:color="auto"/>
        <w:left w:val="none" w:sz="0" w:space="0" w:color="auto"/>
        <w:bottom w:val="none" w:sz="0" w:space="0" w:color="auto"/>
        <w:right w:val="none" w:sz="0" w:space="0" w:color="auto"/>
      </w:divBdr>
      <w:divsChild>
        <w:div w:id="908347882">
          <w:marLeft w:val="0"/>
          <w:marRight w:val="0"/>
          <w:marTop w:val="0"/>
          <w:marBottom w:val="0"/>
          <w:divBdr>
            <w:top w:val="none" w:sz="0" w:space="0" w:color="auto"/>
            <w:left w:val="none" w:sz="0" w:space="0" w:color="auto"/>
            <w:bottom w:val="none" w:sz="0" w:space="0" w:color="auto"/>
            <w:right w:val="none" w:sz="0" w:space="0" w:color="auto"/>
          </w:divBdr>
          <w:divsChild>
            <w:div w:id="1658070193">
              <w:marLeft w:val="0"/>
              <w:marRight w:val="0"/>
              <w:marTop w:val="0"/>
              <w:marBottom w:val="0"/>
              <w:divBdr>
                <w:top w:val="none" w:sz="0" w:space="0" w:color="auto"/>
                <w:left w:val="none" w:sz="0" w:space="0" w:color="auto"/>
                <w:bottom w:val="none" w:sz="0" w:space="0" w:color="auto"/>
                <w:right w:val="none" w:sz="0" w:space="0" w:color="auto"/>
              </w:divBdr>
              <w:divsChild>
                <w:div w:id="382212414">
                  <w:marLeft w:val="0"/>
                  <w:marRight w:val="0"/>
                  <w:marTop w:val="0"/>
                  <w:marBottom w:val="0"/>
                  <w:divBdr>
                    <w:top w:val="none" w:sz="0" w:space="0" w:color="auto"/>
                    <w:left w:val="none" w:sz="0" w:space="0" w:color="auto"/>
                    <w:bottom w:val="none" w:sz="0" w:space="0" w:color="auto"/>
                    <w:right w:val="none" w:sz="0" w:space="0" w:color="auto"/>
                  </w:divBdr>
                  <w:divsChild>
                    <w:div w:id="154735479">
                      <w:marLeft w:val="0"/>
                      <w:marRight w:val="0"/>
                      <w:marTop w:val="0"/>
                      <w:marBottom w:val="0"/>
                      <w:divBdr>
                        <w:top w:val="none" w:sz="0" w:space="0" w:color="auto"/>
                        <w:left w:val="none" w:sz="0" w:space="0" w:color="auto"/>
                        <w:bottom w:val="none" w:sz="0" w:space="0" w:color="auto"/>
                        <w:right w:val="none" w:sz="0" w:space="0" w:color="auto"/>
                      </w:divBdr>
                    </w:div>
                    <w:div w:id="1573272257">
                      <w:marLeft w:val="0"/>
                      <w:marRight w:val="0"/>
                      <w:marTop w:val="0"/>
                      <w:marBottom w:val="0"/>
                      <w:divBdr>
                        <w:top w:val="none" w:sz="0" w:space="0" w:color="auto"/>
                        <w:left w:val="none" w:sz="0" w:space="0" w:color="auto"/>
                        <w:bottom w:val="none" w:sz="0" w:space="0" w:color="auto"/>
                        <w:right w:val="none" w:sz="0" w:space="0" w:color="auto"/>
                      </w:divBdr>
                      <w:divsChild>
                        <w:div w:id="1354527508">
                          <w:marLeft w:val="0"/>
                          <w:marRight w:val="0"/>
                          <w:marTop w:val="0"/>
                          <w:marBottom w:val="0"/>
                          <w:divBdr>
                            <w:top w:val="none" w:sz="0" w:space="0" w:color="auto"/>
                            <w:left w:val="none" w:sz="0" w:space="0" w:color="auto"/>
                            <w:bottom w:val="none" w:sz="0" w:space="0" w:color="auto"/>
                            <w:right w:val="none" w:sz="0" w:space="0" w:color="auto"/>
                          </w:divBdr>
                          <w:divsChild>
                            <w:div w:id="1161776816">
                              <w:marLeft w:val="0"/>
                              <w:marRight w:val="0"/>
                              <w:marTop w:val="0"/>
                              <w:marBottom w:val="0"/>
                              <w:divBdr>
                                <w:top w:val="none" w:sz="0" w:space="0" w:color="auto"/>
                                <w:left w:val="none" w:sz="0" w:space="0" w:color="auto"/>
                                <w:bottom w:val="none" w:sz="0" w:space="0" w:color="auto"/>
                                <w:right w:val="none" w:sz="0" w:space="0" w:color="auto"/>
                              </w:divBdr>
                            </w:div>
                          </w:divsChild>
                        </w:div>
                        <w:div w:id="1864055047">
                          <w:marLeft w:val="0"/>
                          <w:marRight w:val="0"/>
                          <w:marTop w:val="0"/>
                          <w:marBottom w:val="0"/>
                          <w:divBdr>
                            <w:top w:val="none" w:sz="0" w:space="0" w:color="auto"/>
                            <w:left w:val="none" w:sz="0" w:space="0" w:color="auto"/>
                            <w:bottom w:val="none" w:sz="0" w:space="0" w:color="auto"/>
                            <w:right w:val="none" w:sz="0" w:space="0" w:color="auto"/>
                          </w:divBdr>
                          <w:divsChild>
                            <w:div w:id="311056877">
                              <w:marLeft w:val="240"/>
                              <w:marRight w:val="240"/>
                              <w:marTop w:val="0"/>
                              <w:marBottom w:val="0"/>
                              <w:divBdr>
                                <w:top w:val="none" w:sz="0" w:space="0" w:color="auto"/>
                                <w:left w:val="none" w:sz="0" w:space="0" w:color="auto"/>
                                <w:bottom w:val="none" w:sz="0" w:space="0" w:color="auto"/>
                                <w:right w:val="none" w:sz="0" w:space="0" w:color="auto"/>
                              </w:divBdr>
                              <w:divsChild>
                                <w:div w:id="1978141447">
                                  <w:marLeft w:val="0"/>
                                  <w:marRight w:val="0"/>
                                  <w:marTop w:val="320"/>
                                  <w:marBottom w:val="0"/>
                                  <w:divBdr>
                                    <w:top w:val="none" w:sz="0" w:space="0" w:color="auto"/>
                                    <w:left w:val="none" w:sz="0" w:space="0" w:color="auto"/>
                                    <w:bottom w:val="none" w:sz="0" w:space="0" w:color="auto"/>
                                    <w:right w:val="none" w:sz="0" w:space="0" w:color="auto"/>
                                  </w:divBdr>
                                </w:div>
                                <w:div w:id="246352307">
                                  <w:marLeft w:val="0"/>
                                  <w:marRight w:val="0"/>
                                  <w:marTop w:val="320"/>
                                  <w:marBottom w:val="0"/>
                                  <w:divBdr>
                                    <w:top w:val="none" w:sz="0" w:space="0" w:color="auto"/>
                                    <w:left w:val="none" w:sz="0" w:space="0" w:color="auto"/>
                                    <w:bottom w:val="none" w:sz="0" w:space="0" w:color="auto"/>
                                    <w:right w:val="none" w:sz="0" w:space="0" w:color="auto"/>
                                  </w:divBdr>
                                </w:div>
                                <w:div w:id="716708092">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022467">
      <w:bodyDiv w:val="1"/>
      <w:marLeft w:val="0"/>
      <w:marRight w:val="0"/>
      <w:marTop w:val="0"/>
      <w:marBottom w:val="0"/>
      <w:divBdr>
        <w:top w:val="none" w:sz="0" w:space="0" w:color="auto"/>
        <w:left w:val="none" w:sz="0" w:space="0" w:color="auto"/>
        <w:bottom w:val="none" w:sz="0" w:space="0" w:color="auto"/>
        <w:right w:val="none" w:sz="0" w:space="0" w:color="auto"/>
      </w:divBdr>
      <w:divsChild>
        <w:div w:id="409929169">
          <w:marLeft w:val="0"/>
          <w:marRight w:val="0"/>
          <w:marTop w:val="0"/>
          <w:marBottom w:val="0"/>
          <w:divBdr>
            <w:top w:val="none" w:sz="0" w:space="0" w:color="auto"/>
            <w:left w:val="none" w:sz="0" w:space="0" w:color="auto"/>
            <w:bottom w:val="none" w:sz="0" w:space="0" w:color="auto"/>
            <w:right w:val="none" w:sz="0" w:space="0" w:color="auto"/>
          </w:divBdr>
          <w:divsChild>
            <w:div w:id="1174151001">
              <w:marLeft w:val="0"/>
              <w:marRight w:val="0"/>
              <w:marTop w:val="0"/>
              <w:marBottom w:val="0"/>
              <w:divBdr>
                <w:top w:val="none" w:sz="0" w:space="0" w:color="auto"/>
                <w:left w:val="none" w:sz="0" w:space="0" w:color="auto"/>
                <w:bottom w:val="none" w:sz="0" w:space="0" w:color="auto"/>
                <w:right w:val="none" w:sz="0" w:space="0" w:color="auto"/>
              </w:divBdr>
              <w:divsChild>
                <w:div w:id="1938446300">
                  <w:marLeft w:val="0"/>
                  <w:marRight w:val="0"/>
                  <w:marTop w:val="0"/>
                  <w:marBottom w:val="0"/>
                  <w:divBdr>
                    <w:top w:val="none" w:sz="0" w:space="0" w:color="auto"/>
                    <w:left w:val="none" w:sz="0" w:space="0" w:color="auto"/>
                    <w:bottom w:val="none" w:sz="0" w:space="0" w:color="auto"/>
                    <w:right w:val="none" w:sz="0" w:space="0" w:color="auto"/>
                  </w:divBdr>
                  <w:divsChild>
                    <w:div w:id="2072461519">
                      <w:marLeft w:val="0"/>
                      <w:marRight w:val="0"/>
                      <w:marTop w:val="0"/>
                      <w:marBottom w:val="0"/>
                      <w:divBdr>
                        <w:top w:val="none" w:sz="0" w:space="0" w:color="auto"/>
                        <w:left w:val="none" w:sz="0" w:space="0" w:color="auto"/>
                        <w:bottom w:val="none" w:sz="0" w:space="0" w:color="auto"/>
                        <w:right w:val="none" w:sz="0" w:space="0" w:color="auto"/>
                      </w:divBdr>
                    </w:div>
                    <w:div w:id="468406260">
                      <w:marLeft w:val="0"/>
                      <w:marRight w:val="0"/>
                      <w:marTop w:val="0"/>
                      <w:marBottom w:val="0"/>
                      <w:divBdr>
                        <w:top w:val="none" w:sz="0" w:space="0" w:color="auto"/>
                        <w:left w:val="none" w:sz="0" w:space="0" w:color="auto"/>
                        <w:bottom w:val="none" w:sz="0" w:space="0" w:color="auto"/>
                        <w:right w:val="none" w:sz="0" w:space="0" w:color="auto"/>
                      </w:divBdr>
                      <w:divsChild>
                        <w:div w:id="1912277044">
                          <w:marLeft w:val="0"/>
                          <w:marRight w:val="0"/>
                          <w:marTop w:val="0"/>
                          <w:marBottom w:val="0"/>
                          <w:divBdr>
                            <w:top w:val="none" w:sz="0" w:space="0" w:color="auto"/>
                            <w:left w:val="none" w:sz="0" w:space="0" w:color="auto"/>
                            <w:bottom w:val="none" w:sz="0" w:space="0" w:color="auto"/>
                            <w:right w:val="none" w:sz="0" w:space="0" w:color="auto"/>
                          </w:divBdr>
                          <w:divsChild>
                            <w:div w:id="1448617683">
                              <w:marLeft w:val="0"/>
                              <w:marRight w:val="0"/>
                              <w:marTop w:val="0"/>
                              <w:marBottom w:val="0"/>
                              <w:divBdr>
                                <w:top w:val="none" w:sz="0" w:space="0" w:color="auto"/>
                                <w:left w:val="none" w:sz="0" w:space="0" w:color="auto"/>
                                <w:bottom w:val="none" w:sz="0" w:space="0" w:color="auto"/>
                                <w:right w:val="none" w:sz="0" w:space="0" w:color="auto"/>
                              </w:divBdr>
                            </w:div>
                          </w:divsChild>
                        </w:div>
                        <w:div w:id="1136024446">
                          <w:marLeft w:val="0"/>
                          <w:marRight w:val="0"/>
                          <w:marTop w:val="0"/>
                          <w:marBottom w:val="0"/>
                          <w:divBdr>
                            <w:top w:val="none" w:sz="0" w:space="0" w:color="auto"/>
                            <w:left w:val="none" w:sz="0" w:space="0" w:color="auto"/>
                            <w:bottom w:val="none" w:sz="0" w:space="0" w:color="auto"/>
                            <w:right w:val="none" w:sz="0" w:space="0" w:color="auto"/>
                          </w:divBdr>
                          <w:divsChild>
                            <w:div w:id="179976218">
                              <w:marLeft w:val="240"/>
                              <w:marRight w:val="240"/>
                              <w:marTop w:val="0"/>
                              <w:marBottom w:val="0"/>
                              <w:divBdr>
                                <w:top w:val="none" w:sz="0" w:space="0" w:color="auto"/>
                                <w:left w:val="none" w:sz="0" w:space="0" w:color="auto"/>
                                <w:bottom w:val="none" w:sz="0" w:space="0" w:color="auto"/>
                                <w:right w:val="none" w:sz="0" w:space="0" w:color="auto"/>
                              </w:divBdr>
                              <w:divsChild>
                                <w:div w:id="29229406">
                                  <w:marLeft w:val="0"/>
                                  <w:marRight w:val="0"/>
                                  <w:marTop w:val="320"/>
                                  <w:marBottom w:val="0"/>
                                  <w:divBdr>
                                    <w:top w:val="none" w:sz="0" w:space="0" w:color="auto"/>
                                    <w:left w:val="none" w:sz="0" w:space="0" w:color="auto"/>
                                    <w:bottom w:val="none" w:sz="0" w:space="0" w:color="auto"/>
                                    <w:right w:val="none" w:sz="0" w:space="0" w:color="auto"/>
                                  </w:divBdr>
                                </w:div>
                                <w:div w:id="1787044368">
                                  <w:marLeft w:val="0"/>
                                  <w:marRight w:val="0"/>
                                  <w:marTop w:val="320"/>
                                  <w:marBottom w:val="0"/>
                                  <w:divBdr>
                                    <w:top w:val="none" w:sz="0" w:space="0" w:color="auto"/>
                                    <w:left w:val="none" w:sz="0" w:space="0" w:color="auto"/>
                                    <w:bottom w:val="none" w:sz="0" w:space="0" w:color="auto"/>
                                    <w:right w:val="none" w:sz="0" w:space="0" w:color="auto"/>
                                  </w:divBdr>
                                </w:div>
                                <w:div w:id="1555193793">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261164">
      <w:bodyDiv w:val="1"/>
      <w:marLeft w:val="0"/>
      <w:marRight w:val="0"/>
      <w:marTop w:val="0"/>
      <w:marBottom w:val="0"/>
      <w:divBdr>
        <w:top w:val="none" w:sz="0" w:space="0" w:color="auto"/>
        <w:left w:val="none" w:sz="0" w:space="0" w:color="auto"/>
        <w:bottom w:val="none" w:sz="0" w:space="0" w:color="auto"/>
        <w:right w:val="none" w:sz="0" w:space="0" w:color="auto"/>
      </w:divBdr>
      <w:divsChild>
        <w:div w:id="2129080328">
          <w:marLeft w:val="0"/>
          <w:marRight w:val="0"/>
          <w:marTop w:val="0"/>
          <w:marBottom w:val="0"/>
          <w:divBdr>
            <w:top w:val="none" w:sz="0" w:space="0" w:color="auto"/>
            <w:left w:val="none" w:sz="0" w:space="0" w:color="auto"/>
            <w:bottom w:val="none" w:sz="0" w:space="0" w:color="auto"/>
            <w:right w:val="none" w:sz="0" w:space="0" w:color="auto"/>
          </w:divBdr>
          <w:divsChild>
            <w:div w:id="594679713">
              <w:marLeft w:val="0"/>
              <w:marRight w:val="0"/>
              <w:marTop w:val="0"/>
              <w:marBottom w:val="0"/>
              <w:divBdr>
                <w:top w:val="none" w:sz="0" w:space="0" w:color="auto"/>
                <w:left w:val="none" w:sz="0" w:space="0" w:color="auto"/>
                <w:bottom w:val="none" w:sz="0" w:space="0" w:color="auto"/>
                <w:right w:val="none" w:sz="0" w:space="0" w:color="auto"/>
              </w:divBdr>
              <w:divsChild>
                <w:div w:id="2118597714">
                  <w:marLeft w:val="0"/>
                  <w:marRight w:val="0"/>
                  <w:marTop w:val="0"/>
                  <w:marBottom w:val="0"/>
                  <w:divBdr>
                    <w:top w:val="none" w:sz="0" w:space="0" w:color="auto"/>
                    <w:left w:val="none" w:sz="0" w:space="0" w:color="auto"/>
                    <w:bottom w:val="none" w:sz="0" w:space="0" w:color="auto"/>
                    <w:right w:val="none" w:sz="0" w:space="0" w:color="auto"/>
                  </w:divBdr>
                  <w:divsChild>
                    <w:div w:id="629483144">
                      <w:marLeft w:val="0"/>
                      <w:marRight w:val="0"/>
                      <w:marTop w:val="0"/>
                      <w:marBottom w:val="0"/>
                      <w:divBdr>
                        <w:top w:val="none" w:sz="0" w:space="0" w:color="auto"/>
                        <w:left w:val="none" w:sz="0" w:space="0" w:color="auto"/>
                        <w:bottom w:val="none" w:sz="0" w:space="0" w:color="auto"/>
                        <w:right w:val="none" w:sz="0" w:space="0" w:color="auto"/>
                      </w:divBdr>
                    </w:div>
                    <w:div w:id="2094475674">
                      <w:marLeft w:val="0"/>
                      <w:marRight w:val="0"/>
                      <w:marTop w:val="0"/>
                      <w:marBottom w:val="0"/>
                      <w:divBdr>
                        <w:top w:val="none" w:sz="0" w:space="0" w:color="auto"/>
                        <w:left w:val="none" w:sz="0" w:space="0" w:color="auto"/>
                        <w:bottom w:val="none" w:sz="0" w:space="0" w:color="auto"/>
                        <w:right w:val="none" w:sz="0" w:space="0" w:color="auto"/>
                      </w:divBdr>
                      <w:divsChild>
                        <w:div w:id="1891765586">
                          <w:marLeft w:val="0"/>
                          <w:marRight w:val="0"/>
                          <w:marTop w:val="0"/>
                          <w:marBottom w:val="0"/>
                          <w:divBdr>
                            <w:top w:val="none" w:sz="0" w:space="0" w:color="auto"/>
                            <w:left w:val="none" w:sz="0" w:space="0" w:color="auto"/>
                            <w:bottom w:val="none" w:sz="0" w:space="0" w:color="auto"/>
                            <w:right w:val="none" w:sz="0" w:space="0" w:color="auto"/>
                          </w:divBdr>
                          <w:divsChild>
                            <w:div w:id="882983383">
                              <w:marLeft w:val="0"/>
                              <w:marRight w:val="0"/>
                              <w:marTop w:val="0"/>
                              <w:marBottom w:val="0"/>
                              <w:divBdr>
                                <w:top w:val="none" w:sz="0" w:space="0" w:color="auto"/>
                                <w:left w:val="none" w:sz="0" w:space="0" w:color="auto"/>
                                <w:bottom w:val="none" w:sz="0" w:space="0" w:color="auto"/>
                                <w:right w:val="none" w:sz="0" w:space="0" w:color="auto"/>
                              </w:divBdr>
                            </w:div>
                          </w:divsChild>
                        </w:div>
                        <w:div w:id="1511480970">
                          <w:marLeft w:val="0"/>
                          <w:marRight w:val="0"/>
                          <w:marTop w:val="0"/>
                          <w:marBottom w:val="0"/>
                          <w:divBdr>
                            <w:top w:val="none" w:sz="0" w:space="0" w:color="auto"/>
                            <w:left w:val="none" w:sz="0" w:space="0" w:color="auto"/>
                            <w:bottom w:val="none" w:sz="0" w:space="0" w:color="auto"/>
                            <w:right w:val="none" w:sz="0" w:space="0" w:color="auto"/>
                          </w:divBdr>
                          <w:divsChild>
                            <w:div w:id="1633900823">
                              <w:marLeft w:val="240"/>
                              <w:marRight w:val="240"/>
                              <w:marTop w:val="0"/>
                              <w:marBottom w:val="0"/>
                              <w:divBdr>
                                <w:top w:val="none" w:sz="0" w:space="0" w:color="auto"/>
                                <w:left w:val="none" w:sz="0" w:space="0" w:color="auto"/>
                                <w:bottom w:val="none" w:sz="0" w:space="0" w:color="auto"/>
                                <w:right w:val="none" w:sz="0" w:space="0" w:color="auto"/>
                              </w:divBdr>
                              <w:divsChild>
                                <w:div w:id="120537743">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074030">
      <w:bodyDiv w:val="1"/>
      <w:marLeft w:val="0"/>
      <w:marRight w:val="0"/>
      <w:marTop w:val="0"/>
      <w:marBottom w:val="0"/>
      <w:divBdr>
        <w:top w:val="none" w:sz="0" w:space="0" w:color="auto"/>
        <w:left w:val="none" w:sz="0" w:space="0" w:color="auto"/>
        <w:bottom w:val="none" w:sz="0" w:space="0" w:color="auto"/>
        <w:right w:val="none" w:sz="0" w:space="0" w:color="auto"/>
      </w:divBdr>
      <w:divsChild>
        <w:div w:id="1869177244">
          <w:marLeft w:val="0"/>
          <w:marRight w:val="0"/>
          <w:marTop w:val="0"/>
          <w:marBottom w:val="0"/>
          <w:divBdr>
            <w:top w:val="none" w:sz="0" w:space="0" w:color="auto"/>
            <w:left w:val="none" w:sz="0" w:space="0" w:color="auto"/>
            <w:bottom w:val="none" w:sz="0" w:space="0" w:color="auto"/>
            <w:right w:val="none" w:sz="0" w:space="0" w:color="auto"/>
          </w:divBdr>
          <w:divsChild>
            <w:div w:id="1936547853">
              <w:marLeft w:val="0"/>
              <w:marRight w:val="0"/>
              <w:marTop w:val="0"/>
              <w:marBottom w:val="0"/>
              <w:divBdr>
                <w:top w:val="none" w:sz="0" w:space="0" w:color="auto"/>
                <w:left w:val="none" w:sz="0" w:space="0" w:color="auto"/>
                <w:bottom w:val="none" w:sz="0" w:space="0" w:color="auto"/>
                <w:right w:val="none" w:sz="0" w:space="0" w:color="auto"/>
              </w:divBdr>
              <w:divsChild>
                <w:div w:id="1297175808">
                  <w:marLeft w:val="0"/>
                  <w:marRight w:val="0"/>
                  <w:marTop w:val="0"/>
                  <w:marBottom w:val="0"/>
                  <w:divBdr>
                    <w:top w:val="none" w:sz="0" w:space="0" w:color="auto"/>
                    <w:left w:val="none" w:sz="0" w:space="0" w:color="auto"/>
                    <w:bottom w:val="none" w:sz="0" w:space="0" w:color="auto"/>
                    <w:right w:val="none" w:sz="0" w:space="0" w:color="auto"/>
                  </w:divBdr>
                  <w:divsChild>
                    <w:div w:id="295716939">
                      <w:marLeft w:val="0"/>
                      <w:marRight w:val="0"/>
                      <w:marTop w:val="0"/>
                      <w:marBottom w:val="0"/>
                      <w:divBdr>
                        <w:top w:val="none" w:sz="0" w:space="0" w:color="auto"/>
                        <w:left w:val="none" w:sz="0" w:space="0" w:color="auto"/>
                        <w:bottom w:val="none" w:sz="0" w:space="0" w:color="auto"/>
                        <w:right w:val="none" w:sz="0" w:space="0" w:color="auto"/>
                      </w:divBdr>
                    </w:div>
                    <w:div w:id="1158351674">
                      <w:marLeft w:val="0"/>
                      <w:marRight w:val="0"/>
                      <w:marTop w:val="0"/>
                      <w:marBottom w:val="0"/>
                      <w:divBdr>
                        <w:top w:val="none" w:sz="0" w:space="0" w:color="auto"/>
                        <w:left w:val="none" w:sz="0" w:space="0" w:color="auto"/>
                        <w:bottom w:val="none" w:sz="0" w:space="0" w:color="auto"/>
                        <w:right w:val="none" w:sz="0" w:space="0" w:color="auto"/>
                      </w:divBdr>
                      <w:divsChild>
                        <w:div w:id="987126757">
                          <w:marLeft w:val="0"/>
                          <w:marRight w:val="0"/>
                          <w:marTop w:val="0"/>
                          <w:marBottom w:val="0"/>
                          <w:divBdr>
                            <w:top w:val="none" w:sz="0" w:space="0" w:color="auto"/>
                            <w:left w:val="none" w:sz="0" w:space="0" w:color="auto"/>
                            <w:bottom w:val="none" w:sz="0" w:space="0" w:color="auto"/>
                            <w:right w:val="none" w:sz="0" w:space="0" w:color="auto"/>
                          </w:divBdr>
                          <w:divsChild>
                            <w:div w:id="611286547">
                              <w:marLeft w:val="0"/>
                              <w:marRight w:val="0"/>
                              <w:marTop w:val="0"/>
                              <w:marBottom w:val="0"/>
                              <w:divBdr>
                                <w:top w:val="none" w:sz="0" w:space="0" w:color="auto"/>
                                <w:left w:val="none" w:sz="0" w:space="0" w:color="auto"/>
                                <w:bottom w:val="none" w:sz="0" w:space="0" w:color="auto"/>
                                <w:right w:val="none" w:sz="0" w:space="0" w:color="auto"/>
                              </w:divBdr>
                            </w:div>
                          </w:divsChild>
                        </w:div>
                        <w:div w:id="37705869">
                          <w:marLeft w:val="0"/>
                          <w:marRight w:val="0"/>
                          <w:marTop w:val="0"/>
                          <w:marBottom w:val="0"/>
                          <w:divBdr>
                            <w:top w:val="none" w:sz="0" w:space="0" w:color="auto"/>
                            <w:left w:val="none" w:sz="0" w:space="0" w:color="auto"/>
                            <w:bottom w:val="none" w:sz="0" w:space="0" w:color="auto"/>
                            <w:right w:val="none" w:sz="0" w:space="0" w:color="auto"/>
                          </w:divBdr>
                          <w:divsChild>
                            <w:div w:id="3086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304647">
      <w:bodyDiv w:val="1"/>
      <w:marLeft w:val="0"/>
      <w:marRight w:val="0"/>
      <w:marTop w:val="0"/>
      <w:marBottom w:val="0"/>
      <w:divBdr>
        <w:top w:val="none" w:sz="0" w:space="0" w:color="auto"/>
        <w:left w:val="none" w:sz="0" w:space="0" w:color="auto"/>
        <w:bottom w:val="none" w:sz="0" w:space="0" w:color="auto"/>
        <w:right w:val="none" w:sz="0" w:space="0" w:color="auto"/>
      </w:divBdr>
      <w:divsChild>
        <w:div w:id="74212130">
          <w:marLeft w:val="0"/>
          <w:marRight w:val="0"/>
          <w:marTop w:val="0"/>
          <w:marBottom w:val="0"/>
          <w:divBdr>
            <w:top w:val="none" w:sz="0" w:space="0" w:color="auto"/>
            <w:left w:val="none" w:sz="0" w:space="0" w:color="auto"/>
            <w:bottom w:val="none" w:sz="0" w:space="0" w:color="auto"/>
            <w:right w:val="none" w:sz="0" w:space="0" w:color="auto"/>
          </w:divBdr>
          <w:divsChild>
            <w:div w:id="1175539357">
              <w:marLeft w:val="0"/>
              <w:marRight w:val="0"/>
              <w:marTop w:val="0"/>
              <w:marBottom w:val="0"/>
              <w:divBdr>
                <w:top w:val="none" w:sz="0" w:space="0" w:color="auto"/>
                <w:left w:val="none" w:sz="0" w:space="0" w:color="auto"/>
                <w:bottom w:val="none" w:sz="0" w:space="0" w:color="auto"/>
                <w:right w:val="none" w:sz="0" w:space="0" w:color="auto"/>
              </w:divBdr>
              <w:divsChild>
                <w:div w:id="512106583">
                  <w:marLeft w:val="0"/>
                  <w:marRight w:val="0"/>
                  <w:marTop w:val="0"/>
                  <w:marBottom w:val="0"/>
                  <w:divBdr>
                    <w:top w:val="none" w:sz="0" w:space="0" w:color="auto"/>
                    <w:left w:val="none" w:sz="0" w:space="0" w:color="auto"/>
                    <w:bottom w:val="none" w:sz="0" w:space="0" w:color="auto"/>
                    <w:right w:val="none" w:sz="0" w:space="0" w:color="auto"/>
                  </w:divBdr>
                  <w:divsChild>
                    <w:div w:id="1720352762">
                      <w:marLeft w:val="0"/>
                      <w:marRight w:val="0"/>
                      <w:marTop w:val="0"/>
                      <w:marBottom w:val="0"/>
                      <w:divBdr>
                        <w:top w:val="none" w:sz="0" w:space="0" w:color="auto"/>
                        <w:left w:val="none" w:sz="0" w:space="0" w:color="auto"/>
                        <w:bottom w:val="none" w:sz="0" w:space="0" w:color="auto"/>
                        <w:right w:val="none" w:sz="0" w:space="0" w:color="auto"/>
                      </w:divBdr>
                    </w:div>
                    <w:div w:id="875652948">
                      <w:marLeft w:val="0"/>
                      <w:marRight w:val="0"/>
                      <w:marTop w:val="0"/>
                      <w:marBottom w:val="0"/>
                      <w:divBdr>
                        <w:top w:val="none" w:sz="0" w:space="0" w:color="auto"/>
                        <w:left w:val="none" w:sz="0" w:space="0" w:color="auto"/>
                        <w:bottom w:val="none" w:sz="0" w:space="0" w:color="auto"/>
                        <w:right w:val="none" w:sz="0" w:space="0" w:color="auto"/>
                      </w:divBdr>
                      <w:divsChild>
                        <w:div w:id="868882919">
                          <w:marLeft w:val="0"/>
                          <w:marRight w:val="0"/>
                          <w:marTop w:val="0"/>
                          <w:marBottom w:val="0"/>
                          <w:divBdr>
                            <w:top w:val="none" w:sz="0" w:space="0" w:color="auto"/>
                            <w:left w:val="none" w:sz="0" w:space="0" w:color="auto"/>
                            <w:bottom w:val="none" w:sz="0" w:space="0" w:color="auto"/>
                            <w:right w:val="none" w:sz="0" w:space="0" w:color="auto"/>
                          </w:divBdr>
                          <w:divsChild>
                            <w:div w:id="22173320">
                              <w:marLeft w:val="0"/>
                              <w:marRight w:val="0"/>
                              <w:marTop w:val="0"/>
                              <w:marBottom w:val="0"/>
                              <w:divBdr>
                                <w:top w:val="none" w:sz="0" w:space="0" w:color="auto"/>
                                <w:left w:val="none" w:sz="0" w:space="0" w:color="auto"/>
                                <w:bottom w:val="none" w:sz="0" w:space="0" w:color="auto"/>
                                <w:right w:val="none" w:sz="0" w:space="0" w:color="auto"/>
                              </w:divBdr>
                            </w:div>
                          </w:divsChild>
                        </w:div>
                        <w:div w:id="393889328">
                          <w:marLeft w:val="0"/>
                          <w:marRight w:val="0"/>
                          <w:marTop w:val="0"/>
                          <w:marBottom w:val="0"/>
                          <w:divBdr>
                            <w:top w:val="none" w:sz="0" w:space="0" w:color="auto"/>
                            <w:left w:val="none" w:sz="0" w:space="0" w:color="auto"/>
                            <w:bottom w:val="none" w:sz="0" w:space="0" w:color="auto"/>
                            <w:right w:val="none" w:sz="0" w:space="0" w:color="auto"/>
                          </w:divBdr>
                          <w:divsChild>
                            <w:div w:id="202838708">
                              <w:marLeft w:val="240"/>
                              <w:marRight w:val="240"/>
                              <w:marTop w:val="0"/>
                              <w:marBottom w:val="0"/>
                              <w:divBdr>
                                <w:top w:val="none" w:sz="0" w:space="0" w:color="auto"/>
                                <w:left w:val="none" w:sz="0" w:space="0" w:color="auto"/>
                                <w:bottom w:val="none" w:sz="0" w:space="0" w:color="auto"/>
                                <w:right w:val="none" w:sz="0" w:space="0" w:color="auto"/>
                              </w:divBdr>
                              <w:divsChild>
                                <w:div w:id="931088091">
                                  <w:marLeft w:val="0"/>
                                  <w:marRight w:val="0"/>
                                  <w:marTop w:val="0"/>
                                  <w:marBottom w:val="0"/>
                                  <w:divBdr>
                                    <w:top w:val="none" w:sz="0" w:space="0" w:color="auto"/>
                                    <w:left w:val="none" w:sz="0" w:space="0" w:color="auto"/>
                                    <w:bottom w:val="none" w:sz="0" w:space="0" w:color="auto"/>
                                    <w:right w:val="none" w:sz="0" w:space="0" w:color="auto"/>
                                  </w:divBdr>
                                  <w:divsChild>
                                    <w:div w:id="1054701214">
                                      <w:marLeft w:val="0"/>
                                      <w:marRight w:val="0"/>
                                      <w:marTop w:val="40"/>
                                      <w:marBottom w:val="160"/>
                                      <w:divBdr>
                                        <w:top w:val="none" w:sz="0" w:space="0" w:color="auto"/>
                                        <w:left w:val="none" w:sz="0" w:space="0" w:color="auto"/>
                                        <w:bottom w:val="none" w:sz="0" w:space="0" w:color="auto"/>
                                        <w:right w:val="none" w:sz="0" w:space="0" w:color="auto"/>
                                      </w:divBdr>
                                    </w:div>
                                  </w:divsChild>
                                </w:div>
                                <w:div w:id="130469580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510756">
      <w:bodyDiv w:val="1"/>
      <w:marLeft w:val="0"/>
      <w:marRight w:val="0"/>
      <w:marTop w:val="0"/>
      <w:marBottom w:val="0"/>
      <w:divBdr>
        <w:top w:val="none" w:sz="0" w:space="0" w:color="auto"/>
        <w:left w:val="none" w:sz="0" w:space="0" w:color="auto"/>
        <w:bottom w:val="none" w:sz="0" w:space="0" w:color="auto"/>
        <w:right w:val="none" w:sz="0" w:space="0" w:color="auto"/>
      </w:divBdr>
      <w:divsChild>
        <w:div w:id="513614708">
          <w:marLeft w:val="0"/>
          <w:marRight w:val="0"/>
          <w:marTop w:val="0"/>
          <w:marBottom w:val="0"/>
          <w:divBdr>
            <w:top w:val="none" w:sz="0" w:space="0" w:color="auto"/>
            <w:left w:val="none" w:sz="0" w:space="0" w:color="auto"/>
            <w:bottom w:val="none" w:sz="0" w:space="0" w:color="auto"/>
            <w:right w:val="none" w:sz="0" w:space="0" w:color="auto"/>
          </w:divBdr>
          <w:divsChild>
            <w:div w:id="34545937">
              <w:marLeft w:val="0"/>
              <w:marRight w:val="0"/>
              <w:marTop w:val="0"/>
              <w:marBottom w:val="0"/>
              <w:divBdr>
                <w:top w:val="none" w:sz="0" w:space="0" w:color="auto"/>
                <w:left w:val="none" w:sz="0" w:space="0" w:color="auto"/>
                <w:bottom w:val="none" w:sz="0" w:space="0" w:color="auto"/>
                <w:right w:val="none" w:sz="0" w:space="0" w:color="auto"/>
              </w:divBdr>
              <w:divsChild>
                <w:div w:id="274674671">
                  <w:marLeft w:val="0"/>
                  <w:marRight w:val="0"/>
                  <w:marTop w:val="0"/>
                  <w:marBottom w:val="0"/>
                  <w:divBdr>
                    <w:top w:val="none" w:sz="0" w:space="0" w:color="auto"/>
                    <w:left w:val="none" w:sz="0" w:space="0" w:color="auto"/>
                    <w:bottom w:val="none" w:sz="0" w:space="0" w:color="auto"/>
                    <w:right w:val="none" w:sz="0" w:space="0" w:color="auto"/>
                  </w:divBdr>
                  <w:divsChild>
                    <w:div w:id="902839744">
                      <w:marLeft w:val="0"/>
                      <w:marRight w:val="0"/>
                      <w:marTop w:val="0"/>
                      <w:marBottom w:val="0"/>
                      <w:divBdr>
                        <w:top w:val="none" w:sz="0" w:space="0" w:color="auto"/>
                        <w:left w:val="none" w:sz="0" w:space="0" w:color="auto"/>
                        <w:bottom w:val="none" w:sz="0" w:space="0" w:color="auto"/>
                        <w:right w:val="none" w:sz="0" w:space="0" w:color="auto"/>
                      </w:divBdr>
                    </w:div>
                    <w:div w:id="880434276">
                      <w:marLeft w:val="0"/>
                      <w:marRight w:val="0"/>
                      <w:marTop w:val="0"/>
                      <w:marBottom w:val="0"/>
                      <w:divBdr>
                        <w:top w:val="none" w:sz="0" w:space="0" w:color="auto"/>
                        <w:left w:val="none" w:sz="0" w:space="0" w:color="auto"/>
                        <w:bottom w:val="none" w:sz="0" w:space="0" w:color="auto"/>
                        <w:right w:val="none" w:sz="0" w:space="0" w:color="auto"/>
                      </w:divBdr>
                      <w:divsChild>
                        <w:div w:id="331763443">
                          <w:marLeft w:val="0"/>
                          <w:marRight w:val="0"/>
                          <w:marTop w:val="0"/>
                          <w:marBottom w:val="0"/>
                          <w:divBdr>
                            <w:top w:val="none" w:sz="0" w:space="0" w:color="auto"/>
                            <w:left w:val="none" w:sz="0" w:space="0" w:color="auto"/>
                            <w:bottom w:val="none" w:sz="0" w:space="0" w:color="auto"/>
                            <w:right w:val="none" w:sz="0" w:space="0" w:color="auto"/>
                          </w:divBdr>
                          <w:divsChild>
                            <w:div w:id="1780567826">
                              <w:marLeft w:val="0"/>
                              <w:marRight w:val="0"/>
                              <w:marTop w:val="0"/>
                              <w:marBottom w:val="0"/>
                              <w:divBdr>
                                <w:top w:val="none" w:sz="0" w:space="0" w:color="auto"/>
                                <w:left w:val="none" w:sz="0" w:space="0" w:color="auto"/>
                                <w:bottom w:val="none" w:sz="0" w:space="0" w:color="auto"/>
                                <w:right w:val="none" w:sz="0" w:space="0" w:color="auto"/>
                              </w:divBdr>
                            </w:div>
                          </w:divsChild>
                        </w:div>
                        <w:div w:id="1383746286">
                          <w:marLeft w:val="0"/>
                          <w:marRight w:val="0"/>
                          <w:marTop w:val="0"/>
                          <w:marBottom w:val="0"/>
                          <w:divBdr>
                            <w:top w:val="none" w:sz="0" w:space="0" w:color="auto"/>
                            <w:left w:val="none" w:sz="0" w:space="0" w:color="auto"/>
                            <w:bottom w:val="none" w:sz="0" w:space="0" w:color="auto"/>
                            <w:right w:val="none" w:sz="0" w:space="0" w:color="auto"/>
                          </w:divBdr>
                          <w:divsChild>
                            <w:div w:id="584263988">
                              <w:marLeft w:val="240"/>
                              <w:marRight w:val="240"/>
                              <w:marTop w:val="0"/>
                              <w:marBottom w:val="0"/>
                              <w:divBdr>
                                <w:top w:val="none" w:sz="0" w:space="0" w:color="auto"/>
                                <w:left w:val="none" w:sz="0" w:space="0" w:color="auto"/>
                                <w:bottom w:val="none" w:sz="0" w:space="0" w:color="auto"/>
                                <w:right w:val="none" w:sz="0" w:space="0" w:color="auto"/>
                              </w:divBdr>
                              <w:divsChild>
                                <w:div w:id="1864592851">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120581">
      <w:bodyDiv w:val="1"/>
      <w:marLeft w:val="0"/>
      <w:marRight w:val="0"/>
      <w:marTop w:val="0"/>
      <w:marBottom w:val="0"/>
      <w:divBdr>
        <w:top w:val="none" w:sz="0" w:space="0" w:color="auto"/>
        <w:left w:val="none" w:sz="0" w:space="0" w:color="auto"/>
        <w:bottom w:val="none" w:sz="0" w:space="0" w:color="auto"/>
        <w:right w:val="none" w:sz="0" w:space="0" w:color="auto"/>
      </w:divBdr>
      <w:divsChild>
        <w:div w:id="2029065623">
          <w:marLeft w:val="0"/>
          <w:marRight w:val="0"/>
          <w:marTop w:val="0"/>
          <w:marBottom w:val="0"/>
          <w:divBdr>
            <w:top w:val="none" w:sz="0" w:space="0" w:color="auto"/>
            <w:left w:val="none" w:sz="0" w:space="0" w:color="auto"/>
            <w:bottom w:val="none" w:sz="0" w:space="0" w:color="auto"/>
            <w:right w:val="none" w:sz="0" w:space="0" w:color="auto"/>
          </w:divBdr>
          <w:divsChild>
            <w:div w:id="701590418">
              <w:marLeft w:val="0"/>
              <w:marRight w:val="0"/>
              <w:marTop w:val="0"/>
              <w:marBottom w:val="0"/>
              <w:divBdr>
                <w:top w:val="none" w:sz="0" w:space="0" w:color="auto"/>
                <w:left w:val="none" w:sz="0" w:space="0" w:color="auto"/>
                <w:bottom w:val="none" w:sz="0" w:space="0" w:color="auto"/>
                <w:right w:val="none" w:sz="0" w:space="0" w:color="auto"/>
              </w:divBdr>
              <w:divsChild>
                <w:div w:id="941302564">
                  <w:marLeft w:val="0"/>
                  <w:marRight w:val="0"/>
                  <w:marTop w:val="0"/>
                  <w:marBottom w:val="0"/>
                  <w:divBdr>
                    <w:top w:val="none" w:sz="0" w:space="0" w:color="auto"/>
                    <w:left w:val="none" w:sz="0" w:space="0" w:color="auto"/>
                    <w:bottom w:val="none" w:sz="0" w:space="0" w:color="auto"/>
                    <w:right w:val="none" w:sz="0" w:space="0" w:color="auto"/>
                  </w:divBdr>
                  <w:divsChild>
                    <w:div w:id="1012335501">
                      <w:marLeft w:val="0"/>
                      <w:marRight w:val="0"/>
                      <w:marTop w:val="0"/>
                      <w:marBottom w:val="0"/>
                      <w:divBdr>
                        <w:top w:val="none" w:sz="0" w:space="0" w:color="auto"/>
                        <w:left w:val="none" w:sz="0" w:space="0" w:color="auto"/>
                        <w:bottom w:val="none" w:sz="0" w:space="0" w:color="auto"/>
                        <w:right w:val="none" w:sz="0" w:space="0" w:color="auto"/>
                      </w:divBdr>
                      <w:divsChild>
                        <w:div w:id="7223078">
                          <w:marLeft w:val="0"/>
                          <w:marRight w:val="0"/>
                          <w:marTop w:val="0"/>
                          <w:marBottom w:val="0"/>
                          <w:divBdr>
                            <w:top w:val="none" w:sz="0" w:space="0" w:color="auto"/>
                            <w:left w:val="none" w:sz="0" w:space="0" w:color="auto"/>
                            <w:bottom w:val="none" w:sz="0" w:space="0" w:color="auto"/>
                            <w:right w:val="none" w:sz="0" w:space="0" w:color="auto"/>
                          </w:divBdr>
                          <w:divsChild>
                            <w:div w:id="546452961">
                              <w:marLeft w:val="240"/>
                              <w:marRight w:val="240"/>
                              <w:marTop w:val="0"/>
                              <w:marBottom w:val="0"/>
                              <w:divBdr>
                                <w:top w:val="none" w:sz="0" w:space="0" w:color="auto"/>
                                <w:left w:val="none" w:sz="0" w:space="0" w:color="auto"/>
                                <w:bottom w:val="none" w:sz="0" w:space="0" w:color="auto"/>
                                <w:right w:val="none" w:sz="0" w:space="0" w:color="auto"/>
                              </w:divBdr>
                              <w:divsChild>
                                <w:div w:id="80369994">
                                  <w:marLeft w:val="0"/>
                                  <w:marRight w:val="0"/>
                                  <w:marTop w:val="0"/>
                                  <w:marBottom w:val="0"/>
                                  <w:divBdr>
                                    <w:top w:val="none" w:sz="0" w:space="0" w:color="auto"/>
                                    <w:left w:val="none" w:sz="0" w:space="0" w:color="auto"/>
                                    <w:bottom w:val="none" w:sz="0" w:space="0" w:color="auto"/>
                                    <w:right w:val="none" w:sz="0" w:space="0" w:color="auto"/>
                                  </w:divBdr>
                                  <w:divsChild>
                                    <w:div w:id="1992367696">
                                      <w:marLeft w:val="0"/>
                                      <w:marRight w:val="0"/>
                                      <w:marTop w:val="200"/>
                                      <w:marBottom w:val="0"/>
                                      <w:divBdr>
                                        <w:top w:val="none" w:sz="0" w:space="0" w:color="auto"/>
                                        <w:left w:val="none" w:sz="0" w:space="0" w:color="auto"/>
                                        <w:bottom w:val="none" w:sz="0" w:space="0" w:color="auto"/>
                                        <w:right w:val="none" w:sz="0" w:space="0" w:color="auto"/>
                                      </w:divBdr>
                                      <w:divsChild>
                                        <w:div w:id="24550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5760143">
      <w:bodyDiv w:val="1"/>
      <w:marLeft w:val="0"/>
      <w:marRight w:val="0"/>
      <w:marTop w:val="0"/>
      <w:marBottom w:val="0"/>
      <w:divBdr>
        <w:top w:val="none" w:sz="0" w:space="0" w:color="auto"/>
        <w:left w:val="none" w:sz="0" w:space="0" w:color="auto"/>
        <w:bottom w:val="none" w:sz="0" w:space="0" w:color="auto"/>
        <w:right w:val="none" w:sz="0" w:space="0" w:color="auto"/>
      </w:divBdr>
      <w:divsChild>
        <w:div w:id="1725330479">
          <w:marLeft w:val="0"/>
          <w:marRight w:val="0"/>
          <w:marTop w:val="0"/>
          <w:marBottom w:val="0"/>
          <w:divBdr>
            <w:top w:val="none" w:sz="0" w:space="0" w:color="auto"/>
            <w:left w:val="none" w:sz="0" w:space="0" w:color="auto"/>
            <w:bottom w:val="none" w:sz="0" w:space="0" w:color="auto"/>
            <w:right w:val="none" w:sz="0" w:space="0" w:color="auto"/>
          </w:divBdr>
          <w:divsChild>
            <w:div w:id="590814913">
              <w:marLeft w:val="0"/>
              <w:marRight w:val="0"/>
              <w:marTop w:val="0"/>
              <w:marBottom w:val="0"/>
              <w:divBdr>
                <w:top w:val="none" w:sz="0" w:space="0" w:color="auto"/>
                <w:left w:val="none" w:sz="0" w:space="0" w:color="auto"/>
                <w:bottom w:val="none" w:sz="0" w:space="0" w:color="auto"/>
                <w:right w:val="none" w:sz="0" w:space="0" w:color="auto"/>
              </w:divBdr>
              <w:divsChild>
                <w:div w:id="66340640">
                  <w:marLeft w:val="0"/>
                  <w:marRight w:val="0"/>
                  <w:marTop w:val="0"/>
                  <w:marBottom w:val="0"/>
                  <w:divBdr>
                    <w:top w:val="none" w:sz="0" w:space="0" w:color="auto"/>
                    <w:left w:val="none" w:sz="0" w:space="0" w:color="auto"/>
                    <w:bottom w:val="none" w:sz="0" w:space="0" w:color="auto"/>
                    <w:right w:val="none" w:sz="0" w:space="0" w:color="auto"/>
                  </w:divBdr>
                  <w:divsChild>
                    <w:div w:id="1112167623">
                      <w:marLeft w:val="0"/>
                      <w:marRight w:val="0"/>
                      <w:marTop w:val="0"/>
                      <w:marBottom w:val="0"/>
                      <w:divBdr>
                        <w:top w:val="none" w:sz="0" w:space="0" w:color="auto"/>
                        <w:left w:val="none" w:sz="0" w:space="0" w:color="auto"/>
                        <w:bottom w:val="none" w:sz="0" w:space="0" w:color="auto"/>
                        <w:right w:val="none" w:sz="0" w:space="0" w:color="auto"/>
                      </w:divBdr>
                    </w:div>
                    <w:div w:id="2012096865">
                      <w:marLeft w:val="0"/>
                      <w:marRight w:val="0"/>
                      <w:marTop w:val="0"/>
                      <w:marBottom w:val="0"/>
                      <w:divBdr>
                        <w:top w:val="none" w:sz="0" w:space="0" w:color="auto"/>
                        <w:left w:val="none" w:sz="0" w:space="0" w:color="auto"/>
                        <w:bottom w:val="none" w:sz="0" w:space="0" w:color="auto"/>
                        <w:right w:val="none" w:sz="0" w:space="0" w:color="auto"/>
                      </w:divBdr>
                      <w:divsChild>
                        <w:div w:id="1904174006">
                          <w:marLeft w:val="0"/>
                          <w:marRight w:val="0"/>
                          <w:marTop w:val="0"/>
                          <w:marBottom w:val="0"/>
                          <w:divBdr>
                            <w:top w:val="none" w:sz="0" w:space="0" w:color="auto"/>
                            <w:left w:val="none" w:sz="0" w:space="0" w:color="auto"/>
                            <w:bottom w:val="none" w:sz="0" w:space="0" w:color="auto"/>
                            <w:right w:val="none" w:sz="0" w:space="0" w:color="auto"/>
                          </w:divBdr>
                          <w:divsChild>
                            <w:div w:id="833687933">
                              <w:marLeft w:val="0"/>
                              <w:marRight w:val="0"/>
                              <w:marTop w:val="0"/>
                              <w:marBottom w:val="0"/>
                              <w:divBdr>
                                <w:top w:val="none" w:sz="0" w:space="0" w:color="auto"/>
                                <w:left w:val="none" w:sz="0" w:space="0" w:color="auto"/>
                                <w:bottom w:val="none" w:sz="0" w:space="0" w:color="auto"/>
                                <w:right w:val="none" w:sz="0" w:space="0" w:color="auto"/>
                              </w:divBdr>
                            </w:div>
                          </w:divsChild>
                        </w:div>
                        <w:div w:id="882136053">
                          <w:marLeft w:val="0"/>
                          <w:marRight w:val="0"/>
                          <w:marTop w:val="0"/>
                          <w:marBottom w:val="0"/>
                          <w:divBdr>
                            <w:top w:val="none" w:sz="0" w:space="0" w:color="auto"/>
                            <w:left w:val="none" w:sz="0" w:space="0" w:color="auto"/>
                            <w:bottom w:val="none" w:sz="0" w:space="0" w:color="auto"/>
                            <w:right w:val="none" w:sz="0" w:space="0" w:color="auto"/>
                          </w:divBdr>
                          <w:divsChild>
                            <w:div w:id="132351247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624496">
      <w:bodyDiv w:val="1"/>
      <w:marLeft w:val="0"/>
      <w:marRight w:val="0"/>
      <w:marTop w:val="0"/>
      <w:marBottom w:val="0"/>
      <w:divBdr>
        <w:top w:val="none" w:sz="0" w:space="0" w:color="auto"/>
        <w:left w:val="none" w:sz="0" w:space="0" w:color="auto"/>
        <w:bottom w:val="none" w:sz="0" w:space="0" w:color="auto"/>
        <w:right w:val="none" w:sz="0" w:space="0" w:color="auto"/>
      </w:divBdr>
      <w:divsChild>
        <w:div w:id="1651057919">
          <w:marLeft w:val="0"/>
          <w:marRight w:val="0"/>
          <w:marTop w:val="0"/>
          <w:marBottom w:val="0"/>
          <w:divBdr>
            <w:top w:val="none" w:sz="0" w:space="0" w:color="auto"/>
            <w:left w:val="none" w:sz="0" w:space="0" w:color="auto"/>
            <w:bottom w:val="none" w:sz="0" w:space="0" w:color="auto"/>
            <w:right w:val="none" w:sz="0" w:space="0" w:color="auto"/>
          </w:divBdr>
          <w:divsChild>
            <w:div w:id="67191582">
              <w:marLeft w:val="0"/>
              <w:marRight w:val="0"/>
              <w:marTop w:val="0"/>
              <w:marBottom w:val="0"/>
              <w:divBdr>
                <w:top w:val="none" w:sz="0" w:space="0" w:color="auto"/>
                <w:left w:val="none" w:sz="0" w:space="0" w:color="auto"/>
                <w:bottom w:val="none" w:sz="0" w:space="0" w:color="auto"/>
                <w:right w:val="none" w:sz="0" w:space="0" w:color="auto"/>
              </w:divBdr>
              <w:divsChild>
                <w:div w:id="1215435711">
                  <w:marLeft w:val="0"/>
                  <w:marRight w:val="0"/>
                  <w:marTop w:val="0"/>
                  <w:marBottom w:val="0"/>
                  <w:divBdr>
                    <w:top w:val="none" w:sz="0" w:space="0" w:color="auto"/>
                    <w:left w:val="none" w:sz="0" w:space="0" w:color="auto"/>
                    <w:bottom w:val="none" w:sz="0" w:space="0" w:color="auto"/>
                    <w:right w:val="none" w:sz="0" w:space="0" w:color="auto"/>
                  </w:divBdr>
                  <w:divsChild>
                    <w:div w:id="54740899">
                      <w:marLeft w:val="0"/>
                      <w:marRight w:val="0"/>
                      <w:marTop w:val="0"/>
                      <w:marBottom w:val="0"/>
                      <w:divBdr>
                        <w:top w:val="none" w:sz="0" w:space="0" w:color="auto"/>
                        <w:left w:val="none" w:sz="0" w:space="0" w:color="auto"/>
                        <w:bottom w:val="none" w:sz="0" w:space="0" w:color="auto"/>
                        <w:right w:val="none" w:sz="0" w:space="0" w:color="auto"/>
                      </w:divBdr>
                    </w:div>
                    <w:div w:id="1899827890">
                      <w:marLeft w:val="0"/>
                      <w:marRight w:val="0"/>
                      <w:marTop w:val="0"/>
                      <w:marBottom w:val="0"/>
                      <w:divBdr>
                        <w:top w:val="none" w:sz="0" w:space="0" w:color="auto"/>
                        <w:left w:val="none" w:sz="0" w:space="0" w:color="auto"/>
                        <w:bottom w:val="none" w:sz="0" w:space="0" w:color="auto"/>
                        <w:right w:val="none" w:sz="0" w:space="0" w:color="auto"/>
                      </w:divBdr>
                      <w:divsChild>
                        <w:div w:id="1892955297">
                          <w:marLeft w:val="0"/>
                          <w:marRight w:val="0"/>
                          <w:marTop w:val="0"/>
                          <w:marBottom w:val="0"/>
                          <w:divBdr>
                            <w:top w:val="none" w:sz="0" w:space="0" w:color="auto"/>
                            <w:left w:val="none" w:sz="0" w:space="0" w:color="auto"/>
                            <w:bottom w:val="none" w:sz="0" w:space="0" w:color="auto"/>
                            <w:right w:val="none" w:sz="0" w:space="0" w:color="auto"/>
                          </w:divBdr>
                          <w:divsChild>
                            <w:div w:id="524559555">
                              <w:marLeft w:val="0"/>
                              <w:marRight w:val="0"/>
                              <w:marTop w:val="0"/>
                              <w:marBottom w:val="0"/>
                              <w:divBdr>
                                <w:top w:val="none" w:sz="0" w:space="0" w:color="auto"/>
                                <w:left w:val="none" w:sz="0" w:space="0" w:color="auto"/>
                                <w:bottom w:val="none" w:sz="0" w:space="0" w:color="auto"/>
                                <w:right w:val="none" w:sz="0" w:space="0" w:color="auto"/>
                              </w:divBdr>
                            </w:div>
                          </w:divsChild>
                        </w:div>
                        <w:div w:id="1312952517">
                          <w:marLeft w:val="0"/>
                          <w:marRight w:val="0"/>
                          <w:marTop w:val="0"/>
                          <w:marBottom w:val="0"/>
                          <w:divBdr>
                            <w:top w:val="none" w:sz="0" w:space="0" w:color="auto"/>
                            <w:left w:val="none" w:sz="0" w:space="0" w:color="auto"/>
                            <w:bottom w:val="none" w:sz="0" w:space="0" w:color="auto"/>
                            <w:right w:val="none" w:sz="0" w:space="0" w:color="auto"/>
                          </w:divBdr>
                          <w:divsChild>
                            <w:div w:id="2174033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600681">
      <w:bodyDiv w:val="1"/>
      <w:marLeft w:val="0"/>
      <w:marRight w:val="0"/>
      <w:marTop w:val="0"/>
      <w:marBottom w:val="0"/>
      <w:divBdr>
        <w:top w:val="none" w:sz="0" w:space="0" w:color="auto"/>
        <w:left w:val="none" w:sz="0" w:space="0" w:color="auto"/>
        <w:bottom w:val="none" w:sz="0" w:space="0" w:color="auto"/>
        <w:right w:val="none" w:sz="0" w:space="0" w:color="auto"/>
      </w:divBdr>
      <w:divsChild>
        <w:div w:id="2020349502">
          <w:marLeft w:val="0"/>
          <w:marRight w:val="0"/>
          <w:marTop w:val="0"/>
          <w:marBottom w:val="0"/>
          <w:divBdr>
            <w:top w:val="none" w:sz="0" w:space="0" w:color="auto"/>
            <w:left w:val="none" w:sz="0" w:space="0" w:color="auto"/>
            <w:bottom w:val="none" w:sz="0" w:space="0" w:color="auto"/>
            <w:right w:val="none" w:sz="0" w:space="0" w:color="auto"/>
          </w:divBdr>
          <w:divsChild>
            <w:div w:id="2122260749">
              <w:marLeft w:val="0"/>
              <w:marRight w:val="0"/>
              <w:marTop w:val="0"/>
              <w:marBottom w:val="0"/>
              <w:divBdr>
                <w:top w:val="none" w:sz="0" w:space="0" w:color="auto"/>
                <w:left w:val="none" w:sz="0" w:space="0" w:color="auto"/>
                <w:bottom w:val="none" w:sz="0" w:space="0" w:color="auto"/>
                <w:right w:val="none" w:sz="0" w:space="0" w:color="auto"/>
              </w:divBdr>
              <w:divsChild>
                <w:div w:id="2974904">
                  <w:marLeft w:val="0"/>
                  <w:marRight w:val="0"/>
                  <w:marTop w:val="0"/>
                  <w:marBottom w:val="0"/>
                  <w:divBdr>
                    <w:top w:val="none" w:sz="0" w:space="0" w:color="auto"/>
                    <w:left w:val="none" w:sz="0" w:space="0" w:color="auto"/>
                    <w:bottom w:val="none" w:sz="0" w:space="0" w:color="auto"/>
                    <w:right w:val="none" w:sz="0" w:space="0" w:color="auto"/>
                  </w:divBdr>
                  <w:divsChild>
                    <w:div w:id="2003389437">
                      <w:marLeft w:val="0"/>
                      <w:marRight w:val="0"/>
                      <w:marTop w:val="0"/>
                      <w:marBottom w:val="0"/>
                      <w:divBdr>
                        <w:top w:val="none" w:sz="0" w:space="0" w:color="auto"/>
                        <w:left w:val="none" w:sz="0" w:space="0" w:color="auto"/>
                        <w:bottom w:val="none" w:sz="0" w:space="0" w:color="auto"/>
                        <w:right w:val="none" w:sz="0" w:space="0" w:color="auto"/>
                      </w:divBdr>
                    </w:div>
                    <w:div w:id="1438598806">
                      <w:marLeft w:val="0"/>
                      <w:marRight w:val="0"/>
                      <w:marTop w:val="0"/>
                      <w:marBottom w:val="0"/>
                      <w:divBdr>
                        <w:top w:val="none" w:sz="0" w:space="0" w:color="auto"/>
                        <w:left w:val="none" w:sz="0" w:space="0" w:color="auto"/>
                        <w:bottom w:val="none" w:sz="0" w:space="0" w:color="auto"/>
                        <w:right w:val="none" w:sz="0" w:space="0" w:color="auto"/>
                      </w:divBdr>
                      <w:divsChild>
                        <w:div w:id="406655588">
                          <w:marLeft w:val="0"/>
                          <w:marRight w:val="0"/>
                          <w:marTop w:val="0"/>
                          <w:marBottom w:val="0"/>
                          <w:divBdr>
                            <w:top w:val="none" w:sz="0" w:space="0" w:color="auto"/>
                            <w:left w:val="none" w:sz="0" w:space="0" w:color="auto"/>
                            <w:bottom w:val="none" w:sz="0" w:space="0" w:color="auto"/>
                            <w:right w:val="none" w:sz="0" w:space="0" w:color="auto"/>
                          </w:divBdr>
                          <w:divsChild>
                            <w:div w:id="1173030953">
                              <w:marLeft w:val="0"/>
                              <w:marRight w:val="0"/>
                              <w:marTop w:val="0"/>
                              <w:marBottom w:val="0"/>
                              <w:divBdr>
                                <w:top w:val="none" w:sz="0" w:space="0" w:color="auto"/>
                                <w:left w:val="none" w:sz="0" w:space="0" w:color="auto"/>
                                <w:bottom w:val="none" w:sz="0" w:space="0" w:color="auto"/>
                                <w:right w:val="none" w:sz="0" w:space="0" w:color="auto"/>
                              </w:divBdr>
                            </w:div>
                          </w:divsChild>
                        </w:div>
                        <w:div w:id="1095974662">
                          <w:marLeft w:val="0"/>
                          <w:marRight w:val="0"/>
                          <w:marTop w:val="0"/>
                          <w:marBottom w:val="0"/>
                          <w:divBdr>
                            <w:top w:val="none" w:sz="0" w:space="0" w:color="auto"/>
                            <w:left w:val="none" w:sz="0" w:space="0" w:color="auto"/>
                            <w:bottom w:val="none" w:sz="0" w:space="0" w:color="auto"/>
                            <w:right w:val="none" w:sz="0" w:space="0" w:color="auto"/>
                          </w:divBdr>
                          <w:divsChild>
                            <w:div w:id="53346758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300762">
      <w:bodyDiv w:val="1"/>
      <w:marLeft w:val="0"/>
      <w:marRight w:val="0"/>
      <w:marTop w:val="0"/>
      <w:marBottom w:val="0"/>
      <w:divBdr>
        <w:top w:val="none" w:sz="0" w:space="0" w:color="auto"/>
        <w:left w:val="none" w:sz="0" w:space="0" w:color="auto"/>
        <w:bottom w:val="none" w:sz="0" w:space="0" w:color="auto"/>
        <w:right w:val="none" w:sz="0" w:space="0" w:color="auto"/>
      </w:divBdr>
      <w:divsChild>
        <w:div w:id="1071656838">
          <w:marLeft w:val="0"/>
          <w:marRight w:val="0"/>
          <w:marTop w:val="0"/>
          <w:marBottom w:val="0"/>
          <w:divBdr>
            <w:top w:val="none" w:sz="0" w:space="0" w:color="auto"/>
            <w:left w:val="none" w:sz="0" w:space="0" w:color="auto"/>
            <w:bottom w:val="none" w:sz="0" w:space="0" w:color="auto"/>
            <w:right w:val="none" w:sz="0" w:space="0" w:color="auto"/>
          </w:divBdr>
          <w:divsChild>
            <w:div w:id="747314310">
              <w:marLeft w:val="0"/>
              <w:marRight w:val="0"/>
              <w:marTop w:val="0"/>
              <w:marBottom w:val="0"/>
              <w:divBdr>
                <w:top w:val="none" w:sz="0" w:space="0" w:color="auto"/>
                <w:left w:val="none" w:sz="0" w:space="0" w:color="auto"/>
                <w:bottom w:val="none" w:sz="0" w:space="0" w:color="auto"/>
                <w:right w:val="none" w:sz="0" w:space="0" w:color="auto"/>
              </w:divBdr>
              <w:divsChild>
                <w:div w:id="1463647602">
                  <w:marLeft w:val="0"/>
                  <w:marRight w:val="0"/>
                  <w:marTop w:val="0"/>
                  <w:marBottom w:val="0"/>
                  <w:divBdr>
                    <w:top w:val="none" w:sz="0" w:space="0" w:color="auto"/>
                    <w:left w:val="none" w:sz="0" w:space="0" w:color="auto"/>
                    <w:bottom w:val="none" w:sz="0" w:space="0" w:color="auto"/>
                    <w:right w:val="none" w:sz="0" w:space="0" w:color="auto"/>
                  </w:divBdr>
                  <w:divsChild>
                    <w:div w:id="164982123">
                      <w:marLeft w:val="0"/>
                      <w:marRight w:val="0"/>
                      <w:marTop w:val="0"/>
                      <w:marBottom w:val="0"/>
                      <w:divBdr>
                        <w:top w:val="none" w:sz="0" w:space="0" w:color="auto"/>
                        <w:left w:val="none" w:sz="0" w:space="0" w:color="auto"/>
                        <w:bottom w:val="none" w:sz="0" w:space="0" w:color="auto"/>
                        <w:right w:val="none" w:sz="0" w:space="0" w:color="auto"/>
                      </w:divBdr>
                      <w:divsChild>
                        <w:div w:id="2024936506">
                          <w:marLeft w:val="0"/>
                          <w:marRight w:val="0"/>
                          <w:marTop w:val="0"/>
                          <w:marBottom w:val="0"/>
                          <w:divBdr>
                            <w:top w:val="none" w:sz="0" w:space="0" w:color="auto"/>
                            <w:left w:val="none" w:sz="0" w:space="0" w:color="auto"/>
                            <w:bottom w:val="none" w:sz="0" w:space="0" w:color="auto"/>
                            <w:right w:val="none" w:sz="0" w:space="0" w:color="auto"/>
                          </w:divBdr>
                          <w:divsChild>
                            <w:div w:id="385876225">
                              <w:marLeft w:val="240"/>
                              <w:marRight w:val="240"/>
                              <w:marTop w:val="0"/>
                              <w:marBottom w:val="0"/>
                              <w:divBdr>
                                <w:top w:val="none" w:sz="0" w:space="0" w:color="auto"/>
                                <w:left w:val="none" w:sz="0" w:space="0" w:color="auto"/>
                                <w:bottom w:val="none" w:sz="0" w:space="0" w:color="auto"/>
                                <w:right w:val="none" w:sz="0" w:space="0" w:color="auto"/>
                              </w:divBdr>
                              <w:divsChild>
                                <w:div w:id="3169727">
                                  <w:marLeft w:val="0"/>
                                  <w:marRight w:val="0"/>
                                  <w:marTop w:val="0"/>
                                  <w:marBottom w:val="0"/>
                                  <w:divBdr>
                                    <w:top w:val="none" w:sz="0" w:space="0" w:color="auto"/>
                                    <w:left w:val="none" w:sz="0" w:space="0" w:color="auto"/>
                                    <w:bottom w:val="none" w:sz="0" w:space="0" w:color="auto"/>
                                    <w:right w:val="none" w:sz="0" w:space="0" w:color="auto"/>
                                  </w:divBdr>
                                  <w:divsChild>
                                    <w:div w:id="946043702">
                                      <w:marLeft w:val="0"/>
                                      <w:marRight w:val="0"/>
                                      <w:marTop w:val="200"/>
                                      <w:marBottom w:val="0"/>
                                      <w:divBdr>
                                        <w:top w:val="none" w:sz="0" w:space="0" w:color="auto"/>
                                        <w:left w:val="none" w:sz="0" w:space="0" w:color="auto"/>
                                        <w:bottom w:val="none" w:sz="0" w:space="0" w:color="auto"/>
                                        <w:right w:val="none" w:sz="0" w:space="0" w:color="auto"/>
                                      </w:divBdr>
                                      <w:divsChild>
                                        <w:div w:id="15754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288426">
      <w:bodyDiv w:val="1"/>
      <w:marLeft w:val="0"/>
      <w:marRight w:val="0"/>
      <w:marTop w:val="0"/>
      <w:marBottom w:val="0"/>
      <w:divBdr>
        <w:top w:val="none" w:sz="0" w:space="0" w:color="auto"/>
        <w:left w:val="none" w:sz="0" w:space="0" w:color="auto"/>
        <w:bottom w:val="none" w:sz="0" w:space="0" w:color="auto"/>
        <w:right w:val="none" w:sz="0" w:space="0" w:color="auto"/>
      </w:divBdr>
      <w:divsChild>
        <w:div w:id="1674793265">
          <w:marLeft w:val="0"/>
          <w:marRight w:val="0"/>
          <w:marTop w:val="0"/>
          <w:marBottom w:val="0"/>
          <w:divBdr>
            <w:top w:val="none" w:sz="0" w:space="0" w:color="auto"/>
            <w:left w:val="none" w:sz="0" w:space="0" w:color="auto"/>
            <w:bottom w:val="none" w:sz="0" w:space="0" w:color="auto"/>
            <w:right w:val="none" w:sz="0" w:space="0" w:color="auto"/>
          </w:divBdr>
          <w:divsChild>
            <w:div w:id="883980392">
              <w:marLeft w:val="0"/>
              <w:marRight w:val="0"/>
              <w:marTop w:val="0"/>
              <w:marBottom w:val="0"/>
              <w:divBdr>
                <w:top w:val="none" w:sz="0" w:space="0" w:color="auto"/>
                <w:left w:val="none" w:sz="0" w:space="0" w:color="auto"/>
                <w:bottom w:val="none" w:sz="0" w:space="0" w:color="auto"/>
                <w:right w:val="none" w:sz="0" w:space="0" w:color="auto"/>
              </w:divBdr>
              <w:divsChild>
                <w:div w:id="1335953667">
                  <w:marLeft w:val="0"/>
                  <w:marRight w:val="0"/>
                  <w:marTop w:val="0"/>
                  <w:marBottom w:val="0"/>
                  <w:divBdr>
                    <w:top w:val="none" w:sz="0" w:space="0" w:color="auto"/>
                    <w:left w:val="none" w:sz="0" w:space="0" w:color="auto"/>
                    <w:bottom w:val="none" w:sz="0" w:space="0" w:color="auto"/>
                    <w:right w:val="none" w:sz="0" w:space="0" w:color="auto"/>
                  </w:divBdr>
                  <w:divsChild>
                    <w:div w:id="2070374487">
                      <w:marLeft w:val="0"/>
                      <w:marRight w:val="0"/>
                      <w:marTop w:val="0"/>
                      <w:marBottom w:val="0"/>
                      <w:divBdr>
                        <w:top w:val="none" w:sz="0" w:space="0" w:color="auto"/>
                        <w:left w:val="none" w:sz="0" w:space="0" w:color="auto"/>
                        <w:bottom w:val="none" w:sz="0" w:space="0" w:color="auto"/>
                        <w:right w:val="none" w:sz="0" w:space="0" w:color="auto"/>
                      </w:divBdr>
                    </w:div>
                    <w:div w:id="1314330397">
                      <w:marLeft w:val="0"/>
                      <w:marRight w:val="0"/>
                      <w:marTop w:val="0"/>
                      <w:marBottom w:val="0"/>
                      <w:divBdr>
                        <w:top w:val="none" w:sz="0" w:space="0" w:color="auto"/>
                        <w:left w:val="none" w:sz="0" w:space="0" w:color="auto"/>
                        <w:bottom w:val="none" w:sz="0" w:space="0" w:color="auto"/>
                        <w:right w:val="none" w:sz="0" w:space="0" w:color="auto"/>
                      </w:divBdr>
                      <w:divsChild>
                        <w:div w:id="571047227">
                          <w:marLeft w:val="0"/>
                          <w:marRight w:val="0"/>
                          <w:marTop w:val="0"/>
                          <w:marBottom w:val="0"/>
                          <w:divBdr>
                            <w:top w:val="none" w:sz="0" w:space="0" w:color="auto"/>
                            <w:left w:val="none" w:sz="0" w:space="0" w:color="auto"/>
                            <w:bottom w:val="none" w:sz="0" w:space="0" w:color="auto"/>
                            <w:right w:val="none" w:sz="0" w:space="0" w:color="auto"/>
                          </w:divBdr>
                          <w:divsChild>
                            <w:div w:id="507712904">
                              <w:marLeft w:val="0"/>
                              <w:marRight w:val="0"/>
                              <w:marTop w:val="0"/>
                              <w:marBottom w:val="0"/>
                              <w:divBdr>
                                <w:top w:val="none" w:sz="0" w:space="0" w:color="auto"/>
                                <w:left w:val="none" w:sz="0" w:space="0" w:color="auto"/>
                                <w:bottom w:val="none" w:sz="0" w:space="0" w:color="auto"/>
                                <w:right w:val="none" w:sz="0" w:space="0" w:color="auto"/>
                              </w:divBdr>
                            </w:div>
                          </w:divsChild>
                        </w:div>
                        <w:div w:id="1924297972">
                          <w:marLeft w:val="0"/>
                          <w:marRight w:val="0"/>
                          <w:marTop w:val="0"/>
                          <w:marBottom w:val="0"/>
                          <w:divBdr>
                            <w:top w:val="none" w:sz="0" w:space="0" w:color="auto"/>
                            <w:left w:val="none" w:sz="0" w:space="0" w:color="auto"/>
                            <w:bottom w:val="none" w:sz="0" w:space="0" w:color="auto"/>
                            <w:right w:val="none" w:sz="0" w:space="0" w:color="auto"/>
                          </w:divBdr>
                          <w:divsChild>
                            <w:div w:id="44080218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647396">
      <w:bodyDiv w:val="1"/>
      <w:marLeft w:val="0"/>
      <w:marRight w:val="0"/>
      <w:marTop w:val="0"/>
      <w:marBottom w:val="0"/>
      <w:divBdr>
        <w:top w:val="none" w:sz="0" w:space="0" w:color="auto"/>
        <w:left w:val="none" w:sz="0" w:space="0" w:color="auto"/>
        <w:bottom w:val="none" w:sz="0" w:space="0" w:color="auto"/>
        <w:right w:val="none" w:sz="0" w:space="0" w:color="auto"/>
      </w:divBdr>
      <w:divsChild>
        <w:div w:id="1919825996">
          <w:marLeft w:val="0"/>
          <w:marRight w:val="0"/>
          <w:marTop w:val="0"/>
          <w:marBottom w:val="0"/>
          <w:divBdr>
            <w:top w:val="none" w:sz="0" w:space="0" w:color="auto"/>
            <w:left w:val="none" w:sz="0" w:space="0" w:color="auto"/>
            <w:bottom w:val="none" w:sz="0" w:space="0" w:color="auto"/>
            <w:right w:val="none" w:sz="0" w:space="0" w:color="auto"/>
          </w:divBdr>
          <w:divsChild>
            <w:div w:id="1536700045">
              <w:marLeft w:val="0"/>
              <w:marRight w:val="0"/>
              <w:marTop w:val="0"/>
              <w:marBottom w:val="0"/>
              <w:divBdr>
                <w:top w:val="none" w:sz="0" w:space="0" w:color="auto"/>
                <w:left w:val="none" w:sz="0" w:space="0" w:color="auto"/>
                <w:bottom w:val="none" w:sz="0" w:space="0" w:color="auto"/>
                <w:right w:val="none" w:sz="0" w:space="0" w:color="auto"/>
              </w:divBdr>
              <w:divsChild>
                <w:div w:id="904872226">
                  <w:marLeft w:val="0"/>
                  <w:marRight w:val="0"/>
                  <w:marTop w:val="0"/>
                  <w:marBottom w:val="0"/>
                  <w:divBdr>
                    <w:top w:val="none" w:sz="0" w:space="0" w:color="auto"/>
                    <w:left w:val="none" w:sz="0" w:space="0" w:color="auto"/>
                    <w:bottom w:val="none" w:sz="0" w:space="0" w:color="auto"/>
                    <w:right w:val="none" w:sz="0" w:space="0" w:color="auto"/>
                  </w:divBdr>
                  <w:divsChild>
                    <w:div w:id="993022455">
                      <w:marLeft w:val="0"/>
                      <w:marRight w:val="0"/>
                      <w:marTop w:val="0"/>
                      <w:marBottom w:val="0"/>
                      <w:divBdr>
                        <w:top w:val="none" w:sz="0" w:space="0" w:color="auto"/>
                        <w:left w:val="none" w:sz="0" w:space="0" w:color="auto"/>
                        <w:bottom w:val="none" w:sz="0" w:space="0" w:color="auto"/>
                        <w:right w:val="none" w:sz="0" w:space="0" w:color="auto"/>
                      </w:divBdr>
                    </w:div>
                    <w:div w:id="727218693">
                      <w:marLeft w:val="0"/>
                      <w:marRight w:val="0"/>
                      <w:marTop w:val="0"/>
                      <w:marBottom w:val="0"/>
                      <w:divBdr>
                        <w:top w:val="none" w:sz="0" w:space="0" w:color="auto"/>
                        <w:left w:val="none" w:sz="0" w:space="0" w:color="auto"/>
                        <w:bottom w:val="none" w:sz="0" w:space="0" w:color="auto"/>
                        <w:right w:val="none" w:sz="0" w:space="0" w:color="auto"/>
                      </w:divBdr>
                      <w:divsChild>
                        <w:div w:id="1379089016">
                          <w:marLeft w:val="0"/>
                          <w:marRight w:val="0"/>
                          <w:marTop w:val="0"/>
                          <w:marBottom w:val="0"/>
                          <w:divBdr>
                            <w:top w:val="none" w:sz="0" w:space="0" w:color="auto"/>
                            <w:left w:val="none" w:sz="0" w:space="0" w:color="auto"/>
                            <w:bottom w:val="none" w:sz="0" w:space="0" w:color="auto"/>
                            <w:right w:val="none" w:sz="0" w:space="0" w:color="auto"/>
                          </w:divBdr>
                          <w:divsChild>
                            <w:div w:id="22483407">
                              <w:marLeft w:val="0"/>
                              <w:marRight w:val="0"/>
                              <w:marTop w:val="0"/>
                              <w:marBottom w:val="0"/>
                              <w:divBdr>
                                <w:top w:val="none" w:sz="0" w:space="0" w:color="auto"/>
                                <w:left w:val="none" w:sz="0" w:space="0" w:color="auto"/>
                                <w:bottom w:val="none" w:sz="0" w:space="0" w:color="auto"/>
                                <w:right w:val="none" w:sz="0" w:space="0" w:color="auto"/>
                              </w:divBdr>
                            </w:div>
                          </w:divsChild>
                        </w:div>
                        <w:div w:id="625696689">
                          <w:marLeft w:val="0"/>
                          <w:marRight w:val="0"/>
                          <w:marTop w:val="0"/>
                          <w:marBottom w:val="0"/>
                          <w:divBdr>
                            <w:top w:val="none" w:sz="0" w:space="0" w:color="auto"/>
                            <w:left w:val="none" w:sz="0" w:space="0" w:color="auto"/>
                            <w:bottom w:val="none" w:sz="0" w:space="0" w:color="auto"/>
                            <w:right w:val="none" w:sz="0" w:space="0" w:color="auto"/>
                          </w:divBdr>
                          <w:divsChild>
                            <w:div w:id="4387204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69946">
      <w:bodyDiv w:val="1"/>
      <w:marLeft w:val="0"/>
      <w:marRight w:val="0"/>
      <w:marTop w:val="0"/>
      <w:marBottom w:val="0"/>
      <w:divBdr>
        <w:top w:val="none" w:sz="0" w:space="0" w:color="auto"/>
        <w:left w:val="none" w:sz="0" w:space="0" w:color="auto"/>
        <w:bottom w:val="none" w:sz="0" w:space="0" w:color="auto"/>
        <w:right w:val="none" w:sz="0" w:space="0" w:color="auto"/>
      </w:divBdr>
      <w:divsChild>
        <w:div w:id="1291740643">
          <w:marLeft w:val="0"/>
          <w:marRight w:val="0"/>
          <w:marTop w:val="0"/>
          <w:marBottom w:val="0"/>
          <w:divBdr>
            <w:top w:val="none" w:sz="0" w:space="0" w:color="auto"/>
            <w:left w:val="none" w:sz="0" w:space="0" w:color="auto"/>
            <w:bottom w:val="none" w:sz="0" w:space="0" w:color="auto"/>
            <w:right w:val="none" w:sz="0" w:space="0" w:color="auto"/>
          </w:divBdr>
          <w:divsChild>
            <w:div w:id="1434937663">
              <w:marLeft w:val="0"/>
              <w:marRight w:val="0"/>
              <w:marTop w:val="0"/>
              <w:marBottom w:val="0"/>
              <w:divBdr>
                <w:top w:val="none" w:sz="0" w:space="0" w:color="auto"/>
                <w:left w:val="none" w:sz="0" w:space="0" w:color="auto"/>
                <w:bottom w:val="none" w:sz="0" w:space="0" w:color="auto"/>
                <w:right w:val="none" w:sz="0" w:space="0" w:color="auto"/>
              </w:divBdr>
              <w:divsChild>
                <w:div w:id="1187870540">
                  <w:marLeft w:val="0"/>
                  <w:marRight w:val="0"/>
                  <w:marTop w:val="0"/>
                  <w:marBottom w:val="0"/>
                  <w:divBdr>
                    <w:top w:val="none" w:sz="0" w:space="0" w:color="auto"/>
                    <w:left w:val="none" w:sz="0" w:space="0" w:color="auto"/>
                    <w:bottom w:val="none" w:sz="0" w:space="0" w:color="auto"/>
                    <w:right w:val="none" w:sz="0" w:space="0" w:color="auto"/>
                  </w:divBdr>
                  <w:divsChild>
                    <w:div w:id="1378123603">
                      <w:marLeft w:val="0"/>
                      <w:marRight w:val="0"/>
                      <w:marTop w:val="0"/>
                      <w:marBottom w:val="0"/>
                      <w:divBdr>
                        <w:top w:val="none" w:sz="0" w:space="0" w:color="auto"/>
                        <w:left w:val="none" w:sz="0" w:space="0" w:color="auto"/>
                        <w:bottom w:val="none" w:sz="0" w:space="0" w:color="auto"/>
                        <w:right w:val="none" w:sz="0" w:space="0" w:color="auto"/>
                      </w:divBdr>
                      <w:divsChild>
                        <w:div w:id="1666931747">
                          <w:marLeft w:val="0"/>
                          <w:marRight w:val="0"/>
                          <w:marTop w:val="0"/>
                          <w:marBottom w:val="0"/>
                          <w:divBdr>
                            <w:top w:val="none" w:sz="0" w:space="0" w:color="auto"/>
                            <w:left w:val="none" w:sz="0" w:space="0" w:color="auto"/>
                            <w:bottom w:val="none" w:sz="0" w:space="0" w:color="auto"/>
                            <w:right w:val="none" w:sz="0" w:space="0" w:color="auto"/>
                          </w:divBdr>
                          <w:divsChild>
                            <w:div w:id="13475667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8606">
      <w:bodyDiv w:val="1"/>
      <w:marLeft w:val="0"/>
      <w:marRight w:val="0"/>
      <w:marTop w:val="0"/>
      <w:marBottom w:val="0"/>
      <w:divBdr>
        <w:top w:val="none" w:sz="0" w:space="0" w:color="auto"/>
        <w:left w:val="none" w:sz="0" w:space="0" w:color="auto"/>
        <w:bottom w:val="none" w:sz="0" w:space="0" w:color="auto"/>
        <w:right w:val="none" w:sz="0" w:space="0" w:color="auto"/>
      </w:divBdr>
      <w:divsChild>
        <w:div w:id="85733332">
          <w:marLeft w:val="0"/>
          <w:marRight w:val="0"/>
          <w:marTop w:val="0"/>
          <w:marBottom w:val="0"/>
          <w:divBdr>
            <w:top w:val="none" w:sz="0" w:space="0" w:color="auto"/>
            <w:left w:val="none" w:sz="0" w:space="0" w:color="auto"/>
            <w:bottom w:val="none" w:sz="0" w:space="0" w:color="auto"/>
            <w:right w:val="none" w:sz="0" w:space="0" w:color="auto"/>
          </w:divBdr>
          <w:divsChild>
            <w:div w:id="956372727">
              <w:marLeft w:val="0"/>
              <w:marRight w:val="0"/>
              <w:marTop w:val="0"/>
              <w:marBottom w:val="0"/>
              <w:divBdr>
                <w:top w:val="none" w:sz="0" w:space="0" w:color="auto"/>
                <w:left w:val="none" w:sz="0" w:space="0" w:color="auto"/>
                <w:bottom w:val="none" w:sz="0" w:space="0" w:color="auto"/>
                <w:right w:val="none" w:sz="0" w:space="0" w:color="auto"/>
              </w:divBdr>
              <w:divsChild>
                <w:div w:id="1488016575">
                  <w:marLeft w:val="0"/>
                  <w:marRight w:val="0"/>
                  <w:marTop w:val="0"/>
                  <w:marBottom w:val="0"/>
                  <w:divBdr>
                    <w:top w:val="none" w:sz="0" w:space="0" w:color="auto"/>
                    <w:left w:val="none" w:sz="0" w:space="0" w:color="auto"/>
                    <w:bottom w:val="none" w:sz="0" w:space="0" w:color="auto"/>
                    <w:right w:val="none" w:sz="0" w:space="0" w:color="auto"/>
                  </w:divBdr>
                  <w:divsChild>
                    <w:div w:id="1019892214">
                      <w:marLeft w:val="0"/>
                      <w:marRight w:val="0"/>
                      <w:marTop w:val="0"/>
                      <w:marBottom w:val="0"/>
                      <w:divBdr>
                        <w:top w:val="none" w:sz="0" w:space="0" w:color="auto"/>
                        <w:left w:val="none" w:sz="0" w:space="0" w:color="auto"/>
                        <w:bottom w:val="none" w:sz="0" w:space="0" w:color="auto"/>
                        <w:right w:val="none" w:sz="0" w:space="0" w:color="auto"/>
                      </w:divBdr>
                      <w:divsChild>
                        <w:div w:id="387149580">
                          <w:marLeft w:val="0"/>
                          <w:marRight w:val="0"/>
                          <w:marTop w:val="0"/>
                          <w:marBottom w:val="0"/>
                          <w:divBdr>
                            <w:top w:val="none" w:sz="0" w:space="0" w:color="auto"/>
                            <w:left w:val="none" w:sz="0" w:space="0" w:color="auto"/>
                            <w:bottom w:val="none" w:sz="0" w:space="0" w:color="auto"/>
                            <w:right w:val="none" w:sz="0" w:space="0" w:color="auto"/>
                          </w:divBdr>
                          <w:divsChild>
                            <w:div w:id="7185514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4620">
      <w:bodyDiv w:val="1"/>
      <w:marLeft w:val="0"/>
      <w:marRight w:val="0"/>
      <w:marTop w:val="0"/>
      <w:marBottom w:val="0"/>
      <w:divBdr>
        <w:top w:val="none" w:sz="0" w:space="0" w:color="auto"/>
        <w:left w:val="none" w:sz="0" w:space="0" w:color="auto"/>
        <w:bottom w:val="none" w:sz="0" w:space="0" w:color="auto"/>
        <w:right w:val="none" w:sz="0" w:space="0" w:color="auto"/>
      </w:divBdr>
      <w:divsChild>
        <w:div w:id="2061707860">
          <w:marLeft w:val="0"/>
          <w:marRight w:val="0"/>
          <w:marTop w:val="0"/>
          <w:marBottom w:val="0"/>
          <w:divBdr>
            <w:top w:val="none" w:sz="0" w:space="0" w:color="auto"/>
            <w:left w:val="none" w:sz="0" w:space="0" w:color="auto"/>
            <w:bottom w:val="none" w:sz="0" w:space="0" w:color="auto"/>
            <w:right w:val="none" w:sz="0" w:space="0" w:color="auto"/>
          </w:divBdr>
          <w:divsChild>
            <w:div w:id="1981615785">
              <w:marLeft w:val="0"/>
              <w:marRight w:val="0"/>
              <w:marTop w:val="0"/>
              <w:marBottom w:val="0"/>
              <w:divBdr>
                <w:top w:val="none" w:sz="0" w:space="0" w:color="auto"/>
                <w:left w:val="none" w:sz="0" w:space="0" w:color="auto"/>
                <w:bottom w:val="none" w:sz="0" w:space="0" w:color="auto"/>
                <w:right w:val="none" w:sz="0" w:space="0" w:color="auto"/>
              </w:divBdr>
              <w:divsChild>
                <w:div w:id="545601509">
                  <w:marLeft w:val="0"/>
                  <w:marRight w:val="0"/>
                  <w:marTop w:val="0"/>
                  <w:marBottom w:val="0"/>
                  <w:divBdr>
                    <w:top w:val="none" w:sz="0" w:space="0" w:color="auto"/>
                    <w:left w:val="none" w:sz="0" w:space="0" w:color="auto"/>
                    <w:bottom w:val="none" w:sz="0" w:space="0" w:color="auto"/>
                    <w:right w:val="none" w:sz="0" w:space="0" w:color="auto"/>
                  </w:divBdr>
                  <w:divsChild>
                    <w:div w:id="1456486926">
                      <w:marLeft w:val="0"/>
                      <w:marRight w:val="0"/>
                      <w:marTop w:val="0"/>
                      <w:marBottom w:val="0"/>
                      <w:divBdr>
                        <w:top w:val="none" w:sz="0" w:space="0" w:color="auto"/>
                        <w:left w:val="none" w:sz="0" w:space="0" w:color="auto"/>
                        <w:bottom w:val="none" w:sz="0" w:space="0" w:color="auto"/>
                        <w:right w:val="none" w:sz="0" w:space="0" w:color="auto"/>
                      </w:divBdr>
                    </w:div>
                    <w:div w:id="874274960">
                      <w:marLeft w:val="0"/>
                      <w:marRight w:val="0"/>
                      <w:marTop w:val="0"/>
                      <w:marBottom w:val="0"/>
                      <w:divBdr>
                        <w:top w:val="none" w:sz="0" w:space="0" w:color="auto"/>
                        <w:left w:val="none" w:sz="0" w:space="0" w:color="auto"/>
                        <w:bottom w:val="none" w:sz="0" w:space="0" w:color="auto"/>
                        <w:right w:val="none" w:sz="0" w:space="0" w:color="auto"/>
                      </w:divBdr>
                      <w:divsChild>
                        <w:div w:id="379138127">
                          <w:marLeft w:val="0"/>
                          <w:marRight w:val="0"/>
                          <w:marTop w:val="0"/>
                          <w:marBottom w:val="0"/>
                          <w:divBdr>
                            <w:top w:val="none" w:sz="0" w:space="0" w:color="auto"/>
                            <w:left w:val="none" w:sz="0" w:space="0" w:color="auto"/>
                            <w:bottom w:val="none" w:sz="0" w:space="0" w:color="auto"/>
                            <w:right w:val="none" w:sz="0" w:space="0" w:color="auto"/>
                          </w:divBdr>
                          <w:divsChild>
                            <w:div w:id="1319722992">
                              <w:marLeft w:val="0"/>
                              <w:marRight w:val="0"/>
                              <w:marTop w:val="0"/>
                              <w:marBottom w:val="0"/>
                              <w:divBdr>
                                <w:top w:val="none" w:sz="0" w:space="0" w:color="auto"/>
                                <w:left w:val="none" w:sz="0" w:space="0" w:color="auto"/>
                                <w:bottom w:val="none" w:sz="0" w:space="0" w:color="auto"/>
                                <w:right w:val="none" w:sz="0" w:space="0" w:color="auto"/>
                              </w:divBdr>
                            </w:div>
                          </w:divsChild>
                        </w:div>
                        <w:div w:id="988948174">
                          <w:marLeft w:val="0"/>
                          <w:marRight w:val="0"/>
                          <w:marTop w:val="0"/>
                          <w:marBottom w:val="0"/>
                          <w:divBdr>
                            <w:top w:val="none" w:sz="0" w:space="0" w:color="auto"/>
                            <w:left w:val="none" w:sz="0" w:space="0" w:color="auto"/>
                            <w:bottom w:val="none" w:sz="0" w:space="0" w:color="auto"/>
                            <w:right w:val="none" w:sz="0" w:space="0" w:color="auto"/>
                          </w:divBdr>
                          <w:divsChild>
                            <w:div w:id="18596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900905">
      <w:bodyDiv w:val="1"/>
      <w:marLeft w:val="0"/>
      <w:marRight w:val="0"/>
      <w:marTop w:val="0"/>
      <w:marBottom w:val="0"/>
      <w:divBdr>
        <w:top w:val="none" w:sz="0" w:space="0" w:color="auto"/>
        <w:left w:val="none" w:sz="0" w:space="0" w:color="auto"/>
        <w:bottom w:val="none" w:sz="0" w:space="0" w:color="auto"/>
        <w:right w:val="none" w:sz="0" w:space="0" w:color="auto"/>
      </w:divBdr>
      <w:divsChild>
        <w:div w:id="146015983">
          <w:marLeft w:val="0"/>
          <w:marRight w:val="0"/>
          <w:marTop w:val="0"/>
          <w:marBottom w:val="0"/>
          <w:divBdr>
            <w:top w:val="none" w:sz="0" w:space="0" w:color="auto"/>
            <w:left w:val="none" w:sz="0" w:space="0" w:color="auto"/>
            <w:bottom w:val="none" w:sz="0" w:space="0" w:color="auto"/>
            <w:right w:val="none" w:sz="0" w:space="0" w:color="auto"/>
          </w:divBdr>
          <w:divsChild>
            <w:div w:id="1336421459">
              <w:marLeft w:val="0"/>
              <w:marRight w:val="0"/>
              <w:marTop w:val="0"/>
              <w:marBottom w:val="0"/>
              <w:divBdr>
                <w:top w:val="none" w:sz="0" w:space="0" w:color="auto"/>
                <w:left w:val="none" w:sz="0" w:space="0" w:color="auto"/>
                <w:bottom w:val="none" w:sz="0" w:space="0" w:color="auto"/>
                <w:right w:val="none" w:sz="0" w:space="0" w:color="auto"/>
              </w:divBdr>
              <w:divsChild>
                <w:div w:id="683171802">
                  <w:marLeft w:val="0"/>
                  <w:marRight w:val="0"/>
                  <w:marTop w:val="0"/>
                  <w:marBottom w:val="0"/>
                  <w:divBdr>
                    <w:top w:val="none" w:sz="0" w:space="0" w:color="auto"/>
                    <w:left w:val="none" w:sz="0" w:space="0" w:color="auto"/>
                    <w:bottom w:val="none" w:sz="0" w:space="0" w:color="auto"/>
                    <w:right w:val="none" w:sz="0" w:space="0" w:color="auto"/>
                  </w:divBdr>
                  <w:divsChild>
                    <w:div w:id="622350112">
                      <w:marLeft w:val="0"/>
                      <w:marRight w:val="0"/>
                      <w:marTop w:val="0"/>
                      <w:marBottom w:val="0"/>
                      <w:divBdr>
                        <w:top w:val="none" w:sz="0" w:space="0" w:color="auto"/>
                        <w:left w:val="none" w:sz="0" w:space="0" w:color="auto"/>
                        <w:bottom w:val="none" w:sz="0" w:space="0" w:color="auto"/>
                        <w:right w:val="none" w:sz="0" w:space="0" w:color="auto"/>
                      </w:divBdr>
                      <w:divsChild>
                        <w:div w:id="1250387329">
                          <w:marLeft w:val="0"/>
                          <w:marRight w:val="0"/>
                          <w:marTop w:val="0"/>
                          <w:marBottom w:val="0"/>
                          <w:divBdr>
                            <w:top w:val="none" w:sz="0" w:space="0" w:color="auto"/>
                            <w:left w:val="none" w:sz="0" w:space="0" w:color="auto"/>
                            <w:bottom w:val="none" w:sz="0" w:space="0" w:color="auto"/>
                            <w:right w:val="none" w:sz="0" w:space="0" w:color="auto"/>
                          </w:divBdr>
                          <w:divsChild>
                            <w:div w:id="988095526">
                              <w:marLeft w:val="0"/>
                              <w:marRight w:val="0"/>
                              <w:marTop w:val="0"/>
                              <w:marBottom w:val="0"/>
                              <w:divBdr>
                                <w:top w:val="none" w:sz="0" w:space="0" w:color="auto"/>
                                <w:left w:val="none" w:sz="0" w:space="0" w:color="auto"/>
                                <w:bottom w:val="none" w:sz="0" w:space="0" w:color="auto"/>
                                <w:right w:val="none" w:sz="0" w:space="0" w:color="auto"/>
                              </w:divBdr>
                              <w:divsChild>
                                <w:div w:id="1059785363">
                                  <w:marLeft w:val="0"/>
                                  <w:marRight w:val="0"/>
                                  <w:marTop w:val="0"/>
                                  <w:marBottom w:val="0"/>
                                  <w:divBdr>
                                    <w:top w:val="none" w:sz="0" w:space="0" w:color="auto"/>
                                    <w:left w:val="none" w:sz="0" w:space="0" w:color="auto"/>
                                    <w:bottom w:val="none" w:sz="0" w:space="0" w:color="auto"/>
                                    <w:right w:val="none" w:sz="0" w:space="0" w:color="auto"/>
                                  </w:divBdr>
                                  <w:divsChild>
                                    <w:div w:id="2102137505">
                                      <w:marLeft w:val="0"/>
                                      <w:marRight w:val="0"/>
                                      <w:marTop w:val="0"/>
                                      <w:marBottom w:val="0"/>
                                      <w:divBdr>
                                        <w:top w:val="none" w:sz="0" w:space="0" w:color="auto"/>
                                        <w:left w:val="none" w:sz="0" w:space="0" w:color="auto"/>
                                        <w:bottom w:val="none" w:sz="0" w:space="0" w:color="auto"/>
                                        <w:right w:val="none" w:sz="0" w:space="0" w:color="auto"/>
                                      </w:divBdr>
                                      <w:divsChild>
                                        <w:div w:id="564219042">
                                          <w:marLeft w:val="0"/>
                                          <w:marRight w:val="0"/>
                                          <w:marTop w:val="0"/>
                                          <w:marBottom w:val="0"/>
                                          <w:divBdr>
                                            <w:top w:val="none" w:sz="0" w:space="0" w:color="auto"/>
                                            <w:left w:val="none" w:sz="0" w:space="0" w:color="auto"/>
                                            <w:bottom w:val="none" w:sz="0" w:space="0" w:color="auto"/>
                                            <w:right w:val="none" w:sz="0" w:space="0" w:color="auto"/>
                                          </w:divBdr>
                                          <w:divsChild>
                                            <w:div w:id="1741753863">
                                              <w:marLeft w:val="0"/>
                                              <w:marRight w:val="0"/>
                                              <w:marTop w:val="0"/>
                                              <w:marBottom w:val="0"/>
                                              <w:divBdr>
                                                <w:top w:val="none" w:sz="0" w:space="0" w:color="auto"/>
                                                <w:left w:val="none" w:sz="0" w:space="0" w:color="auto"/>
                                                <w:bottom w:val="none" w:sz="0" w:space="0" w:color="auto"/>
                                                <w:right w:val="none" w:sz="0" w:space="0" w:color="auto"/>
                                              </w:divBdr>
                                              <w:divsChild>
                                                <w:div w:id="1298338840">
                                                  <w:marLeft w:val="0"/>
                                                  <w:marRight w:val="0"/>
                                                  <w:marTop w:val="0"/>
                                                  <w:marBottom w:val="0"/>
                                                  <w:divBdr>
                                                    <w:top w:val="none" w:sz="0" w:space="0" w:color="auto"/>
                                                    <w:left w:val="none" w:sz="0" w:space="0" w:color="auto"/>
                                                    <w:bottom w:val="none" w:sz="0" w:space="0" w:color="auto"/>
                                                    <w:right w:val="none" w:sz="0" w:space="0" w:color="auto"/>
                                                  </w:divBdr>
                                                  <w:divsChild>
                                                    <w:div w:id="309361261">
                                                      <w:marLeft w:val="0"/>
                                                      <w:marRight w:val="0"/>
                                                      <w:marTop w:val="0"/>
                                                      <w:marBottom w:val="0"/>
                                                      <w:divBdr>
                                                        <w:top w:val="none" w:sz="0" w:space="0" w:color="auto"/>
                                                        <w:left w:val="none" w:sz="0" w:space="0" w:color="auto"/>
                                                        <w:bottom w:val="none" w:sz="0" w:space="0" w:color="auto"/>
                                                        <w:right w:val="none" w:sz="0" w:space="0" w:color="auto"/>
                                                      </w:divBdr>
                                                      <w:divsChild>
                                                        <w:div w:id="1549563299">
                                                          <w:marLeft w:val="0"/>
                                                          <w:marRight w:val="0"/>
                                                          <w:marTop w:val="300"/>
                                                          <w:marBottom w:val="300"/>
                                                          <w:divBdr>
                                                            <w:top w:val="none" w:sz="0" w:space="0" w:color="auto"/>
                                                            <w:left w:val="none" w:sz="0" w:space="0" w:color="auto"/>
                                                            <w:bottom w:val="none" w:sz="0" w:space="0" w:color="auto"/>
                                                            <w:right w:val="none" w:sz="0" w:space="0" w:color="auto"/>
                                                          </w:divBdr>
                                                          <w:divsChild>
                                                            <w:div w:id="496270657">
                                                              <w:marLeft w:val="0"/>
                                                              <w:marRight w:val="0"/>
                                                              <w:marTop w:val="0"/>
                                                              <w:marBottom w:val="0"/>
                                                              <w:divBdr>
                                                                <w:top w:val="none" w:sz="0" w:space="0" w:color="auto"/>
                                                                <w:left w:val="none" w:sz="0" w:space="0" w:color="auto"/>
                                                                <w:bottom w:val="none" w:sz="0" w:space="0" w:color="auto"/>
                                                                <w:right w:val="none" w:sz="0" w:space="0" w:color="auto"/>
                                                              </w:divBdr>
                                                              <w:divsChild>
                                                                <w:div w:id="1635408149">
                                                                  <w:marLeft w:val="0"/>
                                                                  <w:marRight w:val="0"/>
                                                                  <w:marTop w:val="0"/>
                                                                  <w:marBottom w:val="0"/>
                                                                  <w:divBdr>
                                                                    <w:top w:val="none" w:sz="0" w:space="0" w:color="auto"/>
                                                                    <w:left w:val="none" w:sz="0" w:space="0" w:color="auto"/>
                                                                    <w:bottom w:val="none" w:sz="0" w:space="0" w:color="auto"/>
                                                                    <w:right w:val="none" w:sz="0" w:space="0" w:color="auto"/>
                                                                  </w:divBdr>
                                                                  <w:divsChild>
                                                                    <w:div w:id="1594972736">
                                                                      <w:marLeft w:val="0"/>
                                                                      <w:marRight w:val="0"/>
                                                                      <w:marTop w:val="0"/>
                                                                      <w:marBottom w:val="0"/>
                                                                      <w:divBdr>
                                                                        <w:top w:val="none" w:sz="0" w:space="0" w:color="auto"/>
                                                                        <w:left w:val="none" w:sz="0" w:space="0" w:color="auto"/>
                                                                        <w:bottom w:val="none" w:sz="0" w:space="0" w:color="auto"/>
                                                                        <w:right w:val="none" w:sz="0" w:space="0" w:color="auto"/>
                                                                      </w:divBdr>
                                                                      <w:divsChild>
                                                                        <w:div w:id="1083989798">
                                                                          <w:marLeft w:val="0"/>
                                                                          <w:marRight w:val="0"/>
                                                                          <w:marTop w:val="0"/>
                                                                          <w:marBottom w:val="250"/>
                                                                          <w:divBdr>
                                                                            <w:top w:val="dotted" w:sz="4" w:space="8" w:color="3F4A4A"/>
                                                                            <w:left w:val="dotted" w:sz="4" w:space="10" w:color="3F4A4A"/>
                                                                            <w:bottom w:val="dotted" w:sz="4" w:space="8" w:color="3F4A4A"/>
                                                                            <w:right w:val="dotted" w:sz="4" w:space="10" w:color="3F4A4A"/>
                                                                          </w:divBdr>
                                                                          <w:divsChild>
                                                                            <w:div w:id="91704794">
                                                                              <w:marLeft w:val="0"/>
                                                                              <w:marRight w:val="0"/>
                                                                              <w:marTop w:val="0"/>
                                                                              <w:marBottom w:val="0"/>
                                                                              <w:divBdr>
                                                                                <w:top w:val="none" w:sz="0" w:space="0" w:color="auto"/>
                                                                                <w:left w:val="none" w:sz="0" w:space="0" w:color="auto"/>
                                                                                <w:bottom w:val="none" w:sz="0" w:space="0" w:color="auto"/>
                                                                                <w:right w:val="none" w:sz="0" w:space="0" w:color="auto"/>
                                                                              </w:divBdr>
                                                                              <w:divsChild>
                                                                                <w:div w:id="202135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043839">
      <w:bodyDiv w:val="1"/>
      <w:marLeft w:val="0"/>
      <w:marRight w:val="0"/>
      <w:marTop w:val="0"/>
      <w:marBottom w:val="0"/>
      <w:divBdr>
        <w:top w:val="none" w:sz="0" w:space="0" w:color="auto"/>
        <w:left w:val="none" w:sz="0" w:space="0" w:color="auto"/>
        <w:bottom w:val="none" w:sz="0" w:space="0" w:color="auto"/>
        <w:right w:val="none" w:sz="0" w:space="0" w:color="auto"/>
      </w:divBdr>
      <w:divsChild>
        <w:div w:id="261302258">
          <w:marLeft w:val="0"/>
          <w:marRight w:val="0"/>
          <w:marTop w:val="0"/>
          <w:marBottom w:val="0"/>
          <w:divBdr>
            <w:top w:val="none" w:sz="0" w:space="0" w:color="auto"/>
            <w:left w:val="none" w:sz="0" w:space="0" w:color="auto"/>
            <w:bottom w:val="none" w:sz="0" w:space="0" w:color="auto"/>
            <w:right w:val="none" w:sz="0" w:space="0" w:color="auto"/>
          </w:divBdr>
          <w:divsChild>
            <w:div w:id="1128161434">
              <w:marLeft w:val="0"/>
              <w:marRight w:val="0"/>
              <w:marTop w:val="0"/>
              <w:marBottom w:val="0"/>
              <w:divBdr>
                <w:top w:val="none" w:sz="0" w:space="0" w:color="auto"/>
                <w:left w:val="none" w:sz="0" w:space="0" w:color="auto"/>
                <w:bottom w:val="none" w:sz="0" w:space="0" w:color="auto"/>
                <w:right w:val="none" w:sz="0" w:space="0" w:color="auto"/>
              </w:divBdr>
              <w:divsChild>
                <w:div w:id="1534152684">
                  <w:marLeft w:val="0"/>
                  <w:marRight w:val="0"/>
                  <w:marTop w:val="0"/>
                  <w:marBottom w:val="0"/>
                  <w:divBdr>
                    <w:top w:val="none" w:sz="0" w:space="0" w:color="auto"/>
                    <w:left w:val="none" w:sz="0" w:space="0" w:color="auto"/>
                    <w:bottom w:val="none" w:sz="0" w:space="0" w:color="auto"/>
                    <w:right w:val="none" w:sz="0" w:space="0" w:color="auto"/>
                  </w:divBdr>
                  <w:divsChild>
                    <w:div w:id="1153566823">
                      <w:marLeft w:val="0"/>
                      <w:marRight w:val="0"/>
                      <w:marTop w:val="0"/>
                      <w:marBottom w:val="0"/>
                      <w:divBdr>
                        <w:top w:val="none" w:sz="0" w:space="0" w:color="auto"/>
                        <w:left w:val="none" w:sz="0" w:space="0" w:color="auto"/>
                        <w:bottom w:val="none" w:sz="0" w:space="0" w:color="auto"/>
                        <w:right w:val="none" w:sz="0" w:space="0" w:color="auto"/>
                      </w:divBdr>
                    </w:div>
                    <w:div w:id="112557921">
                      <w:marLeft w:val="0"/>
                      <w:marRight w:val="0"/>
                      <w:marTop w:val="0"/>
                      <w:marBottom w:val="0"/>
                      <w:divBdr>
                        <w:top w:val="none" w:sz="0" w:space="0" w:color="auto"/>
                        <w:left w:val="none" w:sz="0" w:space="0" w:color="auto"/>
                        <w:bottom w:val="none" w:sz="0" w:space="0" w:color="auto"/>
                        <w:right w:val="none" w:sz="0" w:space="0" w:color="auto"/>
                      </w:divBdr>
                      <w:divsChild>
                        <w:div w:id="132065239">
                          <w:marLeft w:val="0"/>
                          <w:marRight w:val="0"/>
                          <w:marTop w:val="0"/>
                          <w:marBottom w:val="0"/>
                          <w:divBdr>
                            <w:top w:val="none" w:sz="0" w:space="0" w:color="auto"/>
                            <w:left w:val="none" w:sz="0" w:space="0" w:color="auto"/>
                            <w:bottom w:val="none" w:sz="0" w:space="0" w:color="auto"/>
                            <w:right w:val="none" w:sz="0" w:space="0" w:color="auto"/>
                          </w:divBdr>
                          <w:divsChild>
                            <w:div w:id="1213038007">
                              <w:marLeft w:val="0"/>
                              <w:marRight w:val="0"/>
                              <w:marTop w:val="0"/>
                              <w:marBottom w:val="0"/>
                              <w:divBdr>
                                <w:top w:val="none" w:sz="0" w:space="0" w:color="auto"/>
                                <w:left w:val="none" w:sz="0" w:space="0" w:color="auto"/>
                                <w:bottom w:val="none" w:sz="0" w:space="0" w:color="auto"/>
                                <w:right w:val="none" w:sz="0" w:space="0" w:color="auto"/>
                              </w:divBdr>
                            </w:div>
                          </w:divsChild>
                        </w:div>
                        <w:div w:id="1652975780">
                          <w:marLeft w:val="0"/>
                          <w:marRight w:val="0"/>
                          <w:marTop w:val="0"/>
                          <w:marBottom w:val="0"/>
                          <w:divBdr>
                            <w:top w:val="none" w:sz="0" w:space="0" w:color="auto"/>
                            <w:left w:val="none" w:sz="0" w:space="0" w:color="auto"/>
                            <w:bottom w:val="none" w:sz="0" w:space="0" w:color="auto"/>
                            <w:right w:val="none" w:sz="0" w:space="0" w:color="auto"/>
                          </w:divBdr>
                          <w:divsChild>
                            <w:div w:id="176437422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790069">
      <w:bodyDiv w:val="1"/>
      <w:marLeft w:val="0"/>
      <w:marRight w:val="0"/>
      <w:marTop w:val="0"/>
      <w:marBottom w:val="0"/>
      <w:divBdr>
        <w:top w:val="none" w:sz="0" w:space="0" w:color="auto"/>
        <w:left w:val="none" w:sz="0" w:space="0" w:color="auto"/>
        <w:bottom w:val="none" w:sz="0" w:space="0" w:color="auto"/>
        <w:right w:val="none" w:sz="0" w:space="0" w:color="auto"/>
      </w:divBdr>
      <w:divsChild>
        <w:div w:id="1817214181">
          <w:marLeft w:val="0"/>
          <w:marRight w:val="0"/>
          <w:marTop w:val="0"/>
          <w:marBottom w:val="0"/>
          <w:divBdr>
            <w:top w:val="none" w:sz="0" w:space="0" w:color="auto"/>
            <w:left w:val="none" w:sz="0" w:space="0" w:color="auto"/>
            <w:bottom w:val="none" w:sz="0" w:space="0" w:color="auto"/>
            <w:right w:val="none" w:sz="0" w:space="0" w:color="auto"/>
          </w:divBdr>
          <w:divsChild>
            <w:div w:id="1142387352">
              <w:marLeft w:val="0"/>
              <w:marRight w:val="0"/>
              <w:marTop w:val="0"/>
              <w:marBottom w:val="0"/>
              <w:divBdr>
                <w:top w:val="none" w:sz="0" w:space="0" w:color="auto"/>
                <w:left w:val="none" w:sz="0" w:space="0" w:color="auto"/>
                <w:bottom w:val="none" w:sz="0" w:space="0" w:color="auto"/>
                <w:right w:val="none" w:sz="0" w:space="0" w:color="auto"/>
              </w:divBdr>
              <w:divsChild>
                <w:div w:id="1942100548">
                  <w:marLeft w:val="0"/>
                  <w:marRight w:val="0"/>
                  <w:marTop w:val="0"/>
                  <w:marBottom w:val="0"/>
                  <w:divBdr>
                    <w:top w:val="none" w:sz="0" w:space="0" w:color="auto"/>
                    <w:left w:val="none" w:sz="0" w:space="0" w:color="auto"/>
                    <w:bottom w:val="none" w:sz="0" w:space="0" w:color="auto"/>
                    <w:right w:val="none" w:sz="0" w:space="0" w:color="auto"/>
                  </w:divBdr>
                  <w:divsChild>
                    <w:div w:id="1801799133">
                      <w:marLeft w:val="0"/>
                      <w:marRight w:val="0"/>
                      <w:marTop w:val="0"/>
                      <w:marBottom w:val="0"/>
                      <w:divBdr>
                        <w:top w:val="none" w:sz="0" w:space="0" w:color="auto"/>
                        <w:left w:val="none" w:sz="0" w:space="0" w:color="auto"/>
                        <w:bottom w:val="none" w:sz="0" w:space="0" w:color="auto"/>
                        <w:right w:val="none" w:sz="0" w:space="0" w:color="auto"/>
                      </w:divBdr>
                    </w:div>
                    <w:div w:id="296255372">
                      <w:marLeft w:val="0"/>
                      <w:marRight w:val="0"/>
                      <w:marTop w:val="0"/>
                      <w:marBottom w:val="0"/>
                      <w:divBdr>
                        <w:top w:val="none" w:sz="0" w:space="0" w:color="auto"/>
                        <w:left w:val="none" w:sz="0" w:space="0" w:color="auto"/>
                        <w:bottom w:val="none" w:sz="0" w:space="0" w:color="auto"/>
                        <w:right w:val="none" w:sz="0" w:space="0" w:color="auto"/>
                      </w:divBdr>
                      <w:divsChild>
                        <w:div w:id="1211989343">
                          <w:marLeft w:val="0"/>
                          <w:marRight w:val="0"/>
                          <w:marTop w:val="0"/>
                          <w:marBottom w:val="0"/>
                          <w:divBdr>
                            <w:top w:val="none" w:sz="0" w:space="0" w:color="auto"/>
                            <w:left w:val="none" w:sz="0" w:space="0" w:color="auto"/>
                            <w:bottom w:val="none" w:sz="0" w:space="0" w:color="auto"/>
                            <w:right w:val="none" w:sz="0" w:space="0" w:color="auto"/>
                          </w:divBdr>
                          <w:divsChild>
                            <w:div w:id="1259102810">
                              <w:marLeft w:val="0"/>
                              <w:marRight w:val="0"/>
                              <w:marTop w:val="0"/>
                              <w:marBottom w:val="0"/>
                              <w:divBdr>
                                <w:top w:val="none" w:sz="0" w:space="0" w:color="auto"/>
                                <w:left w:val="none" w:sz="0" w:space="0" w:color="auto"/>
                                <w:bottom w:val="none" w:sz="0" w:space="0" w:color="auto"/>
                                <w:right w:val="none" w:sz="0" w:space="0" w:color="auto"/>
                              </w:divBdr>
                            </w:div>
                          </w:divsChild>
                        </w:div>
                        <w:div w:id="515576190">
                          <w:marLeft w:val="0"/>
                          <w:marRight w:val="0"/>
                          <w:marTop w:val="0"/>
                          <w:marBottom w:val="0"/>
                          <w:divBdr>
                            <w:top w:val="none" w:sz="0" w:space="0" w:color="auto"/>
                            <w:left w:val="none" w:sz="0" w:space="0" w:color="auto"/>
                            <w:bottom w:val="none" w:sz="0" w:space="0" w:color="auto"/>
                            <w:right w:val="none" w:sz="0" w:space="0" w:color="auto"/>
                          </w:divBdr>
                          <w:divsChild>
                            <w:div w:id="440301337">
                              <w:marLeft w:val="240"/>
                              <w:marRight w:val="240"/>
                              <w:marTop w:val="0"/>
                              <w:marBottom w:val="0"/>
                              <w:divBdr>
                                <w:top w:val="none" w:sz="0" w:space="0" w:color="auto"/>
                                <w:left w:val="none" w:sz="0" w:space="0" w:color="auto"/>
                                <w:bottom w:val="none" w:sz="0" w:space="0" w:color="auto"/>
                                <w:right w:val="none" w:sz="0" w:space="0" w:color="auto"/>
                              </w:divBdr>
                              <w:divsChild>
                                <w:div w:id="33617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9547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3.bin"/><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oleObject" Target="embeddings/oleObject5.bin"/><Relationship Id="rId62" Type="http://schemas.openxmlformats.org/officeDocument/2006/relationships/oleObject" Target="embeddings/oleObject6.bin"/><Relationship Id="rId7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BAB3B0-4916-4915-8A75-97986129A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36</Pages>
  <Words>7342</Words>
  <Characters>41853</Characters>
  <Application>Microsoft Office Word</Application>
  <DocSecurity>0</DocSecurity>
  <Lines>348</Lines>
  <Paragraphs>98</Paragraphs>
  <ScaleCrop>false</ScaleCrop>
  <HeadingPairs>
    <vt:vector size="2" baseType="variant">
      <vt:variant>
        <vt:lpstr>Titre</vt:lpstr>
      </vt:variant>
      <vt:variant>
        <vt:i4>1</vt:i4>
      </vt:variant>
    </vt:vector>
  </HeadingPairs>
  <TitlesOfParts>
    <vt:vector size="1" baseType="lpstr">
      <vt:lpstr/>
    </vt:vector>
  </TitlesOfParts>
  <Manager>BENOIT, Julien</Manager>
  <Company>BOUYGUES-CONSTRUCTION</Company>
  <LinksUpToDate>false</LinksUpToDate>
  <CharactersWithSpaces>49097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q.pele</dc:creator>
  <cp:lastModifiedBy>legendre construction</cp:lastModifiedBy>
  <cp:revision>6</cp:revision>
  <cp:lastPrinted>2015-09-28T09:46:00Z</cp:lastPrinted>
  <dcterms:created xsi:type="dcterms:W3CDTF">2015-02-21T18:52:00Z</dcterms:created>
  <dcterms:modified xsi:type="dcterms:W3CDTF">2015-09-28T09:47:00Z</dcterms:modified>
  <cp:category>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60381</vt:lpwstr>
  </property>
  <property fmtid="{D5CDD505-2E9C-101B-9397-08002B2CF9AE}" pid="3" name="Folder_Code">
    <vt:lpwstr/>
  </property>
  <property fmtid="{D5CDD505-2E9C-101B-9397-08002B2CF9AE}" pid="4" name="Folder_Name">
    <vt:lpwstr>méthodes</vt:lpwstr>
  </property>
  <property fmtid="{D5CDD505-2E9C-101B-9397-08002B2CF9AE}" pid="5" name="Folder_Description">
    <vt:lpwstr/>
  </property>
  <property fmtid="{D5CDD505-2E9C-101B-9397-08002B2CF9AE}" pid="6" name="/Folder_Name/">
    <vt:lpwstr>Projets en cours Quille/#pfe - Quentin PELE/00_manuels utilisateurs/méthodes</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J.BENOIT</vt:lpwstr>
  </property>
  <property fmtid="{D5CDD505-2E9C-101B-9397-08002B2CF9AE}" pid="11" name="Folder_ManagerDesc">
    <vt:lpwstr>BENOIT, Julien</vt:lpwstr>
  </property>
  <property fmtid="{D5CDD505-2E9C-101B-9397-08002B2CF9AE}" pid="12" name="Folder_Storage">
    <vt:lpwstr>Rouen</vt:lpwstr>
  </property>
  <property fmtid="{D5CDD505-2E9C-101B-9397-08002B2CF9AE}" pid="13" name="Folder_StorageDesc">
    <vt:lpwstr>Serveur de fichiers de Rouen</vt:lpwstr>
  </property>
  <property fmtid="{D5CDD505-2E9C-101B-9397-08002B2CF9AE}" pid="14" name="Folder_Creator">
    <vt:lpwstr>J.BENOIT</vt:lpwstr>
  </property>
  <property fmtid="{D5CDD505-2E9C-101B-9397-08002B2CF9AE}" pid="15" name="Folder_CreatorDesc">
    <vt:lpwstr>BENOIT, Julien</vt:lpwstr>
  </property>
  <property fmtid="{D5CDD505-2E9C-101B-9397-08002B2CF9AE}" pid="16" name="Folder_CreateDate">
    <vt:lpwstr>11.05.2013 03:16 PM</vt:lpwstr>
  </property>
  <property fmtid="{D5CDD505-2E9C-101B-9397-08002B2CF9AE}" pid="17" name="Folder_Updater">
    <vt:lpwstr>J.BENOIT</vt:lpwstr>
  </property>
  <property fmtid="{D5CDD505-2E9C-101B-9397-08002B2CF9AE}" pid="18" name="Folder_UpdaterDesc">
    <vt:lpwstr>BENOIT, Julien</vt:lpwstr>
  </property>
  <property fmtid="{D5CDD505-2E9C-101B-9397-08002B2CF9AE}" pid="19" name="Folder_UpdateDate">
    <vt:lpwstr>11.05.2013 03:16 PM</vt:lpwstr>
  </property>
  <property fmtid="{D5CDD505-2E9C-101B-9397-08002B2CF9AE}" pid="20" name="Document_Number">
    <vt:lpwstr>6</vt:lpwstr>
  </property>
  <property fmtid="{D5CDD505-2E9C-101B-9397-08002B2CF9AE}" pid="21" name="Document_Name">
    <vt:lpwstr>MN_Manuel d'utilisateur Revit_Chapitre 1_Organisation générale du projet MET_v1.docx</vt:lpwstr>
  </property>
  <property fmtid="{D5CDD505-2E9C-101B-9397-08002B2CF9AE}" pid="22" name="Document_FileName">
    <vt:lpwstr>MN_Manuel d'utilisateur Revit_Chapitre 1_Organisation générale du projet MET_v1.docx</vt:lpwstr>
  </property>
  <property fmtid="{D5CDD505-2E9C-101B-9397-08002B2CF9AE}" pid="23" name="Document_Version">
    <vt:lpwstr>1</vt:lpwstr>
  </property>
  <property fmtid="{D5CDD505-2E9C-101B-9397-08002B2CF9AE}" pid="24" name="Document_VersionSeq">
    <vt:lpwstr>0</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