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0B" w:rsidRPr="005D1E21" w:rsidRDefault="00AC250B" w:rsidP="00AC250B">
      <w:pPr>
        <w:jc w:val="center"/>
        <w:rPr>
          <w:sz w:val="32"/>
        </w:rPr>
      </w:pPr>
      <w:r w:rsidRPr="005D1E21">
        <w:rPr>
          <w:sz w:val="32"/>
        </w:rPr>
        <w:t xml:space="preserve">MOULE  STANDARD pour le prototypage par injection plastique </w:t>
      </w:r>
    </w:p>
    <w:p w:rsidR="00AC250B" w:rsidRPr="0050275F" w:rsidRDefault="00AC250B" w:rsidP="0050275F">
      <w:pPr>
        <w:jc w:val="center"/>
        <w:rPr>
          <w:b/>
          <w:i/>
          <w:sz w:val="32"/>
        </w:rPr>
      </w:pPr>
      <w:r w:rsidRPr="005D1E21">
        <w:rPr>
          <w:b/>
          <w:i/>
          <w:sz w:val="72"/>
        </w:rPr>
        <w:t>STi2D</w:t>
      </w:r>
    </w:p>
    <w:p w:rsidR="0006676C" w:rsidRPr="0006676C" w:rsidRDefault="00AC250B">
      <w:pPr>
        <w:rPr>
          <w:sz w:val="24"/>
          <w:szCs w:val="24"/>
        </w:rPr>
      </w:pPr>
      <w:r w:rsidRPr="0006676C">
        <w:rPr>
          <w:sz w:val="24"/>
          <w:szCs w:val="24"/>
        </w:rPr>
        <w:t>1 : structure standard intégrable sur Presse BABYPLAST.</w:t>
      </w:r>
    </w:p>
    <w:p w:rsidR="00AD7803" w:rsidRPr="0006676C" w:rsidRDefault="001928D0">
      <w:pPr>
        <w:rPr>
          <w:sz w:val="24"/>
          <w:szCs w:val="24"/>
        </w:rPr>
      </w:pPr>
      <w:r w:rsidRPr="001928D0">
        <w:rPr>
          <w:noProof/>
          <w:lang w:eastAsia="fr-F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9" type="#_x0000_t47" style="position:absolute;margin-left:363.4pt;margin-top:56.9pt;width:87pt;height:52.5pt;z-index:251660288" adj="-37800,12034,-1490,3703,12501,35198,14152,37029">
            <v:textbox>
              <w:txbxContent>
                <w:p w:rsidR="0006676C" w:rsidRPr="00CE073B" w:rsidRDefault="0006676C" w:rsidP="0006676C">
                  <w:pPr>
                    <w:jc w:val="center"/>
                    <w:rPr>
                      <w:i/>
                      <w:color w:val="009900"/>
                    </w:rPr>
                  </w:pPr>
                  <w:r>
                    <w:t>Rappels d’éjection</w:t>
                  </w:r>
                  <w:r w:rsidR="00620C0D">
                    <w:t xml:space="preserve"> (</w:t>
                  </w:r>
                  <w:proofErr w:type="spellStart"/>
                  <w:r w:rsidR="00620C0D">
                    <w:t>RaZ</w:t>
                  </w:r>
                  <w:proofErr w:type="spellEnd"/>
                  <w:r w:rsidR="00620C0D">
                    <w:t>)</w:t>
                  </w:r>
                  <w:r>
                    <w:t xml:space="preserve"> </w:t>
                  </w:r>
                  <w:r w:rsidR="00CE073B" w:rsidRPr="00CE073B">
                    <w:rPr>
                      <w:i/>
                      <w:color w:val="009900"/>
                    </w:rPr>
                    <w:t>(</w:t>
                  </w:r>
                  <w:r w:rsidR="00CE073B" w:rsidRPr="00CE073B">
                    <w:rPr>
                      <w:b/>
                      <w:i/>
                      <w:color w:val="009900"/>
                    </w:rPr>
                    <w:t>fourni)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  <w:szCs w:val="24"/>
          <w:lang w:eastAsia="fr-FR"/>
        </w:rPr>
        <w:pict>
          <v:shape id="_x0000_s1035" type="#_x0000_t47" style="position:absolute;margin-left:128.65pt;margin-top:212.15pt;width:111.75pt;height:40.5pt;z-index:251665408" adj="25949,-55600,22760,4800,24374,52027,25659,54400">
            <v:textbox>
              <w:txbxContent>
                <w:p w:rsidR="00962C82" w:rsidRDefault="00962C82" w:rsidP="00962C82">
                  <w:pPr>
                    <w:jc w:val="center"/>
                  </w:pPr>
                  <w:r>
                    <w:t xml:space="preserve">Bloc empreinte fixe </w:t>
                  </w:r>
                  <w:r w:rsidR="00CE073B" w:rsidRPr="00CE073B">
                    <w:rPr>
                      <w:i/>
                      <w:color w:val="009900"/>
                    </w:rPr>
                    <w:t>(</w:t>
                  </w:r>
                  <w:r w:rsidRPr="00CE073B">
                    <w:rPr>
                      <w:b/>
                      <w:i/>
                      <w:color w:val="009900"/>
                    </w:rPr>
                    <w:t xml:space="preserve">fourni </w:t>
                  </w:r>
                  <w:r w:rsidRPr="00CE073B">
                    <w:rPr>
                      <w:b/>
                      <w:i/>
                      <w:color w:val="FF0000"/>
                    </w:rPr>
                    <w:t xml:space="preserve"> ou préparé</w:t>
                  </w:r>
                  <w:r w:rsidR="00CE073B" w:rsidRPr="00CE073B">
                    <w:rPr>
                      <w:b/>
                      <w:i/>
                      <w:color w:val="FF0000"/>
                    </w:rPr>
                    <w:t>)</w:t>
                  </w:r>
                </w:p>
              </w:txbxContent>
            </v:textbox>
            <o:callout v:ext="edit" minusx="t"/>
          </v:shape>
        </w:pict>
      </w:r>
      <w:r w:rsidRPr="001928D0">
        <w:rPr>
          <w:noProof/>
          <w:lang w:eastAsia="fr-FR"/>
        </w:rPr>
        <w:pict>
          <v:shape id="_x0000_s1034" type="#_x0000_t47" style="position:absolute;margin-left:31.15pt;margin-top:198.65pt;width:86.25pt;height:54pt;z-index:251664384" adj="49774,-40800,23103,3600,31580,34220,33245,36000">
            <v:textbox>
              <w:txbxContent>
                <w:p w:rsidR="00962C82" w:rsidRPr="00CE073B" w:rsidRDefault="00962C82" w:rsidP="00962C82">
                  <w:pPr>
                    <w:jc w:val="center"/>
                    <w:rPr>
                      <w:i/>
                    </w:rPr>
                  </w:pPr>
                  <w:r>
                    <w:t xml:space="preserve">Bloc empreinte mobile  </w:t>
                  </w:r>
                  <w:r w:rsidR="00CE073B" w:rsidRPr="00CE073B">
                    <w:rPr>
                      <w:i/>
                      <w:color w:val="FF0000"/>
                    </w:rPr>
                    <w:t>(</w:t>
                  </w:r>
                  <w:r w:rsidRPr="00CE073B">
                    <w:rPr>
                      <w:b/>
                      <w:i/>
                      <w:color w:val="FF0000"/>
                    </w:rPr>
                    <w:t>préparé</w:t>
                  </w:r>
                  <w:r w:rsidR="00CE073B" w:rsidRPr="00CE073B">
                    <w:rPr>
                      <w:b/>
                      <w:i/>
                      <w:color w:val="FF0000"/>
                    </w:rPr>
                    <w:t>)</w:t>
                  </w:r>
                </w:p>
              </w:txbxContent>
            </v:textbox>
            <o:callout v:ext="edit" minusx="t"/>
          </v:shape>
        </w:pict>
      </w:r>
      <w:r w:rsidRPr="001928D0">
        <w:rPr>
          <w:noProof/>
          <w:lang w:eastAsia="fr-FR"/>
        </w:rPr>
        <w:pict>
          <v:shape id="_x0000_s1033" type="#_x0000_t47" style="position:absolute;margin-left:106.15pt;margin-top:6.65pt;width:78.75pt;height:69pt;z-index:251663360" adj="27771,28409,23246,2817,34587,26781,36411,28174">
            <v:textbox>
              <w:txbxContent>
                <w:p w:rsidR="00962C82" w:rsidRDefault="00962C82" w:rsidP="00962C82">
                  <w:pPr>
                    <w:jc w:val="center"/>
                  </w:pPr>
                  <w:r>
                    <w:t xml:space="preserve">Plaque de support d’efforts </w:t>
                  </w:r>
                  <w:r w:rsidR="00CE073B" w:rsidRPr="00CE073B">
                    <w:rPr>
                      <w:i/>
                      <w:color w:val="FF0000"/>
                    </w:rPr>
                    <w:t>(</w:t>
                  </w:r>
                  <w:r w:rsidR="00CE073B" w:rsidRPr="00CE073B">
                    <w:rPr>
                      <w:b/>
                      <w:i/>
                      <w:color w:val="FF0000"/>
                    </w:rPr>
                    <w:t>Préparé)</w:t>
                  </w:r>
                </w:p>
              </w:txbxContent>
            </v:textbox>
            <o:callout v:ext="edit" minusx="t" minusy="t"/>
          </v:shape>
        </w:pict>
      </w:r>
      <w:r w:rsidRPr="001928D0">
        <w:rPr>
          <w:noProof/>
          <w:lang w:eastAsia="fr-FR"/>
        </w:rPr>
        <w:pict>
          <v:shape id="_x0000_s1030" type="#_x0000_t47" style="position:absolute;margin-left:7.15pt;margin-top:127.4pt;width:78.75pt;height:54pt;z-index:251661312" adj="38880,3900,23246,3600,34587,34220,36411,36000">
            <v:textbox>
              <w:txbxContent>
                <w:p w:rsidR="0006676C" w:rsidRPr="00962C82" w:rsidRDefault="0006676C" w:rsidP="0006676C">
                  <w:pPr>
                    <w:jc w:val="center"/>
                    <w:rPr>
                      <w:color w:val="009900"/>
                    </w:rPr>
                  </w:pPr>
                  <w:r>
                    <w:t xml:space="preserve">Bloc moule partie mobile </w:t>
                  </w:r>
                  <w:r w:rsidR="00CE073B" w:rsidRPr="00CE073B">
                    <w:rPr>
                      <w:i/>
                      <w:color w:val="009900"/>
                    </w:rPr>
                    <w:t>(</w:t>
                  </w:r>
                  <w:r w:rsidRPr="00CE073B">
                    <w:rPr>
                      <w:b/>
                      <w:i/>
                      <w:color w:val="009900"/>
                    </w:rPr>
                    <w:t>fourni</w:t>
                  </w:r>
                  <w:r w:rsidR="00CE073B" w:rsidRPr="00CE073B">
                    <w:rPr>
                      <w:b/>
                      <w:i/>
                      <w:color w:val="009900"/>
                    </w:rPr>
                    <w:t>)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sz w:val="24"/>
          <w:szCs w:val="24"/>
          <w:lang w:eastAsia="fr-FR"/>
        </w:rPr>
        <w:pict>
          <v:shape id="_x0000_s1027" type="#_x0000_t47" style="position:absolute;margin-left:16.15pt;margin-top:61.4pt;width:1in;height:52.5pt;z-index:251658240" adj="36000,15120,23400,3703,35805,29952,37800,31783">
            <v:textbox>
              <w:txbxContent>
                <w:p w:rsidR="0006676C" w:rsidRPr="00CE073B" w:rsidRDefault="0006676C" w:rsidP="0006676C">
                  <w:pPr>
                    <w:jc w:val="center"/>
                    <w:rPr>
                      <w:i/>
                    </w:rPr>
                  </w:pPr>
                  <w:r>
                    <w:t xml:space="preserve">Queue d’éjection </w:t>
                  </w:r>
                  <w:r w:rsidR="00CE073B" w:rsidRPr="00CE073B">
                    <w:rPr>
                      <w:i/>
                      <w:color w:val="009900"/>
                    </w:rPr>
                    <w:t>(</w:t>
                  </w:r>
                  <w:r w:rsidR="00CE073B" w:rsidRPr="00CE073B">
                    <w:rPr>
                      <w:b/>
                      <w:i/>
                      <w:color w:val="009900"/>
                    </w:rPr>
                    <w:t>fourni)</w:t>
                  </w:r>
                </w:p>
              </w:txbxContent>
            </v:textbox>
            <o:callout v:ext="edit" minusx="t" minusy="t"/>
          </v:shape>
        </w:pict>
      </w:r>
      <w:r w:rsidRPr="001928D0">
        <w:rPr>
          <w:noProof/>
          <w:lang w:eastAsia="fr-FR"/>
        </w:rPr>
        <w:pict>
          <v:shape id="_x0000_s1032" type="#_x0000_t47" style="position:absolute;margin-left:371.65pt;margin-top:138.65pt;width:78.75pt;height:54pt;z-index:251662336" adj="-11726,-4500,-1646,3600,9696,34220,11520,36000">
            <v:textbox>
              <w:txbxContent>
                <w:p w:rsidR="0006676C" w:rsidRPr="00CE073B" w:rsidRDefault="0006676C" w:rsidP="0006676C">
                  <w:pPr>
                    <w:jc w:val="center"/>
                    <w:rPr>
                      <w:color w:val="009900"/>
                    </w:rPr>
                  </w:pPr>
                  <w:r>
                    <w:t xml:space="preserve">Bloc moule partie fixe </w:t>
                  </w:r>
                  <w:r w:rsidR="00CE073B" w:rsidRPr="00CE073B">
                    <w:rPr>
                      <w:i/>
                      <w:color w:val="009900"/>
                    </w:rPr>
                    <w:t>(</w:t>
                  </w:r>
                  <w:r w:rsidRPr="00CE073B">
                    <w:rPr>
                      <w:b/>
                      <w:i/>
                      <w:color w:val="009900"/>
                    </w:rPr>
                    <w:t>fourni</w:t>
                  </w:r>
                  <w:r w:rsidR="00CE073B" w:rsidRPr="00CE073B">
                    <w:rPr>
                      <w:b/>
                      <w:i/>
                      <w:color w:val="009900"/>
                    </w:rPr>
                    <w:t>)</w:t>
                  </w:r>
                </w:p>
              </w:txbxContent>
            </v:textbox>
          </v:shape>
        </w:pict>
      </w:r>
      <w:r w:rsidRPr="001928D0">
        <w:rPr>
          <w:noProof/>
          <w:lang w:eastAsia="fr-FR"/>
        </w:rPr>
        <w:pict>
          <v:shape id="_x0000_s1028" type="#_x0000_t47" style="position:absolute;margin-left:262.9pt;margin-top:4.55pt;width:1in;height:52.5pt;z-index:251659264" adj="-13050,27154,,3703,10605,35198,12600,37029" strokeweight="1pt">
            <v:textbox>
              <w:txbxContent>
                <w:p w:rsidR="0006676C" w:rsidRPr="00CE073B" w:rsidRDefault="0006676C" w:rsidP="0006676C">
                  <w:pPr>
                    <w:jc w:val="center"/>
                    <w:rPr>
                      <w:i/>
                    </w:rPr>
                  </w:pPr>
                  <w:r>
                    <w:t xml:space="preserve">Plaque d’éjection </w:t>
                  </w:r>
                  <w:r w:rsidR="00CE073B" w:rsidRPr="00CE073B">
                    <w:rPr>
                      <w:i/>
                      <w:color w:val="009900"/>
                    </w:rPr>
                    <w:t>(</w:t>
                  </w:r>
                  <w:r w:rsidR="00CE073B" w:rsidRPr="00CE073B">
                    <w:rPr>
                      <w:b/>
                      <w:i/>
                      <w:color w:val="009900"/>
                    </w:rPr>
                    <w:t>fourni)</w:t>
                  </w:r>
                </w:p>
              </w:txbxContent>
            </v:textbox>
            <o:callout v:ext="edit" minusy="t"/>
          </v:shape>
        </w:pict>
      </w:r>
      <w:r w:rsidR="0006676C" w:rsidRPr="0006676C"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439160"/>
            <wp:effectExtent l="19050" t="0" r="0" b="0"/>
            <wp:docPr id="1" name="Image 0" descr="moule sti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e sti2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03" w:rsidRDefault="001928D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5" type="#_x0000_t47" style="position:absolute;margin-left:17pt;margin-top:128.25pt;width:142.2pt;height:118.9pt;z-index:251671552" adj="31192,-1898,22511,1635,19154,28676,20165,29484">
            <v:textbox>
              <w:txbxContent>
                <w:p w:rsidR="00E30B06" w:rsidRDefault="00E30B06" w:rsidP="00E30B06">
                  <w:pPr>
                    <w:jc w:val="center"/>
                  </w:pPr>
                  <w:r>
                    <w:t xml:space="preserve">Volume </w:t>
                  </w:r>
                  <w:r w:rsidR="00333C51">
                    <w:t>‟</w:t>
                  </w:r>
                  <w:r w:rsidR="00201961">
                    <w:t>capable</w:t>
                  </w:r>
                  <w:r w:rsidR="00333C51">
                    <w:t>”</w:t>
                  </w:r>
                  <w:r>
                    <w:t xml:space="preserve"> de la pièce injectable :</w:t>
                  </w:r>
                </w:p>
                <w:p w:rsidR="00E30B06" w:rsidRDefault="00201961" w:rsidP="00E30B06">
                  <w:pPr>
                    <w:jc w:val="center"/>
                    <w:rPr>
                      <w:i/>
                    </w:rPr>
                  </w:pPr>
                  <w:r w:rsidRPr="00201961">
                    <w:rPr>
                      <w:i/>
                    </w:rPr>
                    <w:t>34 x 43 x 24 (12+12)</w:t>
                  </w:r>
                </w:p>
                <w:p w:rsidR="00201961" w:rsidRDefault="00201961" w:rsidP="00201961">
                  <w:r>
                    <w:t>Volume matière injectable :</w:t>
                  </w:r>
                </w:p>
                <w:p w:rsidR="00201961" w:rsidRPr="00201961" w:rsidRDefault="00201961" w:rsidP="00201961">
                  <w:r>
                    <w:t>Voir caractéristiques presse</w:t>
                  </w:r>
                </w:p>
              </w:txbxContent>
            </v:textbox>
            <o:callout v:ext="edit" minusx="t"/>
          </v:shape>
        </w:pict>
      </w:r>
      <w:r>
        <w:rPr>
          <w:noProof/>
          <w:sz w:val="24"/>
          <w:szCs w:val="24"/>
          <w:lang w:eastAsia="fr-F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4" type="#_x0000_t16" style="position:absolute;margin-left:208.2pt;margin-top:94.8pt;width:29.1pt;height:38.5pt;z-index:251670528"/>
        </w:pict>
      </w: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82.95pt;margin-top:23.6pt;width:95.45pt;height:38.5pt;z-index:251669504">
            <v:textbox>
              <w:txbxContent>
                <w:p w:rsidR="00E30B06" w:rsidRPr="00E30B06" w:rsidRDefault="00E30B0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Course d’éjection maxi : 8mm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5.5pt;margin-top:17.75pt;width:59.45pt;height:26.8pt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37" type="#_x0000_t32" style="position:absolute;margin-left:233.9pt;margin-top:32.8pt;width:1in;height:53.6pt;flip:y;z-index:251667456" o:connectortype="straight"/>
        </w:pict>
      </w:r>
      <w:r>
        <w:rPr>
          <w:noProof/>
          <w:sz w:val="24"/>
          <w:szCs w:val="24"/>
          <w:lang w:eastAsia="fr-FR"/>
        </w:rPr>
        <w:pict>
          <v:shape id="_x0000_s1036" type="#_x0000_t32" style="position:absolute;margin-left:226.35pt;margin-top:32.8pt;width:65.3pt;height:49.4pt;flip:y;z-index:251666432" o:connectortype="straight"/>
        </w:pict>
      </w:r>
      <w:r w:rsidR="00AD7803"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439160"/>
            <wp:effectExtent l="19050" t="0" r="0" b="0"/>
            <wp:docPr id="2" name="Image 1" descr="moule sti2d écla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e sti2d éclat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0B" w:rsidRPr="0006676C" w:rsidRDefault="00AD78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C250B" w:rsidRPr="0006676C">
        <w:rPr>
          <w:sz w:val="24"/>
          <w:szCs w:val="24"/>
        </w:rPr>
        <w:t> : les empreintes rapportées :</w:t>
      </w:r>
    </w:p>
    <w:p w:rsidR="0097293F" w:rsidRPr="00CD0BA1" w:rsidRDefault="00AC250B">
      <w:pPr>
        <w:rPr>
          <w:sz w:val="24"/>
          <w:szCs w:val="24"/>
          <w:u w:val="single"/>
        </w:rPr>
      </w:pPr>
      <w:r w:rsidRPr="0006676C">
        <w:rPr>
          <w:sz w:val="24"/>
          <w:szCs w:val="24"/>
        </w:rPr>
        <w:tab/>
      </w:r>
      <w:r w:rsidRPr="00CD0BA1">
        <w:rPr>
          <w:sz w:val="24"/>
          <w:szCs w:val="24"/>
          <w:u w:val="single"/>
        </w:rPr>
        <w:t>L’empreinte partie fixe :</w:t>
      </w:r>
      <w:r w:rsidR="001928D0">
        <w:rPr>
          <w:noProof/>
          <w:sz w:val="24"/>
          <w:szCs w:val="24"/>
          <w:u w:val="single"/>
          <w:lang w:eastAsia="fr-FR"/>
        </w:rPr>
        <w:pict>
          <v:shape id="_x0000_s1048" type="#_x0000_t202" style="position:absolute;margin-left:235.9pt;margin-top:22.85pt;width:221pt;height:154.85pt;z-index:251673600;mso-position-horizontal-relative:text;mso-position-vertical-relative:text">
            <v:textbox style="mso-next-textbox:#_x0000_s1048">
              <w:txbxContent>
                <w:p w:rsidR="00EC3E54" w:rsidRPr="00EC3E54" w:rsidRDefault="00EC3E54" w:rsidP="00EC3E54">
                  <w:r>
                    <w:t xml:space="preserve">  Le canal d’alimentation peut être préparé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14295" cy="1553210"/>
                        <wp:effectExtent l="19050" t="0" r="0" b="0"/>
                        <wp:docPr id="12" name="Image 11" descr="noyau coté fixe1 écorch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yau coté fixe1 écorché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4295" cy="1553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</w:t>
                  </w:r>
                </w:p>
              </w:txbxContent>
            </v:textbox>
          </v:shape>
        </w:pict>
      </w:r>
      <w:r w:rsidR="001928D0">
        <w:rPr>
          <w:noProof/>
          <w:sz w:val="24"/>
          <w:szCs w:val="24"/>
          <w:u w:val="single"/>
          <w:lang w:eastAsia="fr-FR"/>
        </w:rPr>
        <w:pict>
          <v:shape id="_x0000_s1047" type="#_x0000_t202" style="position:absolute;margin-left:-7.2pt;margin-top:22.85pt;width:221pt;height:154.85pt;z-index:251672576;mso-position-horizontal-relative:text;mso-position-vertical-relative:text">
            <v:textbox style="mso-next-textbox:#_x0000_s1047">
              <w:txbxContent>
                <w:p w:rsidR="00EC3E54" w:rsidRPr="00EC3E54" w:rsidRDefault="00EC3E54" w:rsidP="00EC3E54">
                  <w:r>
                    <w:t xml:space="preserve">                                                  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12673" cy="1648047"/>
                        <wp:effectExtent l="19050" t="0" r="0" b="0"/>
                        <wp:docPr id="7" name="Image 6" descr="noyau coté fix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yau coté fixe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2671" cy="1648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3E54" w:rsidRDefault="00EC3E54">
      <w:pPr>
        <w:rPr>
          <w:noProof/>
          <w:sz w:val="24"/>
          <w:szCs w:val="24"/>
          <w:lang w:eastAsia="fr-FR"/>
        </w:rPr>
      </w:pPr>
    </w:p>
    <w:p w:rsidR="00EC3E54" w:rsidRDefault="00EC3E54">
      <w:pPr>
        <w:rPr>
          <w:noProof/>
          <w:sz w:val="24"/>
          <w:szCs w:val="24"/>
          <w:lang w:eastAsia="fr-FR"/>
        </w:rPr>
      </w:pPr>
    </w:p>
    <w:p w:rsidR="00EC3E54" w:rsidRDefault="00EC3E54">
      <w:pPr>
        <w:rPr>
          <w:noProof/>
          <w:sz w:val="24"/>
          <w:szCs w:val="24"/>
          <w:lang w:eastAsia="fr-FR"/>
        </w:rPr>
      </w:pPr>
    </w:p>
    <w:p w:rsidR="00EC3E54" w:rsidRDefault="00EC3E54">
      <w:pPr>
        <w:rPr>
          <w:noProof/>
          <w:sz w:val="24"/>
          <w:szCs w:val="24"/>
          <w:lang w:eastAsia="fr-FR"/>
        </w:rPr>
      </w:pPr>
    </w:p>
    <w:p w:rsidR="00EC3E54" w:rsidRDefault="00EC3E54">
      <w:pPr>
        <w:rPr>
          <w:noProof/>
          <w:sz w:val="24"/>
          <w:szCs w:val="24"/>
          <w:lang w:eastAsia="fr-FR"/>
        </w:rPr>
      </w:pPr>
    </w:p>
    <w:p w:rsidR="00EC3E54" w:rsidRPr="0006676C" w:rsidRDefault="00EC3E54">
      <w:pPr>
        <w:rPr>
          <w:sz w:val="24"/>
          <w:szCs w:val="24"/>
        </w:rPr>
      </w:pPr>
    </w:p>
    <w:p w:rsidR="00AC250B" w:rsidRPr="0006676C" w:rsidRDefault="00AC250B" w:rsidP="00AC25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676C">
        <w:rPr>
          <w:sz w:val="24"/>
          <w:szCs w:val="24"/>
        </w:rPr>
        <w:t>2 configurations préparées :</w:t>
      </w:r>
    </w:p>
    <w:p w:rsidR="00AC250B" w:rsidRPr="0006676C" w:rsidRDefault="00AC250B" w:rsidP="00AC250B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06676C">
        <w:rPr>
          <w:sz w:val="24"/>
          <w:szCs w:val="24"/>
        </w:rPr>
        <w:t xml:space="preserve"> injection centrée</w:t>
      </w:r>
    </w:p>
    <w:p w:rsidR="00AC250B" w:rsidRPr="0006676C" w:rsidRDefault="00AC250B" w:rsidP="00AC250B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06676C">
        <w:rPr>
          <w:sz w:val="24"/>
          <w:szCs w:val="24"/>
        </w:rPr>
        <w:t>Injection partie basse</w:t>
      </w:r>
    </w:p>
    <w:p w:rsidR="00AC250B" w:rsidRPr="00CD0BA1" w:rsidRDefault="00AC250B" w:rsidP="00AC250B">
      <w:pPr>
        <w:ind w:left="708"/>
        <w:rPr>
          <w:sz w:val="24"/>
          <w:szCs w:val="24"/>
          <w:u w:val="single"/>
        </w:rPr>
      </w:pPr>
      <w:r w:rsidRPr="00CD0BA1">
        <w:rPr>
          <w:sz w:val="24"/>
          <w:szCs w:val="24"/>
          <w:u w:val="single"/>
        </w:rPr>
        <w:t>L’empreinte partie mobile :</w:t>
      </w:r>
    </w:p>
    <w:p w:rsidR="00AC250B" w:rsidRPr="0006676C" w:rsidRDefault="00AC250B" w:rsidP="00AC25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676C">
        <w:rPr>
          <w:sz w:val="24"/>
          <w:szCs w:val="24"/>
        </w:rPr>
        <w:t>Brut matériau tendre préparé, empreinte prête à être usinée.</w:t>
      </w:r>
    </w:p>
    <w:p w:rsidR="00AC250B" w:rsidRPr="0006676C" w:rsidRDefault="002975B4" w:rsidP="00AC25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676C">
        <w:rPr>
          <w:sz w:val="24"/>
          <w:szCs w:val="24"/>
        </w:rPr>
        <w:t>Réalisation par coulée sous vide</w:t>
      </w:r>
    </w:p>
    <w:p w:rsidR="002975B4" w:rsidRDefault="002975B4" w:rsidP="00AC25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676C">
        <w:rPr>
          <w:sz w:val="24"/>
          <w:szCs w:val="24"/>
        </w:rPr>
        <w:t>Réalisation par fonte à cire perdue</w:t>
      </w:r>
    </w:p>
    <w:p w:rsidR="003A0E5B" w:rsidRPr="0006676C" w:rsidRDefault="003A0E5B" w:rsidP="00AC25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Réalisation par prototypage rapide</w:t>
      </w:r>
    </w:p>
    <w:p w:rsidR="00CD0BA1" w:rsidRDefault="001928D0" w:rsidP="00CD0BA1">
      <w:pPr>
        <w:ind w:left="4956"/>
        <w:jc w:val="both"/>
      </w:pPr>
      <w:r>
        <w:rPr>
          <w:noProof/>
          <w:lang w:eastAsia="fr-FR"/>
        </w:rPr>
        <w:pict>
          <v:shape id="_x0000_s1049" type="#_x0000_t202" style="position:absolute;left:0;text-align:left;margin-left:-.5pt;margin-top:3.45pt;width:225.2pt;height:144.85pt;z-index:251674624">
            <v:textbox style="mso-next-textbox:#_x0000_s1049">
              <w:txbxContent>
                <w:p w:rsidR="003A0E5B" w:rsidRDefault="003A0E5B">
                  <w:r>
                    <w:t xml:space="preserve">Le bloc empreinte partie mobile est préparé avec les alésages pour les </w:t>
                  </w:r>
                  <w:r w:rsidR="00620C0D">
                    <w:t>rappels d’éjection.</w:t>
                  </w:r>
                </w:p>
                <w:p w:rsidR="00AA6D04" w:rsidRDefault="003A0E5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67635" cy="1584960"/>
                        <wp:effectExtent l="19050" t="0" r="0" b="0"/>
                        <wp:docPr id="13" name="Image 12" descr="noyau coté mobi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yau coté mobil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635" cy="1584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1EE3">
        <w:t>La réalisation du bloc mobile, à partir de l’élément fourni, est obtenue par usinage de l’empreinte et du passage des éjecteurs.</w:t>
      </w:r>
    </w:p>
    <w:p w:rsidR="005D28E6" w:rsidRDefault="001928D0" w:rsidP="00CD0BA1">
      <w:pPr>
        <w:jc w:val="both"/>
      </w:pPr>
      <w:r>
        <w:rPr>
          <w:noProof/>
          <w:lang w:eastAsia="fr-FR"/>
        </w:rPr>
        <w:pict>
          <v:shape id="_x0000_s1055" type="#_x0000_t47" style="position:absolute;left:0;text-align:left;margin-left:255.05pt;margin-top:44.2pt;width:1in;height:84pt;z-index:251677696" adj="38820,4899,23400,4899,19050,9450,21045,10594">
            <v:textbox style="mso-next-textbox:#_x0000_s1055">
              <w:txbxContent>
                <w:p w:rsidR="00CD0BA1" w:rsidRDefault="00CD0BA1" w:rsidP="00CD0BA1">
                  <w:r>
                    <w:t>Perçage et alésage du passage des éjecteurs (</w:t>
                  </w:r>
                  <w:r w:rsidRPr="00E96E96">
                    <w:rPr>
                      <w:i/>
                    </w:rPr>
                    <w:t>diamètre 2</w:t>
                  </w:r>
                  <w:r>
                    <w:t>)</w:t>
                  </w:r>
                </w:p>
              </w:txbxContent>
            </v:textbox>
            <o:callout v:ext="edit" minusx="t"/>
          </v:shape>
        </w:pict>
      </w:r>
      <w:r>
        <w:rPr>
          <w:noProof/>
          <w:lang w:eastAsia="fr-FR"/>
        </w:rPr>
        <w:pict>
          <v:shape id="_x0000_s1054" type="#_x0000_t47" style="position:absolute;left:0;text-align:left;margin-left:255.05pt;margin-top:2.15pt;width:1in;height:38.3pt;z-index:251676672" adj="34545,30031,23400,5076,19050,-5048,21045,-2538">
            <v:textbox style="mso-next-textbox:#_x0000_s1054">
              <w:txbxContent>
                <w:p w:rsidR="00CD0BA1" w:rsidRDefault="00CD0BA1" w:rsidP="00CD0BA1">
                  <w:r>
                    <w:t>Usinage de l’empreinte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lang w:eastAsia="fr-FR"/>
        </w:rPr>
        <w:pict>
          <v:shape id="_x0000_s1053" type="#_x0000_t202" style="position:absolute;left:0;text-align:left;margin-left:253.15pt;margin-top:-.2pt;width:203.75pt;height:131.45pt;z-index:251675648">
            <v:textbox style="mso-next-textbox:#_x0000_s1053">
              <w:txbxContent>
                <w:p w:rsidR="00CD0BA1" w:rsidRDefault="00CD0BA1" w:rsidP="00CD0BA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49132" cy="1520456"/>
                        <wp:effectExtent l="19050" t="0" r="3568" b="0"/>
                        <wp:docPr id="26" name="Image 13" descr="noyau coté mobile STi2D pour réalisation emprei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yau coté mobile STi2D pour réalisation empreinte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1705" cy="1516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0BA1" w:rsidRDefault="00CD0BA1" w:rsidP="00CD0BA1">
      <w:pPr>
        <w:jc w:val="both"/>
      </w:pPr>
    </w:p>
    <w:p w:rsidR="00CD0BA1" w:rsidRDefault="00CD0BA1" w:rsidP="00CD0BA1">
      <w:pPr>
        <w:jc w:val="both"/>
      </w:pPr>
    </w:p>
    <w:p w:rsidR="00CD0BA1" w:rsidRDefault="00CD0BA1" w:rsidP="00CD0BA1">
      <w:pPr>
        <w:jc w:val="both"/>
      </w:pPr>
    </w:p>
    <w:p w:rsidR="00CD0BA1" w:rsidRDefault="00CD0BA1" w:rsidP="00CD0BA1">
      <w:pPr>
        <w:jc w:val="both"/>
      </w:pPr>
    </w:p>
    <w:p w:rsidR="00CD0BA1" w:rsidRDefault="00CD0BA1" w:rsidP="00CD0BA1">
      <w:pPr>
        <w:jc w:val="both"/>
      </w:pPr>
    </w:p>
    <w:p w:rsidR="00CD0BA1" w:rsidRPr="00CD0BA1" w:rsidRDefault="00CD0BA1" w:rsidP="00CD0BA1">
      <w:pPr>
        <w:ind w:firstLine="708"/>
        <w:jc w:val="both"/>
        <w:rPr>
          <w:u w:val="single"/>
        </w:rPr>
      </w:pPr>
      <w:r w:rsidRPr="00CD0BA1">
        <w:rPr>
          <w:u w:val="single"/>
        </w:rPr>
        <w:t>Les éjecteurs :</w:t>
      </w:r>
    </w:p>
    <w:p w:rsidR="00CD0BA1" w:rsidRDefault="00CD0BA1" w:rsidP="00CD0BA1">
      <w:pPr>
        <w:pStyle w:val="Paragraphedeliste"/>
        <w:numPr>
          <w:ilvl w:val="0"/>
          <w:numId w:val="1"/>
        </w:numPr>
        <w:jc w:val="both"/>
      </w:pPr>
      <w:r>
        <w:t xml:space="preserve">Réalisés à partir d’éjecteurs standard de diamètre 2mm seule la mise à longueur est nécessaire. </w:t>
      </w:r>
    </w:p>
    <w:p w:rsidR="007D5556" w:rsidRDefault="007D5556">
      <w:r>
        <w:br w:type="page"/>
      </w:r>
    </w:p>
    <w:p w:rsidR="007D5556" w:rsidRPr="00402016" w:rsidRDefault="00402016" w:rsidP="007D5556">
      <w:pPr>
        <w:jc w:val="both"/>
        <w:rPr>
          <w:b/>
          <w:u w:val="single"/>
        </w:rPr>
      </w:pPr>
      <w:r w:rsidRPr="009637DD">
        <w:rPr>
          <w:rFonts w:ascii="Segoe UI" w:hAnsi="Segoe UI" w:cs="Segoe UI"/>
          <w:b/>
        </w:rPr>
        <w:lastRenderedPageBreak/>
        <w:t>❶</w:t>
      </w:r>
      <w:r w:rsidR="00006EC3" w:rsidRPr="009637DD">
        <w:rPr>
          <w:b/>
          <w:noProof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2483557</wp:posOffset>
            </wp:positionH>
            <wp:positionV relativeFrom="paragraph">
              <wp:posOffset>-88761</wp:posOffset>
            </wp:positionV>
            <wp:extent cx="4181750" cy="2389517"/>
            <wp:effectExtent l="19050" t="0" r="9250" b="0"/>
            <wp:wrapNone/>
            <wp:docPr id="53" name="Image 52" descr="moule standard sans emprei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e standard sans empreint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750" cy="2389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7DD" w:rsidRPr="009637DD">
        <w:rPr>
          <w:rFonts w:ascii="Segoe UI" w:hAnsi="Segoe UI" w:cs="Segoe UI"/>
          <w:b/>
        </w:rPr>
        <w:t xml:space="preserve"> </w:t>
      </w:r>
      <w:r w:rsidR="007D5556" w:rsidRPr="00402016">
        <w:rPr>
          <w:b/>
          <w:u w:val="single"/>
        </w:rPr>
        <w:t>Les éléments standards :</w:t>
      </w:r>
    </w:p>
    <w:p w:rsidR="0041076F" w:rsidRDefault="0041076F" w:rsidP="00402016">
      <w:pPr>
        <w:spacing w:line="240" w:lineRule="auto"/>
        <w:jc w:val="both"/>
      </w:pPr>
      <w:r>
        <w:rPr>
          <w:rFonts w:ascii="Book Antiqua" w:hAnsi="Book Antiqua"/>
        </w:rPr>
        <w:t>►</w:t>
      </w:r>
      <w:r w:rsidR="007D5556">
        <w:t xml:space="preserve">Le bloc moule </w:t>
      </w:r>
      <w:r>
        <w:t>(</w:t>
      </w:r>
      <w:r w:rsidRPr="00402016">
        <w:rPr>
          <w:i/>
        </w:rPr>
        <w:t>partie fixe et partie mobile</w:t>
      </w:r>
      <w:r>
        <w:t>)</w:t>
      </w:r>
    </w:p>
    <w:p w:rsidR="0041076F" w:rsidRDefault="0041076F" w:rsidP="00402016">
      <w:pPr>
        <w:spacing w:line="240" w:lineRule="auto"/>
        <w:jc w:val="both"/>
      </w:pPr>
      <w:r>
        <w:rPr>
          <w:rFonts w:ascii="Book Antiqua" w:hAnsi="Book Antiqua"/>
        </w:rPr>
        <w:t>►</w:t>
      </w:r>
      <w:r w:rsidR="007D5556">
        <w:t>plaque d’éjection</w:t>
      </w:r>
      <w:r>
        <w:t xml:space="preserve"> </w:t>
      </w:r>
    </w:p>
    <w:p w:rsidR="0041076F" w:rsidRDefault="0041076F" w:rsidP="00402016">
      <w:pPr>
        <w:spacing w:line="240" w:lineRule="auto"/>
        <w:jc w:val="both"/>
      </w:pPr>
      <w:r>
        <w:rPr>
          <w:rFonts w:ascii="Book Antiqua" w:hAnsi="Book Antiqua"/>
        </w:rPr>
        <w:t>►</w:t>
      </w:r>
      <w:r>
        <w:t>La queue d’éjection</w:t>
      </w:r>
    </w:p>
    <w:p w:rsidR="0041076F" w:rsidRDefault="0041076F" w:rsidP="00402016">
      <w:pPr>
        <w:spacing w:line="240" w:lineRule="auto"/>
        <w:jc w:val="both"/>
      </w:pPr>
      <w:r>
        <w:rPr>
          <w:rFonts w:ascii="Book Antiqua" w:hAnsi="Book Antiqua"/>
        </w:rPr>
        <w:t>►</w:t>
      </w:r>
      <w:r>
        <w:t>les rappels d’éjection (</w:t>
      </w:r>
      <w:proofErr w:type="spellStart"/>
      <w:r w:rsidRPr="00402016">
        <w:rPr>
          <w:i/>
        </w:rPr>
        <w:t>RaZ</w:t>
      </w:r>
      <w:proofErr w:type="spellEnd"/>
      <w:r>
        <w:t>)</w:t>
      </w:r>
      <w:r w:rsidR="007D5556">
        <w:t xml:space="preserve"> </w:t>
      </w:r>
    </w:p>
    <w:p w:rsidR="00B91FD1" w:rsidRDefault="0041076F" w:rsidP="00B91FD1">
      <w:pPr>
        <w:spacing w:line="240" w:lineRule="auto"/>
        <w:ind w:right="3543"/>
        <w:jc w:val="both"/>
      </w:pPr>
      <w:r>
        <w:rPr>
          <w:rFonts w:ascii="Book Antiqua" w:hAnsi="Book Antiqua"/>
        </w:rPr>
        <w:t>►</w:t>
      </w:r>
      <w:r w:rsidR="007D5556">
        <w:t>la plaque de support d’efforts</w:t>
      </w:r>
      <w:r>
        <w:t xml:space="preserve"> </w:t>
      </w:r>
      <w:r w:rsidR="00B91FD1">
        <w:t>ne sera à utiliser qu’avec les empreintes réalisées en matériaux tendres (</w:t>
      </w:r>
      <w:r w:rsidR="00B91FD1" w:rsidRPr="00B91FD1">
        <w:rPr>
          <w:i/>
        </w:rPr>
        <w:t>planches usinables, prototypage rapide</w:t>
      </w:r>
      <w:r w:rsidR="00B91FD1">
        <w:t xml:space="preserve">). </w:t>
      </w:r>
    </w:p>
    <w:p w:rsidR="00B91FD1" w:rsidRDefault="00B91FD1" w:rsidP="00402016">
      <w:pPr>
        <w:spacing w:line="240" w:lineRule="auto"/>
        <w:jc w:val="both"/>
      </w:pPr>
    </w:p>
    <w:p w:rsidR="00B91FD1" w:rsidRPr="0041076F" w:rsidRDefault="00B91FD1" w:rsidP="00402016">
      <w:pPr>
        <w:spacing w:line="240" w:lineRule="auto"/>
        <w:jc w:val="both"/>
      </w:pPr>
    </w:p>
    <w:p w:rsidR="007D5556" w:rsidRPr="00402016" w:rsidRDefault="00402016" w:rsidP="007D5556">
      <w:pPr>
        <w:jc w:val="both"/>
        <w:rPr>
          <w:b/>
          <w:u w:val="single"/>
        </w:rPr>
      </w:pPr>
      <w:r w:rsidRPr="009637DD">
        <w:rPr>
          <w:rFonts w:ascii="Segoe UI" w:hAnsi="Segoe UI" w:cs="Segoe UI"/>
          <w:b/>
        </w:rPr>
        <w:t>❷</w:t>
      </w:r>
      <w:r w:rsidR="009637DD">
        <w:rPr>
          <w:rFonts w:ascii="Segoe UI" w:hAnsi="Segoe UI" w:cs="Segoe UI"/>
          <w:b/>
        </w:rPr>
        <w:t xml:space="preserve"> </w:t>
      </w:r>
      <w:r w:rsidR="007D5556" w:rsidRPr="00402016">
        <w:rPr>
          <w:b/>
          <w:u w:val="single"/>
        </w:rPr>
        <w:t>Les éléments prêts à être usinés</w:t>
      </w:r>
    </w:p>
    <w:p w:rsidR="00B91FD1" w:rsidRPr="00402016" w:rsidRDefault="0057175A" w:rsidP="00402016">
      <w:pPr>
        <w:spacing w:line="240" w:lineRule="auto"/>
        <w:jc w:val="both"/>
      </w:pPr>
      <w:r>
        <w:rPr>
          <w:rFonts w:ascii="Book Antiqua" w:hAnsi="Book Antiqua"/>
          <w:b/>
          <w:sz w:val="24"/>
        </w:rPr>
        <w:t>►</w:t>
      </w:r>
      <w:r>
        <w:rPr>
          <w:b/>
          <w:sz w:val="24"/>
        </w:rPr>
        <w:t xml:space="preserve"> </w:t>
      </w:r>
      <w:r w:rsidR="007D5556" w:rsidRPr="00402016">
        <w:t>Le bloc empreinte partie fixe</w:t>
      </w:r>
      <w:r w:rsidR="00B91FD1">
        <w:t> :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1"/>
        <w:gridCol w:w="3473"/>
      </w:tblGrid>
      <w:tr w:rsidR="00660202" w:rsidTr="00FA6F8C">
        <w:trPr>
          <w:trHeight w:val="1482"/>
        </w:trPr>
        <w:tc>
          <w:tcPr>
            <w:tcW w:w="5571" w:type="dxa"/>
          </w:tcPr>
          <w:p w:rsidR="00660202" w:rsidRDefault="00660202" w:rsidP="00660202">
            <w:pPr>
              <w:ind w:left="-98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99004" cy="950026"/>
                  <wp:effectExtent l="19050" t="0" r="1196" b="0"/>
                  <wp:docPr id="18" name="Image 13" descr="noyau coté fixe injection ba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yau coté fixe injection bass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03" cy="96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579017" cy="938151"/>
                  <wp:effectExtent l="19050" t="0" r="2133" b="0"/>
                  <wp:docPr id="19" name="Image 10" descr="noyau coté fixe injection centr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yau coté fixe injection central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25" cy="94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FA6F8C" w:rsidRDefault="00FA6F8C" w:rsidP="00FA6F8C">
            <w:pPr>
              <w:spacing w:line="240" w:lineRule="auto"/>
              <w:jc w:val="both"/>
            </w:pPr>
            <w:r>
              <w:t xml:space="preserve">Empreinte acier pour injection de pièce ne nécessitant pas d’usinage en partie fixe. </w:t>
            </w:r>
            <w:r w:rsidR="00437DB8">
              <w:t xml:space="preserve"> Face au plan de joint polie.</w:t>
            </w:r>
          </w:p>
          <w:p w:rsidR="00FA6F8C" w:rsidRDefault="00FA6F8C" w:rsidP="00FA6F8C">
            <w:pPr>
              <w:spacing w:line="240" w:lineRule="auto"/>
              <w:jc w:val="both"/>
            </w:pPr>
            <w:r>
              <w:t>Version 1 : injection centrale</w:t>
            </w:r>
          </w:p>
          <w:p w:rsidR="00FA6F8C" w:rsidRDefault="00FA6F8C" w:rsidP="00FA6F8C">
            <w:pPr>
              <w:spacing w:line="240" w:lineRule="auto"/>
              <w:jc w:val="both"/>
            </w:pPr>
            <w:r>
              <w:t xml:space="preserve">Version 2 : injection basse </w:t>
            </w:r>
          </w:p>
        </w:tc>
      </w:tr>
    </w:tbl>
    <w:p w:rsidR="00B91FD1" w:rsidRDefault="00B91FD1" w:rsidP="0057175A">
      <w:pPr>
        <w:jc w:val="both"/>
        <w:rPr>
          <w:rFonts w:ascii="Book Antiqua" w:hAnsi="Book Antiqua"/>
          <w:b/>
          <w:sz w:val="24"/>
        </w:rPr>
      </w:pPr>
    </w:p>
    <w:p w:rsidR="007D5556" w:rsidRDefault="0057175A" w:rsidP="0057175A">
      <w:pPr>
        <w:jc w:val="both"/>
      </w:pPr>
      <w:r>
        <w:rPr>
          <w:rFonts w:ascii="Book Antiqua" w:hAnsi="Book Antiqua"/>
          <w:b/>
          <w:sz w:val="24"/>
        </w:rPr>
        <w:t xml:space="preserve">► </w:t>
      </w:r>
      <w:r w:rsidR="007D5556" w:rsidRPr="00402016">
        <w:t>Le bloc empreinte partie mobile</w:t>
      </w:r>
      <w:r w:rsidR="00B91FD1">
        <w:t> :</w:t>
      </w:r>
    </w:p>
    <w:p w:rsidR="00B91FD1" w:rsidRPr="00402016" w:rsidRDefault="00997362" w:rsidP="0057175A">
      <w:pPr>
        <w:jc w:val="both"/>
      </w:pPr>
      <w:r>
        <w:rPr>
          <w:noProof/>
          <w:lang w:eastAsia="fr-FR"/>
        </w:rPr>
        <w:pict>
          <v:group id="_x0000_s1199" style="position:absolute;left:0;text-align:left;margin-left:286.1pt;margin-top:59.15pt;width:96.15pt;height:61.35pt;z-index:251852800" coordorigin="7139,11308" coordsize="1923,1227">
            <v:rect id="_x0000_s1137" style="position:absolute;left:7740;top:11860;width:188;height:353" o:regroupid="15" fillcolor="#9cbc5c"/>
            <v:rect id="_x0000_s1135" style="position:absolute;left:7320;top:11860;width:204;height:376" o:regroupid="15" fillcolor="#9cbc5c"/>
            <v:rect id="_x0000_s1134" style="position:absolute;left:7216;top:12213;width:1590;height:322" o:regroupid="15" fillcolor="#76923c"/>
            <v:group id="_x0000_s1146" style="position:absolute;left:7139;top:11308;width:1923;height:1227" coordorigin="7383,11632" coordsize="1923,1227" o:regroupid="14">
              <v:shape id="_x0000_s1140" type="#_x0000_t32" style="position:absolute;left:7783;top:12551;width:1455;height:0" o:connectortype="straight" o:regroupid="4" strokecolor="red" strokeweight="2.25pt">
                <v:stroke endarrow="block"/>
              </v:shape>
              <v:shape id="_x0000_s1141" type="#_x0000_t32" style="position:absolute;left:7773;top:11753;width:10;height:798;flip:x y" o:connectortype="straight" o:regroupid="4" strokecolor="#009" strokeweight="2.25pt">
                <v:stroke endarrow="block"/>
              </v:shape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142" type="#_x0000_t123" style="position:absolute;left:7664;top:12446;width:217;height:210" o:regroupid="4" strokecolor="lime" strokeweight="2.25pt"/>
              <v:shape id="_x0000_s1143" type="#_x0000_t202" style="position:absolute;left:7769;top:11632;width:322;height:353" o:regroupid="4" filled="f" stroked="f">
                <v:textbox style="mso-next-textbox:#_x0000_s1143">
                  <w:txbxContent>
                    <w:p w:rsidR="00C2604E" w:rsidRPr="00C2604E" w:rsidRDefault="00C2604E" w:rsidP="00C2604E">
                      <w:pPr>
                        <w:rPr>
                          <w:b/>
                          <w:color w:val="000099"/>
                        </w:rPr>
                      </w:pPr>
                      <w:r w:rsidRPr="00C2604E">
                        <w:rPr>
                          <w:b/>
                          <w:color w:val="000099"/>
                        </w:rPr>
                        <w:t>Z</w:t>
                      </w:r>
                    </w:p>
                  </w:txbxContent>
                </v:textbox>
              </v:shape>
              <v:shape id="_x0000_s1144" type="#_x0000_t202" style="position:absolute;left:8984;top:12093;width:322;height:353" o:regroupid="4" filled="f" stroked="f">
                <v:textbox style="mso-next-textbox:#_x0000_s1144">
                  <w:txbxContent>
                    <w:p w:rsidR="00C2604E" w:rsidRPr="00001851" w:rsidRDefault="00C2604E" w:rsidP="00C2604E">
                      <w:pPr>
                        <w:rPr>
                          <w:b/>
                          <w:color w:val="FF0000"/>
                        </w:rPr>
                      </w:pPr>
                      <w:r w:rsidRPr="00001851">
                        <w:rPr>
                          <w:b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  <v:shape id="_x0000_s1145" type="#_x0000_t202" style="position:absolute;left:7383;top:12506;width:322;height:353" o:regroupid="4" filled="f" stroked="f">
                <v:textbox style="mso-next-textbox:#_x0000_s1145">
                  <w:txbxContent>
                    <w:p w:rsidR="00C2604E" w:rsidRPr="00C2604E" w:rsidRDefault="00C2604E" w:rsidP="00C2604E">
                      <w:pPr>
                        <w:rPr>
                          <w:b/>
                          <w:color w:val="00FF00"/>
                        </w:rPr>
                      </w:pPr>
                      <w:r w:rsidRPr="00C2604E">
                        <w:rPr>
                          <w:b/>
                          <w:color w:val="00FF00"/>
                        </w:rPr>
                        <w:t>Y</w:t>
                      </w:r>
                    </w:p>
                  </w:txbxContent>
                </v:textbox>
              </v:shape>
            </v:group>
          </v:group>
        </w:pict>
      </w:r>
      <w:r w:rsidR="00B91FD1">
        <w:t>Trois sont fournis avec le kit de départ. Réalisés en alliage d’aluminium (2017) pour un usinage facile, ils seront mis en position sur la machine de manière rigoureuse (</w:t>
      </w:r>
      <w:r w:rsidR="00B91FD1" w:rsidRPr="00B91FD1">
        <w:rPr>
          <w:i/>
        </w:rPr>
        <w:t>voir proposition de mise en position</w:t>
      </w:r>
      <w:r w:rsidR="00B91FD1">
        <w:t>) et bridés de manière efficace par les talons. Nous vous conseillons de définir une mise en position pérenne sur votre machine afin de minimiser les temps d’intervention.</w:t>
      </w:r>
    </w:p>
    <w:p w:rsidR="00C95C50" w:rsidRDefault="00917C79" w:rsidP="005454B2">
      <w:pPr>
        <w:jc w:val="both"/>
      </w:pPr>
      <w:r>
        <w:rPr>
          <w:noProof/>
          <w:lang w:eastAsia="fr-FR"/>
        </w:rPr>
        <w:pict>
          <v:group id="_x0000_s1193" style="position:absolute;left:0;text-align:left;margin-left:-18.3pt;margin-top:10.45pt;width:250.25pt;height:177.2pt;z-index:251838464" coordorigin="986,11764" coordsize="5005,3544">
            <v:rect id="_x0000_s1065" style="position:absolute;left:1453;top:11764;width:4538;height:3201" o:regroupid="13" fillcolor="#dbe5f1 [660]"/>
            <v:rect id="_x0000_s1071" style="position:absolute;left:1678;top:13165;width:1455;height:1680" o:regroupid="13" fillcolor="#76923c">
              <v:shadow on="t" offset="3pt" offset2="2pt"/>
              <v:textbox style="mso-next-textbox:#_x0000_s1071">
                <w:txbxContent>
                  <w:p w:rsidR="004A702A" w:rsidRPr="004A702A" w:rsidRDefault="004A702A" w:rsidP="004A702A">
                    <w:pPr>
                      <w:jc w:val="right"/>
                      <w:rPr>
                        <w:sz w:val="12"/>
                      </w:rPr>
                    </w:pPr>
                    <w:r w:rsidRPr="004A702A">
                      <w:rPr>
                        <w:sz w:val="12"/>
                      </w:rPr>
                      <w:t>Montage</w:t>
                    </w:r>
                  </w:p>
                </w:txbxContent>
              </v:textbox>
            </v:rect>
            <v:rect id="_x0000_s1066" style="position:absolute;left:2038;top:13405;width:705;height:1065" o:regroupid="13">
              <v:textbox style="mso-next-textbox:#_x0000_s1066">
                <w:txbxContent>
                  <w:p w:rsidR="004A702A" w:rsidRPr="004A702A" w:rsidRDefault="004A702A">
                    <w:pPr>
                      <w:rPr>
                        <w:sz w:val="6"/>
                      </w:rPr>
                    </w:pPr>
                    <w:r w:rsidRPr="004A702A">
                      <w:rPr>
                        <w:sz w:val="8"/>
                      </w:rPr>
                      <w:t>Empreinte</w:t>
                    </w:r>
                  </w:p>
                </w:txbxContent>
              </v:textbox>
            </v:rect>
            <v:shape id="_x0000_s1067" type="#_x0000_t202" style="position:absolute;left:4003;top:12100;width:1845;height:360" o:regroupid="13" stroked="f">
              <v:textbox style="mso-next-textbox:#_x0000_s1067">
                <w:txbxContent>
                  <w:p w:rsidR="00B91FD1" w:rsidRDefault="00B91FD1" w:rsidP="00727815">
                    <w:pPr>
                      <w:jc w:val="center"/>
                    </w:pPr>
                    <w:r>
                      <w:t>Table machine</w:t>
                    </w:r>
                  </w:p>
                </w:txbxContent>
              </v:textbox>
            </v:shape>
            <v:shape id="_x0000_s1073" type="#_x0000_t32" style="position:absolute;left:2623;top:13420;width:0;height:1065" o:connectortype="straight" o:regroupid="13"/>
            <v:rect id="_x0000_s1074" style="position:absolute;left:2653;top:13780;width:390;height:285" o:regroupid="13" fillcolor="red">
              <v:textbox style="mso-next-textbox:#_x0000_s1074">
                <w:txbxContent>
                  <w:p w:rsidR="004A702A" w:rsidRPr="004A702A" w:rsidRDefault="004A702A" w:rsidP="004A702A"/>
                </w:txbxContent>
              </v:textbox>
            </v:rect>
            <v:rect id="_x0000_s1075" style="position:absolute;left:1723;top:13780;width:390;height:285" o:regroupid="13" fillcolor="red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24" type="#_x0000_t120" style="position:absolute;left:1812;top:14147;width:233;height:230" o:regroupid="13" fillcolor="#9cbc5c"/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147" type="#_x0000_t48" style="position:absolute;left:3883;top:13173;width:1965;height:434" o:regroupid="13" adj="-11377,35834,-6310,8959,-1319,8959,-9234,38074">
              <v:textbox style="mso-next-textbox:#_x0000_s1147">
                <w:txbxContent>
                  <w:p w:rsidR="00727815" w:rsidRDefault="00727815" w:rsidP="00727815">
                    <w:pPr>
                      <w:jc w:val="center"/>
                    </w:pPr>
                    <w:r>
                      <w:t>Brides de serrage</w:t>
                    </w:r>
                  </w:p>
                </w:txbxContent>
              </v:textbox>
              <o:callout v:ext="edit" minusy="t"/>
            </v:shape>
            <v:shape id="_x0000_s1188" type="#_x0000_t120" style="position:absolute;left:1821;top:13452;width:233;height:230" fillcolor="#9cbc5c"/>
            <v:group id="_x0000_s1173" style="position:absolute;left:986;top:13154;width:1932;height:2154" coordorigin="986,13154" coordsize="1932,2154" o:regroupid="11">
              <v:shape id="_x0000_s1163" type="#_x0000_t32" style="position:absolute;left:1433;top:14976;width:1455;height:0" o:connectortype="straight" o:regroupid="7" strokecolor="red" strokeweight="2.25pt">
                <v:stroke endarrow="block"/>
              </v:shape>
              <v:shape id="_x0000_s1164" type="#_x0000_t32" style="position:absolute;left:1433;top:13311;width:0;height:1665;flip:y" o:connectortype="straight" o:regroupid="7" strokecolor="lime" strokeweight="2.25pt">
                <v:stroke endarrow="block"/>
              </v:shape>
              <v:shape id="_x0000_s1165" type="#_x0000_t123" style="position:absolute;left:1314;top:14871;width:217;height:210" o:regroupid="7" strokecolor="#009" strokeweight="2.25pt"/>
              <v:shape id="_x0000_s1166" type="#_x0000_t202" style="position:absolute;left:986;top:13154;width:322;height:353" o:regroupid="7" filled="f" stroked="f">
                <v:textbox style="mso-next-textbox:#_x0000_s1166">
                  <w:txbxContent>
                    <w:p w:rsidR="00C95C50" w:rsidRPr="00001851" w:rsidRDefault="00C95C50" w:rsidP="00C95C50">
                      <w:pPr>
                        <w:rPr>
                          <w:b/>
                          <w:color w:val="00FF00"/>
                        </w:rPr>
                      </w:pPr>
                      <w:r w:rsidRPr="00001851">
                        <w:rPr>
                          <w:b/>
                          <w:color w:val="00FF00"/>
                        </w:rPr>
                        <w:t>Y</w:t>
                      </w:r>
                    </w:p>
                  </w:txbxContent>
                </v:textbox>
              </v:shape>
              <v:shape id="_x0000_s1167" type="#_x0000_t202" style="position:absolute;left:2596;top:14955;width:322;height:353" o:regroupid="7" filled="f" stroked="f">
                <v:textbox style="mso-next-textbox:#_x0000_s1167">
                  <w:txbxContent>
                    <w:p w:rsidR="00C95C50" w:rsidRPr="00001851" w:rsidRDefault="00C95C50" w:rsidP="00C95C50">
                      <w:pPr>
                        <w:rPr>
                          <w:b/>
                          <w:color w:val="FF0000"/>
                        </w:rPr>
                      </w:pPr>
                      <w:r w:rsidRPr="00001851">
                        <w:rPr>
                          <w:b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  <v:shape id="_x0000_s1168" type="#_x0000_t202" style="position:absolute;left:1033;top:14931;width:322;height:353" o:regroupid="7" filled="f" stroked="f">
                <v:textbox style="mso-next-textbox:#_x0000_s1168">
                  <w:txbxContent>
                    <w:p w:rsidR="00C95C50" w:rsidRPr="00001851" w:rsidRDefault="00C95C50" w:rsidP="00C95C50">
                      <w:pPr>
                        <w:rPr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Z</w:t>
                      </w:r>
                    </w:p>
                  </w:txbxContent>
                </v:textbox>
              </v:shape>
            </v:group>
            <v:shape id="_x0000_s1189" type="#_x0000_t120" style="position:absolute;left:2196;top:14479;width:233;height:230" fillcolor="#9cbc5c"/>
            <v:group id="_x0000_s1082" style="position:absolute;left:1654;top:12663;width:1923;height:2130" coordorigin="2195,12968" coordsize="1923,2130" o:regroupid="13">
              <v:shape id="_x0000_s1076" type="#_x0000_t32" style="position:absolute;left:2595;top:14790;width:1455;height:0" o:connectortype="straight" strokecolor="red" strokeweight="2.25pt">
                <v:stroke endarrow="block"/>
              </v:shape>
              <v:shape id="_x0000_s1077" type="#_x0000_t32" style="position:absolute;left:2595;top:13125;width:0;height:1665;flip:y" o:connectortype="straight" strokecolor="lime" strokeweight="2.25pt">
                <v:stroke endarrow="block"/>
              </v:shape>
              <v:shape id="_x0000_s1078" type="#_x0000_t123" style="position:absolute;left:2476;top:14685;width:217;height:210" strokecolor="#009" strokeweight="2.25pt"/>
              <v:shape id="_x0000_s1079" type="#_x0000_t202" style="position:absolute;left:2566;top:12968;width:322;height:353" filled="f" stroked="f">
                <v:textbox style="mso-next-textbox:#_x0000_s1079">
                  <w:txbxContent>
                    <w:p w:rsidR="00001851" w:rsidRPr="00001851" w:rsidRDefault="00001851">
                      <w:pPr>
                        <w:rPr>
                          <w:b/>
                          <w:color w:val="00FF00"/>
                        </w:rPr>
                      </w:pPr>
                      <w:r w:rsidRPr="00001851">
                        <w:rPr>
                          <w:b/>
                          <w:color w:val="00FF00"/>
                        </w:rPr>
                        <w:t>Y</w:t>
                      </w:r>
                    </w:p>
                  </w:txbxContent>
                </v:textbox>
              </v:shape>
              <v:shape id="_x0000_s1080" type="#_x0000_t202" style="position:absolute;left:3796;top:14332;width:322;height:353" filled="f" stroked="f">
                <v:textbox style="mso-next-textbox:#_x0000_s1080">
                  <w:txbxContent>
                    <w:p w:rsidR="00001851" w:rsidRPr="00001851" w:rsidRDefault="00001851" w:rsidP="00001851">
                      <w:pPr>
                        <w:rPr>
                          <w:b/>
                          <w:color w:val="FF0000"/>
                        </w:rPr>
                      </w:pPr>
                      <w:r w:rsidRPr="00001851">
                        <w:rPr>
                          <w:b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  <v:shape id="_x0000_s1081" type="#_x0000_t202" style="position:absolute;left:2195;top:14745;width:322;height:353" filled="f" stroked="f">
                <v:textbox style="mso-next-textbox:#_x0000_s1081">
                  <w:txbxContent>
                    <w:p w:rsidR="00001851" w:rsidRPr="00001851" w:rsidRDefault="004A702A" w:rsidP="00001851">
                      <w:pPr>
                        <w:rPr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Z</w:t>
                      </w:r>
                    </w:p>
                  </w:txbxContent>
                </v:textbox>
              </v:shape>
            </v:group>
            <v:shape id="_x0000_s1190" type="#_x0000_t32" style="position:absolute;left:2174;top:13405;width:0;height:1074" o:connectortype="straight"/>
          </v:group>
        </w:pict>
      </w:r>
    </w:p>
    <w:p w:rsidR="00C95C50" w:rsidRDefault="00C95C50" w:rsidP="005454B2">
      <w:pPr>
        <w:jc w:val="both"/>
      </w:pPr>
    </w:p>
    <w:p w:rsidR="00C95C50" w:rsidRDefault="00E30C9F" w:rsidP="005454B2">
      <w:pPr>
        <w:jc w:val="both"/>
      </w:pPr>
      <w:r>
        <w:rPr>
          <w:noProof/>
          <w:lang w:eastAsia="fr-FR"/>
        </w:rPr>
        <w:pict>
          <v:group id="_x0000_s1198" style="position:absolute;left:0;text-align:left;margin-left:290.05pt;margin-top:4.1pt;width:96.15pt;height:109.65pt;z-index:251806208" coordorigin="7218,12660" coordsize="1923,2193">
            <v:rect id="_x0000_s1085" style="position:absolute;left:7275;top:13173;width:1455;height:1680" o:regroupid="9" fillcolor="#76923c [2406]"/>
            <v:oval id="_x0000_s1088" style="position:absolute;left:7740;top:14478;width:240;height:225" o:regroupid="9" fillcolor="#92d050"/>
            <v:rect id="_x0000_s1089" style="position:absolute;left:8250;top:13788;width:390;height:285" o:regroupid="9" fillcolor="red"/>
            <v:rect id="_x0000_s1090" style="position:absolute;left:7320;top:13788;width:390;height:285" o:regroupid="9" fillcolor="red"/>
            <v:oval id="_x0000_s1185" style="position:absolute;left:7381;top:13437;width:240;height:225" fillcolor="#92d050"/>
            <v:oval id="_x0000_s1186" style="position:absolute;left:7378;top:14141;width:240;height:225" fillcolor="#92d050"/>
            <v:group id="_x0000_s1091" style="position:absolute;left:7218;top:12660;width:1923;height:2130" coordorigin="2195,12968" coordsize="1923,2130" o:regroupid="9">
              <v:shape id="_x0000_s1092" type="#_x0000_t32" style="position:absolute;left:2595;top:14790;width:1455;height:0" o:connectortype="straight" strokecolor="red" strokeweight="2.25pt">
                <v:stroke endarrow="block"/>
              </v:shape>
              <v:shape id="_x0000_s1093" type="#_x0000_t32" style="position:absolute;left:2595;top:13125;width:0;height:1665;flip:y" o:connectortype="straight" strokecolor="lime" strokeweight="2.25pt">
                <v:stroke endarrow="block"/>
              </v:shape>
              <v:shape id="_x0000_s1094" type="#_x0000_t123" style="position:absolute;left:2476;top:14685;width:217;height:210" strokecolor="#009" strokeweight="2.25pt"/>
              <v:shape id="_x0000_s1095" type="#_x0000_t202" style="position:absolute;left:2566;top:12968;width:322;height:353" filled="f" stroked="f">
                <v:textbox style="mso-next-textbox:#_x0000_s1095">
                  <w:txbxContent>
                    <w:p w:rsidR="004A702A" w:rsidRPr="00001851" w:rsidRDefault="004A702A" w:rsidP="004A702A">
                      <w:pPr>
                        <w:rPr>
                          <w:b/>
                          <w:color w:val="00FF00"/>
                        </w:rPr>
                      </w:pPr>
                      <w:r w:rsidRPr="00001851">
                        <w:rPr>
                          <w:b/>
                          <w:color w:val="00FF00"/>
                        </w:rPr>
                        <w:t>Y</w:t>
                      </w:r>
                    </w:p>
                  </w:txbxContent>
                </v:textbox>
              </v:shape>
              <v:shape id="_x0000_s1096" type="#_x0000_t202" style="position:absolute;left:3796;top:14332;width:322;height:353" filled="f" stroked="f">
                <v:textbox style="mso-next-textbox:#_x0000_s1096">
                  <w:txbxContent>
                    <w:p w:rsidR="004A702A" w:rsidRPr="00001851" w:rsidRDefault="004A702A" w:rsidP="004A702A">
                      <w:pPr>
                        <w:rPr>
                          <w:b/>
                          <w:color w:val="FF0000"/>
                        </w:rPr>
                      </w:pPr>
                      <w:r w:rsidRPr="00001851">
                        <w:rPr>
                          <w:b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  <v:shape id="_x0000_s1097" type="#_x0000_t202" style="position:absolute;left:2195;top:14745;width:322;height:353" filled="f" stroked="f">
                <v:textbox style="mso-next-textbox:#_x0000_s1097">
                  <w:txbxContent>
                    <w:p w:rsidR="004A702A" w:rsidRPr="00001851" w:rsidRDefault="004A702A" w:rsidP="004A702A">
                      <w:pPr>
                        <w:rPr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Z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eastAsia="fr-FR"/>
        </w:rPr>
        <w:pict>
          <v:group id="_x0000_s1197" style="position:absolute;left:0;text-align:left;margin-left:414.65pt;margin-top:3.85pt;width:62.4pt;height:111.15pt;z-index:251867136" coordorigin="9710,12655" coordsize="1248,2223">
            <v:group id="_x0000_s1196" style="position:absolute;left:9766;top:13101;width:675;height:1777" coordorigin="9766,13101" coordsize="675,1777">
              <v:rect id="_x0000_s1106" style="position:absolute;left:10111;top:14488;width:330;height:203" o:regroupid="25" fillcolor="#9cbc5c"/>
              <v:rect id="_x0000_s1098" style="position:absolute;left:9766;top:13101;width:345;height:1777" o:regroupid="25" fillcolor="#76923c"/>
              <v:rect id="_x0000_s1118" style="position:absolute;left:10111;top:14024;width:330;height:181" o:regroupid="25" fillcolor="#9cbc5c"/>
              <v:rect id="_x0000_s1107" style="position:absolute;left:10111;top:13457;width:330;height:187" o:regroupid="25" fillcolor="#9cbc5c"/>
            </v:group>
            <v:shape id="_x0000_s1104" type="#_x0000_t202" style="position:absolute;left:10636;top:14035;width:322;height:353" o:regroupid="24" filled="f" stroked="f">
              <v:textbox style="mso-next-textbox:#_x0000_s1104">
                <w:txbxContent>
                  <w:p w:rsidR="004A702A" w:rsidRPr="004A702A" w:rsidRDefault="004A702A" w:rsidP="004A702A">
                    <w:pPr>
                      <w:rPr>
                        <w:b/>
                        <w:color w:val="000099"/>
                      </w:rPr>
                    </w:pPr>
                    <w:r w:rsidRPr="004A702A">
                      <w:rPr>
                        <w:b/>
                        <w:color w:val="000099"/>
                      </w:rPr>
                      <w:t>Z</w:t>
                    </w:r>
                  </w:p>
                </w:txbxContent>
              </v:textbox>
            </v:shape>
            <v:shape id="_x0000_s1105" type="#_x0000_t202" style="position:absolute;left:9710;top:14432;width:322;height:353" o:regroupid="24" filled="f" stroked="f">
              <v:textbox style="mso-next-textbox:#_x0000_s1105">
                <w:txbxContent>
                  <w:p w:rsidR="004A702A" w:rsidRPr="004A702A" w:rsidRDefault="004A702A" w:rsidP="004A702A">
                    <w:pPr>
                      <w:rPr>
                        <w:b/>
                        <w:color w:val="FF0000"/>
                      </w:rPr>
                    </w:pPr>
                    <w:r w:rsidRPr="004A702A">
                      <w:rPr>
                        <w:b/>
                        <w:color w:val="FF0000"/>
                      </w:rPr>
                      <w:t>X</w:t>
                    </w:r>
                  </w:p>
                </w:txbxContent>
              </v:textbox>
            </v:shape>
            <v:shape id="_x0000_s1100" type="#_x0000_t32" style="position:absolute;left:10110;top:14485;width:736;height:0" o:connectortype="straight" o:regroupid="24" strokecolor="#009" strokeweight="2.25pt">
              <v:stroke endarrow="block"/>
            </v:shape>
            <v:shape id="_x0000_s1103" type="#_x0000_t202" style="position:absolute;left:10081;top:12655;width:322;height:353" o:regroupid="24" filled="f" stroked="f">
              <v:textbox style="mso-next-textbox:#_x0000_s1103">
                <w:txbxContent>
                  <w:p w:rsidR="004A702A" w:rsidRPr="00001851" w:rsidRDefault="004A702A" w:rsidP="004A702A">
                    <w:pPr>
                      <w:rPr>
                        <w:b/>
                        <w:color w:val="00FF00"/>
                      </w:rPr>
                    </w:pPr>
                    <w:r w:rsidRPr="00001851">
                      <w:rPr>
                        <w:b/>
                        <w:color w:val="00FF00"/>
                      </w:rPr>
                      <w:t>Y</w:t>
                    </w:r>
                  </w:p>
                </w:txbxContent>
              </v:textbox>
            </v:shape>
            <v:shape id="_x0000_s1101" type="#_x0000_t32" style="position:absolute;left:10110;top:12788;width:0;height:1665;flip:y" o:connectortype="straight" o:regroupid="24" strokecolor="lime" strokeweight="2.25pt">
              <v:stroke endarrow="block"/>
            </v:shape>
            <v:shape id="_x0000_s1102" type="#_x0000_t123" style="position:absolute;left:9991;top:14372;width:217;height:210" o:regroupid="24" strokecolor="red" strokeweight="2.25pt"/>
          </v:group>
        </w:pict>
      </w:r>
    </w:p>
    <w:p w:rsidR="00C95C50" w:rsidRDefault="00C95C50" w:rsidP="005454B2">
      <w:pPr>
        <w:jc w:val="both"/>
      </w:pPr>
    </w:p>
    <w:p w:rsidR="00C95C50" w:rsidRDefault="00C95C50" w:rsidP="005454B2">
      <w:pPr>
        <w:jc w:val="both"/>
      </w:pPr>
    </w:p>
    <w:p w:rsidR="007D5556" w:rsidRDefault="007D5556" w:rsidP="005454B2">
      <w:pPr>
        <w:jc w:val="both"/>
      </w:pPr>
    </w:p>
    <w:p w:rsidR="00C95C50" w:rsidRDefault="00C95C50" w:rsidP="005454B2">
      <w:pPr>
        <w:jc w:val="both"/>
      </w:pPr>
    </w:p>
    <w:p w:rsidR="00C95C50" w:rsidRDefault="00C95C50">
      <w:r>
        <w:br w:type="page"/>
      </w:r>
    </w:p>
    <w:p w:rsidR="00C95C50" w:rsidRPr="0033304D" w:rsidRDefault="00E67E3D" w:rsidP="005454B2">
      <w:pPr>
        <w:jc w:val="both"/>
        <w:rPr>
          <w:sz w:val="28"/>
        </w:rPr>
      </w:pPr>
      <w:r w:rsidRPr="0033304D">
        <w:rPr>
          <w:sz w:val="28"/>
        </w:rPr>
        <w:lastRenderedPageBreak/>
        <w:t>3 : Premier</w:t>
      </w:r>
      <w:r w:rsidR="0033304D" w:rsidRPr="0033304D">
        <w:rPr>
          <w:sz w:val="28"/>
        </w:rPr>
        <w:t xml:space="preserve"> outillage</w:t>
      </w:r>
      <w:r w:rsidRPr="0033304D">
        <w:rPr>
          <w:sz w:val="28"/>
        </w:rPr>
        <w:t xml:space="preserve"> pour la prise en main du kit :</w:t>
      </w:r>
    </w:p>
    <w:p w:rsidR="00E67E3D" w:rsidRDefault="00E67E3D" w:rsidP="005454B2">
      <w:pPr>
        <w:jc w:val="both"/>
      </w:pPr>
      <w:r>
        <w:t xml:space="preserve">Nous proposons la réalisation d’un trombone. La pièce est très simple. L’objectif visé est </w:t>
      </w:r>
      <w:r w:rsidR="00BA1C6F">
        <w:t>la réalisation rapide d’un premier outillage d’injection plastique simple qui permettra de vous familiariser avec les règles de base de ce procédé de transformation.</w:t>
      </w:r>
    </w:p>
    <w:p w:rsidR="00BA1C6F" w:rsidRDefault="00F12A9F" w:rsidP="005454B2">
      <w:pPr>
        <w:jc w:val="both"/>
      </w:pPr>
      <w:r>
        <w:t>❶ L’outillage : voir le modèle CAO et le dessin de la structure standard</w:t>
      </w:r>
      <w:r w:rsidR="0033304D">
        <w:t xml:space="preserve"> (</w:t>
      </w:r>
      <w:r w:rsidR="0033304D" w:rsidRPr="0033304D">
        <w:rPr>
          <w:i/>
        </w:rPr>
        <w:t>début du document</w:t>
      </w:r>
      <w:r w:rsidR="0033304D">
        <w:t>)</w:t>
      </w:r>
      <w:r>
        <w:t>.</w:t>
      </w:r>
    </w:p>
    <w:p w:rsidR="00F12A9F" w:rsidRDefault="00F12A9F" w:rsidP="005454B2">
      <w:pPr>
        <w:jc w:val="both"/>
      </w:pPr>
    </w:p>
    <w:p w:rsidR="00BA1C6F" w:rsidRDefault="00BA1C6F" w:rsidP="005454B2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fr-FR"/>
        </w:rPr>
        <w:pict>
          <v:shape id="_x0000_s1177" type="#_x0000_t202" style="position:absolute;left:0;text-align:left;margin-left:342.5pt;margin-top:-.4pt;width:101.9pt;height:101.95pt;z-index:251773952">
            <v:textbox>
              <w:txbxContent>
                <w:p w:rsidR="00BA1C6F" w:rsidRDefault="00BA1C6F">
                  <w:r w:rsidRPr="00BA1C6F">
                    <w:drawing>
                      <wp:inline distT="0" distB="0" distL="0" distR="0">
                        <wp:extent cx="1101725" cy="1248685"/>
                        <wp:effectExtent l="19050" t="0" r="3175" b="0"/>
                        <wp:docPr id="54" name="Image 46" descr="Tromb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ombone.JPG"/>
                                <pic:cNvPicPr/>
                              </pic:nvPicPr>
                              <pic:blipFill>
                                <a:blip r:embed="rId14"/>
                                <a:srcRect l="28501" t="5622" r="288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725" cy="1248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2A9F">
        <w:rPr>
          <w:rFonts w:ascii="Calibri" w:hAnsi="Calibri" w:cs="Segoe UI"/>
          <w:b/>
        </w:rPr>
        <w:t>❷</w:t>
      </w:r>
      <w:r>
        <w:rPr>
          <w:rFonts w:ascii="Segoe UI" w:hAnsi="Segoe UI" w:cs="Segoe UI"/>
          <w:b/>
        </w:rPr>
        <w:t xml:space="preserve"> La pièce :</w:t>
      </w:r>
    </w:p>
    <w:p w:rsidR="00C95C50" w:rsidRDefault="00BA1C6F" w:rsidP="00F80CA6">
      <w:pPr>
        <w:ind w:right="2551"/>
        <w:jc w:val="both"/>
      </w:pPr>
      <w:r>
        <w:t>Un trombone (</w:t>
      </w:r>
      <w:r w:rsidRPr="00BA1C6F">
        <w:rPr>
          <w:i/>
        </w:rPr>
        <w:t>voir modèle CAO</w:t>
      </w:r>
      <w:r>
        <w:t>) sa faible épaisseur (</w:t>
      </w:r>
      <w:r w:rsidRPr="00F80CA6">
        <w:rPr>
          <w:i/>
        </w:rPr>
        <w:t>2mm</w:t>
      </w:r>
      <w:r>
        <w:t xml:space="preserve">) </w:t>
      </w:r>
      <w:r w:rsidR="00F80CA6">
        <w:t>permettra une réalisation rapide de l’outillage. La forme de l’empreinte sera réalisée avec une seule fraise de Ф4mm.</w:t>
      </w:r>
    </w:p>
    <w:p w:rsidR="00F80CA6" w:rsidRDefault="00F80CA6" w:rsidP="00F80CA6">
      <w:pPr>
        <w:ind w:right="2551"/>
        <w:jc w:val="both"/>
      </w:pPr>
    </w:p>
    <w:p w:rsidR="00F80CA6" w:rsidRDefault="00F12A9F" w:rsidP="00F80CA6">
      <w:pPr>
        <w:ind w:right="2551"/>
        <w:jc w:val="both"/>
        <w:rPr>
          <w:rFonts w:ascii="Segoe UI" w:hAnsi="Segoe UI" w:cs="Segoe UI"/>
          <w:b/>
        </w:rPr>
      </w:pPr>
      <w:r>
        <w:rPr>
          <w:rFonts w:ascii="Calibri" w:hAnsi="Calibri" w:cs="Segoe UI"/>
          <w:b/>
        </w:rPr>
        <w:t>❸</w:t>
      </w:r>
      <w:r w:rsidR="00F80CA6">
        <w:rPr>
          <w:rFonts w:ascii="Segoe UI" w:hAnsi="Segoe UI" w:cs="Segoe UI"/>
          <w:b/>
        </w:rPr>
        <w:t xml:space="preserve"> Le bloc empreinte partie fixe :</w:t>
      </w:r>
    </w:p>
    <w:p w:rsidR="00F80CA6" w:rsidRDefault="00F80CA6" w:rsidP="00F80CA6">
      <w:pPr>
        <w:jc w:val="both"/>
      </w:pPr>
      <w:r>
        <w:t>Utiliser le bloc empreinte avec injection centrale (version 1) fourni dans le kit.</w:t>
      </w:r>
      <w:r w:rsidR="00B35990">
        <w:t xml:space="preserve"> Aucune opération n’est à prévoir sur cette pièce.</w:t>
      </w:r>
    </w:p>
    <w:p w:rsidR="00B35990" w:rsidRDefault="00B35990" w:rsidP="00F80CA6">
      <w:pPr>
        <w:jc w:val="both"/>
      </w:pPr>
    </w:p>
    <w:p w:rsidR="00B35990" w:rsidRDefault="00F12A9F" w:rsidP="00F80CA6">
      <w:pPr>
        <w:jc w:val="both"/>
      </w:pPr>
      <w:r>
        <w:t>❹ Le bloc empreinte partie mobile :</w:t>
      </w:r>
    </w:p>
    <w:p w:rsidR="00F12A9F" w:rsidRDefault="00F12A9F" w:rsidP="00F80CA6">
      <w:pPr>
        <w:jc w:val="both"/>
      </w:pPr>
      <w:r>
        <w:t>Utiliser un des trois blocs empreinte en alliage d’aluminium fourni dan le kit.</w:t>
      </w:r>
    </w:p>
    <w:p w:rsidR="00F12A9F" w:rsidRDefault="00F12A9F" w:rsidP="00F80CA6">
      <w:pPr>
        <w:jc w:val="both"/>
      </w:pPr>
    </w:p>
    <w:p w:rsidR="00F12A9F" w:rsidRDefault="00F12A9F" w:rsidP="00F80CA6">
      <w:pPr>
        <w:jc w:val="both"/>
      </w:pPr>
      <w:r>
        <w:t>❺ Mode opératoire :</w:t>
      </w:r>
    </w:p>
    <w:p w:rsidR="00F80CA6" w:rsidRDefault="007721E8">
      <w:pPr>
        <w:ind w:right="2551"/>
        <w:jc w:val="both"/>
      </w:pPr>
      <w:r>
        <w:rPr>
          <w:noProof/>
          <w:lang w:eastAsia="fr-FR"/>
        </w:rPr>
        <w:pict>
          <v:shape id="_x0000_s1229" type="#_x0000_t202" style="position:absolute;left:0;text-align:left;margin-left:358.15pt;margin-top:7.85pt;width:111.75pt;height:196.5pt;z-index:251909120" stroked="f">
            <v:textbox>
              <w:txbxContent>
                <w:p w:rsidR="007721E8" w:rsidRDefault="007721E8">
                  <w:r>
                    <w:t>1 : Percer le passage de l’arrache carotte.</w:t>
                  </w:r>
                </w:p>
                <w:p w:rsidR="007721E8" w:rsidRDefault="007721E8">
                  <w:r>
                    <w:t>2 : Fraiser l’empreinte.</w:t>
                  </w:r>
                </w:p>
                <w:p w:rsidR="007721E8" w:rsidRDefault="007721E8">
                  <w:r>
                    <w:t>3 : Fraiser le canal d’alimentation.</w:t>
                  </w:r>
                </w:p>
                <w:p w:rsidR="007721E8" w:rsidRDefault="007721E8">
                  <w:r>
                    <w:t>4 : Fraiser le seuil.</w:t>
                  </w:r>
                </w:p>
                <w:p w:rsidR="007721E8" w:rsidRDefault="007721E8">
                  <w:r>
                    <w:t>5 : Percer les passages d’éjecteurs</w:t>
                  </w:r>
                </w:p>
                <w:p w:rsidR="007721E8" w:rsidRDefault="007721E8"/>
              </w:txbxContent>
            </v:textbox>
          </v:shape>
        </w:pict>
      </w:r>
      <w:r w:rsidR="00C17D8C">
        <w:rPr>
          <w:noProof/>
          <w:lang w:eastAsia="fr-FR"/>
        </w:rPr>
        <w:pict>
          <v:shape id="_x0000_s1227" type="#_x0000_t202" style="position:absolute;left:0;text-align:left;margin-left:218.65pt;margin-top:40.1pt;width:134.25pt;height:155.25pt;z-index:251889664" stroked="f">
            <v:textbox style="mso-next-textbox:#_x0000_s1227">
              <w:txbxContent>
                <w:p w:rsidR="002C5595" w:rsidRDefault="002C559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14475" cy="1848840"/>
                        <wp:effectExtent l="19050" t="0" r="9525" b="0"/>
                        <wp:docPr id="94" name="Image 93" descr="Bloc emprei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oc empreinte.JPG"/>
                                <pic:cNvPicPr/>
                              </pic:nvPicPr>
                              <pic:blipFill>
                                <a:blip r:embed="rId15"/>
                                <a:srcRect l="31220" t="14394" r="31219" b="143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1848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6B6D">
        <w:rPr>
          <w:noProof/>
          <w:lang w:eastAsia="fr-FR"/>
        </w:rPr>
        <w:pict>
          <v:group id="_x0000_s1228" style="position:absolute;left:0;text-align:left;margin-left:6.4pt;margin-top:46.85pt;width:193.5pt;height:169.5pt;z-index:251908096" coordorigin="1545,11085" coordsize="3870,3390">
            <v:group id="_x0000_s1202" style="position:absolute;left:2355;top:11190;width:2220;height:2655" coordorigin="3015,11085" coordsize="2550,2655" o:regroupid="26">
              <v:rect id="_x0000_s1201" style="position:absolute;left:3015;top:11085;width:2550;height:2655"/>
              <v:rect id="_x0000_s1200" style="position:absolute;left:3240;top:11085;width:2085;height:2655"/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03" type="#_x0000_t13" style="position:absolute;left:1845;top:11520;width:510;height:345" o:regroupid="26" strokeweight="1.5pt"/>
            <v:shape id="_x0000_s1204" type="#_x0000_t13" style="position:absolute;left:1845;top:13200;width:510;height:345" o:regroupid="26" strokeweight="1.5pt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205" type="#_x0000_t68" style="position:absolute;left:2955;top:13845;width:375;height:495" o:regroupid="26" strokeweight="1.5pt">
              <v:textbox style="layout-flow:vertical-ideographic"/>
            </v:shape>
            <v:shape id="_x0000_s1206" type="#_x0000_t123" style="position:absolute;left:2820;top:11520;width:225;height:225" o:regroupid="26" strokeweight="1.5pt"/>
            <v:shape id="_x0000_s1207" type="#_x0000_t123" style="position:absolute;left:3945;top:12360;width:225;height:225" o:regroupid="26" strokeweight="1.5pt"/>
            <v:shape id="_x0000_s1208" type="#_x0000_t123" style="position:absolute;left:2835;top:13245;width:225;height:225" o:regroupid="26" strokeweight="1.5pt"/>
            <v:shape id="_x0000_s1209" type="#_x0000_t202" style="position:absolute;left:3180;top:11430;width:375;height:435" o:regroupid="26" stroked="f">
              <v:textbox style="mso-next-textbox:#_x0000_s1209">
                <w:txbxContent>
                  <w:p w:rsidR="005E7092" w:rsidRPr="005E7092" w:rsidRDefault="005E7092">
                    <w:pPr>
                      <w:rPr>
                        <w:sz w:val="24"/>
                      </w:rPr>
                    </w:pPr>
                    <w:r w:rsidRPr="005E7092"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3420;top:12240;width:375;height:435" o:regroupid="26" stroked="f">
              <v:textbox style="mso-next-textbox:#_x0000_s1210">
                <w:txbxContent>
                  <w:p w:rsidR="005E7092" w:rsidRPr="005E7092" w:rsidRDefault="005E7092" w:rsidP="005E709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211" type="#_x0000_t202" style="position:absolute;left:3180;top:13110;width:375;height:435" o:regroupid="26" stroked="f">
              <v:textbox style="mso-next-textbox:#_x0000_s1211">
                <w:txbxContent>
                  <w:p w:rsidR="005E7092" w:rsidRPr="005E7092" w:rsidRDefault="005E7092" w:rsidP="005E709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12" type="#_x0000_t202" style="position:absolute;left:1770;top:11085;width:375;height:435" o:regroupid="26" stroked="f">
              <v:textbox style="mso-next-textbox:#_x0000_s1212">
                <w:txbxContent>
                  <w:p w:rsidR="005E7092" w:rsidRPr="005E7092" w:rsidRDefault="005E7092" w:rsidP="005E709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13" type="#_x0000_t202" style="position:absolute;left:1770;top:12765;width:375;height:435" o:regroupid="26" stroked="f">
              <v:textbox style="mso-next-textbox:#_x0000_s1213">
                <w:txbxContent>
                  <w:p w:rsidR="005E7092" w:rsidRPr="005E7092" w:rsidRDefault="005E7092" w:rsidP="005E709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14" type="#_x0000_t202" style="position:absolute;left:3285;top:14040;width:375;height:435" o:regroupid="26" stroked="f">
              <v:textbox style="mso-next-textbox:#_x0000_s1214">
                <w:txbxContent>
                  <w:p w:rsidR="005E7092" w:rsidRPr="005E7092" w:rsidRDefault="005E7092" w:rsidP="005E709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215" type="#_x0000_t123" style="position:absolute;left:4455;top:12285;width:405;height:435" o:regroupid="26" fillcolor="red" strokeweight="1.5pt"/>
            <v:shape id="_x0000_s1216" type="#_x0000_t123" style="position:absolute;left:2145;top:12330;width:405;height:435" o:regroupid="26" fillcolor="red" strokeweight="1.5pt"/>
            <v:group id="_x0000_s1219" style="position:absolute;left:4920;top:12150;width:495;height:690" coordorigin="5805,12075" coordsize="495,690" o:regroupid="26">
              <v:shape id="_x0000_s1217" type="#_x0000_t202" style="position:absolute;left:5805;top:12075;width:495;height:690" stroked="f">
                <v:textbox style="mso-next-textbox:#_x0000_s1217">
                  <w:txbxContent>
                    <w:p w:rsidR="009611C9" w:rsidRPr="009611C9" w:rsidRDefault="009611C9" w:rsidP="009611C9">
                      <w:pPr>
                        <w:rPr>
                          <w:b/>
                          <w:sz w:val="40"/>
                        </w:rPr>
                      </w:pPr>
                      <w:r w:rsidRPr="009611C9"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  <v:shape id="_x0000_s1218" type="#_x0000_t32" style="position:absolute;left:5925;top:12135;width:240;height:480;flip:y" o:connectortype="straight" strokeweight="1.5pt"/>
            </v:group>
            <v:group id="_x0000_s1220" style="position:absolute;left:1545;top:12210;width:495;height:690" coordorigin="5805,12075" coordsize="495,690" o:regroupid="26">
              <v:shape id="_x0000_s1221" type="#_x0000_t202" style="position:absolute;left:5805;top:12075;width:495;height:690" stroked="f">
                <v:textbox style="mso-next-textbox:#_x0000_s1221">
                  <w:txbxContent>
                    <w:p w:rsidR="009611C9" w:rsidRPr="009611C9" w:rsidRDefault="009611C9" w:rsidP="009611C9">
                      <w:pPr>
                        <w:rPr>
                          <w:b/>
                          <w:sz w:val="40"/>
                        </w:rPr>
                      </w:pPr>
                      <w:r w:rsidRPr="009611C9"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  <v:shape id="_x0000_s1222" type="#_x0000_t32" style="position:absolute;left:5925;top:12135;width:240;height:480;flip:y" o:connectortype="straight" strokeweight="1.5pt"/>
            </v:group>
          </v:group>
        </w:pict>
      </w:r>
      <w:r w:rsidR="007C4754">
        <w:t xml:space="preserve">1 : Positionner le bloc empreinte </w:t>
      </w:r>
      <w:r w:rsidR="005E7092">
        <w:t>sur la machine de fraisage :</w:t>
      </w:r>
    </w:p>
    <w:p w:rsidR="002C691C" w:rsidRDefault="002C691C">
      <w:pPr>
        <w:ind w:right="2551"/>
        <w:jc w:val="both"/>
      </w:pPr>
      <w:r>
        <w:t>2 : Usiner l’</w:t>
      </w:r>
      <w:r w:rsidR="00F12148">
        <w:t xml:space="preserve">empreinte (foret  Ф3, fraise Ф4, Fraise Ф1, </w:t>
      </w:r>
      <w:r w:rsidR="00F95D38">
        <w:t>foret Ф2).</w:t>
      </w:r>
    </w:p>
    <w:p w:rsidR="002C691C" w:rsidRDefault="002C691C">
      <w:pPr>
        <w:ind w:right="2551"/>
        <w:jc w:val="both"/>
      </w:pPr>
    </w:p>
    <w:p w:rsidR="002C691C" w:rsidRDefault="002C691C">
      <w:pPr>
        <w:ind w:right="2551"/>
        <w:jc w:val="both"/>
      </w:pPr>
    </w:p>
    <w:p w:rsidR="002C691C" w:rsidRDefault="002C691C">
      <w:pPr>
        <w:ind w:right="2551"/>
        <w:jc w:val="both"/>
      </w:pPr>
    </w:p>
    <w:p w:rsidR="002C691C" w:rsidRDefault="00F12148">
      <w:pPr>
        <w:ind w:right="2551"/>
        <w:jc w:val="both"/>
      </w:pPr>
      <w:r>
        <w:rPr>
          <w:noProof/>
          <w:lang w:eastAsia="fr-FR"/>
        </w:rPr>
        <w:pict>
          <v:group id="_x0000_s1245" style="position:absolute;left:0;text-align:left;margin-left:212.5pt;margin-top:11.1pt;width:62.4pt;height:62.3pt;z-index:251933696" coordorigin="1947,12907" coordsize="1248,1246">
            <v:shape id="_x0000_s1246" type="#_x0000_t202" style="position:absolute;left:2873;top:13493;width:322;height:353" filled="f" stroked="f">
              <v:textbox style="mso-next-textbox:#_x0000_s1246">
                <w:txbxContent>
                  <w:p w:rsidR="00F12148" w:rsidRPr="00F12148" w:rsidRDefault="00F12148" w:rsidP="00F12148">
                    <w:pPr>
                      <w:rPr>
                        <w:b/>
                        <w:color w:val="FF0000"/>
                      </w:rPr>
                    </w:pPr>
                    <w:r w:rsidRPr="00F12148">
                      <w:rPr>
                        <w:b/>
                        <w:color w:val="FF0000"/>
                      </w:rPr>
                      <w:t>X</w:t>
                    </w:r>
                  </w:p>
                </w:txbxContent>
              </v:textbox>
            </v:shape>
            <v:shape id="_x0000_s1247" type="#_x0000_t202" style="position:absolute;left:1947;top:13800;width:322;height:353" filled="f" stroked="f">
              <v:textbox style="mso-next-textbox:#_x0000_s1247">
                <w:txbxContent>
                  <w:p w:rsidR="00F12148" w:rsidRPr="00F12148" w:rsidRDefault="00F12148" w:rsidP="00F12148">
                    <w:pPr>
                      <w:rPr>
                        <w:b/>
                        <w:color w:val="000099"/>
                      </w:rPr>
                    </w:pPr>
                    <w:r>
                      <w:rPr>
                        <w:b/>
                        <w:color w:val="000099"/>
                      </w:rPr>
                      <w:t>Z</w:t>
                    </w:r>
                  </w:p>
                </w:txbxContent>
              </v:textbox>
            </v:shape>
            <v:shape id="_x0000_s1248" type="#_x0000_t32" style="position:absolute;left:2347;top:13853;width:736;height:0" o:connectortype="straight" strokecolor="red" strokeweight="2.25pt">
              <v:stroke endarrow="block"/>
            </v:shape>
            <v:shape id="_x0000_s1249" type="#_x0000_t202" style="position:absolute;left:2250;top:12907;width:322;height:353" filled="f" stroked="f">
              <v:textbox style="mso-next-textbox:#_x0000_s1249">
                <w:txbxContent>
                  <w:p w:rsidR="00F12148" w:rsidRPr="00001851" w:rsidRDefault="00F12148" w:rsidP="00F12148">
                    <w:pPr>
                      <w:rPr>
                        <w:b/>
                        <w:color w:val="00FF00"/>
                      </w:rPr>
                    </w:pPr>
                    <w:r w:rsidRPr="00001851">
                      <w:rPr>
                        <w:b/>
                        <w:color w:val="00FF00"/>
                      </w:rPr>
                      <w:t>Y</w:t>
                    </w:r>
                  </w:p>
                </w:txbxContent>
              </v:textbox>
            </v:shape>
            <v:shape id="_x0000_s1250" type="#_x0000_t32" style="position:absolute;left:2347;top:13110;width:8;height:711;flip:y" o:connectortype="straight" strokecolor="lime" strokeweight="2.25pt">
              <v:stroke endarrow="block"/>
            </v:shape>
            <v:shape id="_x0000_s1251" type="#_x0000_t123" style="position:absolute;left:2228;top:13740;width:217;height:210" strokecolor="#009" strokeweight="2.25pt"/>
          </v:group>
        </w:pict>
      </w:r>
      <w:r>
        <w:rPr>
          <w:noProof/>
          <w:lang w:eastAsia="fr-FR"/>
        </w:rPr>
        <w:pict>
          <v:group id="_x0000_s1244" style="position:absolute;left:0;text-align:left;margin-left:26.5pt;margin-top:10.75pt;width:62.4pt;height:62.3pt;z-index:251932672" coordorigin="1947,12907" coordsize="1248,1246">
            <v:shape id="_x0000_s1236" type="#_x0000_t202" style="position:absolute;left:2873;top:13493;width:322;height:353" o:regroupid="27" filled="f" stroked="f">
              <v:textbox style="mso-next-textbox:#_x0000_s1236">
                <w:txbxContent>
                  <w:p w:rsidR="00F12148" w:rsidRPr="00F12148" w:rsidRDefault="00F12148" w:rsidP="00F12148">
                    <w:pPr>
                      <w:rPr>
                        <w:b/>
                        <w:color w:val="FF0000"/>
                      </w:rPr>
                    </w:pPr>
                    <w:r w:rsidRPr="00F12148">
                      <w:rPr>
                        <w:b/>
                        <w:color w:val="FF0000"/>
                      </w:rPr>
                      <w:t>X</w:t>
                    </w:r>
                  </w:p>
                </w:txbxContent>
              </v:textbox>
            </v:shape>
            <v:shape id="_x0000_s1237" type="#_x0000_t202" style="position:absolute;left:1947;top:13800;width:322;height:353" o:regroupid="27" filled="f" stroked="f">
              <v:textbox style="mso-next-textbox:#_x0000_s1237">
                <w:txbxContent>
                  <w:p w:rsidR="00F12148" w:rsidRPr="00F12148" w:rsidRDefault="00F12148" w:rsidP="00F12148">
                    <w:pPr>
                      <w:rPr>
                        <w:b/>
                        <w:color w:val="000099"/>
                      </w:rPr>
                    </w:pPr>
                    <w:r>
                      <w:rPr>
                        <w:b/>
                        <w:color w:val="000099"/>
                      </w:rPr>
                      <w:t>Z</w:t>
                    </w:r>
                  </w:p>
                </w:txbxContent>
              </v:textbox>
            </v:shape>
            <v:shape id="_x0000_s1238" type="#_x0000_t32" style="position:absolute;left:2347;top:13853;width:736;height:0" o:connectortype="straight" o:regroupid="27" strokecolor="red" strokeweight="2.25pt">
              <v:stroke endarrow="block"/>
            </v:shape>
            <v:shape id="_x0000_s1239" type="#_x0000_t202" style="position:absolute;left:2250;top:12907;width:322;height:353" o:regroupid="27" filled="f" stroked="f">
              <v:textbox style="mso-next-textbox:#_x0000_s1239">
                <w:txbxContent>
                  <w:p w:rsidR="00F12148" w:rsidRPr="00001851" w:rsidRDefault="00F12148" w:rsidP="00F12148">
                    <w:pPr>
                      <w:rPr>
                        <w:b/>
                        <w:color w:val="00FF00"/>
                      </w:rPr>
                    </w:pPr>
                    <w:r w:rsidRPr="00001851">
                      <w:rPr>
                        <w:b/>
                        <w:color w:val="00FF00"/>
                      </w:rPr>
                      <w:t>Y</w:t>
                    </w:r>
                  </w:p>
                </w:txbxContent>
              </v:textbox>
            </v:shape>
            <v:shape id="_x0000_s1240" type="#_x0000_t32" style="position:absolute;left:2347;top:13110;width:8;height:711;flip:y" o:connectortype="straight" o:regroupid="27" strokecolor="lime" strokeweight="2.25pt">
              <v:stroke endarrow="block"/>
            </v:shape>
            <v:shape id="_x0000_s1241" type="#_x0000_t123" style="position:absolute;left:2228;top:13740;width:217;height:210" o:regroupid="27" strokecolor="#009" strokeweight="2.25pt"/>
          </v:group>
        </w:pict>
      </w:r>
    </w:p>
    <w:p w:rsidR="002C691C" w:rsidRDefault="002C691C">
      <w:pPr>
        <w:ind w:right="2551"/>
        <w:jc w:val="both"/>
      </w:pPr>
    </w:p>
    <w:p w:rsidR="002C691C" w:rsidRDefault="002C691C">
      <w:pPr>
        <w:ind w:right="2551"/>
        <w:jc w:val="both"/>
      </w:pPr>
    </w:p>
    <w:p w:rsidR="002C691C" w:rsidRDefault="002C691C">
      <w:pPr>
        <w:ind w:right="2551"/>
        <w:jc w:val="both"/>
      </w:pPr>
    </w:p>
    <w:p w:rsidR="002C691C" w:rsidRDefault="002C691C">
      <w:r>
        <w:br w:type="page"/>
      </w:r>
    </w:p>
    <w:p w:rsidR="002C691C" w:rsidRDefault="00974806" w:rsidP="00974806">
      <w:pPr>
        <w:jc w:val="both"/>
      </w:pPr>
      <w:r>
        <w:rPr>
          <w:noProof/>
          <w:lang w:eastAsia="fr-FR"/>
        </w:rPr>
        <w:lastRenderedPageBreak/>
        <w:pict>
          <v:shape id="_x0000_s1284" type="#_x0000_t202" style="position:absolute;left:0;text-align:left;margin-left:281.65pt;margin-top:39.4pt;width:135pt;height:153.4pt;z-index:251955200" stroked="f">
            <v:textbox>
              <w:txbxContent>
                <w:p w:rsidR="00974806" w:rsidRDefault="0097480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9725" cy="1905127"/>
                        <wp:effectExtent l="19050" t="0" r="9525" b="0"/>
                        <wp:docPr id="113" name="Image 112" descr="Bloc empreinte arriè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oc empreinte arrière.JPG"/>
                                <pic:cNvPicPr/>
                              </pic:nvPicPr>
                              <pic:blipFill>
                                <a:blip r:embed="rId16"/>
                                <a:srcRect l="31476" t="14400" r="29780" b="144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905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285" style="position:absolute;left:0;text-align:left;margin-left:274.4pt;margin-top:140.6pt;width:62.4pt;height:62.3pt;z-index:251956224" coordorigin="1947,12907" coordsize="1248,1246">
            <v:shape id="_x0000_s1286" type="#_x0000_t202" style="position:absolute;left:2873;top:13493;width:322;height:353" filled="f" stroked="f">
              <v:textbox style="mso-next-textbox:#_x0000_s1286">
                <w:txbxContent>
                  <w:p w:rsidR="00974806" w:rsidRPr="00F12148" w:rsidRDefault="00974806" w:rsidP="00974806">
                    <w:pPr>
                      <w:rPr>
                        <w:b/>
                        <w:color w:val="FF0000"/>
                      </w:rPr>
                    </w:pPr>
                    <w:r w:rsidRPr="00F12148">
                      <w:rPr>
                        <w:b/>
                        <w:color w:val="FF0000"/>
                      </w:rPr>
                      <w:t>X</w:t>
                    </w:r>
                  </w:p>
                </w:txbxContent>
              </v:textbox>
            </v:shape>
            <v:shape id="_x0000_s1287" type="#_x0000_t202" style="position:absolute;left:1947;top:13800;width:322;height:353" filled="f" stroked="f">
              <v:textbox style="mso-next-textbox:#_x0000_s1287">
                <w:txbxContent>
                  <w:p w:rsidR="00974806" w:rsidRPr="00F12148" w:rsidRDefault="00974806" w:rsidP="00974806">
                    <w:pPr>
                      <w:rPr>
                        <w:b/>
                        <w:color w:val="000099"/>
                      </w:rPr>
                    </w:pPr>
                    <w:r>
                      <w:rPr>
                        <w:b/>
                        <w:color w:val="000099"/>
                      </w:rPr>
                      <w:t>Z</w:t>
                    </w:r>
                  </w:p>
                </w:txbxContent>
              </v:textbox>
            </v:shape>
            <v:shape id="_x0000_s1288" type="#_x0000_t32" style="position:absolute;left:2347;top:13853;width:736;height:0" o:connectortype="straight" strokecolor="red" strokeweight="2.25pt">
              <v:stroke endarrow="block"/>
            </v:shape>
            <v:shape id="_x0000_s1289" type="#_x0000_t202" style="position:absolute;left:2250;top:12907;width:322;height:353" filled="f" stroked="f">
              <v:textbox style="mso-next-textbox:#_x0000_s1289">
                <w:txbxContent>
                  <w:p w:rsidR="00974806" w:rsidRPr="00001851" w:rsidRDefault="00974806" w:rsidP="00974806">
                    <w:pPr>
                      <w:rPr>
                        <w:b/>
                        <w:color w:val="00FF00"/>
                      </w:rPr>
                    </w:pPr>
                    <w:r w:rsidRPr="00001851">
                      <w:rPr>
                        <w:b/>
                        <w:color w:val="00FF00"/>
                      </w:rPr>
                      <w:t>Y</w:t>
                    </w:r>
                  </w:p>
                </w:txbxContent>
              </v:textbox>
            </v:shape>
            <v:shape id="_x0000_s1290" type="#_x0000_t32" style="position:absolute;left:2347;top:13110;width:8;height:711;flip:y" o:connectortype="straight" strokecolor="lime" strokeweight="2.25pt">
              <v:stroke endarrow="block"/>
            </v:shape>
            <v:shape id="_x0000_s1291" type="#_x0000_t123" style="position:absolute;left:2228;top:13740;width:217;height:210" strokecolor="#009" strokeweight="2.25pt"/>
          </v:group>
        </w:pict>
      </w:r>
      <w:r>
        <w:rPr>
          <w:noProof/>
          <w:lang w:eastAsia="fr-FR"/>
        </w:rPr>
        <w:pict>
          <v:group id="_x0000_s1283" style="position:absolute;left:0;text-align:left;margin-left:18.4pt;margin-top:45.4pt;width:193.5pt;height:169.5pt;z-index:251954176" coordorigin="1785,2325" coordsize="3870,3390">
            <v:rect id="_x0000_s1254" style="position:absolute;left:2595;top:2430;width:2220;height:2655" o:regroupid="28"/>
            <v:group id="_x0000_s1276" style="position:absolute;left:2187;top:4147;width:1248;height:1246" coordorigin="1947,12907" coordsize="1248,1246">
              <v:shape id="_x0000_s1277" type="#_x0000_t202" style="position:absolute;left:2873;top:13493;width:322;height:353" filled="f" stroked="f">
                <v:textbox style="mso-next-textbox:#_x0000_s1277">
                  <w:txbxContent>
                    <w:p w:rsidR="00974806" w:rsidRPr="00F12148" w:rsidRDefault="00974806" w:rsidP="00974806">
                      <w:pPr>
                        <w:rPr>
                          <w:b/>
                          <w:color w:val="FF0000"/>
                        </w:rPr>
                      </w:pPr>
                      <w:r w:rsidRPr="00F12148">
                        <w:rPr>
                          <w:b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  <v:shape id="_x0000_s1278" type="#_x0000_t202" style="position:absolute;left:1947;top:13800;width:322;height:353" filled="f" stroked="f">
                <v:textbox style="mso-next-textbox:#_x0000_s1278">
                  <w:txbxContent>
                    <w:p w:rsidR="00974806" w:rsidRPr="00F12148" w:rsidRDefault="00974806" w:rsidP="00974806">
                      <w:pPr>
                        <w:rPr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Z</w:t>
                      </w:r>
                    </w:p>
                  </w:txbxContent>
                </v:textbox>
              </v:shape>
              <v:shape id="_x0000_s1279" type="#_x0000_t32" style="position:absolute;left:2347;top:13853;width:736;height:0" o:connectortype="straight" strokecolor="red" strokeweight="2.25pt">
                <v:stroke endarrow="block"/>
              </v:shape>
              <v:shape id="_x0000_s1280" type="#_x0000_t202" style="position:absolute;left:2250;top:12907;width:322;height:353" filled="f" stroked="f">
                <v:textbox style="mso-next-textbox:#_x0000_s1280">
                  <w:txbxContent>
                    <w:p w:rsidR="00974806" w:rsidRPr="00001851" w:rsidRDefault="00974806" w:rsidP="00974806">
                      <w:pPr>
                        <w:rPr>
                          <w:b/>
                          <w:color w:val="00FF00"/>
                        </w:rPr>
                      </w:pPr>
                      <w:r w:rsidRPr="00001851">
                        <w:rPr>
                          <w:b/>
                          <w:color w:val="00FF00"/>
                        </w:rPr>
                        <w:t>Y</w:t>
                      </w:r>
                    </w:p>
                  </w:txbxContent>
                </v:textbox>
              </v:shape>
              <v:shape id="_x0000_s1281" type="#_x0000_t32" style="position:absolute;left:2347;top:13110;width:8;height:711;flip:y" o:connectortype="straight" strokecolor="lime" strokeweight="2.25pt">
                <v:stroke endarrow="block"/>
              </v:shape>
              <v:shape id="_x0000_s1282" type="#_x0000_t123" style="position:absolute;left:2228;top:13740;width:217;height:210" strokecolor="#009" strokeweight="2.25pt"/>
            </v:group>
            <v:shape id="_x0000_s1256" type="#_x0000_t13" style="position:absolute;left:2085;top:2760;width:510;height:345" o:regroupid="27" strokeweight="1.5pt"/>
            <v:shape id="_x0000_s1257" type="#_x0000_t13" style="position:absolute;left:2085;top:4440;width:510;height:345" o:regroupid="27" strokeweight="1.5pt"/>
            <v:shape id="_x0000_s1258" type="#_x0000_t68" style="position:absolute;left:3195;top:5085;width:375;height:495" o:regroupid="27" strokeweight="1.5pt">
              <v:textbox style="layout-flow:vertical-ideographic"/>
            </v:shape>
            <v:shape id="_x0000_s1259" type="#_x0000_t123" style="position:absolute;left:3060;top:2760;width:225;height:225" o:regroupid="27" strokeweight="1.5pt"/>
            <v:shape id="_x0000_s1260" type="#_x0000_t123" style="position:absolute;left:4185;top:3600;width:225;height:225" o:regroupid="27" strokeweight="1.5pt"/>
            <v:shape id="_x0000_s1261" type="#_x0000_t123" style="position:absolute;left:3075;top:4485;width:225;height:225" o:regroupid="27" strokeweight="1.5pt"/>
            <v:shape id="_x0000_s1262" type="#_x0000_t202" style="position:absolute;left:3420;top:2670;width:375;height:435" o:regroupid="27" stroked="f">
              <v:textbox style="mso-next-textbox:#_x0000_s1262">
                <w:txbxContent>
                  <w:p w:rsidR="00974806" w:rsidRPr="005E7092" w:rsidRDefault="00974806" w:rsidP="00974806">
                    <w:pPr>
                      <w:rPr>
                        <w:sz w:val="24"/>
                      </w:rPr>
                    </w:pPr>
                    <w:r w:rsidRPr="005E7092"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63" type="#_x0000_t202" style="position:absolute;left:3660;top:3480;width:375;height:435" o:regroupid="27" stroked="f">
              <v:textbox style="mso-next-textbox:#_x0000_s1263">
                <w:txbxContent>
                  <w:p w:rsidR="00974806" w:rsidRPr="005E7092" w:rsidRDefault="00974806" w:rsidP="0097480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264" type="#_x0000_t202" style="position:absolute;left:3420;top:4350;width:375;height:435" o:regroupid="27" stroked="f">
              <v:textbox style="mso-next-textbox:#_x0000_s1264">
                <w:txbxContent>
                  <w:p w:rsidR="00974806" w:rsidRPr="005E7092" w:rsidRDefault="00974806" w:rsidP="0097480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65" type="#_x0000_t202" style="position:absolute;left:2010;top:2325;width:375;height:435" o:regroupid="27" stroked="f">
              <v:textbox style="mso-next-textbox:#_x0000_s1265">
                <w:txbxContent>
                  <w:p w:rsidR="00974806" w:rsidRPr="005E7092" w:rsidRDefault="00974806" w:rsidP="0097480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66" type="#_x0000_t202" style="position:absolute;left:2010;top:4005;width:375;height:435" o:regroupid="27" stroked="f">
              <v:textbox style="mso-next-textbox:#_x0000_s1266">
                <w:txbxContent>
                  <w:p w:rsidR="00974806" w:rsidRPr="005E7092" w:rsidRDefault="00974806" w:rsidP="0097480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67" type="#_x0000_t202" style="position:absolute;left:3525;top:5280;width:375;height:435" o:regroupid="27" stroked="f">
              <v:textbox style="mso-next-textbox:#_x0000_s1267">
                <w:txbxContent>
                  <w:p w:rsidR="00974806" w:rsidRPr="005E7092" w:rsidRDefault="00974806" w:rsidP="0097480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268" type="#_x0000_t123" style="position:absolute;left:4695;top:3525;width:405;height:435" o:regroupid="27" fillcolor="red" strokeweight="1.5pt"/>
            <v:shape id="_x0000_s1269" type="#_x0000_t123" style="position:absolute;left:2385;top:3570;width:405;height:435" o:regroupid="27" fillcolor="red" strokeweight="1.5pt"/>
            <v:group id="_x0000_s1270" style="position:absolute;left:5160;top:3390;width:495;height:690" coordorigin="5805,12075" coordsize="495,690" o:regroupid="27">
              <v:shape id="_x0000_s1271" type="#_x0000_t202" style="position:absolute;left:5805;top:12075;width:495;height:690" stroked="f">
                <v:textbox style="mso-next-textbox:#_x0000_s1271">
                  <w:txbxContent>
                    <w:p w:rsidR="00974806" w:rsidRPr="009611C9" w:rsidRDefault="00974806" w:rsidP="00974806">
                      <w:pPr>
                        <w:rPr>
                          <w:b/>
                          <w:sz w:val="40"/>
                        </w:rPr>
                      </w:pPr>
                      <w:r w:rsidRPr="009611C9"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  <v:shape id="_x0000_s1272" type="#_x0000_t32" style="position:absolute;left:5925;top:12135;width:240;height:480;flip:y" o:connectortype="straight" strokeweight="1.5pt"/>
            </v:group>
            <v:group id="_x0000_s1273" style="position:absolute;left:1785;top:3450;width:495;height:690" coordorigin="5805,12075" coordsize="495,690" o:regroupid="27">
              <v:shape id="_x0000_s1274" type="#_x0000_t202" style="position:absolute;left:5805;top:12075;width:495;height:690" stroked="f">
                <v:textbox style="mso-next-textbox:#_x0000_s1274">
                  <w:txbxContent>
                    <w:p w:rsidR="00974806" w:rsidRPr="009611C9" w:rsidRDefault="00974806" w:rsidP="00974806">
                      <w:pPr>
                        <w:rPr>
                          <w:b/>
                          <w:sz w:val="40"/>
                        </w:rPr>
                      </w:pPr>
                      <w:r w:rsidRPr="009611C9">
                        <w:rPr>
                          <w:b/>
                          <w:sz w:val="40"/>
                        </w:rPr>
                        <w:t>S</w:t>
                      </w:r>
                    </w:p>
                  </w:txbxContent>
                </v:textbox>
              </v:shape>
              <v:shape id="_x0000_s1275" type="#_x0000_t32" style="position:absolute;left:5925;top:12135;width:240;height:480;flip:y" o:connectortype="straight" strokeweight="1.5pt"/>
            </v:group>
          </v:group>
        </w:pict>
      </w:r>
      <w:r w:rsidR="00F12148">
        <w:t>2 : Retourner le bloc empreinte, positionner  pour percer les passages d’éjecteurs.</w:t>
      </w: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</w:p>
    <w:p w:rsidR="00057A4F" w:rsidRDefault="00057A4F" w:rsidP="00974806">
      <w:pPr>
        <w:jc w:val="both"/>
      </w:pPr>
      <w:r>
        <w:t>3 : Mettre à longueur les éjecteurs Ф2.</w:t>
      </w:r>
    </w:p>
    <w:p w:rsidR="00057A4F" w:rsidRDefault="0020462F" w:rsidP="00974806">
      <w:pPr>
        <w:jc w:val="both"/>
      </w:pPr>
      <w:r>
        <w:rPr>
          <w:noProof/>
          <w:lang w:eastAsia="fr-FR"/>
        </w:rPr>
        <w:pict>
          <v:shape id="_x0000_s1299" type="#_x0000_t202" style="position:absolute;left:0;text-align:left;margin-left:281.65pt;margin-top:14.5pt;width:180.75pt;height:125.25pt;z-index:251957248" stroked="f">
            <v:textbox>
              <w:txbxContent>
                <w:p w:rsidR="0020462F" w:rsidRDefault="0020462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76450" cy="1493178"/>
                        <wp:effectExtent l="19050" t="0" r="0" b="0"/>
                        <wp:docPr id="128" name="Image 127" descr="structure moule assemblé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ructure moule assemblée.JPG"/>
                                <pic:cNvPicPr/>
                              </pic:nvPicPr>
                              <pic:blipFill>
                                <a:blip r:embed="rId17"/>
                                <a:srcRect l="15810" t="8725" r="13834" b="53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0495" cy="1496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7A4F">
        <w:t>4 : Assembler l’</w:t>
      </w:r>
      <w:r w:rsidR="00270B96">
        <w:t>outillage :</w:t>
      </w:r>
    </w:p>
    <w:p w:rsidR="00270B96" w:rsidRDefault="00270B96" w:rsidP="003E0314">
      <w:pPr>
        <w:pStyle w:val="Paragraphedeliste"/>
        <w:numPr>
          <w:ilvl w:val="0"/>
          <w:numId w:val="1"/>
        </w:numPr>
        <w:tabs>
          <w:tab w:val="left" w:pos="5529"/>
        </w:tabs>
        <w:ind w:left="567" w:right="3543" w:hanging="141"/>
        <w:jc w:val="both"/>
      </w:pPr>
      <w:r>
        <w:t xml:space="preserve">Assembler la batterie d’éjection : </w:t>
      </w:r>
    </w:p>
    <w:p w:rsidR="00270B96" w:rsidRDefault="00270B96" w:rsidP="003E0314">
      <w:pPr>
        <w:pStyle w:val="Paragraphedeliste"/>
        <w:tabs>
          <w:tab w:val="left" w:pos="5529"/>
        </w:tabs>
        <w:ind w:left="567" w:right="3543" w:hanging="141"/>
        <w:jc w:val="both"/>
      </w:pPr>
      <w:r>
        <w:t>Positionner l’éjecteur de carotte (</w:t>
      </w:r>
      <w:r w:rsidRPr="00270B96">
        <w:rPr>
          <w:i/>
        </w:rPr>
        <w:t>fourni avec le kit</w:t>
      </w:r>
      <w:r>
        <w:t>)</w:t>
      </w:r>
    </w:p>
    <w:p w:rsidR="00270B96" w:rsidRDefault="00270B96" w:rsidP="003E0314">
      <w:pPr>
        <w:pStyle w:val="Paragraphedeliste"/>
        <w:tabs>
          <w:tab w:val="left" w:pos="5529"/>
        </w:tabs>
        <w:ind w:left="567" w:right="3543" w:hanging="141"/>
        <w:jc w:val="both"/>
      </w:pPr>
      <w:r>
        <w:t>Positionner les 7 éjecteurs de pièce</w:t>
      </w:r>
      <w:r w:rsidRPr="00270B96">
        <w:t xml:space="preserve"> </w:t>
      </w:r>
      <w:r>
        <w:t>Ф 2.</w:t>
      </w:r>
    </w:p>
    <w:p w:rsidR="00270B96" w:rsidRDefault="00270B96" w:rsidP="003E0314">
      <w:pPr>
        <w:pStyle w:val="Paragraphedeliste"/>
        <w:tabs>
          <w:tab w:val="left" w:pos="5529"/>
        </w:tabs>
        <w:ind w:left="567" w:right="3543" w:hanging="141"/>
        <w:jc w:val="both"/>
      </w:pPr>
      <w:r>
        <w:t>Positionner les rappels d’éjecteurs sans bloquer les vis.</w:t>
      </w:r>
    </w:p>
    <w:p w:rsidR="003E0314" w:rsidRDefault="003E0314" w:rsidP="003E0314">
      <w:pPr>
        <w:pStyle w:val="Paragraphedeliste"/>
        <w:tabs>
          <w:tab w:val="left" w:pos="5529"/>
        </w:tabs>
        <w:ind w:left="567" w:right="3543" w:hanging="141"/>
        <w:jc w:val="both"/>
      </w:pPr>
    </w:p>
    <w:p w:rsidR="00270B96" w:rsidRDefault="00270B96" w:rsidP="003E0314">
      <w:pPr>
        <w:pStyle w:val="Paragraphedeliste"/>
        <w:numPr>
          <w:ilvl w:val="0"/>
          <w:numId w:val="1"/>
        </w:numPr>
        <w:tabs>
          <w:tab w:val="left" w:pos="5529"/>
        </w:tabs>
        <w:ind w:left="567" w:right="3543" w:hanging="141"/>
        <w:jc w:val="both"/>
      </w:pPr>
      <w:r>
        <w:t>Positionner la batterie d’éjection sur le bloc empreinte mobile puis bloquer les vis des rappels d’éjecteurs.</w:t>
      </w:r>
    </w:p>
    <w:p w:rsidR="003E0314" w:rsidRDefault="003E0314" w:rsidP="003E0314">
      <w:pPr>
        <w:pStyle w:val="Paragraphedeliste"/>
        <w:tabs>
          <w:tab w:val="left" w:pos="5529"/>
        </w:tabs>
        <w:ind w:left="567" w:right="3543"/>
        <w:jc w:val="both"/>
      </w:pPr>
    </w:p>
    <w:p w:rsidR="00FC18DD" w:rsidRDefault="00FC18DD" w:rsidP="003E0314">
      <w:pPr>
        <w:pStyle w:val="Paragraphedeliste"/>
        <w:numPr>
          <w:ilvl w:val="0"/>
          <w:numId w:val="1"/>
        </w:numPr>
        <w:tabs>
          <w:tab w:val="left" w:pos="9072"/>
        </w:tabs>
        <w:ind w:left="567" w:hanging="141"/>
        <w:jc w:val="both"/>
      </w:pPr>
      <w:r>
        <w:t xml:space="preserve">Mettre en place les blocs empreintes dans </w:t>
      </w:r>
      <w:r w:rsidR="00E80131">
        <w:t>les blocs moules. Pour faciliter la mise en place de la partie mobile, la batterie d’éjection est plaquée contre le bloc empreinte.</w:t>
      </w:r>
    </w:p>
    <w:p w:rsidR="00E42549" w:rsidRDefault="00E42549" w:rsidP="00E42549">
      <w:pPr>
        <w:tabs>
          <w:tab w:val="left" w:pos="9072"/>
        </w:tabs>
        <w:jc w:val="both"/>
      </w:pPr>
    </w:p>
    <w:p w:rsidR="00E42549" w:rsidRDefault="00E42549" w:rsidP="00E42549">
      <w:pPr>
        <w:tabs>
          <w:tab w:val="left" w:pos="9072"/>
        </w:tabs>
        <w:jc w:val="both"/>
      </w:pPr>
      <w:r>
        <w:t>5 : Paramétrer la presse, l’injection peut être lancée.</w:t>
      </w:r>
    </w:p>
    <w:sectPr w:rsidR="00E42549" w:rsidSect="0024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84B"/>
    <w:multiLevelType w:val="hybridMultilevel"/>
    <w:tmpl w:val="75547350"/>
    <w:lvl w:ilvl="0" w:tplc="93989390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0B"/>
    <w:rsid w:val="00001851"/>
    <w:rsid w:val="00006EC3"/>
    <w:rsid w:val="00011EE3"/>
    <w:rsid w:val="00057A4F"/>
    <w:rsid w:val="0006676C"/>
    <w:rsid w:val="00070335"/>
    <w:rsid w:val="00143EFC"/>
    <w:rsid w:val="00180266"/>
    <w:rsid w:val="001924E4"/>
    <w:rsid w:val="001928D0"/>
    <w:rsid w:val="00201961"/>
    <w:rsid w:val="0020462F"/>
    <w:rsid w:val="002448B6"/>
    <w:rsid w:val="00270B96"/>
    <w:rsid w:val="002975B4"/>
    <w:rsid w:val="002C5595"/>
    <w:rsid w:val="002C691C"/>
    <w:rsid w:val="0033304D"/>
    <w:rsid w:val="00333C51"/>
    <w:rsid w:val="003A0E5B"/>
    <w:rsid w:val="003E0314"/>
    <w:rsid w:val="00402016"/>
    <w:rsid w:val="0041076F"/>
    <w:rsid w:val="00437DB8"/>
    <w:rsid w:val="004558BF"/>
    <w:rsid w:val="004A702A"/>
    <w:rsid w:val="0050275F"/>
    <w:rsid w:val="00522A30"/>
    <w:rsid w:val="00532121"/>
    <w:rsid w:val="00541EC8"/>
    <w:rsid w:val="005454B2"/>
    <w:rsid w:val="0057175A"/>
    <w:rsid w:val="005D1E21"/>
    <w:rsid w:val="005D28E6"/>
    <w:rsid w:val="005E6C87"/>
    <w:rsid w:val="005E7092"/>
    <w:rsid w:val="00620C0D"/>
    <w:rsid w:val="00660202"/>
    <w:rsid w:val="006659F9"/>
    <w:rsid w:val="00727815"/>
    <w:rsid w:val="007721E8"/>
    <w:rsid w:val="00777D44"/>
    <w:rsid w:val="007B315E"/>
    <w:rsid w:val="007C4754"/>
    <w:rsid w:val="007D5556"/>
    <w:rsid w:val="00917C79"/>
    <w:rsid w:val="00935C45"/>
    <w:rsid w:val="009611C9"/>
    <w:rsid w:val="00962C82"/>
    <w:rsid w:val="009637DD"/>
    <w:rsid w:val="0097293F"/>
    <w:rsid w:val="00974806"/>
    <w:rsid w:val="00997362"/>
    <w:rsid w:val="00AA6D04"/>
    <w:rsid w:val="00AC250B"/>
    <w:rsid w:val="00AD4D5A"/>
    <w:rsid w:val="00AD7803"/>
    <w:rsid w:val="00AE6821"/>
    <w:rsid w:val="00B07C16"/>
    <w:rsid w:val="00B35990"/>
    <w:rsid w:val="00B806FE"/>
    <w:rsid w:val="00B85720"/>
    <w:rsid w:val="00B879E0"/>
    <w:rsid w:val="00B91FD1"/>
    <w:rsid w:val="00B96A68"/>
    <w:rsid w:val="00BA1C6F"/>
    <w:rsid w:val="00C17D8C"/>
    <w:rsid w:val="00C2604E"/>
    <w:rsid w:val="00C522B7"/>
    <w:rsid w:val="00C95C50"/>
    <w:rsid w:val="00CD0BA1"/>
    <w:rsid w:val="00CE073B"/>
    <w:rsid w:val="00CF4E2B"/>
    <w:rsid w:val="00D26815"/>
    <w:rsid w:val="00DA44A1"/>
    <w:rsid w:val="00E30B06"/>
    <w:rsid w:val="00E30C9F"/>
    <w:rsid w:val="00E42549"/>
    <w:rsid w:val="00E67E3D"/>
    <w:rsid w:val="00E80131"/>
    <w:rsid w:val="00E86782"/>
    <w:rsid w:val="00E96E96"/>
    <w:rsid w:val="00EA6B6D"/>
    <w:rsid w:val="00EC2CC6"/>
    <w:rsid w:val="00EC3E54"/>
    <w:rsid w:val="00F12148"/>
    <w:rsid w:val="00F12A9F"/>
    <w:rsid w:val="00F5435D"/>
    <w:rsid w:val="00F80CA6"/>
    <w:rsid w:val="00F95D38"/>
    <w:rsid w:val="00FA6F8C"/>
    <w:rsid w:val="00FC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lime,#009,#76923c,#9cbc5c"/>
      <o:colormenu v:ext="edit" fillcolor="red" strokecolor="none"/>
    </o:shapedefaults>
    <o:shapelayout v:ext="edit">
      <o:idmap v:ext="edit" data="1"/>
      <o:rules v:ext="edit">
        <o:r id="V:Rule1" type="callout" idref="#_x0000_s1029"/>
        <o:r id="V:Rule2" type="callout" idref="#_x0000_s1035"/>
        <o:r id="V:Rule3" type="callout" idref="#_x0000_s1034"/>
        <o:r id="V:Rule4" type="callout" idref="#_x0000_s1033"/>
        <o:r id="V:Rule5" type="callout" idref="#_x0000_s1030"/>
        <o:r id="V:Rule6" type="callout" idref="#_x0000_s1027"/>
        <o:r id="V:Rule7" type="callout" idref="#_x0000_s1032"/>
        <o:r id="V:Rule8" type="callout" idref="#_x0000_s1028"/>
        <o:r id="V:Rule9" type="callout" idref="#_x0000_s1045"/>
        <o:r id="V:Rule13" type="callout" idref="#_x0000_s1055"/>
        <o:r id="V:Rule14" type="callout" idref="#_x0000_s1054"/>
        <o:r id="V:Rule15" type="connector" idref="#_x0000_s1036"/>
        <o:r id="V:Rule16" type="connector" idref="#_x0000_s1037"/>
        <o:r id="V:Rule17" type="connector" idref="#_x0000_s1038"/>
        <o:r id="V:Rule20" type="connector" idref="#_x0000_s1073"/>
        <o:r id="V:Rule22" type="connector" idref="#_x0000_s1076"/>
        <o:r id="V:Rule23" type="connector" idref="#_x0000_s1077"/>
        <o:r id="V:Rule24" type="connector" idref="#_x0000_s1092"/>
        <o:r id="V:Rule25" type="connector" idref="#_x0000_s1093"/>
        <o:r id="V:Rule26" type="connector" idref="#_x0000_s1100"/>
        <o:r id="V:Rule27" type="connector" idref="#_x0000_s1101"/>
        <o:r id="V:Rule30" type="connector" idref="#_x0000_s1140"/>
        <o:r id="V:Rule31" type="connector" idref="#_x0000_s1141"/>
        <o:r id="V:Rule33" type="callout" idref="#_x0000_s1147"/>
        <o:r id="V:Rule34" type="connector" idref="#_x0000_s1163"/>
        <o:r id="V:Rule35" type="connector" idref="#_x0000_s1164"/>
        <o:r id="V:Rule39" type="connector" idref="#_x0000_s1190"/>
        <o:r id="V:Rule41" type="connector" idref="#_x0000_s1218"/>
        <o:r id="V:Rule42" type="connector" idref="#_x0000_s1222"/>
        <o:r id="V:Rule43" type="connector" idref="#_x0000_s1238"/>
        <o:r id="V:Rule44" type="connector" idref="#_x0000_s1240"/>
        <o:r id="V:Rule45" type="connector" idref="#_x0000_s1248"/>
        <o:r id="V:Rule46" type="connector" idref="#_x0000_s1250"/>
        <o:r id="V:Rule47" type="connector" idref="#_x0000_s1272"/>
        <o:r id="V:Rule48" type="connector" idref="#_x0000_s1275"/>
        <o:r id="V:Rule49" type="connector" idref="#_x0000_s1279"/>
        <o:r id="V:Rule50" type="connector" idref="#_x0000_s1281"/>
        <o:r id="V:Rule51" type="connector" idref="#_x0000_s1288"/>
        <o:r id="V:Rule52" type="connector" idref="#_x0000_s1290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8"/>
        <o:entry new="10" old="0"/>
        <o:entry new="11" old="10"/>
        <o:entry new="12" old="11"/>
        <o:entry new="13" old="12"/>
        <o:entry new="14" old="7"/>
        <o:entry new="15" old="14"/>
        <o:entry new="16" old="7"/>
        <o:entry new="17" old="16"/>
        <o:entry new="18" old="17"/>
        <o:entry new="19" old="18"/>
        <o:entry new="20" old="19"/>
        <o:entry new="21" old="20"/>
        <o:entry new="22" old="21"/>
        <o:entry new="23" old="21"/>
        <o:entry new="24" old="0"/>
        <o:entry new="25" old="24"/>
        <o:entry new="26" old="0"/>
        <o:entry new="27" old="0"/>
        <o:entry new="28" old="2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5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Bercot</dc:creator>
  <cp:lastModifiedBy>Michel Bercot</cp:lastModifiedBy>
  <cp:revision>29</cp:revision>
  <cp:lastPrinted>2012-05-13T07:54:00Z</cp:lastPrinted>
  <dcterms:created xsi:type="dcterms:W3CDTF">2013-09-22T09:07:00Z</dcterms:created>
  <dcterms:modified xsi:type="dcterms:W3CDTF">2013-09-22T17:15:00Z</dcterms:modified>
</cp:coreProperties>
</file>