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jc w:val="center"/>
        <w:tblInd w:w="-528" w:type="dxa"/>
        <w:tblBorders>
          <w:bottom w:val="single" w:sz="12" w:space="0" w:color="auto"/>
          <w:right w:val="single" w:sz="12" w:space="0" w:color="auto"/>
        </w:tblBorders>
        <w:tblCellMar>
          <w:left w:w="70" w:type="dxa"/>
          <w:right w:w="70" w:type="dxa"/>
        </w:tblCellMar>
        <w:tblLook w:val="0000" w:firstRow="0" w:lastRow="0" w:firstColumn="0" w:lastColumn="0" w:noHBand="0" w:noVBand="0"/>
      </w:tblPr>
      <w:tblGrid>
        <w:gridCol w:w="5067"/>
        <w:gridCol w:w="5065"/>
      </w:tblGrid>
      <w:tr w:rsidR="00EA08CE" w:rsidRPr="00E15E7F" w:rsidTr="00DE776E">
        <w:trPr>
          <w:cantSplit/>
          <w:trHeight w:val="190"/>
          <w:jc w:val="center"/>
        </w:trPr>
        <w:tc>
          <w:tcPr>
            <w:tcW w:w="5067" w:type="dxa"/>
            <w:tcBorders>
              <w:top w:val="nil"/>
              <w:left w:val="nil"/>
              <w:bottom w:val="nil"/>
              <w:right w:val="nil"/>
            </w:tcBorders>
            <w:vAlign w:val="bottom"/>
          </w:tcPr>
          <w:p w:rsidR="00EA08CE" w:rsidRPr="00E15E7F" w:rsidRDefault="00EA08CE" w:rsidP="00C871E6">
            <w:pPr>
              <w:pStyle w:val="Titre4"/>
              <w:jc w:val="left"/>
              <w:rPr>
                <w:rFonts w:ascii="Calibri" w:hAnsi="Calibri" w:cs="Calibri"/>
              </w:rPr>
            </w:pPr>
            <w:bookmarkStart w:id="0" w:name="_GoBack"/>
            <w:bookmarkEnd w:id="0"/>
          </w:p>
        </w:tc>
        <w:tc>
          <w:tcPr>
            <w:tcW w:w="5065" w:type="dxa"/>
            <w:vMerge w:val="restart"/>
            <w:tcBorders>
              <w:left w:val="nil"/>
              <w:bottom w:val="single" w:sz="12" w:space="0" w:color="auto"/>
              <w:right w:val="single" w:sz="12" w:space="0" w:color="auto"/>
            </w:tcBorders>
            <w:shd w:val="clear" w:color="auto" w:fill="B3B3B3"/>
            <w:vAlign w:val="center"/>
          </w:tcPr>
          <w:p w:rsidR="00EA08CE" w:rsidRPr="00E15E7F" w:rsidRDefault="00DE776E" w:rsidP="00DE776E">
            <w:pPr>
              <w:pStyle w:val="Titre6"/>
              <w:jc w:val="center"/>
              <w:rPr>
                <w:rFonts w:ascii="Calibri" w:hAnsi="Calibri" w:cs="Calibri"/>
                <w:i w:val="0"/>
                <w:iCs w:val="0"/>
                <w:smallCaps/>
              </w:rPr>
            </w:pPr>
            <w:r>
              <w:rPr>
                <w:rFonts w:ascii="Calibri" w:hAnsi="Calibri" w:cs="Calibri"/>
                <w:i w:val="0"/>
                <w:iCs w:val="0"/>
                <w:smallCaps/>
                <w:sz w:val="32"/>
                <w:szCs w:val="32"/>
              </w:rPr>
              <w:t>Transfert Thermique</w:t>
            </w:r>
            <w:r w:rsidR="00EA08CE" w:rsidRPr="00E15E7F">
              <w:rPr>
                <w:rFonts w:ascii="Calibri" w:hAnsi="Calibri" w:cs="Calibri"/>
                <w:i w:val="0"/>
                <w:iCs w:val="0"/>
                <w:smallCaps/>
              </w:rPr>
              <w:br/>
            </w:r>
            <w:r>
              <w:rPr>
                <w:rFonts w:ascii="Calibri" w:hAnsi="Calibri" w:cs="Calibri"/>
                <w:b w:val="0"/>
                <w:iCs w:val="0"/>
                <w:smallCaps/>
                <w:sz w:val="24"/>
              </w:rPr>
              <w:t>Lié au système de Ventilation DF</w:t>
            </w:r>
          </w:p>
        </w:tc>
      </w:tr>
      <w:tr w:rsidR="00EA08CE" w:rsidRPr="00E15E7F" w:rsidTr="00DE776E">
        <w:trPr>
          <w:cantSplit/>
          <w:trHeight w:val="418"/>
          <w:jc w:val="center"/>
        </w:trPr>
        <w:tc>
          <w:tcPr>
            <w:tcW w:w="5067" w:type="dxa"/>
            <w:tcBorders>
              <w:top w:val="nil"/>
              <w:left w:val="nil"/>
              <w:bottom w:val="nil"/>
              <w:right w:val="nil"/>
            </w:tcBorders>
            <w:vAlign w:val="bottom"/>
          </w:tcPr>
          <w:p w:rsidR="00EA08CE" w:rsidRPr="00E15E7F" w:rsidRDefault="00DE776E" w:rsidP="00E15E7F">
            <w:pPr>
              <w:jc w:val="center"/>
              <w:rPr>
                <w:rFonts w:ascii="Calibri" w:hAnsi="Calibri" w:cs="Calibri"/>
                <w:b/>
                <w:i/>
                <w:smallCaps/>
                <w:szCs w:val="20"/>
              </w:rPr>
            </w:pPr>
            <w:r>
              <w:rPr>
                <w:rFonts w:ascii="Calibri" w:hAnsi="Calibri" w:cs="Calibri"/>
                <w:b/>
                <w:i/>
                <w:szCs w:val="20"/>
              </w:rPr>
              <w:t>Théorie</w:t>
            </w:r>
          </w:p>
        </w:tc>
        <w:tc>
          <w:tcPr>
            <w:tcW w:w="5065" w:type="dxa"/>
            <w:vMerge/>
            <w:tcBorders>
              <w:left w:val="nil"/>
              <w:bottom w:val="single" w:sz="12" w:space="0" w:color="auto"/>
              <w:right w:val="single" w:sz="12" w:space="0" w:color="auto"/>
            </w:tcBorders>
            <w:shd w:val="clear" w:color="auto" w:fill="B3B3B3"/>
          </w:tcPr>
          <w:p w:rsidR="00EA08CE" w:rsidRPr="00E15E7F" w:rsidRDefault="00EA08CE" w:rsidP="00C871E6">
            <w:pPr>
              <w:ind w:right="112"/>
              <w:jc w:val="right"/>
              <w:rPr>
                <w:rFonts w:ascii="Calibri" w:hAnsi="Calibri" w:cs="Calibri"/>
                <w:b/>
                <w:bCs/>
                <w:sz w:val="32"/>
              </w:rPr>
            </w:pPr>
          </w:p>
        </w:tc>
      </w:tr>
    </w:tbl>
    <w:p w:rsidR="00EA08CE" w:rsidRPr="00E15E7F" w:rsidRDefault="00EA08CE" w:rsidP="00EA08CE">
      <w:pPr>
        <w:rPr>
          <w:rFonts w:ascii="Calibri" w:hAnsi="Calibri" w:cs="Calibri"/>
        </w:rPr>
      </w:pPr>
    </w:p>
    <w:p w:rsidR="0047172C" w:rsidRPr="00DE776E" w:rsidRDefault="00DE776E" w:rsidP="00DE776E">
      <w:pPr>
        <w:pStyle w:val="Paragraphedeliste"/>
        <w:numPr>
          <w:ilvl w:val="0"/>
          <w:numId w:val="18"/>
        </w:numPr>
        <w:rPr>
          <w:rFonts w:ascii="Calibri" w:hAnsi="Calibri" w:cs="Calibri"/>
          <w:smallCaps/>
          <w:color w:val="0070C0"/>
          <w:szCs w:val="9"/>
          <w:u w:val="single"/>
        </w:rPr>
      </w:pPr>
      <w:r>
        <w:rPr>
          <w:rFonts w:ascii="Calibri" w:hAnsi="Calibri" w:cs="Calibri"/>
          <w:b/>
          <w:bCs/>
          <w:smallCaps/>
          <w:color w:val="0070C0"/>
          <w:sz w:val="24"/>
          <w:szCs w:val="9"/>
          <w:u w:val="single"/>
        </w:rPr>
        <w:t>Prévisualisation des flux d’air :</w:t>
      </w:r>
    </w:p>
    <w:p w:rsidR="00DE776E" w:rsidRPr="00DE776E" w:rsidRDefault="00DE776E" w:rsidP="00DE776E">
      <w:pPr>
        <w:rPr>
          <w:rFonts w:ascii="Calibri" w:hAnsi="Calibri" w:cs="Calibri"/>
          <w:smallCaps/>
          <w:szCs w:val="9"/>
        </w:rPr>
      </w:pPr>
    </w:p>
    <w:p w:rsidR="00DE776E" w:rsidRPr="00DE776E" w:rsidRDefault="00551E44" w:rsidP="00DE776E">
      <w:pPr>
        <w:jc w:val="center"/>
        <w:rPr>
          <w:rFonts w:ascii="Calibri" w:hAnsi="Calibri" w:cs="Calibri"/>
          <w:smallCaps/>
          <w:szCs w:val="9"/>
          <w:u w:val="single"/>
        </w:rPr>
      </w:pPr>
      <w:r>
        <w:rPr>
          <w:rFonts w:ascii="Calibri" w:hAnsi="Calibri" w:cs="Calibri"/>
          <w:smallCaps/>
          <w:noProof/>
          <w:szCs w:val="9"/>
        </w:rPr>
        <mc:AlternateContent>
          <mc:Choice Requires="wpg">
            <w:drawing>
              <wp:anchor distT="0" distB="0" distL="114300" distR="114300" simplePos="0" relativeHeight="251697152" behindDoc="0" locked="0" layoutInCell="1" allowOverlap="1">
                <wp:simplePos x="0" y="0"/>
                <wp:positionH relativeFrom="column">
                  <wp:posOffset>1254756</wp:posOffset>
                </wp:positionH>
                <wp:positionV relativeFrom="paragraph">
                  <wp:posOffset>127647</wp:posOffset>
                </wp:positionV>
                <wp:extent cx="4431917" cy="2710242"/>
                <wp:effectExtent l="0" t="0" r="6985" b="0"/>
                <wp:wrapNone/>
                <wp:docPr id="77" name="Groupe 77"/>
                <wp:cNvGraphicFramePr/>
                <a:graphic xmlns:a="http://schemas.openxmlformats.org/drawingml/2006/main">
                  <a:graphicData uri="http://schemas.microsoft.com/office/word/2010/wordprocessingGroup">
                    <wpg:wgp>
                      <wpg:cNvGrpSpPr/>
                      <wpg:grpSpPr>
                        <a:xfrm>
                          <a:off x="0" y="0"/>
                          <a:ext cx="4431917" cy="2710242"/>
                          <a:chOff x="0" y="0"/>
                          <a:chExt cx="4431917" cy="2710242"/>
                        </a:xfrm>
                      </wpg:grpSpPr>
                      <wps:wsp>
                        <wps:cNvPr id="2200" name="Rectangle 2200"/>
                        <wps:cNvSpPr/>
                        <wps:spPr>
                          <a:xfrm>
                            <a:off x="3977360" y="308540"/>
                            <a:ext cx="454557" cy="20574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ectangle 64"/>
                        <wps:cNvSpPr/>
                        <wps:spPr>
                          <a:xfrm>
                            <a:off x="3870773" y="1088304"/>
                            <a:ext cx="406400" cy="20574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Rectangle 65"/>
                        <wps:cNvSpPr/>
                        <wps:spPr>
                          <a:xfrm>
                            <a:off x="2311244" y="39268"/>
                            <a:ext cx="750548" cy="20574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Rectangle 66"/>
                        <wps:cNvSpPr/>
                        <wps:spPr>
                          <a:xfrm>
                            <a:off x="72928" y="342198"/>
                            <a:ext cx="406400" cy="20574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ectangle 67"/>
                        <wps:cNvSpPr/>
                        <wps:spPr>
                          <a:xfrm>
                            <a:off x="0" y="1082694"/>
                            <a:ext cx="406400" cy="20574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2053193" y="2367342"/>
                            <a:ext cx="1390100" cy="34290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Rectangle 69"/>
                        <wps:cNvSpPr/>
                        <wps:spPr>
                          <a:xfrm>
                            <a:off x="880741" y="2367342"/>
                            <a:ext cx="1167152" cy="306562"/>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Rectangle 70"/>
                        <wps:cNvSpPr/>
                        <wps:spPr>
                          <a:xfrm>
                            <a:off x="3186376" y="2204657"/>
                            <a:ext cx="153281" cy="163852"/>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Rectangle 71"/>
                        <wps:cNvSpPr/>
                        <wps:spPr>
                          <a:xfrm>
                            <a:off x="1150012" y="78537"/>
                            <a:ext cx="211422" cy="163852"/>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Rectangle 72"/>
                        <wps:cNvSpPr/>
                        <wps:spPr>
                          <a:xfrm>
                            <a:off x="1985875" y="78537"/>
                            <a:ext cx="322419" cy="163852"/>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Rectangle 73"/>
                        <wps:cNvSpPr/>
                        <wps:spPr>
                          <a:xfrm>
                            <a:off x="3809065" y="39268"/>
                            <a:ext cx="322419" cy="163852"/>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Rectangle 74"/>
                        <wps:cNvSpPr/>
                        <wps:spPr>
                          <a:xfrm>
                            <a:off x="2356123" y="39268"/>
                            <a:ext cx="454025" cy="205740"/>
                          </a:xfrm>
                          <a:prstGeom prst="rect">
                            <a:avLst/>
                          </a:prstGeom>
                          <a:noFill/>
                          <a:ln w="25400" cap="flat" cmpd="sng" algn="ctr">
                            <a:noFill/>
                            <a:prstDash val="solid"/>
                          </a:ln>
                          <a:effectLst/>
                        </wps:spPr>
                        <wps:txbx>
                          <w:txbxContent>
                            <w:p w:rsidR="00551E44" w:rsidRDefault="00551E44" w:rsidP="00551E44">
                              <w:pPr>
                                <w:jc w:val="center"/>
                              </w:pPr>
                              <w:r>
                                <w:t>Filtre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5" name="Rectangle 75"/>
                        <wps:cNvSpPr/>
                        <wps:spPr>
                          <a:xfrm>
                            <a:off x="1593188" y="0"/>
                            <a:ext cx="454557" cy="20574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e 77" o:spid="_x0000_s1026" style="position:absolute;left:0;text-align:left;margin-left:98.8pt;margin-top:10.05pt;width:348.95pt;height:213.4pt;z-index:251697152" coordsize="44319,27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">
                <v:rect id="Rectangle 2200" o:spid="_x0000_s1027" style="position:absolute;left:39773;top:3085;width:4546;height:20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VgIcUA&#10;AADdAAAADwAAAGRycy9kb3ducmV2LnhtbESPQWvCQBSE7wX/w/KE3pqNSqrErCJSJe2tajw/ss8k&#10;mH2bZldN/323UOhxmJlvmGw9mFbcqXeNZQWTKAZBXFrdcKXgdNy9LEA4j6yxtUwKvsnBejV6yjDV&#10;9sGfdD/4SgQIuxQV1N53qZSurMmgi2xHHLyL7Q36IPtK6h4fAW5aOY3jV2mw4bBQY0fbmsrr4WYU&#10;3JL5+9tw/trPiriYfxRtkvt9p9TzeNgsQXga/H/4r51rBdOAhN834Qn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hWAhxQAAAN0AAAAPAAAAAAAAAAAAAAAAAJgCAABkcnMv&#10;ZG93bnJldi54bWxQSwUGAAAAAAQABAD1AAAAigMAAAAA&#10;" fillcolor="white [3212]" stroked="f" strokeweight="2pt"/>
                <v:rect id="Rectangle 64" o:spid="_x0000_s1028" style="position:absolute;left:38707;top:10883;width:4064;height:20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64q8MA&#10;AADbAAAADwAAAGRycy9kb3ducmV2LnhtbESPwWrDMBBE74H+g9hAb4mcNITiRDGhkNJDD6kTet5Y&#10;G9nYWhlJtd2/rwqFHoeZecPsi8l2YiAfGscKVssMBHHldMNGwfVyWjyDCBFZY+eYFHxTgOLwMNtj&#10;rt3IHzSU0YgE4ZCjgjrGPpcyVDVZDEvXEyfv7rzFmKQ3UnscE9x2cp1lW2mx4bRQY08vNVVt+WUV&#10;DO+r800/fbamfI3Gj3jrDHqlHufTcQci0hT/w3/tN61gu4HfL+kHyM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H64q8MAAADbAAAADwAAAAAAAAAAAAAAAACYAgAAZHJzL2Rv&#10;d25yZXYueG1sUEsFBgAAAAAEAAQA9QAAAIgDAAAAAA==&#10;" fillcolor="window" stroked="f" strokeweight="2pt"/>
                <v:rect id="Rectangle 65" o:spid="_x0000_s1029" style="position:absolute;left:23112;top:392;width:7505;height:20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IdMMMA&#10;AADbAAAADwAAAGRycy9kb3ducmV2LnhtbESPwWrDMBBE74H+g9hAb4mclITiRDGhkNJDD6kTet5Y&#10;G9nYWhlJtd2/rwqFHoeZecPsi8l2YiAfGscKVssMBHHldMNGwfVyWjyDCBFZY+eYFHxTgOLwMNtj&#10;rt3IHzSU0YgE4ZCjgjrGPpcyVDVZDEvXEyfv7rzFmKQ3UnscE9x2cp1lW2mx4bRQY08vNVVt+WUV&#10;DO+r800/fbamfI3Gj3jrDHqlHufTcQci0hT/w3/tN61gu4HfL+kHyM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IdMMMAAADbAAAADwAAAAAAAAAAAAAAAACYAgAAZHJzL2Rv&#10;d25yZXYueG1sUEsFBgAAAAAEAAQA9QAAAIgDAAAAAA==&#10;" fillcolor="window" stroked="f" strokeweight="2pt"/>
                <v:rect id="Rectangle 66" o:spid="_x0000_s1030" style="position:absolute;left:729;top:3421;width:4064;height:20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DR8IA&#10;AADbAAAADwAAAGRycy9kb3ducmV2LnhtbESPQWvCQBSE74L/YXlCb7pRIUjqKkVQevBQo/T8zL5u&#10;gtm3YXebpP++KxR6HGbmG2a7H20revKhcaxguchAEFdON2wU3K7H+QZEiMgaW8ek4IcC7HfTyRYL&#10;7Qa+UF9GIxKEQ4EK6hi7QspQ1WQxLFxHnLwv5y3GJL2R2uOQ4LaVqyzLpcWG00KNHR1qqh7lt1XQ&#10;n5cfd73+fJjyFI0f8N4a9Eq9zMa3VxCRxvgf/mu/awV5Ds8v6QfI3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4INHwgAAANsAAAAPAAAAAAAAAAAAAAAAAJgCAABkcnMvZG93&#10;bnJldi54bWxQSwUGAAAAAAQABAD1AAAAhwMAAAAA&#10;" fillcolor="window" stroked="f" strokeweight="2pt"/>
                <v:rect id="Rectangle 67" o:spid="_x0000_s1031" style="position:absolute;top:10826;width:4064;height:20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m3MIA&#10;AADbAAAADwAAAGRycy9kb3ducmV2LnhtbESPQWsCMRSE74X+h/CE3mpWBVtWo0hB8dCDrtLzc/PM&#10;Lm5eliTubv99Iwg9DjPzDbNcD7YRHflQO1YwGWcgiEunazYKzqft+yeIEJE1No5JwS8FWK9eX5aY&#10;a9fzkboiGpEgHHJUUMXY5lKGsiKLYexa4uRdnbcYk/RGao99gttGTrNsLi3WnBYqbOmrovJW3K2C&#10;7ntyuOjZz80Uu2h8j5fGoFfqbTRsFiAiDfE//GzvtYL5Bzy+pB8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rCbcwgAAANsAAAAPAAAAAAAAAAAAAAAAAJgCAABkcnMvZG93&#10;bnJldi54bWxQSwUGAAAAAAQABAD1AAAAhwMAAAAA&#10;" fillcolor="window" stroked="f" strokeweight="2pt"/>
                <v:rect id="Rectangle 68" o:spid="_x0000_s1032" style="position:absolute;left:20531;top:23673;width:139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Oyrr8A&#10;AADbAAAADwAAAGRycy9kb3ducmV2LnhtbERPPWvDMBDdC/kP4gLdatktmOJECSGQkCFD65bOZ+si&#10;m1gnI6m2+++rodDx8b63+8UOYiIfescKiiwHQdw63bNR8PlxenoFESKyxsExKfihAPvd6mGLlXYz&#10;v9NURyNSCIcKFXQxjpWUoe3IYsjcSJy4m/MWY4LeSO1xTuF2kM95XkqLPaeGDkc6dtTe62+rYLoW&#10;b41++bqb+hyNn7EZDHqlHtfLYQMi0hL/xX/ui1ZQprHpS/oB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ZM7KuvwAAANsAAAAPAAAAAAAAAAAAAAAAAJgCAABkcnMvZG93bnJl&#10;di54bWxQSwUGAAAAAAQABAD1AAAAhAMAAAAA&#10;" fillcolor="window" stroked="f" strokeweight="2pt"/>
                <v:rect id="Rectangle 69" o:spid="_x0000_s1033" style="position:absolute;left:8807;top:23673;width:11671;height:30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8XNcIA&#10;AADbAAAADwAAAGRycy9kb3ducmV2LnhtbESPQWsCMRSE74X+h/CE3mpWBWlXo0hB8dCDrtLzc/PM&#10;Lm5eliTubv99Iwg9DjPzDbNcD7YRHflQO1YwGWcgiEunazYKzqft+weIEJE1No5JwS8FWK9eX5aY&#10;a9fzkboiGpEgHHJUUMXY5lKGsiKLYexa4uRdnbcYk/RGao99gttGTrNsLi3WnBYqbOmrovJW3K2C&#10;7ntyuOjZz80Uu2h8j5fGoFfqbTRsFiAiDfE//GzvtYL5Jzy+pB8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xc1wgAAANsAAAAPAAAAAAAAAAAAAAAAAJgCAABkcnMvZG93&#10;bnJldi54bWxQSwUGAAAAAAQABAD1AAAAhwMAAAAA&#10;" fillcolor="window" stroked="f" strokeweight="2pt"/>
                <v:rect id="Rectangle 70" o:spid="_x0000_s1034" style="position:absolute;left:31863;top:22046;width:1533;height:16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wodb8A&#10;AADbAAAADwAAAGRycy9kb3ducmV2LnhtbERPz2vCMBS+C/sfwhN209QNVKqpyGBjhx20G56fzTMt&#10;bV5KkrXdf78cBI8f3+/9YbKdGMiHxrGC1TIDQVw53bBR8PP9vtiCCBFZY+eYFPxRgEPxNNtjrt3I&#10;ZxrKaEQK4ZCjgjrGPpcyVDVZDEvXEyfu5rzFmKA3UnscU7jt5EuWraXFhlNDjT291VS15a9VMHyt&#10;Tlf9emlN+RGNH/HaGfRKPc+n4w5EpCk+xHf3p1awSevTl/QDZPE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Ch1vwAAANsAAAAPAAAAAAAAAAAAAAAAAJgCAABkcnMvZG93bnJl&#10;di54bWxQSwUGAAAAAAQABAD1AAAAhAMAAAAA&#10;" fillcolor="window" stroked="f" strokeweight="2pt"/>
                <v:rect id="Rectangle 71" o:spid="_x0000_s1035" style="position:absolute;left:11500;top:785;width:2114;height:16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CN7sIA&#10;AADbAAAADwAAAGRycy9kb3ducmV2LnhtbESPQWvCQBSE7wX/w/IEb3UTBSupq0ihpYceapSen9nn&#10;Jph9G3bXJP33XUHocZiZb5jNbrSt6MmHxrGCfJ6BIK6cbtgoOB3fn9cgQkTW2DomBb8UYLedPG2w&#10;0G7gA/VlNCJBOBSooI6xK6QMVU0Ww9x1xMm7OG8xJumN1B6HBLetXGTZSlpsOC3U2NFbTdW1vFkF&#10;/Vf+fdbLn6spP6LxA55bg16p2XTcv4KINMb/8KP9qRW85HD/kn6A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0I3uwgAAANsAAAAPAAAAAAAAAAAAAAAAAJgCAABkcnMvZG93&#10;bnJldi54bWxQSwUGAAAAAAQABAD1AAAAhwMAAAAA&#10;" fillcolor="window" stroked="f" strokeweight="2pt"/>
                <v:rect id="Rectangle 72" o:spid="_x0000_s1036" style="position:absolute;left:19858;top:785;width:3224;height:16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ITmcIA&#10;AADbAAAADwAAAGRycy9kb3ducmV2LnhtbESPQWsCMRSE7wX/Q3hCbzWrBSurUUSoePBQt8Xzc/PM&#10;Lm5eliTdXf99Iwg9DjPzDbPaDLYRHflQO1YwnWQgiEunazYKfr4/3xYgQkTW2DgmBXcKsFmPXlaY&#10;a9fziboiGpEgHHJUUMXY5lKGsiKLYeJa4uRdnbcYk/RGao99gttGzrJsLi3WnBYqbGlXUXkrfq2C&#10;7jj9uuj3880U+2h8j5fGoFfqdTxslyAiDfE//GwftIKPGTy+pB8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AhOZwgAAANsAAAAPAAAAAAAAAAAAAAAAAJgCAABkcnMvZG93&#10;bnJldi54bWxQSwUGAAAAAAQABAD1AAAAhwMAAAAA&#10;" fillcolor="window" stroked="f" strokeweight="2pt"/>
                <v:rect id="Rectangle 73" o:spid="_x0000_s1037" style="position:absolute;left:38090;top:392;width:3224;height:16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62AsIA&#10;AADbAAAADwAAAGRycy9kb3ducmV2LnhtbESPQWsCMRSE74X+h/AEbzVrBVtWo0ih4qEHXaXn5+aZ&#10;Xdy8LEnc3f57Iwg9DjPzDbNcD7YRHflQO1YwnWQgiEunazYKTsfvt08QISJrbByTgj8KsF69viwx&#10;167nA3VFNCJBOOSooIqxzaUMZUUWw8S1xMm7OG8xJumN1B77BLeNfM+yubRYc1qosKWvisprcbMK&#10;up/p/qxnv1dTbKPxPZ4bg16p8WjYLEBEGuJ/+NneaQUfM3h8ST9A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TrYCwgAAANsAAAAPAAAAAAAAAAAAAAAAAJgCAABkcnMvZG93&#10;bnJldi54bWxQSwUGAAAAAAQABAD1AAAAhwMAAAAA&#10;" fillcolor="window" stroked="f" strokeweight="2pt"/>
                <v:rect id="Rectangle 74" o:spid="_x0000_s1038" style="position:absolute;left:23561;top:392;width:4540;height:20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h+8EA&#10;AADbAAAADwAAAGRycy9kb3ducmV2LnhtbESPQYvCMBSE74L/ITzBm6ZKdaUaRRRBvK2rB2/P5tkW&#10;m5fSRFv/vREWPA4z8w2zWLWmFE+qXWFZwWgYgSBOrS44U3D62w1mIJxH1lhaJgUvcrBadjsLTLRt&#10;+JeeR5+JAGGXoILc+yqR0qU5GXRDWxEH72Zrgz7IOpO6xibATSnHUTSVBgsOCzlWtMkpvR8fRsHk&#10;vKsm8XrTni7bqJEXPsR4RaX6vXY9B+Gp9d/wf3uvFfzE8PkSfoBc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0YfvBAAAA2wAAAA8AAAAAAAAAAAAAAAAAmAIAAGRycy9kb3du&#10;cmV2LnhtbFBLBQYAAAAABAAEAPUAAACGAwAAAAA=&#10;" filled="f" stroked="f" strokeweight="2pt">
                  <v:textbox inset="0,0,0,0">
                    <w:txbxContent>
                      <w:p w:rsidR="00551E44" w:rsidRDefault="00551E44" w:rsidP="00551E44">
                        <w:pPr>
                          <w:jc w:val="center"/>
                        </w:pPr>
                        <w:r>
                          <w:t>Filtre</w:t>
                        </w:r>
                      </w:p>
                    </w:txbxContent>
                  </v:textbox>
                </v:rect>
                <v:rect id="Rectangle 75" o:spid="_x0000_s1039" style="position:absolute;left:15931;width:4546;height:20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0Z/8QA&#10;AADbAAAADwAAAGRycy9kb3ducmV2LnhtbESPQWvCQBSE70L/w/KE3nSjElOiGymiYnurbTw/sq9J&#10;aPZtzG40/ffdguBxmJlvmPVmMI24Uudqywpm0wgEcWF1zaWCr8/95AWE88gaG8uk4JccbLKn0RpT&#10;bW/8QdeTL0WAsEtRQeV9m0rpiooMuqltiYP3bTuDPsiulLrDW4CbRs6jaCkN1hwWKmxpW1Hxc+qN&#10;gj5O3nbD+XJY5FGevOdNfPSHVqnn8fC6AuFp8I/wvX3UCpIY/r+EHy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NGf/EAAAA2wAAAA8AAAAAAAAAAAAAAAAAmAIAAGRycy9k&#10;b3ducmV2LnhtbFBLBQYAAAAABAAEAPUAAACJAwAAAAA=&#10;" fillcolor="white [3212]" stroked="f" strokeweight="2pt"/>
              </v:group>
            </w:pict>
          </mc:Fallback>
        </mc:AlternateContent>
      </w:r>
      <w:r w:rsidR="00DE776E" w:rsidRPr="00DE776E">
        <w:rPr>
          <w:rFonts w:ascii="Calibri" w:hAnsi="Calibri" w:cs="Calibri"/>
          <w:smallCaps/>
          <w:noProof/>
          <w:szCs w:val="9"/>
        </w:rPr>
        <w:drawing>
          <wp:inline distT="0" distB="0" distL="0" distR="0" wp14:anchorId="31D5C35B" wp14:editId="70B44908">
            <wp:extent cx="4994844" cy="2801341"/>
            <wp:effectExtent l="0" t="0" r="0" b="0"/>
            <wp:docPr id="2189" name="Image 2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f.jpg"/>
                    <pic:cNvPicPr/>
                  </pic:nvPicPr>
                  <pic:blipFill rotWithShape="1">
                    <a:blip r:embed="rId8">
                      <a:extLst>
                        <a:ext uri="{BEBA8EAE-BF5A-486C-A8C5-ECC9F3942E4B}">
                          <a14:imgProps xmlns:a14="http://schemas.microsoft.com/office/drawing/2010/main">
                            <a14:imgLayer r:embed="rId9">
                              <a14:imgEffect>
                                <a14:sharpenSoften amount="25000"/>
                              </a14:imgEffect>
                            </a14:imgLayer>
                          </a14:imgProps>
                        </a:ext>
                        <a:ext uri="{28A0092B-C50C-407E-A947-70E740481C1C}">
                          <a14:useLocalDpi xmlns:a14="http://schemas.microsoft.com/office/drawing/2010/main" val="0"/>
                        </a:ext>
                      </a:extLst>
                    </a:blip>
                    <a:srcRect b="1006"/>
                    <a:stretch/>
                  </pic:blipFill>
                  <pic:spPr bwMode="auto">
                    <a:xfrm>
                      <a:off x="0" y="0"/>
                      <a:ext cx="4987477" cy="2797209"/>
                    </a:xfrm>
                    <a:prstGeom prst="rect">
                      <a:avLst/>
                    </a:prstGeom>
                    <a:ln>
                      <a:noFill/>
                    </a:ln>
                    <a:extLst>
                      <a:ext uri="{53640926-AAD7-44D8-BBD7-CCE9431645EC}">
                        <a14:shadowObscured xmlns:a14="http://schemas.microsoft.com/office/drawing/2010/main"/>
                      </a:ext>
                    </a:extLst>
                  </pic:spPr>
                </pic:pic>
              </a:graphicData>
            </a:graphic>
          </wp:inline>
        </w:drawing>
      </w:r>
    </w:p>
    <w:p w:rsidR="00DE776E" w:rsidRPr="00DE776E" w:rsidRDefault="00DE776E" w:rsidP="00DE776E">
      <w:pPr>
        <w:spacing w:before="120"/>
        <w:jc w:val="center"/>
        <w:rPr>
          <w:rFonts w:ascii="Times New Roman" w:hAnsi="Times New Roman"/>
          <w:i/>
          <w:szCs w:val="9"/>
        </w:rPr>
      </w:pPr>
      <w:r>
        <w:rPr>
          <w:rFonts w:ascii="Times New Roman" w:hAnsi="Times New Roman"/>
          <w:i/>
          <w:szCs w:val="9"/>
        </w:rPr>
        <w:t>Exemple de circulation d’air dans un système Double Flux</w:t>
      </w:r>
    </w:p>
    <w:p w:rsidR="00DE776E" w:rsidRDefault="00551E44" w:rsidP="00DE776E">
      <w:pPr>
        <w:rPr>
          <w:rFonts w:ascii="Calibri" w:hAnsi="Calibri" w:cs="Calibri"/>
          <w:szCs w:val="9"/>
        </w:rPr>
      </w:pPr>
      <w:r>
        <w:rPr>
          <w:rFonts w:ascii="Calibri" w:hAnsi="Calibri" w:cs="Calibri"/>
          <w:noProof/>
          <w:szCs w:val="9"/>
        </w:rPr>
        <w:drawing>
          <wp:anchor distT="0" distB="0" distL="114300" distR="114300" simplePos="0" relativeHeight="251683840" behindDoc="0" locked="0" layoutInCell="1" allowOverlap="1">
            <wp:simplePos x="0" y="0"/>
            <wp:positionH relativeFrom="column">
              <wp:posOffset>4699183</wp:posOffset>
            </wp:positionH>
            <wp:positionV relativeFrom="paragraph">
              <wp:posOffset>128102</wp:posOffset>
            </wp:positionV>
            <wp:extent cx="1971510" cy="1120536"/>
            <wp:effectExtent l="0" t="0" r="0" b="3810"/>
            <wp:wrapSquare wrapText="bothSides"/>
            <wp:docPr id="2191" name="Image 3" descr="Images scannées\ech-G-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1" name="Image 3" descr="Images scannées\ech-G-L2.jpg"/>
                    <pic:cNvPicPr>
                      <a:picLocks noChangeAspect="1"/>
                    </pic:cNvPicPr>
                  </pic:nvPicPr>
                  <pic:blipFill rotWithShape="1">
                    <a:blip r:embed="rId10" cstate="print">
                      <a:extLst>
                        <a:ext uri="{28A0092B-C50C-407E-A947-70E740481C1C}">
                          <a14:useLocalDpi xmlns:a14="http://schemas.microsoft.com/office/drawing/2010/main" val="0"/>
                        </a:ext>
                      </a:extLst>
                    </a:blip>
                    <a:srcRect l="11200" t="56823"/>
                    <a:stretch/>
                  </pic:blipFill>
                  <pic:spPr bwMode="auto">
                    <a:xfrm>
                      <a:off x="0" y="0"/>
                      <a:ext cx="1971510" cy="1120536"/>
                    </a:xfrm>
                    <a:prstGeom prst="rect">
                      <a:avLst/>
                    </a:prstGeom>
                    <a:noFill/>
                    <a:ln>
                      <a:noFill/>
                    </a:ln>
                    <a:extLst>
                      <a:ext uri="{53640926-AAD7-44D8-BBD7-CCE9431645EC}">
                        <a14:shadowObscured xmlns:a14="http://schemas.microsoft.com/office/drawing/2010/main"/>
                      </a:ext>
                    </a:extLst>
                  </pic:spPr>
                </pic:pic>
              </a:graphicData>
            </a:graphic>
          </wp:anchor>
        </w:drawing>
      </w:r>
    </w:p>
    <w:p w:rsidR="00DE776E" w:rsidRPr="00DE776E" w:rsidRDefault="00DE776E" w:rsidP="00DE776E">
      <w:pPr>
        <w:rPr>
          <w:rFonts w:ascii="Calibri" w:hAnsi="Calibri" w:cs="Calibri"/>
          <w:szCs w:val="9"/>
        </w:rPr>
      </w:pPr>
    </w:p>
    <w:p w:rsidR="00DE776E" w:rsidRDefault="00DE776E" w:rsidP="00DE776E">
      <w:pPr>
        <w:jc w:val="both"/>
        <w:rPr>
          <w:rFonts w:ascii="Calibri" w:hAnsi="Calibri" w:cs="Calibri"/>
          <w:szCs w:val="9"/>
        </w:rPr>
      </w:pPr>
      <w:r>
        <w:rPr>
          <w:rFonts w:ascii="Calibri" w:hAnsi="Calibri" w:cs="Calibri"/>
          <w:szCs w:val="9"/>
        </w:rPr>
        <w:tab/>
        <w:t>La récupération de chaleur entre l’air extrait chaud rejeté à l’extérieur du bâtiment et l’air neuf introduit à une température extérieure basse en hiver, se réalise au travers d’un ECHANGEUR à plaques, comme le montre la figure.</w:t>
      </w:r>
    </w:p>
    <w:p w:rsidR="00DE776E" w:rsidRPr="00DE776E" w:rsidRDefault="00DE776E" w:rsidP="00DE776E">
      <w:pPr>
        <w:rPr>
          <w:rFonts w:ascii="Calibri" w:hAnsi="Calibri" w:cs="Calibri"/>
          <w:szCs w:val="9"/>
        </w:rPr>
      </w:pPr>
    </w:p>
    <w:p w:rsidR="00DE776E" w:rsidRDefault="00DE776E" w:rsidP="00DE776E">
      <w:pPr>
        <w:rPr>
          <w:rFonts w:ascii="Calibri" w:hAnsi="Calibri" w:cs="Calibri"/>
          <w:szCs w:val="9"/>
        </w:rPr>
      </w:pPr>
    </w:p>
    <w:p w:rsidR="00DE776E" w:rsidRPr="00DE776E" w:rsidRDefault="00DE776E" w:rsidP="00DE776E">
      <w:pPr>
        <w:rPr>
          <w:rFonts w:asciiTheme="minorHAnsi" w:hAnsiTheme="minorHAnsi" w:cstheme="minorHAnsi"/>
          <w:szCs w:val="9"/>
        </w:rPr>
      </w:pPr>
    </w:p>
    <w:p w:rsidR="00DE776E" w:rsidRPr="00DE776E" w:rsidRDefault="00DE776E" w:rsidP="00C21B22">
      <w:pPr>
        <w:rPr>
          <w:rFonts w:asciiTheme="minorHAnsi" w:hAnsiTheme="minorHAnsi" w:cstheme="minorHAnsi"/>
          <w:szCs w:val="9"/>
        </w:rPr>
      </w:pPr>
      <w:r w:rsidRPr="00DE776E">
        <w:rPr>
          <w:rFonts w:asciiTheme="minorHAnsi" w:hAnsiTheme="minorHAnsi" w:cstheme="minorHAnsi"/>
          <w:u w:val="single"/>
        </w:rPr>
        <w:t>Configurations de base </w:t>
      </w:r>
    </w:p>
    <w:p w:rsidR="00DE776E" w:rsidRPr="00DE776E" w:rsidRDefault="00DE776E" w:rsidP="00DE776E">
      <w:pPr>
        <w:spacing w:before="120"/>
        <w:ind w:firstLine="708"/>
        <w:jc w:val="both"/>
        <w:rPr>
          <w:rFonts w:asciiTheme="minorHAnsi" w:hAnsiTheme="minorHAnsi" w:cstheme="minorHAnsi"/>
        </w:rPr>
      </w:pPr>
      <w:r w:rsidRPr="00DE776E">
        <w:rPr>
          <w:rFonts w:asciiTheme="minorHAnsi" w:hAnsiTheme="minorHAnsi" w:cstheme="minorHAnsi"/>
        </w:rPr>
        <w:t>Une classification des échangeurs peut être faite en fonction du sens relatif de l’écoulement des fluides. On distinguera les échangeurs :</w:t>
      </w:r>
    </w:p>
    <w:p w:rsidR="00DE776E" w:rsidRPr="00DE776E" w:rsidRDefault="00DE776E" w:rsidP="00DE776E">
      <w:pPr>
        <w:numPr>
          <w:ilvl w:val="0"/>
          <w:numId w:val="19"/>
        </w:numPr>
        <w:tabs>
          <w:tab w:val="clear" w:pos="1770"/>
          <w:tab w:val="num" w:pos="1276"/>
        </w:tabs>
        <w:spacing w:before="120"/>
        <w:ind w:left="1769" w:hanging="776"/>
        <w:jc w:val="both"/>
        <w:rPr>
          <w:rFonts w:asciiTheme="minorHAnsi" w:hAnsiTheme="minorHAnsi" w:cstheme="minorHAnsi"/>
        </w:rPr>
      </w:pPr>
      <w:r w:rsidRPr="00DE776E">
        <w:rPr>
          <w:rFonts w:asciiTheme="minorHAnsi" w:hAnsiTheme="minorHAnsi" w:cstheme="minorHAnsi"/>
        </w:rPr>
        <w:t xml:space="preserve">A </w:t>
      </w:r>
      <w:r w:rsidRPr="00DE776E">
        <w:rPr>
          <w:rFonts w:asciiTheme="minorHAnsi" w:hAnsiTheme="minorHAnsi" w:cstheme="minorHAnsi"/>
          <w:b/>
          <w:bCs/>
          <w:u w:val="single"/>
        </w:rPr>
        <w:t>courants parallèles</w:t>
      </w:r>
      <w:r w:rsidRPr="00DE776E">
        <w:rPr>
          <w:rFonts w:asciiTheme="minorHAnsi" w:hAnsiTheme="minorHAnsi" w:cstheme="minorHAnsi"/>
        </w:rPr>
        <w:t xml:space="preserve"> (ou </w:t>
      </w:r>
      <w:r w:rsidRPr="00DE776E">
        <w:rPr>
          <w:rFonts w:asciiTheme="minorHAnsi" w:hAnsiTheme="minorHAnsi" w:cstheme="minorHAnsi"/>
          <w:i/>
          <w:iCs/>
        </w:rPr>
        <w:t>anti-méthodique</w:t>
      </w:r>
      <w:r w:rsidRPr="00DE776E">
        <w:rPr>
          <w:rFonts w:asciiTheme="minorHAnsi" w:hAnsiTheme="minorHAnsi" w:cstheme="minorHAnsi"/>
        </w:rPr>
        <w:t xml:space="preserve">) : </w:t>
      </w:r>
      <w:r w:rsidRPr="00DE776E">
        <w:rPr>
          <w:rFonts w:asciiTheme="minorHAnsi" w:hAnsiTheme="minorHAnsi" w:cstheme="minorHAnsi"/>
        </w:rPr>
        <w:tab/>
        <w:t>2 fluides parallèles s’écoulant dans le même sens</w:t>
      </w:r>
    </w:p>
    <w:p w:rsidR="00DE776E" w:rsidRPr="00DE776E" w:rsidRDefault="00DE776E" w:rsidP="00DE776E">
      <w:pPr>
        <w:numPr>
          <w:ilvl w:val="0"/>
          <w:numId w:val="19"/>
        </w:numPr>
        <w:tabs>
          <w:tab w:val="clear" w:pos="1770"/>
          <w:tab w:val="num" w:pos="1276"/>
        </w:tabs>
        <w:spacing w:before="60" w:after="60"/>
        <w:ind w:left="1769" w:hanging="776"/>
        <w:rPr>
          <w:rFonts w:asciiTheme="minorHAnsi" w:hAnsiTheme="minorHAnsi" w:cstheme="minorHAnsi"/>
        </w:rPr>
      </w:pPr>
      <w:r w:rsidRPr="00DE776E">
        <w:rPr>
          <w:rFonts w:asciiTheme="minorHAnsi" w:hAnsiTheme="minorHAnsi" w:cstheme="minorHAnsi"/>
        </w:rPr>
        <w:t xml:space="preserve">A </w:t>
      </w:r>
      <w:r w:rsidRPr="00DE776E">
        <w:rPr>
          <w:rFonts w:asciiTheme="minorHAnsi" w:hAnsiTheme="minorHAnsi" w:cstheme="minorHAnsi"/>
          <w:b/>
          <w:bCs/>
          <w:u w:val="single"/>
        </w:rPr>
        <w:t>contre-courant</w:t>
      </w:r>
      <w:r w:rsidRPr="00DE776E">
        <w:rPr>
          <w:rFonts w:asciiTheme="minorHAnsi" w:hAnsiTheme="minorHAnsi" w:cstheme="minorHAnsi"/>
        </w:rPr>
        <w:t xml:space="preserve"> (ou </w:t>
      </w:r>
      <w:r w:rsidRPr="00DE776E">
        <w:rPr>
          <w:rFonts w:asciiTheme="minorHAnsi" w:hAnsiTheme="minorHAnsi" w:cstheme="minorHAnsi"/>
          <w:i/>
          <w:iCs/>
        </w:rPr>
        <w:t>méthodique</w:t>
      </w:r>
      <w:r w:rsidRPr="00DE776E">
        <w:rPr>
          <w:rFonts w:asciiTheme="minorHAnsi" w:hAnsiTheme="minorHAnsi" w:cstheme="minorHAnsi"/>
        </w:rPr>
        <w:t xml:space="preserve">) : </w:t>
      </w:r>
      <w:r w:rsidRPr="00DE776E">
        <w:rPr>
          <w:rFonts w:asciiTheme="minorHAnsi" w:hAnsiTheme="minorHAnsi" w:cstheme="minorHAnsi"/>
        </w:rPr>
        <w:tab/>
      </w:r>
      <w:r w:rsidRPr="00DE776E">
        <w:rPr>
          <w:rFonts w:asciiTheme="minorHAnsi" w:hAnsiTheme="minorHAnsi" w:cstheme="minorHAnsi"/>
        </w:rPr>
        <w:tab/>
        <w:t>2 fluides parallèles s’écoulant dans le sens contraire</w:t>
      </w:r>
    </w:p>
    <w:p w:rsidR="00DE776E" w:rsidRPr="00DE776E" w:rsidRDefault="00DE776E" w:rsidP="00DE776E">
      <w:pPr>
        <w:numPr>
          <w:ilvl w:val="0"/>
          <w:numId w:val="19"/>
        </w:numPr>
        <w:tabs>
          <w:tab w:val="clear" w:pos="1770"/>
          <w:tab w:val="num" w:pos="1276"/>
        </w:tabs>
        <w:ind w:hanging="776"/>
        <w:jc w:val="both"/>
        <w:rPr>
          <w:rFonts w:asciiTheme="minorHAnsi" w:hAnsiTheme="minorHAnsi" w:cstheme="minorHAnsi"/>
        </w:rPr>
      </w:pPr>
      <w:r w:rsidRPr="00DE776E">
        <w:rPr>
          <w:rFonts w:asciiTheme="minorHAnsi" w:hAnsiTheme="minorHAnsi" w:cstheme="minorHAnsi"/>
        </w:rPr>
        <w:t xml:space="preserve">A </w:t>
      </w:r>
      <w:r w:rsidRPr="00DE776E">
        <w:rPr>
          <w:rFonts w:asciiTheme="minorHAnsi" w:hAnsiTheme="minorHAnsi" w:cstheme="minorHAnsi"/>
          <w:b/>
          <w:bCs/>
          <w:u w:val="single"/>
        </w:rPr>
        <w:t>courants croisés avec ou sans brassage</w:t>
      </w:r>
      <w:r w:rsidRPr="00DE776E">
        <w:rPr>
          <w:rFonts w:asciiTheme="minorHAnsi" w:hAnsiTheme="minorHAnsi" w:cstheme="minorHAnsi"/>
        </w:rPr>
        <w:t xml:space="preserve"> : </w:t>
      </w:r>
      <w:r w:rsidRPr="00DE776E">
        <w:rPr>
          <w:rFonts w:asciiTheme="minorHAnsi" w:hAnsiTheme="minorHAnsi" w:cstheme="minorHAnsi"/>
        </w:rPr>
        <w:tab/>
        <w:t xml:space="preserve">2 fluides s’écoulant perpendiculairement l’un par </w:t>
      </w:r>
      <w:r w:rsidRPr="00DE776E">
        <w:rPr>
          <w:rFonts w:asciiTheme="minorHAnsi" w:hAnsiTheme="minorHAnsi" w:cstheme="minorHAnsi"/>
        </w:rPr>
        <w:tab/>
      </w:r>
      <w:r w:rsidRPr="00DE776E">
        <w:rPr>
          <w:rFonts w:asciiTheme="minorHAnsi" w:hAnsiTheme="minorHAnsi" w:cstheme="minorHAnsi"/>
        </w:rPr>
        <w:tab/>
      </w:r>
      <w:r w:rsidRPr="00DE776E">
        <w:rPr>
          <w:rFonts w:asciiTheme="minorHAnsi" w:hAnsiTheme="minorHAnsi" w:cstheme="minorHAnsi"/>
        </w:rPr>
        <w:tab/>
      </w:r>
      <w:r w:rsidRPr="00DE776E">
        <w:rPr>
          <w:rFonts w:asciiTheme="minorHAnsi" w:hAnsiTheme="minorHAnsi" w:cstheme="minorHAnsi"/>
        </w:rPr>
        <w:tab/>
      </w:r>
      <w:r w:rsidRPr="00DE776E">
        <w:rPr>
          <w:rFonts w:asciiTheme="minorHAnsi" w:hAnsiTheme="minorHAnsi" w:cstheme="minorHAnsi"/>
        </w:rPr>
        <w:tab/>
      </w:r>
      <w:r w:rsidRPr="00DE776E">
        <w:rPr>
          <w:rFonts w:asciiTheme="minorHAnsi" w:hAnsiTheme="minorHAnsi" w:cstheme="minorHAnsi"/>
        </w:rPr>
        <w:tab/>
      </w:r>
      <w:r w:rsidRPr="00DE776E">
        <w:rPr>
          <w:rFonts w:asciiTheme="minorHAnsi" w:hAnsiTheme="minorHAnsi" w:cstheme="minorHAnsi"/>
        </w:rPr>
        <w:tab/>
        <w:t>rapport à l’autre</w:t>
      </w:r>
    </w:p>
    <w:p w:rsidR="00DE776E" w:rsidRDefault="00DE776E" w:rsidP="00DE776E">
      <w:pPr>
        <w:rPr>
          <w:rFonts w:asciiTheme="minorHAnsi" w:hAnsiTheme="minorHAnsi" w:cstheme="minorHAnsi"/>
          <w:szCs w:val="9"/>
        </w:rPr>
      </w:pPr>
    </w:p>
    <w:p w:rsidR="00C21B22" w:rsidRDefault="00C21B22" w:rsidP="00DE776E">
      <w:pPr>
        <w:rPr>
          <w:rFonts w:asciiTheme="minorHAnsi" w:hAnsiTheme="minorHAnsi" w:cstheme="minorHAnsi"/>
          <w:szCs w:val="9"/>
        </w:rPr>
      </w:pPr>
    </w:p>
    <w:p w:rsidR="00C21B22" w:rsidRPr="00DE776E" w:rsidRDefault="00C21B22" w:rsidP="00C21B22">
      <w:pPr>
        <w:ind w:left="708"/>
        <w:rPr>
          <w:rFonts w:asciiTheme="minorHAnsi" w:hAnsiTheme="minorHAnsi" w:cstheme="minorHAnsi"/>
          <w:szCs w:val="9"/>
        </w:rPr>
      </w:pPr>
      <w:r>
        <w:rPr>
          <w:rFonts w:asciiTheme="minorHAnsi" w:hAnsiTheme="minorHAnsi" w:cstheme="minorHAnsi"/>
          <w:szCs w:val="9"/>
        </w:rPr>
        <w:t>Dans le cas du système double flux, la configuration sera de type A COURANTS CROISES, fluides Non Brassés.</w:t>
      </w:r>
    </w:p>
    <w:p w:rsidR="00DE776E" w:rsidRPr="00DE776E" w:rsidRDefault="00DE776E" w:rsidP="00DE776E">
      <w:pPr>
        <w:rPr>
          <w:rFonts w:ascii="Calibri" w:hAnsi="Calibri" w:cs="Calibri"/>
          <w:szCs w:val="9"/>
        </w:rPr>
      </w:pPr>
    </w:p>
    <w:p w:rsidR="009A4961" w:rsidRPr="00DE776E" w:rsidRDefault="009A4961">
      <w:pPr>
        <w:rPr>
          <w:rFonts w:ascii="Calibri" w:hAnsi="Calibri" w:cs="Calibri"/>
        </w:rPr>
        <w:sectPr w:rsidR="009A4961" w:rsidRPr="00DE776E" w:rsidSect="00E15E7F">
          <w:headerReference w:type="default" r:id="rId11"/>
          <w:footerReference w:type="default" r:id="rId12"/>
          <w:pgSz w:w="11906" w:h="16838"/>
          <w:pgMar w:top="851" w:right="851" w:bottom="851" w:left="851" w:header="709" w:footer="709" w:gutter="0"/>
          <w:cols w:space="708"/>
          <w:docGrid w:linePitch="360"/>
        </w:sectPr>
      </w:pPr>
    </w:p>
    <w:p w:rsidR="00C21B22" w:rsidRPr="00DE776E" w:rsidRDefault="00C21B22" w:rsidP="00C21B22">
      <w:pPr>
        <w:pStyle w:val="Paragraphedeliste"/>
        <w:numPr>
          <w:ilvl w:val="0"/>
          <w:numId w:val="18"/>
        </w:numPr>
        <w:rPr>
          <w:rFonts w:ascii="Calibri" w:hAnsi="Calibri" w:cs="Calibri"/>
          <w:smallCaps/>
          <w:color w:val="0070C0"/>
          <w:szCs w:val="9"/>
          <w:u w:val="single"/>
        </w:rPr>
      </w:pPr>
      <w:r>
        <w:rPr>
          <w:rFonts w:ascii="Calibri" w:hAnsi="Calibri" w:cs="Calibri"/>
          <w:b/>
          <w:bCs/>
          <w:smallCaps/>
          <w:color w:val="0070C0"/>
          <w:sz w:val="24"/>
          <w:szCs w:val="9"/>
          <w:u w:val="single"/>
        </w:rPr>
        <w:lastRenderedPageBreak/>
        <w:t xml:space="preserve">Evolution des </w:t>
      </w:r>
      <w:proofErr w:type="spellStart"/>
      <w:r>
        <w:rPr>
          <w:rFonts w:ascii="Calibri" w:hAnsi="Calibri" w:cs="Calibri"/>
          <w:b/>
          <w:bCs/>
          <w:smallCaps/>
          <w:color w:val="0070C0"/>
          <w:sz w:val="24"/>
          <w:szCs w:val="9"/>
          <w:u w:val="single"/>
        </w:rPr>
        <w:t>Temperatures</w:t>
      </w:r>
      <w:proofErr w:type="spellEnd"/>
      <w:r>
        <w:rPr>
          <w:rFonts w:ascii="Calibri" w:hAnsi="Calibri" w:cs="Calibri"/>
          <w:b/>
          <w:bCs/>
          <w:smallCaps/>
          <w:color w:val="0070C0"/>
          <w:sz w:val="24"/>
          <w:szCs w:val="9"/>
          <w:u w:val="single"/>
        </w:rPr>
        <w:t xml:space="preserve"> – Flux de chaleur Echangé :</w:t>
      </w:r>
    </w:p>
    <w:p w:rsidR="00C21B22" w:rsidRPr="00C21B22" w:rsidRDefault="00C21B22" w:rsidP="00C21B22">
      <w:pPr>
        <w:jc w:val="both"/>
        <w:rPr>
          <w:rFonts w:ascii="CG Omega" w:hAnsi="CG Omega"/>
          <w:szCs w:val="20"/>
        </w:rPr>
      </w:pPr>
      <w:r w:rsidRPr="00C21B22">
        <w:rPr>
          <w:rFonts w:ascii="CG Omega" w:hAnsi="CG Omega"/>
          <w:noProof/>
          <w:szCs w:val="20"/>
        </w:rPr>
        <w:drawing>
          <wp:anchor distT="0" distB="0" distL="114300" distR="114300" simplePos="0" relativeHeight="251648000" behindDoc="0" locked="0" layoutInCell="1" allowOverlap="1" wp14:anchorId="1812C383" wp14:editId="22E3386E">
            <wp:simplePos x="0" y="0"/>
            <wp:positionH relativeFrom="column">
              <wp:posOffset>361782</wp:posOffset>
            </wp:positionH>
            <wp:positionV relativeFrom="paragraph">
              <wp:posOffset>2560</wp:posOffset>
            </wp:positionV>
            <wp:extent cx="5867278" cy="2924354"/>
            <wp:effectExtent l="0" t="0" r="635" b="0"/>
            <wp:wrapNone/>
            <wp:docPr id="2192" name="Image 33" descr="Images scannées\evol-te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Images scannées\evol-temp.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67278" cy="292435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21B22" w:rsidRPr="00C21B22" w:rsidRDefault="00C21B22" w:rsidP="00C21B22">
      <w:pPr>
        <w:jc w:val="both"/>
        <w:rPr>
          <w:rFonts w:ascii="CG Omega" w:hAnsi="CG Omega"/>
          <w:szCs w:val="20"/>
        </w:rPr>
      </w:pPr>
    </w:p>
    <w:p w:rsidR="00C21B22" w:rsidRPr="00C21B22" w:rsidRDefault="00C21B22" w:rsidP="00C21B22">
      <w:pPr>
        <w:jc w:val="both"/>
        <w:rPr>
          <w:rFonts w:ascii="CG Omega" w:hAnsi="CG Omega"/>
          <w:szCs w:val="20"/>
        </w:rPr>
      </w:pPr>
    </w:p>
    <w:p w:rsidR="00C21B22" w:rsidRPr="00C21B22" w:rsidRDefault="00C21B22" w:rsidP="00C21B22">
      <w:pPr>
        <w:jc w:val="both"/>
        <w:outlineLvl w:val="4"/>
        <w:rPr>
          <w:rFonts w:ascii="CG Omega" w:hAnsi="CG Omega"/>
          <w:szCs w:val="20"/>
        </w:rPr>
      </w:pPr>
    </w:p>
    <w:p w:rsidR="00C21B22" w:rsidRPr="00C21B22" w:rsidRDefault="00C21B22" w:rsidP="00C21B22">
      <w:pPr>
        <w:jc w:val="both"/>
        <w:outlineLvl w:val="4"/>
        <w:rPr>
          <w:rFonts w:ascii="CG Omega" w:hAnsi="CG Omega"/>
          <w:szCs w:val="20"/>
        </w:rPr>
      </w:pPr>
    </w:p>
    <w:p w:rsidR="00C21B22" w:rsidRPr="00C21B22" w:rsidRDefault="00C21B22" w:rsidP="00C21B22">
      <w:pPr>
        <w:jc w:val="both"/>
        <w:outlineLvl w:val="4"/>
        <w:rPr>
          <w:rFonts w:ascii="CG Omega" w:hAnsi="CG Omega"/>
          <w:szCs w:val="20"/>
        </w:rPr>
      </w:pPr>
    </w:p>
    <w:p w:rsidR="00C21B22" w:rsidRPr="00C21B22" w:rsidRDefault="00C21B22" w:rsidP="00C21B22">
      <w:pPr>
        <w:jc w:val="both"/>
        <w:outlineLvl w:val="4"/>
        <w:rPr>
          <w:rFonts w:ascii="CG Omega" w:hAnsi="CG Omega"/>
          <w:szCs w:val="20"/>
        </w:rPr>
      </w:pPr>
    </w:p>
    <w:p w:rsidR="00C21B22" w:rsidRPr="00C21B22" w:rsidRDefault="00C21B22" w:rsidP="00C21B22">
      <w:pPr>
        <w:jc w:val="both"/>
        <w:outlineLvl w:val="4"/>
        <w:rPr>
          <w:rFonts w:ascii="CG Omega" w:hAnsi="CG Omega"/>
          <w:szCs w:val="20"/>
        </w:rPr>
      </w:pPr>
    </w:p>
    <w:p w:rsidR="00C21B22" w:rsidRPr="00C21B22" w:rsidRDefault="00C21B22" w:rsidP="00C21B22">
      <w:pPr>
        <w:jc w:val="both"/>
        <w:outlineLvl w:val="4"/>
        <w:rPr>
          <w:rFonts w:ascii="CG Omega" w:hAnsi="CG Omega"/>
          <w:szCs w:val="20"/>
        </w:rPr>
      </w:pPr>
    </w:p>
    <w:p w:rsidR="00C21B22" w:rsidRPr="00C21B22" w:rsidRDefault="00C21B22" w:rsidP="00C21B22">
      <w:pPr>
        <w:jc w:val="both"/>
        <w:outlineLvl w:val="4"/>
        <w:rPr>
          <w:rFonts w:ascii="CG Omega" w:hAnsi="CG Omega"/>
          <w:szCs w:val="20"/>
        </w:rPr>
      </w:pPr>
    </w:p>
    <w:p w:rsidR="00C21B22" w:rsidRPr="00C21B22" w:rsidRDefault="00C21B22" w:rsidP="00C21B22">
      <w:pPr>
        <w:jc w:val="both"/>
        <w:outlineLvl w:val="4"/>
        <w:rPr>
          <w:rFonts w:ascii="CG Omega" w:hAnsi="CG Omega"/>
          <w:szCs w:val="20"/>
        </w:rPr>
      </w:pPr>
    </w:p>
    <w:p w:rsidR="00C21B22" w:rsidRPr="00C21B22" w:rsidRDefault="00C21B22" w:rsidP="00C21B22">
      <w:pPr>
        <w:jc w:val="both"/>
        <w:outlineLvl w:val="4"/>
        <w:rPr>
          <w:rFonts w:ascii="CG Omega" w:hAnsi="CG Omega"/>
          <w:szCs w:val="20"/>
        </w:rPr>
      </w:pPr>
    </w:p>
    <w:p w:rsidR="00C21B22" w:rsidRPr="00C21B22" w:rsidRDefault="00C21B22" w:rsidP="00C21B22">
      <w:pPr>
        <w:jc w:val="both"/>
        <w:outlineLvl w:val="4"/>
        <w:rPr>
          <w:rFonts w:ascii="CG Omega" w:hAnsi="CG Omega"/>
          <w:szCs w:val="20"/>
        </w:rPr>
      </w:pPr>
    </w:p>
    <w:p w:rsidR="00C21B22" w:rsidRPr="00C21B22" w:rsidRDefault="00C21B22" w:rsidP="00C21B22">
      <w:pPr>
        <w:jc w:val="both"/>
        <w:outlineLvl w:val="4"/>
        <w:rPr>
          <w:rFonts w:ascii="CG Omega" w:hAnsi="CG Omega"/>
          <w:szCs w:val="20"/>
        </w:rPr>
      </w:pPr>
    </w:p>
    <w:p w:rsidR="00C21B22" w:rsidRPr="00C21B22" w:rsidRDefault="00C21B22" w:rsidP="00C21B22"/>
    <w:p w:rsidR="00C21B22" w:rsidRPr="00C21B22" w:rsidRDefault="00C21B22" w:rsidP="00C21B22"/>
    <w:p w:rsidR="00C21B22" w:rsidRPr="00C21B22" w:rsidRDefault="00C21B22" w:rsidP="00C21B22"/>
    <w:p w:rsidR="00C21B22" w:rsidRPr="00C21B22" w:rsidRDefault="00C21B22" w:rsidP="00C21B22"/>
    <w:p w:rsidR="00C21B22" w:rsidRPr="00C21B22" w:rsidRDefault="00C21B22" w:rsidP="00C21B22"/>
    <w:p w:rsidR="00C21B22" w:rsidRPr="00C21B22" w:rsidRDefault="00C21B22" w:rsidP="00C21B22"/>
    <w:p w:rsidR="00C21B22" w:rsidRPr="00C21B22" w:rsidRDefault="00C21B22" w:rsidP="00C21B22">
      <w:pPr>
        <w:rPr>
          <w:rFonts w:asciiTheme="minorHAnsi" w:hAnsiTheme="minorHAnsi" w:cstheme="minorHAnsi"/>
          <w:szCs w:val="20"/>
        </w:rPr>
      </w:pPr>
    </w:p>
    <w:p w:rsidR="00C21B22" w:rsidRPr="00C21B22" w:rsidRDefault="00C21B22" w:rsidP="00C21B22">
      <w:pPr>
        <w:ind w:firstLine="708"/>
        <w:jc w:val="both"/>
        <w:rPr>
          <w:rFonts w:asciiTheme="minorHAnsi" w:hAnsiTheme="minorHAnsi" w:cstheme="minorHAnsi"/>
          <w:szCs w:val="20"/>
        </w:rPr>
      </w:pPr>
      <w:r w:rsidRPr="00C21B22">
        <w:rPr>
          <w:rFonts w:asciiTheme="minorHAnsi" w:hAnsiTheme="minorHAnsi" w:cstheme="minorHAnsi"/>
          <w:szCs w:val="20"/>
        </w:rPr>
        <w:t>Il existe de nombreuses méthodes de calcul des échangeurs. Dans le domaine climatique, seules deux de ces méthodes sont largement employées :</w:t>
      </w:r>
    </w:p>
    <w:p w:rsidR="00C21B22" w:rsidRPr="00C21B22" w:rsidRDefault="00C21B22" w:rsidP="00C21B22">
      <w:pPr>
        <w:rPr>
          <w:rFonts w:asciiTheme="minorHAnsi" w:hAnsiTheme="minorHAnsi" w:cstheme="minorHAnsi"/>
          <w:szCs w:val="20"/>
        </w:rPr>
      </w:pPr>
    </w:p>
    <w:p w:rsidR="00C21B22" w:rsidRPr="00C21B22" w:rsidRDefault="00C21B22" w:rsidP="00C21B22">
      <w:pPr>
        <w:jc w:val="both"/>
        <w:rPr>
          <w:rFonts w:asciiTheme="minorHAnsi" w:hAnsiTheme="minorHAnsi" w:cstheme="minorHAnsi"/>
          <w:szCs w:val="20"/>
        </w:rPr>
      </w:pPr>
      <w:r w:rsidRPr="00C21B22">
        <w:rPr>
          <w:rFonts w:asciiTheme="minorHAnsi" w:hAnsiTheme="minorHAnsi" w:cstheme="minorHAnsi"/>
          <w:smallCaps/>
          <w:szCs w:val="20"/>
          <w:u w:val="single"/>
        </w:rPr>
        <w:t xml:space="preserve">1] </w:t>
      </w:r>
      <w:r w:rsidRPr="00C21B22">
        <w:rPr>
          <w:rFonts w:asciiTheme="minorHAnsi" w:hAnsiTheme="minorHAnsi" w:cstheme="minorHAnsi"/>
          <w:b/>
          <w:smallCaps/>
          <w:szCs w:val="20"/>
          <w:u w:val="single"/>
        </w:rPr>
        <w:t xml:space="preserve">méthode DTLM ou </w:t>
      </w:r>
      <w:r w:rsidRPr="00C21B22">
        <w:rPr>
          <w:rFonts w:asciiTheme="minorHAnsi" w:hAnsiTheme="minorHAnsi" w:cstheme="minorHAnsi"/>
          <w:b/>
          <w:smallCaps/>
          <w:szCs w:val="20"/>
          <w:u w:val="single"/>
        </w:rPr>
        <w:sym w:font="Symbol" w:char="F044"/>
      </w:r>
      <w:r w:rsidRPr="00C21B22">
        <w:rPr>
          <w:rFonts w:asciiTheme="minorHAnsi" w:hAnsiTheme="minorHAnsi" w:cstheme="minorHAnsi"/>
          <w:b/>
          <w:smallCaps/>
          <w:szCs w:val="20"/>
          <w:u w:val="single"/>
        </w:rPr>
        <w:t>TLM</w:t>
      </w:r>
      <w:r w:rsidRPr="00C21B22">
        <w:rPr>
          <w:rFonts w:asciiTheme="minorHAnsi" w:hAnsiTheme="minorHAnsi" w:cstheme="minorHAnsi"/>
          <w:szCs w:val="20"/>
        </w:rPr>
        <w:t xml:space="preserve"> : </w:t>
      </w:r>
      <w:r w:rsidRPr="00C21B22">
        <w:rPr>
          <w:rFonts w:asciiTheme="minorHAnsi" w:hAnsiTheme="minorHAnsi" w:cstheme="minorHAnsi"/>
          <w:szCs w:val="20"/>
        </w:rPr>
        <w:tab/>
        <w:t xml:space="preserve">Méthode des </w:t>
      </w:r>
      <w:r w:rsidRPr="00C21B22">
        <w:rPr>
          <w:rFonts w:asciiTheme="minorHAnsi" w:hAnsiTheme="minorHAnsi" w:cstheme="minorHAnsi"/>
          <w:b/>
          <w:bCs/>
          <w:caps/>
          <w:szCs w:val="20"/>
        </w:rPr>
        <w:t>d</w:t>
      </w:r>
      <w:r w:rsidRPr="00C21B22">
        <w:rPr>
          <w:rFonts w:asciiTheme="minorHAnsi" w:hAnsiTheme="minorHAnsi" w:cstheme="minorHAnsi"/>
          <w:szCs w:val="20"/>
        </w:rPr>
        <w:t xml:space="preserve">ifférences de </w:t>
      </w:r>
      <w:r w:rsidRPr="00C21B22">
        <w:rPr>
          <w:rFonts w:asciiTheme="minorHAnsi" w:hAnsiTheme="minorHAnsi" w:cstheme="minorHAnsi"/>
          <w:b/>
          <w:bCs/>
          <w:caps/>
          <w:szCs w:val="20"/>
        </w:rPr>
        <w:t>t</w:t>
      </w:r>
      <w:r w:rsidRPr="00C21B22">
        <w:rPr>
          <w:rFonts w:asciiTheme="minorHAnsi" w:hAnsiTheme="minorHAnsi" w:cstheme="minorHAnsi"/>
          <w:szCs w:val="20"/>
        </w:rPr>
        <w:t xml:space="preserve">empératures </w:t>
      </w:r>
      <w:r w:rsidRPr="00C21B22">
        <w:rPr>
          <w:rFonts w:asciiTheme="minorHAnsi" w:hAnsiTheme="minorHAnsi" w:cstheme="minorHAnsi"/>
          <w:b/>
          <w:bCs/>
          <w:caps/>
          <w:szCs w:val="20"/>
        </w:rPr>
        <w:t>l</w:t>
      </w:r>
      <w:r w:rsidRPr="00C21B22">
        <w:rPr>
          <w:rFonts w:asciiTheme="minorHAnsi" w:hAnsiTheme="minorHAnsi" w:cstheme="minorHAnsi"/>
          <w:szCs w:val="20"/>
        </w:rPr>
        <w:t xml:space="preserve">ogarithmiques  </w:t>
      </w:r>
      <w:r w:rsidRPr="00C21B22">
        <w:rPr>
          <w:rFonts w:asciiTheme="minorHAnsi" w:hAnsiTheme="minorHAnsi" w:cstheme="minorHAnsi"/>
          <w:caps/>
          <w:szCs w:val="20"/>
        </w:rPr>
        <w:t>m</w:t>
      </w:r>
      <w:r w:rsidRPr="00C21B22">
        <w:rPr>
          <w:rFonts w:asciiTheme="minorHAnsi" w:hAnsiTheme="minorHAnsi" w:cstheme="minorHAnsi"/>
          <w:szCs w:val="20"/>
        </w:rPr>
        <w:t>oyennes. « </w:t>
      </w:r>
      <w:r w:rsidRPr="00C21B22">
        <w:rPr>
          <w:rFonts w:asciiTheme="minorHAnsi" w:hAnsiTheme="minorHAnsi" w:cstheme="minorHAnsi"/>
          <w:b/>
          <w:bCs/>
          <w:szCs w:val="20"/>
        </w:rPr>
        <w:t>DTLM</w:t>
      </w:r>
      <w:r w:rsidRPr="00C21B22">
        <w:rPr>
          <w:rFonts w:asciiTheme="minorHAnsi" w:hAnsiTheme="minorHAnsi" w:cstheme="minorHAnsi"/>
          <w:szCs w:val="20"/>
        </w:rPr>
        <w:t> »</w:t>
      </w:r>
      <w:r w:rsidRPr="00C21B22">
        <w:rPr>
          <w:rFonts w:asciiTheme="minorHAnsi" w:hAnsiTheme="minorHAnsi" w:cstheme="minorHAnsi"/>
          <w:szCs w:val="20"/>
        </w:rPr>
        <w:cr/>
      </w:r>
      <w:r w:rsidRPr="00C21B22">
        <w:rPr>
          <w:rFonts w:asciiTheme="minorHAnsi" w:hAnsiTheme="minorHAnsi" w:cstheme="minorHAnsi"/>
          <w:szCs w:val="20"/>
        </w:rPr>
        <w:tab/>
      </w:r>
      <w:r w:rsidRPr="00C21B22">
        <w:rPr>
          <w:rFonts w:asciiTheme="minorHAnsi" w:hAnsiTheme="minorHAnsi" w:cstheme="minorHAnsi"/>
          <w:szCs w:val="20"/>
        </w:rPr>
        <w:tab/>
      </w:r>
      <w:r w:rsidRPr="00C21B22">
        <w:rPr>
          <w:rFonts w:asciiTheme="minorHAnsi" w:hAnsiTheme="minorHAnsi" w:cstheme="minorHAnsi"/>
          <w:szCs w:val="20"/>
        </w:rPr>
        <w:tab/>
      </w:r>
      <w:r w:rsidRPr="00C21B22">
        <w:rPr>
          <w:rFonts w:asciiTheme="minorHAnsi" w:hAnsiTheme="minorHAnsi" w:cstheme="minorHAnsi"/>
          <w:szCs w:val="20"/>
        </w:rPr>
        <w:tab/>
        <w:t>Applicable lorsque toutes les températures des deux fluides sont connues</w:t>
      </w:r>
    </w:p>
    <w:p w:rsidR="00C21B22" w:rsidRPr="00C21B22" w:rsidRDefault="00C21B22" w:rsidP="00C21B22">
      <w:pPr>
        <w:jc w:val="both"/>
        <w:rPr>
          <w:rFonts w:asciiTheme="minorHAnsi" w:hAnsiTheme="minorHAnsi" w:cstheme="minorHAnsi"/>
          <w:szCs w:val="20"/>
        </w:rPr>
      </w:pPr>
    </w:p>
    <w:p w:rsidR="00C21B22" w:rsidRPr="00C21B22" w:rsidRDefault="00C21B22" w:rsidP="00C21B22">
      <w:pPr>
        <w:jc w:val="both"/>
        <w:rPr>
          <w:rFonts w:asciiTheme="minorHAnsi" w:hAnsiTheme="minorHAnsi" w:cstheme="minorHAnsi"/>
          <w:bCs/>
          <w:color w:val="000000"/>
          <w:szCs w:val="20"/>
        </w:rPr>
      </w:pPr>
      <w:r w:rsidRPr="00C21B22">
        <w:rPr>
          <w:rFonts w:asciiTheme="minorHAnsi" w:hAnsiTheme="minorHAnsi" w:cstheme="minorHAnsi"/>
          <w:bCs/>
          <w:color w:val="000000"/>
          <w:szCs w:val="20"/>
        </w:rPr>
        <w:t xml:space="preserve">2] </w:t>
      </w:r>
      <w:r w:rsidRPr="00C21B22">
        <w:rPr>
          <w:rFonts w:asciiTheme="minorHAnsi" w:hAnsiTheme="minorHAnsi" w:cstheme="minorHAnsi"/>
          <w:b/>
          <w:bCs/>
          <w:smallCaps/>
          <w:color w:val="000000"/>
          <w:szCs w:val="20"/>
          <w:u w:val="single"/>
        </w:rPr>
        <w:t>méthode NUT</w:t>
      </w:r>
      <w:r w:rsidRPr="00C21B22">
        <w:rPr>
          <w:rFonts w:asciiTheme="minorHAnsi" w:hAnsiTheme="minorHAnsi" w:cstheme="minorHAnsi"/>
          <w:bCs/>
          <w:color w:val="000000"/>
          <w:szCs w:val="20"/>
        </w:rPr>
        <w:t xml:space="preserve"> :</w:t>
      </w:r>
      <w:r w:rsidRPr="00C21B22">
        <w:rPr>
          <w:rFonts w:asciiTheme="minorHAnsi" w:hAnsiTheme="minorHAnsi" w:cstheme="minorHAnsi"/>
          <w:bCs/>
          <w:color w:val="000000"/>
          <w:szCs w:val="20"/>
        </w:rPr>
        <w:tab/>
      </w:r>
      <w:r w:rsidRPr="00C21B22">
        <w:rPr>
          <w:rFonts w:asciiTheme="minorHAnsi" w:hAnsiTheme="minorHAnsi" w:cstheme="minorHAnsi"/>
          <w:bCs/>
          <w:color w:val="000000"/>
          <w:szCs w:val="20"/>
        </w:rPr>
        <w:tab/>
      </w:r>
      <w:r w:rsidR="00551E44">
        <w:rPr>
          <w:rFonts w:asciiTheme="minorHAnsi" w:hAnsiTheme="minorHAnsi" w:cstheme="minorHAnsi"/>
          <w:bCs/>
          <w:color w:val="000000"/>
          <w:szCs w:val="20"/>
        </w:rPr>
        <w:tab/>
      </w:r>
      <w:r w:rsidRPr="00C21B22">
        <w:rPr>
          <w:rFonts w:asciiTheme="minorHAnsi" w:hAnsiTheme="minorHAnsi" w:cstheme="minorHAnsi"/>
          <w:bCs/>
          <w:color w:val="000000"/>
          <w:szCs w:val="20"/>
        </w:rPr>
        <w:t xml:space="preserve">Méthode au </w:t>
      </w:r>
      <w:r w:rsidRPr="00C21B22">
        <w:rPr>
          <w:rFonts w:asciiTheme="minorHAnsi" w:hAnsiTheme="minorHAnsi" w:cstheme="minorHAnsi"/>
          <w:bCs/>
          <w:caps/>
          <w:color w:val="000000"/>
          <w:szCs w:val="20"/>
        </w:rPr>
        <w:t>n</w:t>
      </w:r>
      <w:r w:rsidRPr="00C21B22">
        <w:rPr>
          <w:rFonts w:asciiTheme="minorHAnsi" w:hAnsiTheme="minorHAnsi" w:cstheme="minorHAnsi"/>
          <w:bCs/>
          <w:color w:val="000000"/>
          <w:szCs w:val="20"/>
        </w:rPr>
        <w:t>ombre d'</w:t>
      </w:r>
      <w:r w:rsidRPr="00C21B22">
        <w:rPr>
          <w:rFonts w:asciiTheme="minorHAnsi" w:hAnsiTheme="minorHAnsi" w:cstheme="minorHAnsi"/>
          <w:bCs/>
          <w:caps/>
          <w:color w:val="000000"/>
          <w:szCs w:val="20"/>
        </w:rPr>
        <w:t>u</w:t>
      </w:r>
      <w:r w:rsidRPr="00C21B22">
        <w:rPr>
          <w:rFonts w:asciiTheme="minorHAnsi" w:hAnsiTheme="minorHAnsi" w:cstheme="minorHAnsi"/>
          <w:bCs/>
          <w:color w:val="000000"/>
          <w:szCs w:val="20"/>
        </w:rPr>
        <w:t xml:space="preserve">nités de </w:t>
      </w:r>
      <w:r w:rsidRPr="00C21B22">
        <w:rPr>
          <w:rFonts w:asciiTheme="minorHAnsi" w:hAnsiTheme="minorHAnsi" w:cstheme="minorHAnsi"/>
          <w:bCs/>
          <w:caps/>
          <w:color w:val="000000"/>
          <w:szCs w:val="20"/>
        </w:rPr>
        <w:t>t</w:t>
      </w:r>
      <w:r w:rsidRPr="00C21B22">
        <w:rPr>
          <w:rFonts w:asciiTheme="minorHAnsi" w:hAnsiTheme="minorHAnsi" w:cstheme="minorHAnsi"/>
          <w:bCs/>
          <w:color w:val="000000"/>
          <w:szCs w:val="20"/>
        </w:rPr>
        <w:t>ransfert : « </w:t>
      </w:r>
      <w:r w:rsidRPr="00C21B22">
        <w:rPr>
          <w:rFonts w:asciiTheme="minorHAnsi" w:hAnsiTheme="minorHAnsi" w:cstheme="minorHAnsi"/>
          <w:b/>
          <w:color w:val="000000"/>
          <w:szCs w:val="20"/>
        </w:rPr>
        <w:t>NUT</w:t>
      </w:r>
      <w:r w:rsidRPr="00C21B22">
        <w:rPr>
          <w:rFonts w:asciiTheme="minorHAnsi" w:hAnsiTheme="minorHAnsi" w:cstheme="minorHAnsi"/>
          <w:bCs/>
          <w:color w:val="000000"/>
          <w:szCs w:val="20"/>
        </w:rPr>
        <w:t> »</w:t>
      </w:r>
    </w:p>
    <w:p w:rsidR="00C21B22" w:rsidRPr="00C21B22" w:rsidRDefault="00C21B22" w:rsidP="00C21B22">
      <w:pPr>
        <w:jc w:val="both"/>
        <w:rPr>
          <w:rFonts w:asciiTheme="minorHAnsi" w:hAnsiTheme="minorHAnsi" w:cstheme="minorHAnsi"/>
          <w:bCs/>
          <w:color w:val="000000"/>
          <w:szCs w:val="20"/>
        </w:rPr>
      </w:pPr>
      <w:r w:rsidRPr="00C21B22">
        <w:rPr>
          <w:rFonts w:asciiTheme="minorHAnsi" w:hAnsiTheme="minorHAnsi" w:cstheme="minorHAnsi"/>
          <w:bCs/>
          <w:color w:val="000000"/>
          <w:szCs w:val="20"/>
        </w:rPr>
        <w:tab/>
      </w:r>
      <w:r w:rsidRPr="00C21B22">
        <w:rPr>
          <w:rFonts w:asciiTheme="minorHAnsi" w:hAnsiTheme="minorHAnsi" w:cstheme="minorHAnsi"/>
          <w:bCs/>
          <w:color w:val="000000"/>
          <w:szCs w:val="20"/>
        </w:rPr>
        <w:tab/>
      </w:r>
      <w:r w:rsidRPr="00C21B22">
        <w:rPr>
          <w:rFonts w:asciiTheme="minorHAnsi" w:hAnsiTheme="minorHAnsi" w:cstheme="minorHAnsi"/>
          <w:bCs/>
          <w:color w:val="000000"/>
          <w:szCs w:val="20"/>
        </w:rPr>
        <w:tab/>
      </w:r>
      <w:r w:rsidRPr="00C21B22">
        <w:rPr>
          <w:rFonts w:asciiTheme="minorHAnsi" w:hAnsiTheme="minorHAnsi" w:cstheme="minorHAnsi"/>
          <w:bCs/>
          <w:color w:val="000000"/>
          <w:szCs w:val="20"/>
        </w:rPr>
        <w:tab/>
        <w:t xml:space="preserve">Applicable lorsque deux des quatre températures seront connues (en général celles de </w:t>
      </w:r>
    </w:p>
    <w:p w:rsidR="00C21B22" w:rsidRPr="00C21B22" w:rsidRDefault="00C21B22" w:rsidP="00C21B22">
      <w:pPr>
        <w:jc w:val="both"/>
        <w:rPr>
          <w:rFonts w:asciiTheme="minorHAnsi" w:hAnsiTheme="minorHAnsi" w:cstheme="minorHAnsi"/>
          <w:bCs/>
          <w:color w:val="000000"/>
          <w:szCs w:val="20"/>
        </w:rPr>
      </w:pPr>
      <w:r w:rsidRPr="00C21B22">
        <w:rPr>
          <w:rFonts w:asciiTheme="minorHAnsi" w:hAnsiTheme="minorHAnsi" w:cstheme="minorHAnsi"/>
          <w:bCs/>
          <w:color w:val="000000"/>
          <w:szCs w:val="20"/>
        </w:rPr>
        <w:tab/>
      </w:r>
      <w:r w:rsidRPr="00C21B22">
        <w:rPr>
          <w:rFonts w:asciiTheme="minorHAnsi" w:hAnsiTheme="minorHAnsi" w:cstheme="minorHAnsi"/>
          <w:bCs/>
          <w:color w:val="000000"/>
          <w:szCs w:val="20"/>
        </w:rPr>
        <w:tab/>
      </w:r>
      <w:r w:rsidRPr="00C21B22">
        <w:rPr>
          <w:rFonts w:asciiTheme="minorHAnsi" w:hAnsiTheme="minorHAnsi" w:cstheme="minorHAnsi"/>
          <w:bCs/>
          <w:color w:val="000000"/>
          <w:szCs w:val="20"/>
        </w:rPr>
        <w:tab/>
      </w:r>
      <w:r w:rsidRPr="00C21B22">
        <w:rPr>
          <w:rFonts w:asciiTheme="minorHAnsi" w:hAnsiTheme="minorHAnsi" w:cstheme="minorHAnsi"/>
          <w:bCs/>
          <w:color w:val="000000"/>
          <w:szCs w:val="20"/>
        </w:rPr>
        <w:tab/>
      </w:r>
      <w:proofErr w:type="gramStart"/>
      <w:r w:rsidRPr="00C21B22">
        <w:rPr>
          <w:rFonts w:asciiTheme="minorHAnsi" w:hAnsiTheme="minorHAnsi" w:cstheme="minorHAnsi"/>
          <w:bCs/>
          <w:color w:val="000000"/>
          <w:szCs w:val="20"/>
        </w:rPr>
        <w:t>l’entrée</w:t>
      </w:r>
      <w:proofErr w:type="gramEnd"/>
      <w:r w:rsidRPr="00C21B22">
        <w:rPr>
          <w:rFonts w:asciiTheme="minorHAnsi" w:hAnsiTheme="minorHAnsi" w:cstheme="minorHAnsi"/>
          <w:bCs/>
          <w:color w:val="000000"/>
          <w:szCs w:val="20"/>
        </w:rPr>
        <w:t xml:space="preserve"> des fluides dans l’échangeur)</w:t>
      </w:r>
    </w:p>
    <w:p w:rsidR="00C21B22" w:rsidRPr="00C21B22" w:rsidRDefault="00C21B22" w:rsidP="00C21B22">
      <w:pPr>
        <w:rPr>
          <w:rFonts w:asciiTheme="minorHAnsi" w:hAnsiTheme="minorHAnsi" w:cstheme="minorHAnsi"/>
          <w:b/>
          <w:u w:val="single"/>
        </w:rPr>
      </w:pPr>
    </w:p>
    <w:p w:rsidR="00C21B22" w:rsidRPr="00C21B22" w:rsidRDefault="00C21B22" w:rsidP="00C21B22">
      <w:pPr>
        <w:rPr>
          <w:rFonts w:asciiTheme="minorHAnsi" w:hAnsiTheme="minorHAnsi" w:cstheme="minorHAnsi"/>
        </w:rPr>
      </w:pPr>
    </w:p>
    <w:p w:rsidR="00C21B22" w:rsidRPr="00C21B22" w:rsidRDefault="00C21B22" w:rsidP="00C21B22">
      <w:pPr>
        <w:ind w:left="703" w:right="567"/>
        <w:rPr>
          <w:rFonts w:asciiTheme="minorHAnsi" w:hAnsiTheme="minorHAnsi" w:cstheme="minorHAnsi"/>
          <w:bCs/>
          <w:u w:val="single"/>
        </w:rPr>
      </w:pPr>
      <w:r w:rsidRPr="00C21B22">
        <w:rPr>
          <w:rFonts w:asciiTheme="minorHAnsi" w:hAnsiTheme="minorHAnsi" w:cstheme="minorHAnsi"/>
          <w:bCs/>
          <w:u w:val="single"/>
        </w:rPr>
        <w:t>Expression générale :</w:t>
      </w:r>
    </w:p>
    <w:p w:rsidR="00C21B22" w:rsidRPr="00C21B22" w:rsidRDefault="00C21B22" w:rsidP="00C21B22">
      <w:pPr>
        <w:ind w:right="567"/>
        <w:rPr>
          <w:rFonts w:asciiTheme="minorHAnsi" w:hAnsiTheme="minorHAnsi" w:cstheme="minorHAnsi"/>
        </w:rPr>
      </w:pPr>
    </w:p>
    <w:p w:rsidR="00C21B22" w:rsidRPr="00C21B22" w:rsidRDefault="00C21B22" w:rsidP="00626968">
      <w:pPr>
        <w:ind w:right="567"/>
        <w:jc w:val="center"/>
        <w:rPr>
          <w:rFonts w:asciiTheme="minorHAnsi" w:hAnsiTheme="minorHAnsi" w:cstheme="minorHAnsi"/>
          <w:b/>
          <w:sz w:val="28"/>
          <w:szCs w:val="28"/>
        </w:rPr>
      </w:pPr>
      <w:r w:rsidRPr="00C21B22">
        <w:rPr>
          <w:rFonts w:asciiTheme="minorHAnsi" w:hAnsiTheme="minorHAnsi" w:cstheme="minorHAnsi"/>
          <w:b/>
          <w:sz w:val="28"/>
          <w:szCs w:val="28"/>
        </w:rPr>
        <w:fldChar w:fldCharType="begin"/>
      </w:r>
      <w:r w:rsidRPr="00C21B22">
        <w:rPr>
          <w:rFonts w:asciiTheme="minorHAnsi" w:hAnsiTheme="minorHAnsi" w:cstheme="minorHAnsi"/>
          <w:b/>
          <w:sz w:val="28"/>
          <w:szCs w:val="28"/>
        </w:rPr>
        <w:instrText>SYMBOL 70 \f "Symbol"</w:instrText>
      </w:r>
      <w:r w:rsidRPr="00C21B22">
        <w:rPr>
          <w:rFonts w:asciiTheme="minorHAnsi" w:hAnsiTheme="minorHAnsi" w:cstheme="minorHAnsi"/>
          <w:b/>
          <w:sz w:val="28"/>
          <w:szCs w:val="28"/>
        </w:rPr>
        <w:fldChar w:fldCharType="end"/>
      </w:r>
      <w:r w:rsidRPr="00C21B22">
        <w:rPr>
          <w:rFonts w:asciiTheme="minorHAnsi" w:hAnsiTheme="minorHAnsi" w:cstheme="minorHAnsi"/>
          <w:b/>
          <w:sz w:val="28"/>
          <w:szCs w:val="28"/>
        </w:rPr>
        <w:t xml:space="preserve"> = k x F x S x DTLM</w:t>
      </w:r>
    </w:p>
    <w:p w:rsidR="00C21B22" w:rsidRPr="00C21B22" w:rsidRDefault="00C21B22" w:rsidP="00C21B22">
      <w:pPr>
        <w:ind w:right="567"/>
        <w:rPr>
          <w:rFonts w:asciiTheme="minorHAnsi" w:hAnsiTheme="minorHAnsi" w:cstheme="minorHAnsi"/>
          <w:b/>
        </w:rPr>
      </w:pPr>
    </w:p>
    <w:p w:rsidR="00C21B22" w:rsidRPr="00C21B22" w:rsidRDefault="00C21B22" w:rsidP="00C21B22">
      <w:pPr>
        <w:ind w:right="567"/>
        <w:jc w:val="center"/>
        <w:rPr>
          <w:rFonts w:asciiTheme="minorHAnsi" w:hAnsiTheme="minorHAnsi" w:cstheme="minorHAnsi"/>
          <w:b/>
        </w:rPr>
      </w:pPr>
      <w:r w:rsidRPr="00C21B22">
        <w:rPr>
          <w:rFonts w:asciiTheme="minorHAnsi" w:hAnsiTheme="minorHAnsi" w:cstheme="minorHAnsi"/>
          <w:b/>
        </w:rPr>
        <w:t xml:space="preserve">avec  DTLM = </w:t>
      </w:r>
      <w:proofErr w:type="gramStart"/>
      <w:r w:rsidRPr="00C21B22">
        <w:rPr>
          <w:rFonts w:asciiTheme="minorHAnsi" w:hAnsiTheme="minorHAnsi" w:cstheme="minorHAnsi"/>
          <w:b/>
        </w:rPr>
        <w:t>[ (</w:t>
      </w:r>
      <w:proofErr w:type="gramEnd"/>
      <w:r w:rsidRPr="00C21B22">
        <w:rPr>
          <w:rFonts w:asciiTheme="minorHAnsi" w:hAnsiTheme="minorHAnsi" w:cstheme="minorHAnsi"/>
          <w:b/>
        </w:rPr>
        <w:t xml:space="preserve"> </w:t>
      </w:r>
      <w:r w:rsidRPr="00C21B22">
        <w:rPr>
          <w:rFonts w:asciiTheme="minorHAnsi" w:hAnsiTheme="minorHAnsi" w:cstheme="minorHAnsi"/>
          <w:b/>
        </w:rPr>
        <w:fldChar w:fldCharType="begin"/>
      </w:r>
      <w:r w:rsidRPr="00C21B22">
        <w:rPr>
          <w:rFonts w:asciiTheme="minorHAnsi" w:hAnsiTheme="minorHAnsi" w:cstheme="minorHAnsi"/>
          <w:b/>
        </w:rPr>
        <w:instrText>SYMBOL 68 \f "Symbol"</w:instrText>
      </w:r>
      <w:r w:rsidRPr="00C21B22">
        <w:rPr>
          <w:rFonts w:asciiTheme="minorHAnsi" w:hAnsiTheme="minorHAnsi" w:cstheme="minorHAnsi"/>
          <w:b/>
        </w:rPr>
        <w:fldChar w:fldCharType="end"/>
      </w:r>
      <w:r w:rsidRPr="00C21B22">
        <w:rPr>
          <w:rFonts w:asciiTheme="minorHAnsi" w:hAnsiTheme="minorHAnsi" w:cstheme="minorHAnsi"/>
          <w:b/>
        </w:rPr>
        <w:t>T</w:t>
      </w:r>
      <w:r w:rsidRPr="00C21B22">
        <w:rPr>
          <w:rFonts w:asciiTheme="minorHAnsi" w:hAnsiTheme="minorHAnsi" w:cstheme="minorHAnsi"/>
          <w:b/>
          <w:caps/>
          <w:vertAlign w:val="subscript"/>
        </w:rPr>
        <w:t>A</w:t>
      </w:r>
      <w:r w:rsidRPr="00C21B22">
        <w:rPr>
          <w:rFonts w:asciiTheme="minorHAnsi" w:hAnsiTheme="minorHAnsi" w:cstheme="minorHAnsi"/>
          <w:b/>
        </w:rPr>
        <w:t xml:space="preserve"> - </w:t>
      </w:r>
      <w:r w:rsidRPr="00C21B22">
        <w:rPr>
          <w:rFonts w:asciiTheme="minorHAnsi" w:hAnsiTheme="minorHAnsi" w:cstheme="minorHAnsi"/>
          <w:b/>
        </w:rPr>
        <w:fldChar w:fldCharType="begin"/>
      </w:r>
      <w:r w:rsidRPr="00C21B22">
        <w:rPr>
          <w:rFonts w:asciiTheme="minorHAnsi" w:hAnsiTheme="minorHAnsi" w:cstheme="minorHAnsi"/>
          <w:b/>
        </w:rPr>
        <w:instrText>SYMBOL 68 \f "Symbol"</w:instrText>
      </w:r>
      <w:r w:rsidRPr="00C21B22">
        <w:rPr>
          <w:rFonts w:asciiTheme="minorHAnsi" w:hAnsiTheme="minorHAnsi" w:cstheme="minorHAnsi"/>
          <w:b/>
        </w:rPr>
        <w:fldChar w:fldCharType="end"/>
      </w:r>
      <w:r w:rsidRPr="00C21B22">
        <w:rPr>
          <w:rFonts w:asciiTheme="minorHAnsi" w:hAnsiTheme="minorHAnsi" w:cstheme="minorHAnsi"/>
          <w:b/>
        </w:rPr>
        <w:t>T</w:t>
      </w:r>
      <w:r w:rsidRPr="00C21B22">
        <w:rPr>
          <w:rFonts w:asciiTheme="minorHAnsi" w:hAnsiTheme="minorHAnsi" w:cstheme="minorHAnsi"/>
          <w:b/>
          <w:caps/>
          <w:vertAlign w:val="subscript"/>
        </w:rPr>
        <w:t>B</w:t>
      </w:r>
      <w:r w:rsidRPr="00C21B22">
        <w:rPr>
          <w:rFonts w:asciiTheme="minorHAnsi" w:hAnsiTheme="minorHAnsi" w:cstheme="minorHAnsi"/>
          <w:b/>
        </w:rPr>
        <w:t xml:space="preserve"> ) /  Ln ( </w:t>
      </w:r>
      <w:r w:rsidRPr="00C21B22">
        <w:rPr>
          <w:rFonts w:asciiTheme="minorHAnsi" w:hAnsiTheme="minorHAnsi" w:cstheme="minorHAnsi"/>
          <w:b/>
        </w:rPr>
        <w:fldChar w:fldCharType="begin"/>
      </w:r>
      <w:r w:rsidRPr="00C21B22">
        <w:rPr>
          <w:rFonts w:asciiTheme="minorHAnsi" w:hAnsiTheme="minorHAnsi" w:cstheme="minorHAnsi"/>
          <w:b/>
        </w:rPr>
        <w:instrText>SYMBOL 68 \f "Symbol"</w:instrText>
      </w:r>
      <w:r w:rsidRPr="00C21B22">
        <w:rPr>
          <w:rFonts w:asciiTheme="minorHAnsi" w:hAnsiTheme="minorHAnsi" w:cstheme="minorHAnsi"/>
          <w:b/>
        </w:rPr>
        <w:fldChar w:fldCharType="end"/>
      </w:r>
      <w:r w:rsidRPr="00C21B22">
        <w:rPr>
          <w:rFonts w:asciiTheme="minorHAnsi" w:hAnsiTheme="minorHAnsi" w:cstheme="minorHAnsi"/>
          <w:b/>
        </w:rPr>
        <w:t>T</w:t>
      </w:r>
      <w:r w:rsidRPr="00C21B22">
        <w:rPr>
          <w:rFonts w:asciiTheme="minorHAnsi" w:hAnsiTheme="minorHAnsi" w:cstheme="minorHAnsi"/>
          <w:b/>
          <w:caps/>
          <w:vertAlign w:val="subscript"/>
        </w:rPr>
        <w:t>A</w:t>
      </w:r>
      <w:r w:rsidRPr="00C21B22">
        <w:rPr>
          <w:rFonts w:asciiTheme="minorHAnsi" w:hAnsiTheme="minorHAnsi" w:cstheme="minorHAnsi"/>
          <w:b/>
        </w:rPr>
        <w:t xml:space="preserve"> / </w:t>
      </w:r>
      <w:r w:rsidRPr="00C21B22">
        <w:rPr>
          <w:rFonts w:asciiTheme="minorHAnsi" w:hAnsiTheme="minorHAnsi" w:cstheme="minorHAnsi"/>
          <w:b/>
        </w:rPr>
        <w:fldChar w:fldCharType="begin"/>
      </w:r>
      <w:r w:rsidRPr="00C21B22">
        <w:rPr>
          <w:rFonts w:asciiTheme="minorHAnsi" w:hAnsiTheme="minorHAnsi" w:cstheme="minorHAnsi"/>
          <w:b/>
        </w:rPr>
        <w:instrText>SYMBOL 68 \f "Symbol"</w:instrText>
      </w:r>
      <w:r w:rsidRPr="00C21B22">
        <w:rPr>
          <w:rFonts w:asciiTheme="minorHAnsi" w:hAnsiTheme="minorHAnsi" w:cstheme="minorHAnsi"/>
          <w:b/>
        </w:rPr>
        <w:fldChar w:fldCharType="end"/>
      </w:r>
      <w:r w:rsidRPr="00C21B22">
        <w:rPr>
          <w:rFonts w:asciiTheme="minorHAnsi" w:hAnsiTheme="minorHAnsi" w:cstheme="minorHAnsi"/>
          <w:b/>
        </w:rPr>
        <w:t>T</w:t>
      </w:r>
      <w:r w:rsidRPr="00C21B22">
        <w:rPr>
          <w:rFonts w:asciiTheme="minorHAnsi" w:hAnsiTheme="minorHAnsi" w:cstheme="minorHAnsi"/>
          <w:b/>
          <w:caps/>
          <w:vertAlign w:val="subscript"/>
        </w:rPr>
        <w:t>B</w:t>
      </w:r>
      <w:r w:rsidRPr="00C21B22">
        <w:rPr>
          <w:rFonts w:asciiTheme="minorHAnsi" w:hAnsiTheme="minorHAnsi" w:cstheme="minorHAnsi"/>
          <w:b/>
        </w:rPr>
        <w:t xml:space="preserve"> ) ]</w:t>
      </w:r>
    </w:p>
    <w:p w:rsidR="00C21B22" w:rsidRPr="00C21B22" w:rsidRDefault="00C21B22" w:rsidP="00C21B22">
      <w:pPr>
        <w:ind w:right="567"/>
        <w:rPr>
          <w:rFonts w:asciiTheme="minorHAnsi" w:hAnsiTheme="minorHAnsi" w:cstheme="minorHAnsi"/>
          <w:b/>
        </w:rPr>
      </w:pPr>
    </w:p>
    <w:p w:rsidR="00C21B22" w:rsidRPr="00C21B22" w:rsidRDefault="00C21B22" w:rsidP="00C21B22">
      <w:pPr>
        <w:keepNext/>
        <w:ind w:right="567"/>
        <w:outlineLvl w:val="2"/>
        <w:rPr>
          <w:rFonts w:asciiTheme="minorHAnsi" w:hAnsiTheme="minorHAnsi" w:cstheme="minorHAnsi"/>
          <w:i/>
          <w:iCs/>
          <w:szCs w:val="20"/>
        </w:rPr>
      </w:pPr>
      <w:r>
        <w:rPr>
          <w:rFonts w:asciiTheme="minorHAnsi" w:hAnsiTheme="minorHAnsi" w:cstheme="minorHAnsi"/>
          <w:i/>
          <w:iCs/>
          <w:szCs w:val="20"/>
        </w:rPr>
        <w:tab/>
      </w:r>
      <w:r w:rsidRPr="00C21B22">
        <w:rPr>
          <w:rFonts w:asciiTheme="minorHAnsi" w:hAnsiTheme="minorHAnsi" w:cstheme="minorHAnsi"/>
          <w:i/>
          <w:iCs/>
          <w:szCs w:val="20"/>
        </w:rPr>
        <w:t xml:space="preserve">Avec : </w:t>
      </w:r>
      <w:r w:rsidRPr="00C21B22">
        <w:rPr>
          <w:rFonts w:asciiTheme="minorHAnsi" w:hAnsiTheme="minorHAnsi" w:cstheme="minorHAnsi"/>
          <w:i/>
          <w:iCs/>
          <w:szCs w:val="20"/>
        </w:rPr>
        <w:tab/>
        <w:t xml:space="preserve">K : </w:t>
      </w:r>
      <w:r w:rsidRPr="00C21B22">
        <w:rPr>
          <w:rFonts w:asciiTheme="minorHAnsi" w:hAnsiTheme="minorHAnsi" w:cstheme="minorHAnsi"/>
          <w:i/>
          <w:iCs/>
          <w:szCs w:val="20"/>
        </w:rPr>
        <w:tab/>
        <w:t>Coefficient global d’échange</w:t>
      </w:r>
      <w:r w:rsidRPr="00C21B22">
        <w:rPr>
          <w:rFonts w:asciiTheme="minorHAnsi" w:hAnsiTheme="minorHAnsi" w:cstheme="minorHAnsi"/>
          <w:i/>
          <w:iCs/>
          <w:szCs w:val="20"/>
        </w:rPr>
        <w:tab/>
      </w:r>
      <w:r w:rsidRPr="00C21B22">
        <w:rPr>
          <w:rFonts w:asciiTheme="minorHAnsi" w:hAnsiTheme="minorHAnsi" w:cstheme="minorHAnsi"/>
          <w:i/>
          <w:iCs/>
          <w:szCs w:val="20"/>
        </w:rPr>
        <w:tab/>
      </w:r>
      <w:r w:rsidRPr="00C21B22">
        <w:rPr>
          <w:rFonts w:asciiTheme="minorHAnsi" w:hAnsiTheme="minorHAnsi" w:cstheme="minorHAnsi"/>
          <w:i/>
          <w:iCs/>
          <w:szCs w:val="20"/>
        </w:rPr>
        <w:tab/>
      </w:r>
      <w:r w:rsidRPr="00C21B22">
        <w:rPr>
          <w:rFonts w:asciiTheme="minorHAnsi" w:hAnsiTheme="minorHAnsi" w:cstheme="minorHAnsi"/>
          <w:i/>
          <w:iCs/>
          <w:szCs w:val="20"/>
        </w:rPr>
        <w:tab/>
        <w:t>[W/m².K]</w:t>
      </w:r>
    </w:p>
    <w:p w:rsidR="00C21B22" w:rsidRPr="00C21B22" w:rsidRDefault="00C21B22" w:rsidP="00C21B22">
      <w:pPr>
        <w:rPr>
          <w:rFonts w:asciiTheme="minorHAnsi" w:hAnsiTheme="minorHAnsi" w:cstheme="minorHAnsi"/>
          <w:i/>
          <w:iCs/>
        </w:rPr>
      </w:pPr>
      <w:r>
        <w:rPr>
          <w:rFonts w:asciiTheme="minorHAnsi" w:hAnsiTheme="minorHAnsi" w:cstheme="minorHAnsi"/>
          <w:i/>
          <w:iCs/>
        </w:rPr>
        <w:tab/>
      </w:r>
      <w:r>
        <w:rPr>
          <w:rFonts w:asciiTheme="minorHAnsi" w:hAnsiTheme="minorHAnsi" w:cstheme="minorHAnsi"/>
          <w:i/>
          <w:iCs/>
        </w:rPr>
        <w:tab/>
      </w:r>
      <w:r w:rsidRPr="00C21B22">
        <w:rPr>
          <w:rFonts w:asciiTheme="minorHAnsi" w:hAnsiTheme="minorHAnsi" w:cstheme="minorHAnsi"/>
          <w:i/>
          <w:iCs/>
        </w:rPr>
        <w:t>S :</w:t>
      </w:r>
      <w:r w:rsidRPr="00C21B22">
        <w:rPr>
          <w:rFonts w:asciiTheme="minorHAnsi" w:hAnsiTheme="minorHAnsi" w:cstheme="minorHAnsi"/>
          <w:i/>
          <w:iCs/>
        </w:rPr>
        <w:tab/>
        <w:t>Surface d’échange :</w:t>
      </w:r>
      <w:r w:rsidRPr="00C21B22">
        <w:rPr>
          <w:rFonts w:asciiTheme="minorHAnsi" w:hAnsiTheme="minorHAnsi" w:cstheme="minorHAnsi"/>
          <w:i/>
          <w:iCs/>
        </w:rPr>
        <w:tab/>
      </w:r>
      <w:r w:rsidRPr="00C21B22">
        <w:rPr>
          <w:rFonts w:asciiTheme="minorHAnsi" w:hAnsiTheme="minorHAnsi" w:cstheme="minorHAnsi"/>
          <w:i/>
          <w:iCs/>
        </w:rPr>
        <w:tab/>
      </w:r>
      <w:r w:rsidRPr="00C21B22">
        <w:rPr>
          <w:rFonts w:asciiTheme="minorHAnsi" w:hAnsiTheme="minorHAnsi" w:cstheme="minorHAnsi"/>
          <w:i/>
          <w:iCs/>
        </w:rPr>
        <w:tab/>
      </w:r>
      <w:r w:rsidRPr="00C21B22">
        <w:rPr>
          <w:rFonts w:asciiTheme="minorHAnsi" w:hAnsiTheme="minorHAnsi" w:cstheme="minorHAnsi"/>
          <w:i/>
          <w:iCs/>
        </w:rPr>
        <w:tab/>
      </w:r>
      <w:r w:rsidRPr="00C21B22">
        <w:rPr>
          <w:rFonts w:asciiTheme="minorHAnsi" w:hAnsiTheme="minorHAnsi" w:cstheme="minorHAnsi"/>
          <w:i/>
          <w:iCs/>
        </w:rPr>
        <w:tab/>
        <w:t>[m²]</w:t>
      </w:r>
    </w:p>
    <w:p w:rsidR="00C21B22" w:rsidRPr="00C21B22" w:rsidRDefault="00C21B22" w:rsidP="00C21B22">
      <w:pPr>
        <w:rPr>
          <w:rFonts w:asciiTheme="minorHAnsi" w:hAnsiTheme="minorHAnsi" w:cstheme="minorHAnsi"/>
          <w:i/>
          <w:iCs/>
        </w:rPr>
      </w:pPr>
      <w:r>
        <w:rPr>
          <w:rFonts w:asciiTheme="minorHAnsi" w:hAnsiTheme="minorHAnsi" w:cstheme="minorHAnsi"/>
          <w:i/>
          <w:iCs/>
        </w:rPr>
        <w:tab/>
      </w:r>
      <w:r>
        <w:rPr>
          <w:rFonts w:asciiTheme="minorHAnsi" w:hAnsiTheme="minorHAnsi" w:cstheme="minorHAnsi"/>
          <w:i/>
          <w:iCs/>
        </w:rPr>
        <w:tab/>
      </w:r>
      <w:r w:rsidRPr="00C21B22">
        <w:rPr>
          <w:rFonts w:asciiTheme="minorHAnsi" w:hAnsiTheme="minorHAnsi" w:cstheme="minorHAnsi"/>
          <w:i/>
          <w:iCs/>
        </w:rPr>
        <w:t>DTLM :</w:t>
      </w:r>
      <w:r w:rsidRPr="00C21B22">
        <w:rPr>
          <w:rFonts w:asciiTheme="minorHAnsi" w:hAnsiTheme="minorHAnsi" w:cstheme="minorHAnsi"/>
          <w:i/>
          <w:iCs/>
        </w:rPr>
        <w:tab/>
        <w:t>Différence de température logarithmique moyenne</w:t>
      </w:r>
      <w:r w:rsidRPr="00C21B22">
        <w:rPr>
          <w:rFonts w:asciiTheme="minorHAnsi" w:hAnsiTheme="minorHAnsi" w:cstheme="minorHAnsi"/>
          <w:i/>
          <w:iCs/>
        </w:rPr>
        <w:tab/>
      </w:r>
      <w:r>
        <w:rPr>
          <w:rFonts w:asciiTheme="minorHAnsi" w:hAnsiTheme="minorHAnsi" w:cstheme="minorHAnsi"/>
          <w:i/>
          <w:iCs/>
        </w:rPr>
        <w:tab/>
      </w:r>
      <w:r w:rsidRPr="00C21B22">
        <w:rPr>
          <w:rFonts w:asciiTheme="minorHAnsi" w:hAnsiTheme="minorHAnsi" w:cstheme="minorHAnsi"/>
          <w:i/>
          <w:iCs/>
        </w:rPr>
        <w:t>[°C]</w:t>
      </w:r>
    </w:p>
    <w:p w:rsidR="00C21B22" w:rsidRPr="00C21B22" w:rsidRDefault="00C21B22" w:rsidP="00C21B22">
      <w:pPr>
        <w:rPr>
          <w:rFonts w:asciiTheme="minorHAnsi" w:hAnsiTheme="minorHAnsi" w:cstheme="minorHAnsi"/>
          <w:i/>
          <w:iCs/>
        </w:rPr>
      </w:pPr>
      <w:r>
        <w:rPr>
          <w:rFonts w:asciiTheme="minorHAnsi" w:hAnsiTheme="minorHAnsi" w:cstheme="minorHAnsi"/>
          <w:i/>
          <w:iCs/>
        </w:rPr>
        <w:tab/>
      </w:r>
      <w:r>
        <w:rPr>
          <w:rFonts w:asciiTheme="minorHAnsi" w:hAnsiTheme="minorHAnsi" w:cstheme="minorHAnsi"/>
          <w:i/>
          <w:iCs/>
        </w:rPr>
        <w:tab/>
      </w:r>
      <w:r w:rsidRPr="00C21B22">
        <w:rPr>
          <w:rFonts w:asciiTheme="minorHAnsi" w:hAnsiTheme="minorHAnsi" w:cstheme="minorHAnsi"/>
          <w:i/>
          <w:iCs/>
        </w:rPr>
        <w:t>F :</w:t>
      </w:r>
      <w:r w:rsidRPr="00C21B22">
        <w:rPr>
          <w:rFonts w:asciiTheme="minorHAnsi" w:hAnsiTheme="minorHAnsi" w:cstheme="minorHAnsi"/>
          <w:i/>
          <w:iCs/>
        </w:rPr>
        <w:tab/>
        <w:t>Facteur de correction permettant de tenir compt</w:t>
      </w:r>
      <w:r>
        <w:rPr>
          <w:rFonts w:asciiTheme="minorHAnsi" w:hAnsiTheme="minorHAnsi" w:cstheme="minorHAnsi"/>
          <w:i/>
          <w:iCs/>
        </w:rPr>
        <w:t xml:space="preserve">e de la configuration réelle de </w:t>
      </w:r>
      <w:r w:rsidRPr="00C21B22">
        <w:rPr>
          <w:rFonts w:asciiTheme="minorHAnsi" w:hAnsiTheme="minorHAnsi" w:cstheme="minorHAnsi"/>
          <w:i/>
          <w:iCs/>
        </w:rPr>
        <w:t>l’échangeur.</w:t>
      </w:r>
    </w:p>
    <w:p w:rsidR="00C21B22" w:rsidRPr="00C21B22" w:rsidRDefault="00C21B22" w:rsidP="00C21B22">
      <w:pPr>
        <w:rPr>
          <w:rFonts w:asciiTheme="minorHAnsi" w:hAnsiTheme="minorHAnsi" w:cstheme="minorHAnsi"/>
          <w:i/>
          <w:iCs/>
        </w:rPr>
      </w:pPr>
    </w:p>
    <w:p w:rsidR="00C21B22" w:rsidRPr="00C21B22" w:rsidRDefault="00C21B22" w:rsidP="00C21B22">
      <w:pPr>
        <w:rPr>
          <w:rFonts w:asciiTheme="minorHAnsi" w:hAnsiTheme="minorHAnsi" w:cstheme="minorHAnsi"/>
          <w:i/>
          <w:iCs/>
        </w:rPr>
      </w:pPr>
      <w:r w:rsidRPr="00C21B22">
        <w:rPr>
          <w:rFonts w:asciiTheme="minorHAnsi" w:hAnsiTheme="minorHAnsi" w:cstheme="minorHAnsi"/>
          <w:i/>
          <w:iCs/>
        </w:rPr>
        <w:tab/>
      </w:r>
      <w:r w:rsidRPr="00C21B22">
        <w:rPr>
          <w:rFonts w:asciiTheme="minorHAnsi" w:hAnsiTheme="minorHAnsi" w:cstheme="minorHAnsi"/>
          <w:i/>
          <w:iCs/>
        </w:rPr>
        <w:tab/>
      </w:r>
      <w:r w:rsidRPr="00C21B22">
        <w:rPr>
          <w:rFonts w:asciiTheme="minorHAnsi" w:hAnsiTheme="minorHAnsi" w:cstheme="minorHAnsi"/>
          <w:b/>
          <w:i/>
          <w:iCs/>
        </w:rPr>
        <w:t>F = 1</w:t>
      </w:r>
      <w:r w:rsidRPr="00C21B22">
        <w:rPr>
          <w:rFonts w:asciiTheme="minorHAnsi" w:hAnsiTheme="minorHAnsi" w:cstheme="minorHAnsi"/>
          <w:i/>
          <w:iCs/>
        </w:rPr>
        <w:t xml:space="preserve"> dans le cas d’échangeur à </w:t>
      </w:r>
      <w:r w:rsidRPr="00C21B22">
        <w:rPr>
          <w:rFonts w:asciiTheme="minorHAnsi" w:hAnsiTheme="minorHAnsi" w:cstheme="minorHAnsi"/>
          <w:b/>
          <w:i/>
          <w:iCs/>
        </w:rPr>
        <w:t>contre-courant</w:t>
      </w:r>
      <w:r w:rsidRPr="00C21B22">
        <w:rPr>
          <w:rFonts w:asciiTheme="minorHAnsi" w:hAnsiTheme="minorHAnsi" w:cstheme="minorHAnsi"/>
          <w:i/>
          <w:iCs/>
        </w:rPr>
        <w:t xml:space="preserve"> ou </w:t>
      </w:r>
      <w:r w:rsidRPr="00C21B22">
        <w:rPr>
          <w:rFonts w:asciiTheme="minorHAnsi" w:hAnsiTheme="minorHAnsi" w:cstheme="minorHAnsi"/>
          <w:b/>
          <w:i/>
          <w:iCs/>
        </w:rPr>
        <w:t>courant parallèle</w:t>
      </w:r>
    </w:p>
    <w:p w:rsidR="00C21B22" w:rsidRDefault="00C21B22" w:rsidP="00C21B22">
      <w:pPr>
        <w:rPr>
          <w:rFonts w:asciiTheme="minorHAnsi" w:hAnsiTheme="minorHAnsi" w:cstheme="minorHAnsi"/>
        </w:rPr>
      </w:pPr>
    </w:p>
    <w:p w:rsidR="00C21B22" w:rsidRDefault="00C21B22" w:rsidP="00551E44">
      <w:pPr>
        <w:jc w:val="both"/>
        <w:rPr>
          <w:rFonts w:asciiTheme="minorHAnsi" w:hAnsiTheme="minorHAnsi" w:cstheme="minorHAnsi"/>
        </w:rPr>
      </w:pPr>
      <w:r>
        <w:rPr>
          <w:rFonts w:asciiTheme="minorHAnsi" w:hAnsiTheme="minorHAnsi" w:cstheme="minorHAnsi"/>
        </w:rPr>
        <w:tab/>
        <w:t>Si l’échangeur présente une circulation des fluides différents, alors on déterminera le facteur F par abaque, en utilisant le DTLM comme si l’échangeur était à contre-courant.</w:t>
      </w:r>
    </w:p>
    <w:p w:rsidR="00C21B22" w:rsidRPr="00C21B22" w:rsidRDefault="00C21B22" w:rsidP="00C21B22">
      <w:pPr>
        <w:rPr>
          <w:rFonts w:asciiTheme="minorHAnsi" w:hAnsiTheme="minorHAnsi" w:cstheme="minorHAnsi"/>
        </w:rPr>
      </w:pPr>
    </w:p>
    <w:p w:rsidR="00C21B22" w:rsidRDefault="00C21B22" w:rsidP="00C21B22">
      <w:pPr>
        <w:rPr>
          <w:rFonts w:ascii="Calibri" w:hAnsi="Calibri" w:cs="Calibri"/>
        </w:rPr>
        <w:sectPr w:rsidR="00C21B22" w:rsidSect="00E15E7F">
          <w:pgSz w:w="11906" w:h="16838"/>
          <w:pgMar w:top="851" w:right="851" w:bottom="851" w:left="851" w:header="709" w:footer="709" w:gutter="0"/>
          <w:cols w:space="708"/>
          <w:docGrid w:linePitch="360"/>
        </w:sectPr>
      </w:pPr>
    </w:p>
    <w:p w:rsidR="00C21B22" w:rsidRDefault="00C21B22" w:rsidP="00C21B22">
      <w:pPr>
        <w:rPr>
          <w:rFonts w:asciiTheme="minorHAnsi" w:hAnsiTheme="minorHAnsi" w:cstheme="minorHAnsi"/>
        </w:rPr>
      </w:pPr>
    </w:p>
    <w:p w:rsidR="00C21B22" w:rsidRPr="00DE776E" w:rsidRDefault="00C21B22" w:rsidP="00C21B22">
      <w:pPr>
        <w:pStyle w:val="Paragraphedeliste"/>
        <w:numPr>
          <w:ilvl w:val="0"/>
          <w:numId w:val="18"/>
        </w:numPr>
        <w:rPr>
          <w:rFonts w:ascii="Calibri" w:hAnsi="Calibri" w:cs="Calibri"/>
          <w:smallCaps/>
          <w:color w:val="0070C0"/>
          <w:szCs w:val="9"/>
          <w:u w:val="single"/>
        </w:rPr>
      </w:pPr>
      <w:r>
        <w:rPr>
          <w:rFonts w:ascii="Calibri" w:hAnsi="Calibri" w:cs="Calibri"/>
          <w:b/>
          <w:bCs/>
          <w:smallCaps/>
          <w:color w:val="0070C0"/>
          <w:sz w:val="24"/>
          <w:szCs w:val="9"/>
          <w:u w:val="single"/>
        </w:rPr>
        <w:t>Efficacité et Rendement :</w:t>
      </w:r>
    </w:p>
    <w:p w:rsidR="00C21B22" w:rsidRDefault="00C21B22" w:rsidP="00C21B22">
      <w:pPr>
        <w:spacing w:before="120"/>
        <w:ind w:left="708"/>
        <w:rPr>
          <w:rFonts w:asciiTheme="minorHAnsi" w:hAnsiTheme="minorHAnsi" w:cstheme="minorHAnsi"/>
        </w:rPr>
      </w:pPr>
      <w:r>
        <w:rPr>
          <w:rFonts w:asciiTheme="minorHAnsi" w:hAnsiTheme="minorHAnsi" w:cstheme="minorHAnsi"/>
        </w:rPr>
        <w:t xml:space="preserve">Une confusion trop fréquente consiste à faire un amalgame entre EFFICACITE d’un système et RENDEMENT. Ce sont pourtant deux </w:t>
      </w:r>
      <w:r w:rsidR="00A974B2">
        <w:rPr>
          <w:rFonts w:asciiTheme="minorHAnsi" w:hAnsiTheme="minorHAnsi" w:cstheme="minorHAnsi"/>
        </w:rPr>
        <w:t>notions</w:t>
      </w:r>
      <w:r>
        <w:rPr>
          <w:rFonts w:asciiTheme="minorHAnsi" w:hAnsiTheme="minorHAnsi" w:cstheme="minorHAnsi"/>
        </w:rPr>
        <w:t xml:space="preserve"> bien différent</w:t>
      </w:r>
      <w:r w:rsidR="00A974B2">
        <w:rPr>
          <w:rFonts w:asciiTheme="minorHAnsi" w:hAnsiTheme="minorHAnsi" w:cstheme="minorHAnsi"/>
        </w:rPr>
        <w:t>e</w:t>
      </w:r>
      <w:r>
        <w:rPr>
          <w:rFonts w:asciiTheme="minorHAnsi" w:hAnsiTheme="minorHAnsi" w:cstheme="minorHAnsi"/>
        </w:rPr>
        <w:t>s !</w:t>
      </w:r>
    </w:p>
    <w:p w:rsidR="00C21B22" w:rsidRPr="00C21B22" w:rsidRDefault="00C21B22" w:rsidP="00C21B22">
      <w:pPr>
        <w:rPr>
          <w:rFonts w:asciiTheme="minorHAnsi" w:hAnsiTheme="minorHAnsi" w:cstheme="minorHAnsi"/>
        </w:rPr>
      </w:pPr>
    </w:p>
    <w:p w:rsidR="00C21B22" w:rsidRPr="00C21B22" w:rsidRDefault="00C21B22" w:rsidP="00C21B22">
      <w:pPr>
        <w:ind w:left="709"/>
        <w:rPr>
          <w:rFonts w:asciiTheme="minorHAnsi" w:hAnsiTheme="minorHAnsi" w:cstheme="minorHAnsi"/>
          <w:bCs/>
          <w:u w:val="single"/>
        </w:rPr>
      </w:pPr>
      <w:r>
        <w:rPr>
          <w:rFonts w:asciiTheme="minorHAnsi" w:hAnsiTheme="minorHAnsi" w:cstheme="minorHAnsi"/>
          <w:bCs/>
          <w:u w:val="single"/>
        </w:rPr>
        <w:t>31</w:t>
      </w:r>
      <w:r w:rsidRPr="00C21B22">
        <w:rPr>
          <w:rFonts w:asciiTheme="minorHAnsi" w:hAnsiTheme="minorHAnsi" w:cstheme="minorHAnsi"/>
          <w:bCs/>
          <w:u w:val="single"/>
        </w:rPr>
        <w:t>) Notion d’Efficacité d’un Echangeur :</w:t>
      </w:r>
    </w:p>
    <w:p w:rsidR="00C21B22" w:rsidRPr="00C21B22" w:rsidRDefault="00C21B22" w:rsidP="00C21B22">
      <w:pPr>
        <w:spacing w:before="80"/>
        <w:ind w:firstLine="709"/>
        <w:jc w:val="both"/>
        <w:rPr>
          <w:rFonts w:asciiTheme="minorHAnsi" w:hAnsiTheme="minorHAnsi" w:cstheme="minorHAnsi"/>
        </w:rPr>
      </w:pPr>
      <w:r w:rsidRPr="00C21B22">
        <w:rPr>
          <w:rFonts w:asciiTheme="minorHAnsi" w:hAnsiTheme="minorHAnsi" w:cstheme="minorHAnsi"/>
        </w:rPr>
        <w:t>C’est le rapport entre la puissance réellement échangée « </w:t>
      </w:r>
      <w:r w:rsidRPr="00C21B22">
        <w:rPr>
          <w:rFonts w:asciiTheme="minorHAnsi" w:hAnsiTheme="minorHAnsi" w:cstheme="minorHAnsi"/>
          <w:b/>
        </w:rPr>
        <w:sym w:font="Symbol" w:char="F046"/>
      </w:r>
      <w:r w:rsidRPr="00C21B22">
        <w:rPr>
          <w:rFonts w:asciiTheme="minorHAnsi" w:hAnsiTheme="minorHAnsi" w:cstheme="minorHAnsi"/>
          <w:b/>
          <w:vertAlign w:val="subscript"/>
        </w:rPr>
        <w:t>réel</w:t>
      </w:r>
      <w:r w:rsidRPr="00C21B22">
        <w:rPr>
          <w:rFonts w:asciiTheme="minorHAnsi" w:hAnsiTheme="minorHAnsi" w:cstheme="minorHAnsi"/>
        </w:rPr>
        <w:t> »et la puissance qu’il est théoriquement possible d’échangée « </w:t>
      </w:r>
      <w:r w:rsidRPr="00C21B22">
        <w:rPr>
          <w:rFonts w:asciiTheme="minorHAnsi" w:hAnsiTheme="minorHAnsi" w:cstheme="minorHAnsi"/>
          <w:b/>
        </w:rPr>
        <w:sym w:font="Symbol" w:char="F046"/>
      </w:r>
      <w:r w:rsidRPr="00C21B22">
        <w:rPr>
          <w:rFonts w:asciiTheme="minorHAnsi" w:hAnsiTheme="minorHAnsi" w:cstheme="minorHAnsi"/>
          <w:b/>
          <w:vertAlign w:val="subscript"/>
        </w:rPr>
        <w:t>max</w:t>
      </w:r>
      <w:r w:rsidRPr="00C21B22">
        <w:rPr>
          <w:rFonts w:asciiTheme="minorHAnsi" w:hAnsiTheme="minorHAnsi" w:cstheme="minorHAnsi"/>
        </w:rPr>
        <w:t> » si l’échangeur était parfait.</w:t>
      </w:r>
    </w:p>
    <w:p w:rsidR="00C21B22" w:rsidRPr="00C21B22" w:rsidRDefault="00C21B22" w:rsidP="00C21B22">
      <w:pPr>
        <w:jc w:val="both"/>
        <w:rPr>
          <w:rFonts w:asciiTheme="minorHAnsi" w:hAnsiTheme="minorHAnsi" w:cstheme="minorHAnsi"/>
        </w:rPr>
      </w:pPr>
    </w:p>
    <w:p w:rsidR="00C21B22" w:rsidRPr="00C21B22" w:rsidRDefault="00C21B22" w:rsidP="00C21B22">
      <w:pPr>
        <w:jc w:val="center"/>
        <w:rPr>
          <w:rFonts w:asciiTheme="minorHAnsi" w:hAnsiTheme="minorHAnsi" w:cstheme="minorHAnsi"/>
        </w:rPr>
      </w:pPr>
      <w:r w:rsidRPr="00C21B22">
        <w:rPr>
          <w:rFonts w:asciiTheme="minorHAnsi" w:hAnsiTheme="minorHAnsi" w:cstheme="minorHAnsi"/>
          <w:position w:val="-30"/>
        </w:rPr>
        <w:object w:dxaOrig="98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8.3pt;height:41.1pt" o:ole="" fillcolor="window">
            <v:imagedata r:id="rId14" o:title=""/>
          </v:shape>
          <o:OLEObject Type="Embed" ProgID="Equation.3" ShapeID="_x0000_i1025" DrawAspect="Content" ObjectID="_1363925367" r:id="rId15"/>
        </w:object>
      </w:r>
    </w:p>
    <w:p w:rsidR="00C21B22" w:rsidRPr="00C21B22" w:rsidRDefault="00C21B22" w:rsidP="00C21B22">
      <w:pPr>
        <w:ind w:right="26" w:firstLine="709"/>
        <w:rPr>
          <w:rFonts w:asciiTheme="minorHAnsi" w:hAnsiTheme="minorHAnsi" w:cstheme="minorHAnsi"/>
        </w:rPr>
      </w:pPr>
      <w:r w:rsidRPr="00C21B22">
        <w:rPr>
          <w:rFonts w:asciiTheme="minorHAnsi" w:hAnsiTheme="minorHAnsi" w:cstheme="minorHAnsi"/>
        </w:rPr>
        <w:fldChar w:fldCharType="begin"/>
      </w:r>
      <w:r w:rsidRPr="00C21B22">
        <w:rPr>
          <w:rFonts w:asciiTheme="minorHAnsi" w:hAnsiTheme="minorHAnsi" w:cstheme="minorHAnsi"/>
        </w:rPr>
        <w:instrText>SYMBOL 70 \f "Symbol"</w:instrText>
      </w:r>
      <w:r w:rsidRPr="00C21B22">
        <w:rPr>
          <w:rFonts w:asciiTheme="minorHAnsi" w:hAnsiTheme="minorHAnsi" w:cstheme="minorHAnsi"/>
        </w:rPr>
        <w:fldChar w:fldCharType="end"/>
      </w:r>
      <w:r w:rsidRPr="00C21B22">
        <w:rPr>
          <w:rFonts w:asciiTheme="minorHAnsi" w:hAnsiTheme="minorHAnsi" w:cstheme="minorHAnsi"/>
          <w:caps/>
          <w:vertAlign w:val="subscript"/>
        </w:rPr>
        <w:t>max</w:t>
      </w:r>
      <w:r w:rsidRPr="00C21B22">
        <w:rPr>
          <w:rFonts w:asciiTheme="minorHAnsi" w:hAnsiTheme="minorHAnsi" w:cstheme="minorHAnsi"/>
        </w:rPr>
        <w:t> est la puissance obtenue :</w:t>
      </w:r>
    </w:p>
    <w:p w:rsidR="00C21B22" w:rsidRPr="00C21B22" w:rsidRDefault="00C21B22" w:rsidP="00C21B22">
      <w:pPr>
        <w:numPr>
          <w:ilvl w:val="0"/>
          <w:numId w:val="20"/>
        </w:numPr>
        <w:tabs>
          <w:tab w:val="clear" w:pos="3196"/>
        </w:tabs>
        <w:ind w:left="1843" w:right="26" w:hanging="425"/>
        <w:jc w:val="both"/>
        <w:rPr>
          <w:rFonts w:asciiTheme="minorHAnsi" w:hAnsiTheme="minorHAnsi" w:cstheme="minorHAnsi"/>
        </w:rPr>
      </w:pPr>
      <w:r w:rsidRPr="00C21B22">
        <w:rPr>
          <w:rFonts w:asciiTheme="minorHAnsi" w:hAnsiTheme="minorHAnsi" w:cstheme="minorHAnsi"/>
        </w:rPr>
        <w:t>En supposant que l’échangeur est parfait (sans perte et infiniment long)</w:t>
      </w:r>
    </w:p>
    <w:p w:rsidR="00C21B22" w:rsidRPr="00C21B22" w:rsidRDefault="00C21B22" w:rsidP="00C21B22">
      <w:pPr>
        <w:numPr>
          <w:ilvl w:val="0"/>
          <w:numId w:val="20"/>
        </w:numPr>
        <w:tabs>
          <w:tab w:val="clear" w:pos="3196"/>
        </w:tabs>
        <w:ind w:left="1843" w:right="26" w:hanging="425"/>
        <w:jc w:val="both"/>
        <w:rPr>
          <w:rFonts w:asciiTheme="minorHAnsi" w:hAnsiTheme="minorHAnsi" w:cstheme="minorHAnsi"/>
        </w:rPr>
      </w:pPr>
      <w:r w:rsidRPr="00C21B22">
        <w:rPr>
          <w:rFonts w:asciiTheme="minorHAnsi" w:hAnsiTheme="minorHAnsi" w:cstheme="minorHAnsi"/>
        </w:rPr>
        <w:t>En utilisant le fluide ayant la plus faible capacité thermique et subissant un changement de température égal à l’écart maximal existant dans l’échangeur soit (T</w:t>
      </w:r>
      <w:r w:rsidRPr="00C21B22">
        <w:rPr>
          <w:rFonts w:asciiTheme="minorHAnsi" w:hAnsiTheme="minorHAnsi" w:cstheme="minorHAnsi"/>
          <w:vertAlign w:val="subscript"/>
        </w:rPr>
        <w:t>CE</w:t>
      </w:r>
      <w:r w:rsidRPr="00C21B22">
        <w:rPr>
          <w:rFonts w:asciiTheme="minorHAnsi" w:hAnsiTheme="minorHAnsi" w:cstheme="minorHAnsi"/>
        </w:rPr>
        <w:t xml:space="preserve"> – T</w:t>
      </w:r>
      <w:r w:rsidRPr="00C21B22">
        <w:rPr>
          <w:rFonts w:asciiTheme="minorHAnsi" w:hAnsiTheme="minorHAnsi" w:cstheme="minorHAnsi"/>
          <w:vertAlign w:val="subscript"/>
        </w:rPr>
        <w:t>FE</w:t>
      </w:r>
      <w:r w:rsidRPr="00C21B22">
        <w:rPr>
          <w:rFonts w:asciiTheme="minorHAnsi" w:hAnsiTheme="minorHAnsi" w:cstheme="minorHAnsi"/>
        </w:rPr>
        <w:t>)</w:t>
      </w:r>
    </w:p>
    <w:p w:rsidR="00C21B22" w:rsidRPr="00C21B22" w:rsidRDefault="00C21B22" w:rsidP="00C21B22">
      <w:pPr>
        <w:ind w:right="26"/>
        <w:rPr>
          <w:rFonts w:asciiTheme="minorHAnsi" w:hAnsiTheme="minorHAnsi" w:cstheme="minorHAnsi"/>
        </w:rPr>
      </w:pPr>
    </w:p>
    <w:p w:rsidR="00C21B22" w:rsidRPr="00324379" w:rsidRDefault="00C21B22" w:rsidP="00C21B22">
      <w:pPr>
        <w:ind w:left="567" w:right="567"/>
        <w:jc w:val="center"/>
        <w:rPr>
          <w:rFonts w:ascii="CG Omega" w:hAnsi="CG Omega" w:cstheme="minorHAnsi"/>
        </w:rPr>
      </w:pPr>
      <w:r w:rsidRPr="00324379">
        <w:rPr>
          <w:rFonts w:ascii="CG Omega" w:hAnsi="CG Omega" w:cstheme="minorHAnsi"/>
          <w:b/>
          <w:color w:val="FF0000"/>
          <w:sz w:val="24"/>
        </w:rPr>
        <w:fldChar w:fldCharType="begin"/>
      </w:r>
      <w:r w:rsidRPr="00324379">
        <w:rPr>
          <w:rFonts w:ascii="CG Omega" w:hAnsi="CG Omega" w:cstheme="minorHAnsi"/>
          <w:b/>
          <w:color w:val="FF0000"/>
          <w:sz w:val="24"/>
        </w:rPr>
        <w:instrText>SYMBOL 70 \f "Symbol"</w:instrText>
      </w:r>
      <w:r w:rsidRPr="00324379">
        <w:rPr>
          <w:rFonts w:ascii="CG Omega" w:hAnsi="CG Omega" w:cstheme="minorHAnsi"/>
          <w:b/>
          <w:color w:val="FF0000"/>
          <w:sz w:val="24"/>
        </w:rPr>
        <w:fldChar w:fldCharType="end"/>
      </w:r>
      <w:r w:rsidRPr="00324379">
        <w:rPr>
          <w:rFonts w:ascii="CG Omega" w:hAnsi="CG Omega" w:cstheme="minorHAnsi"/>
          <w:b/>
          <w:color w:val="FF0000"/>
          <w:sz w:val="24"/>
          <w:vertAlign w:val="subscript"/>
        </w:rPr>
        <w:t>MAX</w:t>
      </w:r>
      <w:r w:rsidRPr="00324379">
        <w:rPr>
          <w:rFonts w:ascii="CG Omega" w:hAnsi="CG Omega" w:cstheme="minorHAnsi"/>
          <w:b/>
          <w:color w:val="FF0000"/>
          <w:sz w:val="24"/>
        </w:rPr>
        <w:t xml:space="preserve"> = </w:t>
      </w:r>
      <w:proofErr w:type="gramStart"/>
      <w:r w:rsidRPr="00324379">
        <w:rPr>
          <w:rFonts w:ascii="CG Omega" w:hAnsi="CG Omega" w:cstheme="minorHAnsi"/>
          <w:b/>
          <w:color w:val="FF0000"/>
          <w:sz w:val="24"/>
        </w:rPr>
        <w:t xml:space="preserve">( </w:t>
      </w:r>
      <w:proofErr w:type="spellStart"/>
      <w:r w:rsidRPr="00324379">
        <w:rPr>
          <w:rFonts w:ascii="CG Omega" w:hAnsi="CG Omega" w:cstheme="minorHAnsi"/>
          <w:b/>
          <w:color w:val="FF0000"/>
          <w:sz w:val="24"/>
        </w:rPr>
        <w:t>q</w:t>
      </w:r>
      <w:r w:rsidRPr="00324379">
        <w:rPr>
          <w:rFonts w:ascii="CG Omega" w:hAnsi="CG Omega" w:cstheme="minorHAnsi"/>
          <w:b/>
          <w:color w:val="FF0000"/>
          <w:sz w:val="24"/>
          <w:vertAlign w:val="subscript"/>
        </w:rPr>
        <w:t>m</w:t>
      </w:r>
      <w:proofErr w:type="spellEnd"/>
      <w:proofErr w:type="gramEnd"/>
      <w:r w:rsidR="00136D81" w:rsidRPr="00324379">
        <w:rPr>
          <w:rFonts w:ascii="CG Omega" w:hAnsi="CG Omega" w:cstheme="minorHAnsi"/>
          <w:b/>
          <w:color w:val="FF0000"/>
          <w:sz w:val="24"/>
        </w:rPr>
        <w:t xml:space="preserve"> </w:t>
      </w:r>
      <w:r w:rsidR="00136D81" w:rsidRPr="00324379">
        <w:rPr>
          <w:rFonts w:ascii="CG Omega" w:hAnsi="CG Omega" w:cstheme="minorHAnsi"/>
          <w:b/>
          <w:color w:val="FF0000"/>
          <w:sz w:val="24"/>
        </w:rPr>
        <w:sym w:font="Symbol" w:char="F0B4"/>
      </w:r>
      <w:r w:rsidR="00136D81" w:rsidRPr="00324379">
        <w:rPr>
          <w:rFonts w:ascii="CG Omega" w:hAnsi="CG Omega" w:cstheme="minorHAnsi"/>
          <w:b/>
          <w:color w:val="FF0000"/>
          <w:sz w:val="24"/>
        </w:rPr>
        <w:t xml:space="preserve"> </w:t>
      </w:r>
      <w:proofErr w:type="spellStart"/>
      <w:r w:rsidRPr="00324379">
        <w:rPr>
          <w:rFonts w:ascii="CG Omega" w:hAnsi="CG Omega" w:cstheme="minorHAnsi"/>
          <w:b/>
          <w:color w:val="FF0000"/>
          <w:sz w:val="24"/>
        </w:rPr>
        <w:t>c</w:t>
      </w:r>
      <w:r w:rsidRPr="00324379">
        <w:rPr>
          <w:rFonts w:ascii="CG Omega" w:hAnsi="CG Omega" w:cstheme="minorHAnsi"/>
          <w:b/>
          <w:color w:val="FF0000"/>
          <w:sz w:val="24"/>
          <w:vertAlign w:val="subscript"/>
        </w:rPr>
        <w:t>p</w:t>
      </w:r>
      <w:proofErr w:type="spellEnd"/>
      <w:r w:rsidRPr="00324379">
        <w:rPr>
          <w:rFonts w:ascii="CG Omega" w:hAnsi="CG Omega" w:cstheme="minorHAnsi"/>
          <w:b/>
          <w:color w:val="FF0000"/>
          <w:sz w:val="24"/>
        </w:rPr>
        <w:t xml:space="preserve"> )</w:t>
      </w:r>
      <w:r w:rsidRPr="00324379">
        <w:rPr>
          <w:rFonts w:ascii="CG Omega" w:hAnsi="CG Omega" w:cstheme="minorHAnsi"/>
          <w:b/>
          <w:color w:val="FF0000"/>
          <w:sz w:val="24"/>
          <w:vertAlign w:val="subscript"/>
        </w:rPr>
        <w:t>MIN</w:t>
      </w:r>
      <w:r w:rsidRPr="00324379">
        <w:rPr>
          <w:rFonts w:ascii="CG Omega" w:hAnsi="CG Omega" w:cstheme="minorHAnsi"/>
          <w:b/>
          <w:color w:val="FF0000"/>
          <w:sz w:val="24"/>
        </w:rPr>
        <w:t xml:space="preserve"> </w:t>
      </w:r>
      <w:r w:rsidR="00136D81" w:rsidRPr="00324379">
        <w:rPr>
          <w:rFonts w:ascii="CG Omega" w:hAnsi="CG Omega" w:cstheme="minorHAnsi"/>
          <w:b/>
          <w:color w:val="FF0000"/>
          <w:sz w:val="24"/>
        </w:rPr>
        <w:sym w:font="Symbol" w:char="F0B4"/>
      </w:r>
      <w:r w:rsidRPr="00324379">
        <w:rPr>
          <w:rFonts w:ascii="CG Omega" w:hAnsi="CG Omega" w:cstheme="minorHAnsi"/>
          <w:b/>
          <w:color w:val="FF0000"/>
          <w:sz w:val="24"/>
        </w:rPr>
        <w:t xml:space="preserve"> ( T</w:t>
      </w:r>
      <w:r w:rsidRPr="00324379">
        <w:rPr>
          <w:rFonts w:ascii="CG Omega" w:hAnsi="CG Omega" w:cstheme="minorHAnsi"/>
          <w:b/>
          <w:color w:val="FF0000"/>
          <w:sz w:val="24"/>
          <w:vertAlign w:val="subscript"/>
        </w:rPr>
        <w:t>CE</w:t>
      </w:r>
      <w:r w:rsidRPr="00324379">
        <w:rPr>
          <w:rFonts w:ascii="CG Omega" w:hAnsi="CG Omega" w:cstheme="minorHAnsi"/>
          <w:color w:val="FF0000"/>
          <w:sz w:val="24"/>
        </w:rPr>
        <w:t xml:space="preserve"> </w:t>
      </w:r>
      <w:r w:rsidRPr="00324379">
        <w:rPr>
          <w:rFonts w:ascii="CG Omega" w:hAnsi="CG Omega" w:cstheme="minorHAnsi"/>
          <w:b/>
          <w:color w:val="FF0000"/>
          <w:sz w:val="24"/>
        </w:rPr>
        <w:t>– T</w:t>
      </w:r>
      <w:r w:rsidRPr="00324379">
        <w:rPr>
          <w:rFonts w:ascii="CG Omega" w:hAnsi="CG Omega" w:cstheme="minorHAnsi"/>
          <w:b/>
          <w:color w:val="FF0000"/>
          <w:sz w:val="24"/>
          <w:vertAlign w:val="subscript"/>
        </w:rPr>
        <w:t>FE</w:t>
      </w:r>
      <w:r w:rsidRPr="00324379">
        <w:rPr>
          <w:rFonts w:ascii="CG Omega" w:hAnsi="CG Omega" w:cstheme="minorHAnsi"/>
          <w:b/>
          <w:color w:val="FF0000"/>
          <w:sz w:val="24"/>
        </w:rPr>
        <w:t xml:space="preserve"> ) = C</w:t>
      </w:r>
      <w:r w:rsidRPr="00324379">
        <w:rPr>
          <w:rFonts w:ascii="CG Omega" w:hAnsi="CG Omega" w:cstheme="minorHAnsi"/>
          <w:b/>
          <w:color w:val="FF0000"/>
          <w:sz w:val="24"/>
          <w:vertAlign w:val="subscript"/>
        </w:rPr>
        <w:t>MIN</w:t>
      </w:r>
      <w:r w:rsidRPr="00324379">
        <w:rPr>
          <w:rFonts w:ascii="CG Omega" w:hAnsi="CG Omega" w:cstheme="minorHAnsi"/>
          <w:b/>
          <w:color w:val="FF0000"/>
          <w:sz w:val="24"/>
        </w:rPr>
        <w:t xml:space="preserve"> </w:t>
      </w:r>
      <w:r w:rsidR="00136D81" w:rsidRPr="00324379">
        <w:rPr>
          <w:rFonts w:ascii="CG Omega" w:hAnsi="CG Omega" w:cstheme="minorHAnsi"/>
          <w:b/>
          <w:color w:val="FF0000"/>
          <w:sz w:val="24"/>
        </w:rPr>
        <w:sym w:font="Symbol" w:char="F0B4"/>
      </w:r>
      <w:r w:rsidRPr="00324379">
        <w:rPr>
          <w:rFonts w:ascii="CG Omega" w:hAnsi="CG Omega" w:cstheme="minorHAnsi"/>
          <w:b/>
          <w:color w:val="FF0000"/>
          <w:sz w:val="24"/>
        </w:rPr>
        <w:t xml:space="preserve">  ( T</w:t>
      </w:r>
      <w:r w:rsidRPr="00324379">
        <w:rPr>
          <w:rFonts w:ascii="CG Omega" w:hAnsi="CG Omega" w:cstheme="minorHAnsi"/>
          <w:b/>
          <w:color w:val="FF0000"/>
          <w:sz w:val="24"/>
          <w:vertAlign w:val="subscript"/>
        </w:rPr>
        <w:t>CE</w:t>
      </w:r>
      <w:r w:rsidRPr="00324379">
        <w:rPr>
          <w:rFonts w:ascii="CG Omega" w:hAnsi="CG Omega" w:cstheme="minorHAnsi"/>
          <w:color w:val="FF0000"/>
          <w:sz w:val="24"/>
        </w:rPr>
        <w:t xml:space="preserve"> </w:t>
      </w:r>
      <w:r w:rsidRPr="00324379">
        <w:rPr>
          <w:rFonts w:ascii="CG Omega" w:hAnsi="CG Omega" w:cstheme="minorHAnsi"/>
          <w:b/>
          <w:color w:val="FF0000"/>
          <w:sz w:val="24"/>
        </w:rPr>
        <w:t>– T</w:t>
      </w:r>
      <w:r w:rsidRPr="00324379">
        <w:rPr>
          <w:rFonts w:ascii="CG Omega" w:hAnsi="CG Omega" w:cstheme="minorHAnsi"/>
          <w:b/>
          <w:color w:val="FF0000"/>
          <w:sz w:val="24"/>
          <w:vertAlign w:val="subscript"/>
        </w:rPr>
        <w:t>FE</w:t>
      </w:r>
      <w:r w:rsidRPr="00324379">
        <w:rPr>
          <w:rFonts w:ascii="CG Omega" w:hAnsi="CG Omega" w:cstheme="minorHAnsi"/>
          <w:b/>
          <w:color w:val="FF0000"/>
          <w:sz w:val="24"/>
        </w:rPr>
        <w:t xml:space="preserve"> ) </w:t>
      </w:r>
    </w:p>
    <w:p w:rsidR="00C21B22" w:rsidRPr="00C21B22" w:rsidRDefault="00C21B22" w:rsidP="00C21B22">
      <w:pPr>
        <w:jc w:val="both"/>
        <w:rPr>
          <w:rFonts w:asciiTheme="minorHAnsi" w:hAnsiTheme="minorHAnsi" w:cstheme="minorHAnsi"/>
        </w:rPr>
      </w:pPr>
    </w:p>
    <w:p w:rsidR="00C21B22" w:rsidRPr="00C21B22" w:rsidRDefault="00136D81" w:rsidP="00C21B22">
      <w:pPr>
        <w:ind w:firstLine="567"/>
        <w:jc w:val="both"/>
        <w:rPr>
          <w:rFonts w:asciiTheme="minorHAnsi" w:hAnsiTheme="minorHAnsi" w:cstheme="minorHAnsi"/>
          <w:bCs/>
        </w:rPr>
      </w:pPr>
      <w:r>
        <w:rPr>
          <w:rFonts w:asciiTheme="minorHAnsi" w:hAnsiTheme="minorHAnsi" w:cstheme="minorHAnsi"/>
          <w:bCs/>
          <w:u w:val="single"/>
        </w:rPr>
        <w:t>32</w:t>
      </w:r>
      <w:r w:rsidR="00C21B22" w:rsidRPr="00C21B22">
        <w:rPr>
          <w:rFonts w:asciiTheme="minorHAnsi" w:hAnsiTheme="minorHAnsi" w:cstheme="minorHAnsi"/>
          <w:bCs/>
          <w:u w:val="single"/>
        </w:rPr>
        <w:t>) Etude de l'efficacité des échangeurs élémentaires :</w:t>
      </w:r>
    </w:p>
    <w:p w:rsidR="00C21B22" w:rsidRPr="00C21B22" w:rsidRDefault="00136D81" w:rsidP="00C21B22">
      <w:pPr>
        <w:spacing w:before="80"/>
        <w:ind w:firstLine="567"/>
        <w:jc w:val="both"/>
        <w:rPr>
          <w:rFonts w:asciiTheme="minorHAnsi" w:hAnsiTheme="minorHAnsi" w:cstheme="minorHAnsi"/>
        </w:rPr>
      </w:pPr>
      <w:r>
        <w:rPr>
          <w:rFonts w:asciiTheme="minorHAnsi" w:hAnsiTheme="minorHAnsi" w:cstheme="minorHAnsi"/>
        </w:rPr>
        <w:t>En admettant pour écriture « </w:t>
      </w:r>
      <w:r w:rsidRPr="00324379">
        <w:rPr>
          <w:rFonts w:asciiTheme="minorHAnsi" w:hAnsiTheme="minorHAnsi" w:cstheme="minorHAnsi"/>
          <w:i/>
        </w:rPr>
        <w:t>c</w:t>
      </w:r>
      <w:r>
        <w:rPr>
          <w:rFonts w:asciiTheme="minorHAnsi" w:hAnsiTheme="minorHAnsi" w:cstheme="minorHAnsi"/>
        </w:rPr>
        <w:t xml:space="preserve"> » pour </w:t>
      </w:r>
      <w:r w:rsidRPr="00324379">
        <w:rPr>
          <w:rFonts w:asciiTheme="minorHAnsi" w:hAnsiTheme="minorHAnsi" w:cstheme="minorHAnsi"/>
          <w:u w:val="single"/>
        </w:rPr>
        <w:t>fluide chaud</w:t>
      </w:r>
      <w:r>
        <w:rPr>
          <w:rFonts w:asciiTheme="minorHAnsi" w:hAnsiTheme="minorHAnsi" w:cstheme="minorHAnsi"/>
        </w:rPr>
        <w:t xml:space="preserve"> et « </w:t>
      </w:r>
      <w:r w:rsidRPr="00324379">
        <w:rPr>
          <w:rFonts w:asciiTheme="minorHAnsi" w:hAnsiTheme="minorHAnsi" w:cstheme="minorHAnsi"/>
          <w:i/>
        </w:rPr>
        <w:t>f </w:t>
      </w:r>
      <w:r>
        <w:rPr>
          <w:rFonts w:asciiTheme="minorHAnsi" w:hAnsiTheme="minorHAnsi" w:cstheme="minorHAnsi"/>
        </w:rPr>
        <w:t xml:space="preserve">» pour le </w:t>
      </w:r>
      <w:r w:rsidRPr="00324379">
        <w:rPr>
          <w:rFonts w:asciiTheme="minorHAnsi" w:hAnsiTheme="minorHAnsi" w:cstheme="minorHAnsi"/>
          <w:u w:val="single"/>
        </w:rPr>
        <w:t>fluide froid</w:t>
      </w:r>
      <w:r>
        <w:rPr>
          <w:rFonts w:asciiTheme="minorHAnsi" w:hAnsiTheme="minorHAnsi" w:cstheme="minorHAnsi"/>
        </w:rPr>
        <w:t>, l</w:t>
      </w:r>
      <w:r w:rsidR="00C21B22" w:rsidRPr="00C21B22">
        <w:rPr>
          <w:rFonts w:asciiTheme="minorHAnsi" w:hAnsiTheme="minorHAnsi" w:cstheme="minorHAnsi"/>
        </w:rPr>
        <w:t>'efficacité d’un échangeur peut s'exprimer sous la forme :</w:t>
      </w:r>
    </w:p>
    <w:p w:rsidR="00C21B22" w:rsidRPr="00C21B22" w:rsidRDefault="00C21B22" w:rsidP="00C21B22">
      <w:pPr>
        <w:rPr>
          <w:rFonts w:asciiTheme="minorHAnsi" w:hAnsiTheme="minorHAnsi" w:cstheme="minorHAnsi"/>
        </w:rPr>
      </w:pPr>
    </w:p>
    <w:p w:rsidR="00C21B22" w:rsidRPr="00C21B22" w:rsidRDefault="00C21B22" w:rsidP="00C21B22">
      <w:pPr>
        <w:rPr>
          <w:rFonts w:asciiTheme="minorHAnsi" w:hAnsiTheme="minorHAnsi" w:cstheme="minorHAnsi"/>
        </w:rPr>
      </w:pPr>
      <w:r w:rsidRPr="00C21B22">
        <w:rPr>
          <w:rFonts w:asciiTheme="minorHAnsi" w:hAnsiTheme="minorHAnsi" w:cstheme="minorHAnsi"/>
        </w:rPr>
        <w:tab/>
      </w:r>
      <w:r w:rsidRPr="00C21B22">
        <w:rPr>
          <w:rFonts w:asciiTheme="minorHAnsi" w:hAnsiTheme="minorHAnsi" w:cstheme="minorHAnsi"/>
        </w:rPr>
        <w:tab/>
      </w:r>
      <w:r w:rsidRPr="00C21B22">
        <w:rPr>
          <w:rFonts w:asciiTheme="minorHAnsi" w:hAnsiTheme="minorHAnsi" w:cstheme="minorHAnsi"/>
          <w:position w:val="-30"/>
        </w:rPr>
        <w:object w:dxaOrig="2480" w:dyaOrig="720">
          <v:shape id="_x0000_i1026" type="#_x0000_t75" style="width:124.1pt;height:36.2pt" o:ole="" fillcolor="window">
            <v:imagedata r:id="rId16" o:title=""/>
          </v:shape>
          <o:OLEObject Type="Embed" ProgID="Equation.3" ShapeID="_x0000_i1026" DrawAspect="Content" ObjectID="_1363925368" r:id="rId17"/>
        </w:object>
      </w:r>
      <w:r w:rsidRPr="00C21B22">
        <w:rPr>
          <w:rFonts w:asciiTheme="minorHAnsi" w:hAnsiTheme="minorHAnsi" w:cstheme="minorHAnsi"/>
        </w:rPr>
        <w:tab/>
      </w:r>
      <w:r w:rsidRPr="00C21B22">
        <w:rPr>
          <w:rFonts w:asciiTheme="minorHAnsi" w:hAnsiTheme="minorHAnsi" w:cstheme="minorHAnsi"/>
        </w:rPr>
        <w:tab/>
      </w:r>
      <w:proofErr w:type="gramStart"/>
      <w:r w:rsidRPr="00C21B22">
        <w:rPr>
          <w:rFonts w:asciiTheme="minorHAnsi" w:hAnsiTheme="minorHAnsi" w:cstheme="minorHAnsi"/>
        </w:rPr>
        <w:t>ou</w:t>
      </w:r>
      <w:proofErr w:type="gramEnd"/>
      <w:r w:rsidRPr="00C21B22">
        <w:rPr>
          <w:rFonts w:asciiTheme="minorHAnsi" w:hAnsiTheme="minorHAnsi" w:cstheme="minorHAnsi"/>
        </w:rPr>
        <w:tab/>
      </w:r>
      <w:r w:rsidRPr="00C21B22">
        <w:rPr>
          <w:rFonts w:asciiTheme="minorHAnsi" w:hAnsiTheme="minorHAnsi" w:cstheme="minorHAnsi"/>
        </w:rPr>
        <w:tab/>
      </w:r>
      <w:r w:rsidRPr="00C21B22">
        <w:rPr>
          <w:rFonts w:asciiTheme="minorHAnsi" w:hAnsiTheme="minorHAnsi" w:cstheme="minorHAnsi"/>
          <w:position w:val="-30"/>
        </w:rPr>
        <w:object w:dxaOrig="2420" w:dyaOrig="720">
          <v:shape id="_x0000_i1027" type="#_x0000_t75" style="width:121.05pt;height:36.2pt" o:ole="" fillcolor="window">
            <v:imagedata r:id="rId18" o:title=""/>
          </v:shape>
          <o:OLEObject Type="Embed" ProgID="Equation.3" ShapeID="_x0000_i1027" DrawAspect="Content" ObjectID="_1363925369" r:id="rId19"/>
        </w:object>
      </w:r>
    </w:p>
    <w:p w:rsidR="00C21B22" w:rsidRPr="00C21B22" w:rsidRDefault="00C21B22" w:rsidP="00C21B22">
      <w:pPr>
        <w:ind w:right="567"/>
        <w:jc w:val="both"/>
        <w:rPr>
          <w:rFonts w:asciiTheme="minorHAnsi" w:hAnsiTheme="minorHAnsi" w:cstheme="minorHAnsi"/>
        </w:rPr>
      </w:pPr>
    </w:p>
    <w:p w:rsidR="00C21B22" w:rsidRPr="00C21B22" w:rsidRDefault="00C21B22" w:rsidP="00C21B22">
      <w:pPr>
        <w:ind w:right="567"/>
        <w:jc w:val="both"/>
        <w:rPr>
          <w:rFonts w:asciiTheme="minorHAnsi" w:hAnsiTheme="minorHAnsi" w:cstheme="minorHAnsi"/>
        </w:rPr>
      </w:pPr>
      <w:r w:rsidRPr="00C21B22">
        <w:rPr>
          <w:rFonts w:asciiTheme="minorHAnsi" w:hAnsiTheme="minorHAnsi" w:cstheme="minorHAnsi"/>
        </w:rPr>
        <w:t>En posant :</w:t>
      </w:r>
      <w:r w:rsidRPr="00C21B22">
        <w:rPr>
          <w:rFonts w:asciiTheme="minorHAnsi" w:hAnsiTheme="minorHAnsi" w:cstheme="minorHAnsi"/>
        </w:rPr>
        <w:tab/>
        <w:t xml:space="preserve">Cc = </w:t>
      </w:r>
      <w:proofErr w:type="spellStart"/>
      <w:r w:rsidRPr="00C21B22">
        <w:rPr>
          <w:rFonts w:asciiTheme="minorHAnsi" w:hAnsiTheme="minorHAnsi" w:cstheme="minorHAnsi"/>
        </w:rPr>
        <w:t>q</w:t>
      </w:r>
      <w:r w:rsidRPr="00C21B22">
        <w:rPr>
          <w:rFonts w:asciiTheme="minorHAnsi" w:hAnsiTheme="minorHAnsi" w:cstheme="minorHAnsi"/>
          <w:vertAlign w:val="subscript"/>
        </w:rPr>
        <w:t>mc</w:t>
      </w:r>
      <w:proofErr w:type="spellEnd"/>
      <w:r w:rsidRPr="00C21B22">
        <w:rPr>
          <w:rFonts w:asciiTheme="minorHAnsi" w:hAnsiTheme="minorHAnsi" w:cstheme="minorHAnsi"/>
        </w:rPr>
        <w:t xml:space="preserve"> </w:t>
      </w:r>
      <w:r w:rsidRPr="00C21B22">
        <w:rPr>
          <w:rFonts w:asciiTheme="minorHAnsi" w:hAnsiTheme="minorHAnsi" w:cstheme="minorHAnsi"/>
        </w:rPr>
        <w:sym w:font="Symbol" w:char="F0B4"/>
      </w:r>
      <w:r w:rsidRPr="00C21B22">
        <w:rPr>
          <w:rFonts w:asciiTheme="minorHAnsi" w:hAnsiTheme="minorHAnsi" w:cstheme="minorHAnsi"/>
        </w:rPr>
        <w:t xml:space="preserve"> </w:t>
      </w:r>
      <w:proofErr w:type="spellStart"/>
      <w:r w:rsidRPr="00C21B22">
        <w:rPr>
          <w:rFonts w:asciiTheme="minorHAnsi" w:hAnsiTheme="minorHAnsi" w:cstheme="minorHAnsi"/>
        </w:rPr>
        <w:t>c</w:t>
      </w:r>
      <w:r w:rsidRPr="00C21B22">
        <w:rPr>
          <w:rFonts w:asciiTheme="minorHAnsi" w:hAnsiTheme="minorHAnsi" w:cstheme="minorHAnsi"/>
          <w:vertAlign w:val="subscript"/>
        </w:rPr>
        <w:t>pc</w:t>
      </w:r>
      <w:proofErr w:type="spellEnd"/>
      <w:r w:rsidRPr="00C21B22">
        <w:rPr>
          <w:rFonts w:asciiTheme="minorHAnsi" w:hAnsiTheme="minorHAnsi" w:cstheme="minorHAnsi"/>
        </w:rPr>
        <w:tab/>
      </w:r>
      <w:r w:rsidRPr="00C21B22">
        <w:rPr>
          <w:rFonts w:asciiTheme="minorHAnsi" w:hAnsiTheme="minorHAnsi" w:cstheme="minorHAnsi"/>
        </w:rPr>
        <w:tab/>
        <w:t xml:space="preserve">et  </w:t>
      </w:r>
      <w:r w:rsidRPr="00C21B22">
        <w:rPr>
          <w:rFonts w:asciiTheme="minorHAnsi" w:hAnsiTheme="minorHAnsi" w:cstheme="minorHAnsi"/>
        </w:rPr>
        <w:tab/>
      </w:r>
      <w:r w:rsidRPr="00C21B22">
        <w:rPr>
          <w:rFonts w:asciiTheme="minorHAnsi" w:hAnsiTheme="minorHAnsi" w:cstheme="minorHAnsi"/>
        </w:rPr>
        <w:tab/>
      </w:r>
      <w:proofErr w:type="spellStart"/>
      <w:r w:rsidRPr="00C21B22">
        <w:rPr>
          <w:rFonts w:asciiTheme="minorHAnsi" w:hAnsiTheme="minorHAnsi" w:cstheme="minorHAnsi"/>
        </w:rPr>
        <w:t>Cf</w:t>
      </w:r>
      <w:proofErr w:type="spellEnd"/>
      <w:r w:rsidRPr="00C21B22">
        <w:rPr>
          <w:rFonts w:asciiTheme="minorHAnsi" w:hAnsiTheme="minorHAnsi" w:cstheme="minorHAnsi"/>
        </w:rPr>
        <w:t xml:space="preserve"> = </w:t>
      </w:r>
      <w:proofErr w:type="spellStart"/>
      <w:r w:rsidRPr="00C21B22">
        <w:rPr>
          <w:rFonts w:asciiTheme="minorHAnsi" w:hAnsiTheme="minorHAnsi" w:cstheme="minorHAnsi"/>
        </w:rPr>
        <w:t>q</w:t>
      </w:r>
      <w:r w:rsidRPr="00C21B22">
        <w:rPr>
          <w:rFonts w:asciiTheme="minorHAnsi" w:hAnsiTheme="minorHAnsi" w:cstheme="minorHAnsi"/>
          <w:vertAlign w:val="subscript"/>
        </w:rPr>
        <w:t>mf</w:t>
      </w:r>
      <w:proofErr w:type="spellEnd"/>
      <w:r w:rsidRPr="00C21B22">
        <w:rPr>
          <w:rFonts w:asciiTheme="minorHAnsi" w:hAnsiTheme="minorHAnsi" w:cstheme="minorHAnsi"/>
        </w:rPr>
        <w:t xml:space="preserve"> </w:t>
      </w:r>
      <w:r w:rsidRPr="00C21B22">
        <w:rPr>
          <w:rFonts w:asciiTheme="minorHAnsi" w:hAnsiTheme="minorHAnsi" w:cstheme="minorHAnsi"/>
        </w:rPr>
        <w:sym w:font="Symbol" w:char="F0B4"/>
      </w:r>
      <w:r w:rsidRPr="00C21B22">
        <w:rPr>
          <w:rFonts w:asciiTheme="minorHAnsi" w:hAnsiTheme="minorHAnsi" w:cstheme="minorHAnsi"/>
        </w:rPr>
        <w:t xml:space="preserve"> </w:t>
      </w:r>
      <w:proofErr w:type="spellStart"/>
      <w:r w:rsidRPr="00C21B22">
        <w:rPr>
          <w:rFonts w:asciiTheme="minorHAnsi" w:hAnsiTheme="minorHAnsi" w:cstheme="minorHAnsi"/>
        </w:rPr>
        <w:t>c</w:t>
      </w:r>
      <w:r w:rsidRPr="00C21B22">
        <w:rPr>
          <w:rFonts w:asciiTheme="minorHAnsi" w:hAnsiTheme="minorHAnsi" w:cstheme="minorHAnsi"/>
          <w:vertAlign w:val="subscript"/>
        </w:rPr>
        <w:t>pf</w:t>
      </w:r>
      <w:proofErr w:type="spellEnd"/>
    </w:p>
    <w:p w:rsidR="00C21B22" w:rsidRPr="00C21B22" w:rsidRDefault="00C21B22" w:rsidP="00C21B22">
      <w:pPr>
        <w:ind w:right="567"/>
        <w:jc w:val="both"/>
        <w:rPr>
          <w:rFonts w:asciiTheme="minorHAnsi" w:hAnsiTheme="minorHAnsi" w:cstheme="minorHAnsi"/>
        </w:rPr>
      </w:pPr>
    </w:p>
    <w:p w:rsidR="00C21B22" w:rsidRPr="00C21B22" w:rsidRDefault="00C21B22" w:rsidP="00136D81">
      <w:pPr>
        <w:ind w:right="567" w:firstLine="708"/>
        <w:jc w:val="both"/>
        <w:rPr>
          <w:rFonts w:asciiTheme="minorHAnsi" w:hAnsiTheme="minorHAnsi" w:cstheme="minorHAnsi"/>
        </w:rPr>
      </w:pPr>
      <w:r w:rsidRPr="00C21B22">
        <w:rPr>
          <w:rFonts w:asciiTheme="minorHAnsi" w:hAnsiTheme="minorHAnsi" w:cstheme="minorHAnsi"/>
        </w:rPr>
        <w:t xml:space="preserve">Si Cc = </w:t>
      </w:r>
      <w:proofErr w:type="spellStart"/>
      <w:r w:rsidRPr="00C21B22">
        <w:rPr>
          <w:rFonts w:asciiTheme="minorHAnsi" w:hAnsiTheme="minorHAnsi" w:cstheme="minorHAnsi"/>
        </w:rPr>
        <w:t>C</w:t>
      </w:r>
      <w:r w:rsidRPr="00C21B22">
        <w:rPr>
          <w:rFonts w:asciiTheme="minorHAnsi" w:hAnsiTheme="minorHAnsi" w:cstheme="minorHAnsi"/>
          <w:vertAlign w:val="subscript"/>
        </w:rPr>
        <w:t>min</w:t>
      </w:r>
      <w:proofErr w:type="spellEnd"/>
      <w:r w:rsidRPr="00C21B22">
        <w:rPr>
          <w:rFonts w:asciiTheme="minorHAnsi" w:hAnsiTheme="minorHAnsi" w:cstheme="minorHAnsi"/>
        </w:rPr>
        <w:t xml:space="preserve"> </w:t>
      </w:r>
      <w:r w:rsidRPr="00C21B22">
        <w:rPr>
          <w:rFonts w:asciiTheme="minorHAnsi" w:hAnsiTheme="minorHAnsi" w:cstheme="minorHAnsi"/>
        </w:rPr>
        <w:tab/>
      </w:r>
      <w:r w:rsidRPr="00C21B22">
        <w:rPr>
          <w:rFonts w:asciiTheme="minorHAnsi" w:hAnsiTheme="minorHAnsi" w:cstheme="minorHAnsi"/>
          <w:position w:val="-30"/>
        </w:rPr>
        <w:object w:dxaOrig="1440" w:dyaOrig="680">
          <v:shape id="_x0000_i1028" type="#_x0000_t75" style="width:1in;height:34pt" o:ole="" fillcolor="window">
            <v:imagedata r:id="rId20" o:title=""/>
          </v:shape>
          <o:OLEObject Type="Embed" ProgID="Equation.3" ShapeID="_x0000_i1028" DrawAspect="Content" ObjectID="_1363925370" r:id="rId21"/>
        </w:object>
      </w:r>
      <w:r w:rsidRPr="00C21B22">
        <w:rPr>
          <w:rFonts w:asciiTheme="minorHAnsi" w:hAnsiTheme="minorHAnsi" w:cstheme="minorHAnsi"/>
        </w:rPr>
        <w:tab/>
      </w:r>
      <w:r w:rsidRPr="00C21B22">
        <w:rPr>
          <w:rFonts w:asciiTheme="minorHAnsi" w:hAnsiTheme="minorHAnsi" w:cstheme="minorHAnsi"/>
        </w:rPr>
        <w:tab/>
      </w:r>
      <w:r w:rsidRPr="00C21B22">
        <w:rPr>
          <w:rFonts w:asciiTheme="minorHAnsi" w:hAnsiTheme="minorHAnsi" w:cstheme="minorHAnsi"/>
        </w:rPr>
        <w:tab/>
      </w:r>
      <w:r w:rsidRPr="00C21B22">
        <w:rPr>
          <w:rFonts w:asciiTheme="minorHAnsi" w:hAnsiTheme="minorHAnsi" w:cstheme="minorHAnsi"/>
        </w:rPr>
        <w:tab/>
        <w:t xml:space="preserve">Si </w:t>
      </w:r>
      <w:proofErr w:type="spellStart"/>
      <w:r w:rsidRPr="00C21B22">
        <w:rPr>
          <w:rFonts w:asciiTheme="minorHAnsi" w:hAnsiTheme="minorHAnsi" w:cstheme="minorHAnsi"/>
        </w:rPr>
        <w:t>Cf</w:t>
      </w:r>
      <w:proofErr w:type="spellEnd"/>
      <w:r w:rsidRPr="00C21B22">
        <w:rPr>
          <w:rFonts w:asciiTheme="minorHAnsi" w:hAnsiTheme="minorHAnsi" w:cstheme="minorHAnsi"/>
        </w:rPr>
        <w:t xml:space="preserve"> = </w:t>
      </w:r>
      <w:proofErr w:type="spellStart"/>
      <w:r w:rsidRPr="00C21B22">
        <w:rPr>
          <w:rFonts w:asciiTheme="minorHAnsi" w:hAnsiTheme="minorHAnsi" w:cstheme="minorHAnsi"/>
        </w:rPr>
        <w:t>C</w:t>
      </w:r>
      <w:r w:rsidRPr="00C21B22">
        <w:rPr>
          <w:rFonts w:asciiTheme="minorHAnsi" w:hAnsiTheme="minorHAnsi" w:cstheme="minorHAnsi"/>
          <w:vertAlign w:val="subscript"/>
        </w:rPr>
        <w:t>min</w:t>
      </w:r>
      <w:proofErr w:type="spellEnd"/>
      <w:r w:rsidRPr="00C21B22">
        <w:rPr>
          <w:rFonts w:asciiTheme="minorHAnsi" w:hAnsiTheme="minorHAnsi" w:cstheme="minorHAnsi"/>
        </w:rPr>
        <w:tab/>
      </w:r>
      <w:r w:rsidRPr="00C21B22">
        <w:rPr>
          <w:rFonts w:asciiTheme="minorHAnsi" w:hAnsiTheme="minorHAnsi" w:cstheme="minorHAnsi"/>
          <w:position w:val="-30"/>
        </w:rPr>
        <w:object w:dxaOrig="1400" w:dyaOrig="680">
          <v:shape id="_x0000_i1029" type="#_x0000_t75" style="width:69.8pt;height:34pt" o:ole="" fillcolor="window">
            <v:imagedata r:id="rId22" o:title=""/>
          </v:shape>
          <o:OLEObject Type="Embed" ProgID="Equation.3" ShapeID="_x0000_i1029" DrawAspect="Content" ObjectID="_1363925371" r:id="rId23"/>
        </w:object>
      </w:r>
    </w:p>
    <w:p w:rsidR="00C21B22" w:rsidRPr="00C21B22" w:rsidRDefault="00C21B22" w:rsidP="00C21B22">
      <w:pPr>
        <w:jc w:val="both"/>
        <w:rPr>
          <w:rFonts w:asciiTheme="minorHAnsi" w:hAnsiTheme="minorHAnsi" w:cstheme="minorHAnsi"/>
          <w:b/>
        </w:rPr>
      </w:pPr>
    </w:p>
    <w:p w:rsidR="00C21B22" w:rsidRPr="00C21B22" w:rsidRDefault="00C21B22" w:rsidP="00C21B22">
      <w:pPr>
        <w:jc w:val="both"/>
        <w:rPr>
          <w:rFonts w:asciiTheme="minorHAnsi" w:hAnsiTheme="minorHAnsi" w:cstheme="minorHAnsi"/>
        </w:rPr>
      </w:pPr>
      <w:r w:rsidRPr="00C21B22">
        <w:rPr>
          <w:rFonts w:asciiTheme="minorHAnsi" w:hAnsiTheme="minorHAnsi" w:cstheme="minorHAnsi"/>
        </w:rPr>
        <w:tab/>
        <w:t>Chaque relation de l’efficacité faisant intervenir une température de sortie,</w:t>
      </w:r>
      <w:r w:rsidR="00324379">
        <w:rPr>
          <w:rFonts w:asciiTheme="minorHAnsi" w:hAnsiTheme="minorHAnsi" w:cstheme="minorHAnsi"/>
        </w:rPr>
        <w:t xml:space="preserve"> aucune d’entre elle</w:t>
      </w:r>
      <w:r w:rsidRPr="00C21B22">
        <w:rPr>
          <w:rFonts w:asciiTheme="minorHAnsi" w:hAnsiTheme="minorHAnsi" w:cstheme="minorHAnsi"/>
        </w:rPr>
        <w:t xml:space="preserve"> ne permettr</w:t>
      </w:r>
      <w:r w:rsidR="00324379">
        <w:rPr>
          <w:rFonts w:asciiTheme="minorHAnsi" w:hAnsiTheme="minorHAnsi" w:cstheme="minorHAnsi"/>
        </w:rPr>
        <w:t>a</w:t>
      </w:r>
      <w:r w:rsidRPr="00C21B22">
        <w:rPr>
          <w:rFonts w:asciiTheme="minorHAnsi" w:hAnsiTheme="minorHAnsi" w:cstheme="minorHAnsi"/>
        </w:rPr>
        <w:t xml:space="preserve"> de définir « </w:t>
      </w:r>
      <w:r w:rsidRPr="00324379">
        <w:rPr>
          <w:rFonts w:asciiTheme="minorHAnsi" w:hAnsiTheme="minorHAnsi" w:cstheme="minorHAnsi"/>
          <w:b/>
        </w:rPr>
        <w:t>E</w:t>
      </w:r>
      <w:r w:rsidRPr="00C21B22">
        <w:rPr>
          <w:rFonts w:asciiTheme="minorHAnsi" w:hAnsiTheme="minorHAnsi" w:cstheme="minorHAnsi"/>
        </w:rPr>
        <w:t> »</w:t>
      </w:r>
      <w:r w:rsidR="00136D81">
        <w:rPr>
          <w:rFonts w:asciiTheme="minorHAnsi" w:hAnsiTheme="minorHAnsi" w:cstheme="minorHAnsi"/>
        </w:rPr>
        <w:t xml:space="preserve"> </w:t>
      </w:r>
      <w:r w:rsidR="00324379">
        <w:rPr>
          <w:rFonts w:asciiTheme="minorHAnsi" w:hAnsiTheme="minorHAnsi" w:cstheme="minorHAnsi"/>
        </w:rPr>
        <w:t xml:space="preserve">….. </w:t>
      </w:r>
      <w:proofErr w:type="gramStart"/>
      <w:r w:rsidR="00136D81">
        <w:rPr>
          <w:rFonts w:asciiTheme="minorHAnsi" w:hAnsiTheme="minorHAnsi" w:cstheme="minorHAnsi"/>
        </w:rPr>
        <w:t>si</w:t>
      </w:r>
      <w:proofErr w:type="gramEnd"/>
      <w:r w:rsidR="00136D81">
        <w:rPr>
          <w:rFonts w:asciiTheme="minorHAnsi" w:hAnsiTheme="minorHAnsi" w:cstheme="minorHAnsi"/>
        </w:rPr>
        <w:t xml:space="preserve"> elles ne sont pas toutes définies</w:t>
      </w:r>
      <w:r w:rsidRPr="00C21B22">
        <w:rPr>
          <w:rFonts w:asciiTheme="minorHAnsi" w:hAnsiTheme="minorHAnsi" w:cstheme="minorHAnsi"/>
        </w:rPr>
        <w:t xml:space="preserve">. D’où l’emploi d’autres relations </w:t>
      </w:r>
      <w:r w:rsidR="00136D81">
        <w:rPr>
          <w:rFonts w:asciiTheme="minorHAnsi" w:hAnsiTheme="minorHAnsi" w:cstheme="minorHAnsi"/>
        </w:rPr>
        <w:t>qu’il est possible de démontrer :</w:t>
      </w:r>
    </w:p>
    <w:p w:rsidR="00C21B22" w:rsidRPr="00C21B22" w:rsidRDefault="00C21B22" w:rsidP="00C21B22">
      <w:pPr>
        <w:jc w:val="both"/>
        <w:rPr>
          <w:rFonts w:asciiTheme="minorHAnsi" w:hAnsiTheme="minorHAnsi" w:cstheme="minorHAnsi"/>
        </w:rPr>
      </w:pPr>
    </w:p>
    <w:tbl>
      <w:tblPr>
        <w:tblW w:w="10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399"/>
        <w:gridCol w:w="5399"/>
      </w:tblGrid>
      <w:tr w:rsidR="00C21B22" w:rsidRPr="00C21B22" w:rsidTr="00136D81">
        <w:tc>
          <w:tcPr>
            <w:tcW w:w="5399" w:type="dxa"/>
            <w:shd w:val="clear" w:color="auto" w:fill="8DB3E2" w:themeFill="text2" w:themeFillTint="66"/>
          </w:tcPr>
          <w:p w:rsidR="00C21B22" w:rsidRPr="00C21B22" w:rsidRDefault="00C21B22" w:rsidP="000C4609">
            <w:pPr>
              <w:spacing w:before="80" w:after="80"/>
              <w:jc w:val="center"/>
              <w:rPr>
                <w:rFonts w:asciiTheme="minorHAnsi" w:hAnsiTheme="minorHAnsi" w:cstheme="minorHAnsi"/>
                <w:color w:val="000000"/>
              </w:rPr>
            </w:pPr>
            <w:r w:rsidRPr="00C21B22">
              <w:rPr>
                <w:rFonts w:asciiTheme="minorHAnsi" w:hAnsiTheme="minorHAnsi" w:cstheme="minorHAnsi"/>
                <w:b/>
                <w:color w:val="000000"/>
              </w:rPr>
              <w:t>Echangeur à courants parallèles</w:t>
            </w:r>
          </w:p>
        </w:tc>
        <w:tc>
          <w:tcPr>
            <w:tcW w:w="5399" w:type="dxa"/>
            <w:shd w:val="clear" w:color="auto" w:fill="8DB3E2" w:themeFill="text2" w:themeFillTint="66"/>
          </w:tcPr>
          <w:p w:rsidR="00C21B22" w:rsidRPr="00C21B22" w:rsidRDefault="00C21B22" w:rsidP="000C4609">
            <w:pPr>
              <w:spacing w:before="80" w:after="80"/>
              <w:jc w:val="center"/>
              <w:rPr>
                <w:rFonts w:asciiTheme="minorHAnsi" w:hAnsiTheme="minorHAnsi" w:cstheme="minorHAnsi"/>
                <w:color w:val="000000"/>
              </w:rPr>
            </w:pPr>
            <w:r w:rsidRPr="00C21B22">
              <w:rPr>
                <w:rFonts w:asciiTheme="minorHAnsi" w:hAnsiTheme="minorHAnsi" w:cstheme="minorHAnsi"/>
                <w:b/>
                <w:color w:val="000000"/>
              </w:rPr>
              <w:t>Echangeur à contre-courants purs</w:t>
            </w:r>
          </w:p>
        </w:tc>
      </w:tr>
      <w:tr w:rsidR="00C21B22" w:rsidRPr="00C21B22" w:rsidTr="00136D81">
        <w:tc>
          <w:tcPr>
            <w:tcW w:w="5399" w:type="dxa"/>
          </w:tcPr>
          <w:p w:rsidR="00C21B22" w:rsidRPr="00C21B22" w:rsidRDefault="00C21B22" w:rsidP="000C4609">
            <w:pPr>
              <w:jc w:val="center"/>
              <w:rPr>
                <w:rFonts w:asciiTheme="minorHAnsi" w:hAnsiTheme="minorHAnsi" w:cstheme="minorHAnsi"/>
                <w:b/>
                <w:color w:val="000000"/>
              </w:rPr>
            </w:pPr>
          </w:p>
          <w:p w:rsidR="00C21B22" w:rsidRPr="00C21B22" w:rsidRDefault="00C21B22" w:rsidP="000C4609">
            <w:pPr>
              <w:jc w:val="center"/>
              <w:rPr>
                <w:rFonts w:asciiTheme="minorHAnsi" w:hAnsiTheme="minorHAnsi" w:cstheme="minorHAnsi"/>
                <w:b/>
                <w:color w:val="000000"/>
              </w:rPr>
            </w:pPr>
            <w:r w:rsidRPr="00C21B22">
              <w:rPr>
                <w:rFonts w:asciiTheme="minorHAnsi" w:hAnsiTheme="minorHAnsi" w:cstheme="minorHAnsi"/>
                <w:b/>
                <w:color w:val="000000"/>
                <w:position w:val="-62"/>
              </w:rPr>
              <w:object w:dxaOrig="2400" w:dyaOrig="1240">
                <v:shape id="_x0000_i1030" type="#_x0000_t75" style="width:120.15pt;height:61.85pt" o:ole="" fillcolor="window">
                  <v:imagedata r:id="rId24" o:title=""/>
                </v:shape>
                <o:OLEObject Type="Embed" ProgID="Equation.3" ShapeID="_x0000_i1030" DrawAspect="Content" ObjectID="_1363925372" r:id="rId25"/>
              </w:object>
            </w:r>
          </w:p>
          <w:p w:rsidR="00C21B22" w:rsidRPr="00C21B22" w:rsidRDefault="00C21B22" w:rsidP="000C4609">
            <w:pPr>
              <w:jc w:val="center"/>
              <w:rPr>
                <w:rFonts w:asciiTheme="minorHAnsi" w:hAnsiTheme="minorHAnsi" w:cstheme="minorHAnsi"/>
                <w:color w:val="000000"/>
              </w:rPr>
            </w:pPr>
          </w:p>
        </w:tc>
        <w:tc>
          <w:tcPr>
            <w:tcW w:w="5399" w:type="dxa"/>
          </w:tcPr>
          <w:p w:rsidR="00C21B22" w:rsidRPr="00C21B22" w:rsidRDefault="00C21B22" w:rsidP="000C4609">
            <w:pPr>
              <w:jc w:val="center"/>
              <w:rPr>
                <w:rFonts w:asciiTheme="minorHAnsi" w:hAnsiTheme="minorHAnsi" w:cstheme="minorHAnsi"/>
                <w:b/>
                <w:color w:val="000000"/>
              </w:rPr>
            </w:pPr>
          </w:p>
          <w:p w:rsidR="00C21B22" w:rsidRPr="00C21B22" w:rsidRDefault="00C21B22" w:rsidP="000C4609">
            <w:pPr>
              <w:jc w:val="center"/>
              <w:rPr>
                <w:rFonts w:asciiTheme="minorHAnsi" w:hAnsiTheme="minorHAnsi" w:cstheme="minorHAnsi"/>
                <w:b/>
                <w:color w:val="000000"/>
              </w:rPr>
            </w:pPr>
            <w:r w:rsidRPr="00C21B22">
              <w:rPr>
                <w:rFonts w:asciiTheme="minorHAnsi" w:hAnsiTheme="minorHAnsi" w:cstheme="minorHAnsi"/>
                <w:b/>
                <w:color w:val="000000"/>
                <w:position w:val="-70"/>
              </w:rPr>
              <w:object w:dxaOrig="3379" w:dyaOrig="1320">
                <v:shape id="_x0000_i1031" type="#_x0000_t75" style="width:168.75pt;height:65.8pt" o:ole="" fillcolor="window">
                  <v:imagedata r:id="rId26" o:title=""/>
                </v:shape>
                <o:OLEObject Type="Embed" ProgID="Equation.3" ShapeID="_x0000_i1031" DrawAspect="Content" ObjectID="_1363925373" r:id="rId27"/>
              </w:object>
            </w:r>
          </w:p>
          <w:p w:rsidR="00C21B22" w:rsidRPr="00C21B22" w:rsidRDefault="00C21B22" w:rsidP="000C4609">
            <w:pPr>
              <w:jc w:val="center"/>
              <w:rPr>
                <w:rFonts w:asciiTheme="minorHAnsi" w:hAnsiTheme="minorHAnsi" w:cstheme="minorHAnsi"/>
                <w:color w:val="000000"/>
              </w:rPr>
            </w:pPr>
          </w:p>
        </w:tc>
      </w:tr>
    </w:tbl>
    <w:p w:rsidR="00C21B22" w:rsidRPr="00C21B22" w:rsidRDefault="00C21B22" w:rsidP="00C21B22">
      <w:pPr>
        <w:jc w:val="both"/>
        <w:rPr>
          <w:rFonts w:asciiTheme="minorHAnsi" w:hAnsiTheme="minorHAnsi" w:cstheme="minorHAnsi"/>
          <w:color w:val="000000"/>
        </w:rPr>
      </w:pPr>
    </w:p>
    <w:p w:rsidR="00C21B22" w:rsidRPr="00C21B22" w:rsidRDefault="00C21B22" w:rsidP="00C21B22">
      <w:pPr>
        <w:jc w:val="both"/>
        <w:rPr>
          <w:rFonts w:asciiTheme="minorHAnsi" w:hAnsiTheme="minorHAnsi" w:cstheme="minorHAnsi"/>
          <w:b/>
          <w:smallCaps/>
          <w:color w:val="000000"/>
          <w:u w:val="single"/>
        </w:rPr>
      </w:pPr>
    </w:p>
    <w:p w:rsidR="00136D81" w:rsidRDefault="00136D81" w:rsidP="00C21B22">
      <w:pPr>
        <w:jc w:val="both"/>
        <w:rPr>
          <w:rFonts w:ascii="CG Omega" w:hAnsi="CG Omega"/>
          <w:b/>
          <w:smallCaps/>
          <w:color w:val="000000"/>
          <w:u w:val="single"/>
        </w:rPr>
        <w:sectPr w:rsidR="00136D81" w:rsidSect="00E15E7F">
          <w:pgSz w:w="11906" w:h="16838"/>
          <w:pgMar w:top="851" w:right="851" w:bottom="851" w:left="851" w:header="709" w:footer="709" w:gutter="0"/>
          <w:cols w:space="708"/>
          <w:docGrid w:linePitch="360"/>
        </w:sectPr>
      </w:pPr>
    </w:p>
    <w:p w:rsidR="00C21B22" w:rsidRPr="009A0F07" w:rsidRDefault="00C21B22" w:rsidP="00C21B22">
      <w:pPr>
        <w:jc w:val="both"/>
        <w:rPr>
          <w:rFonts w:ascii="CG Omega" w:hAnsi="CG Omega"/>
          <w:b/>
          <w:smallCaps/>
          <w:color w:val="000000"/>
          <w:u w:val="single"/>
        </w:rPr>
      </w:pPr>
    </w:p>
    <w:p w:rsidR="00C21B22" w:rsidRDefault="00136D81" w:rsidP="00C21B22">
      <w:pPr>
        <w:rPr>
          <w:rFonts w:ascii="Calibri" w:hAnsi="Calibri" w:cs="Calibri"/>
        </w:rPr>
      </w:pPr>
      <w:r>
        <w:rPr>
          <w:rFonts w:ascii="Calibri" w:hAnsi="Calibri" w:cs="Calibri"/>
        </w:rPr>
        <w:tab/>
        <w:t>Dans le cas d’un échangeur Double Flux, le fabricant fourni l’Efficacité Théorique de son système.</w:t>
      </w:r>
    </w:p>
    <w:p w:rsidR="00C21B22" w:rsidRDefault="00C21B22" w:rsidP="00C21B22">
      <w:pPr>
        <w:rPr>
          <w:rFonts w:ascii="Calibri" w:hAnsi="Calibri" w:cs="Calibri"/>
        </w:rPr>
      </w:pPr>
    </w:p>
    <w:p w:rsidR="00136D81" w:rsidRDefault="00136D81" w:rsidP="00136D81">
      <w:pPr>
        <w:jc w:val="center"/>
        <w:rPr>
          <w:rFonts w:ascii="Calibri" w:hAnsi="Calibri" w:cs="Calibri"/>
        </w:rPr>
      </w:pPr>
      <w:r>
        <w:rPr>
          <w:noProof/>
        </w:rPr>
        <w:drawing>
          <wp:inline distT="0" distB="0" distL="0" distR="0" wp14:anchorId="32C07232" wp14:editId="1BE9AC20">
            <wp:extent cx="2662256" cy="1527524"/>
            <wp:effectExtent l="0" t="0" r="508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665342" cy="1529295"/>
                    </a:xfrm>
                    <a:prstGeom prst="rect">
                      <a:avLst/>
                    </a:prstGeom>
                  </pic:spPr>
                </pic:pic>
              </a:graphicData>
            </a:graphic>
          </wp:inline>
        </w:drawing>
      </w:r>
    </w:p>
    <w:p w:rsidR="00136D81" w:rsidRDefault="00136D81" w:rsidP="00C21B22">
      <w:pPr>
        <w:rPr>
          <w:rFonts w:ascii="Calibri" w:hAnsi="Calibri" w:cs="Calibri"/>
        </w:rPr>
      </w:pPr>
    </w:p>
    <w:p w:rsidR="00136D81" w:rsidRDefault="00136D81" w:rsidP="00136D81">
      <w:pPr>
        <w:jc w:val="center"/>
        <w:rPr>
          <w:rFonts w:ascii="Calibri" w:hAnsi="Calibri" w:cs="Calibri"/>
        </w:rPr>
      </w:pPr>
      <w:r>
        <w:rPr>
          <w:noProof/>
        </w:rPr>
        <w:drawing>
          <wp:inline distT="0" distB="0" distL="0" distR="0" wp14:anchorId="3BDF05A7" wp14:editId="78791638">
            <wp:extent cx="2914656" cy="418339"/>
            <wp:effectExtent l="0" t="0" r="0" b="1270"/>
            <wp:docPr id="2193" name="Image 2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914656" cy="418339"/>
                    </a:xfrm>
                    <a:prstGeom prst="rect">
                      <a:avLst/>
                    </a:prstGeom>
                  </pic:spPr>
                </pic:pic>
              </a:graphicData>
            </a:graphic>
          </wp:inline>
        </w:drawing>
      </w:r>
    </w:p>
    <w:p w:rsidR="00136D81" w:rsidRPr="00D83A23" w:rsidRDefault="00D83A23" w:rsidP="00D83A23">
      <w:pPr>
        <w:spacing w:before="120"/>
        <w:jc w:val="center"/>
        <w:rPr>
          <w:rFonts w:ascii="Times New Roman" w:hAnsi="Times New Roman"/>
          <w:i/>
        </w:rPr>
      </w:pPr>
      <w:r w:rsidRPr="00D83A23">
        <w:rPr>
          <w:rFonts w:ascii="Times New Roman" w:hAnsi="Times New Roman"/>
          <w:i/>
        </w:rPr>
        <w:t>Document France AIR – Système VOLCANE RT-Control</w:t>
      </w:r>
    </w:p>
    <w:p w:rsidR="00D83A23" w:rsidRDefault="00D83A23" w:rsidP="00C21B22">
      <w:pPr>
        <w:rPr>
          <w:rFonts w:ascii="Calibri" w:hAnsi="Calibri" w:cs="Calibri"/>
        </w:rPr>
      </w:pPr>
    </w:p>
    <w:p w:rsidR="00D83A23" w:rsidRDefault="00D83A23" w:rsidP="00C21B22">
      <w:pPr>
        <w:rPr>
          <w:rFonts w:ascii="Calibri" w:hAnsi="Calibri" w:cs="Calibri"/>
        </w:rPr>
      </w:pPr>
    </w:p>
    <w:p w:rsidR="00136D81" w:rsidRDefault="00136D81" w:rsidP="00324379">
      <w:pPr>
        <w:jc w:val="both"/>
        <w:rPr>
          <w:rFonts w:ascii="Calibri" w:hAnsi="Calibri" w:cs="Calibri"/>
        </w:rPr>
      </w:pPr>
      <w:r>
        <w:rPr>
          <w:rFonts w:ascii="Calibri" w:hAnsi="Calibri" w:cs="Calibri"/>
        </w:rPr>
        <w:tab/>
        <w:t xml:space="preserve">En fait, l’efficacité d’un échangeur n’est pas constante. </w:t>
      </w:r>
      <w:r w:rsidR="00D83A23">
        <w:rPr>
          <w:rFonts w:ascii="Calibri" w:hAnsi="Calibri" w:cs="Calibri"/>
        </w:rPr>
        <w:t>Le fabricant annonce seulement les performances maximales de son appareil et propose quelque fois des documents permettant de corriger cette efficacité comme le montre la figure ci-dessous :</w:t>
      </w:r>
    </w:p>
    <w:p w:rsidR="00D83A23" w:rsidRDefault="00D83A23" w:rsidP="00D83A23">
      <w:pPr>
        <w:rPr>
          <w:rFonts w:ascii="Calibri" w:hAnsi="Calibri" w:cs="Calibri"/>
        </w:rPr>
      </w:pPr>
    </w:p>
    <w:p w:rsidR="00D83A23" w:rsidRDefault="00D83A23" w:rsidP="00D83A23">
      <w:pPr>
        <w:jc w:val="center"/>
        <w:rPr>
          <w:rFonts w:ascii="Calibri" w:hAnsi="Calibri" w:cs="Calibri"/>
        </w:rPr>
      </w:pPr>
      <w:r>
        <w:rPr>
          <w:noProof/>
        </w:rPr>
        <w:drawing>
          <wp:inline distT="0" distB="0" distL="0" distR="0" wp14:anchorId="47E2AEFA" wp14:editId="6565C90A">
            <wp:extent cx="4946050" cy="1945082"/>
            <wp:effectExtent l="0" t="0" r="6985" b="0"/>
            <wp:docPr id="2194" name="Image 2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950436" cy="1946807"/>
                    </a:xfrm>
                    <a:prstGeom prst="rect">
                      <a:avLst/>
                    </a:prstGeom>
                  </pic:spPr>
                </pic:pic>
              </a:graphicData>
            </a:graphic>
          </wp:inline>
        </w:drawing>
      </w:r>
    </w:p>
    <w:p w:rsidR="00D83A23" w:rsidRPr="00D83A23" w:rsidRDefault="00D83A23" w:rsidP="00D83A23">
      <w:pPr>
        <w:spacing w:before="120"/>
        <w:jc w:val="center"/>
        <w:rPr>
          <w:rFonts w:ascii="Times New Roman" w:hAnsi="Times New Roman"/>
          <w:i/>
        </w:rPr>
      </w:pPr>
      <w:r w:rsidRPr="00D83A23">
        <w:rPr>
          <w:rFonts w:ascii="Times New Roman" w:hAnsi="Times New Roman"/>
          <w:i/>
        </w:rPr>
        <w:t>Document ALDES – Double Flux type ADF1</w:t>
      </w:r>
    </w:p>
    <w:p w:rsidR="00D83A23" w:rsidRDefault="00D83A23" w:rsidP="00D83A23">
      <w:pPr>
        <w:rPr>
          <w:rFonts w:ascii="Calibri" w:hAnsi="Calibri" w:cs="Calibri"/>
        </w:rPr>
      </w:pPr>
    </w:p>
    <w:p w:rsidR="00D83A23" w:rsidRDefault="00D83A23" w:rsidP="00D83A23">
      <w:pPr>
        <w:rPr>
          <w:rFonts w:ascii="Calibri" w:hAnsi="Calibri" w:cs="Calibri"/>
        </w:rPr>
      </w:pPr>
      <w:r>
        <w:rPr>
          <w:rFonts w:ascii="Calibri" w:hAnsi="Calibri" w:cs="Calibri"/>
        </w:rPr>
        <w:tab/>
        <w:t>Si :</w:t>
      </w:r>
      <w:r>
        <w:rPr>
          <w:rFonts w:ascii="Calibri" w:hAnsi="Calibri" w:cs="Calibri"/>
        </w:rPr>
        <w:tab/>
        <w:t>QAN/QAE = 1, on constate que l’efficacité de l’échangeur varie en fonction du QAN.</w:t>
      </w:r>
    </w:p>
    <w:p w:rsidR="00D83A23" w:rsidRPr="00D83A23" w:rsidRDefault="00D83A23" w:rsidP="00D83A23">
      <w:pPr>
        <w:rPr>
          <w:rFonts w:ascii="Calibri" w:hAnsi="Calibri" w:cs="Calibri"/>
        </w:rPr>
      </w:pPr>
      <w:r>
        <w:rPr>
          <w:rFonts w:ascii="Calibri" w:hAnsi="Calibri" w:cs="Calibri"/>
        </w:rPr>
        <w:tab/>
      </w:r>
      <w:r>
        <w:rPr>
          <w:rFonts w:ascii="Calibri" w:hAnsi="Calibri" w:cs="Calibri"/>
        </w:rPr>
        <w:tab/>
        <w:t>Plus QAN est faible et meilleur est l’efficacité !</w:t>
      </w:r>
    </w:p>
    <w:p w:rsidR="00C21B22" w:rsidRDefault="00C21B22" w:rsidP="00C21B22">
      <w:pPr>
        <w:rPr>
          <w:rFonts w:ascii="Calibri" w:hAnsi="Calibri" w:cs="Calibri"/>
        </w:rPr>
      </w:pPr>
    </w:p>
    <w:p w:rsidR="00D83A23" w:rsidRDefault="00D83A23" w:rsidP="00C21B22">
      <w:pPr>
        <w:rPr>
          <w:rFonts w:ascii="Calibri" w:hAnsi="Calibri" w:cs="Calibri"/>
        </w:rPr>
      </w:pPr>
    </w:p>
    <w:p w:rsidR="00D83A23" w:rsidRDefault="00D83A23" w:rsidP="00C21B22">
      <w:pPr>
        <w:rPr>
          <w:rFonts w:ascii="Calibri" w:hAnsi="Calibri" w:cs="Calibri"/>
        </w:rPr>
        <w:sectPr w:rsidR="00D83A23" w:rsidSect="00E15E7F">
          <w:pgSz w:w="11906" w:h="16838"/>
          <w:pgMar w:top="851" w:right="851" w:bottom="851" w:left="851" w:header="709" w:footer="709" w:gutter="0"/>
          <w:cols w:space="708"/>
          <w:docGrid w:linePitch="360"/>
        </w:sectPr>
      </w:pPr>
    </w:p>
    <w:p w:rsidR="00D83A23" w:rsidRDefault="00D83A23" w:rsidP="00C21B22">
      <w:pPr>
        <w:rPr>
          <w:rFonts w:ascii="Calibri" w:hAnsi="Calibri" w:cs="Calibri"/>
        </w:rPr>
      </w:pPr>
      <w:r>
        <w:rPr>
          <w:rFonts w:ascii="Calibri" w:hAnsi="Calibri" w:cs="Calibri"/>
        </w:rPr>
        <w:lastRenderedPageBreak/>
        <w:tab/>
        <w:t>Exemple de performances d’un système double flux sans déshumidification :</w:t>
      </w:r>
    </w:p>
    <w:p w:rsidR="00D83A23" w:rsidRDefault="00D83A23" w:rsidP="00C21B22">
      <w:pPr>
        <w:rPr>
          <w:rFonts w:ascii="Calibri" w:hAnsi="Calibri" w:cs="Calibri"/>
        </w:rPr>
      </w:pPr>
      <w:r>
        <w:rPr>
          <w:rFonts w:ascii="Calibri" w:hAnsi="Calibri" w:cs="Calibri"/>
        </w:rPr>
        <w:tab/>
        <w:t xml:space="preserve">(cf. fichier EXCEL : </w:t>
      </w:r>
      <w:r w:rsidRPr="00C22336">
        <w:rPr>
          <w:rFonts w:ascii="Calibri" w:hAnsi="Calibri" w:cs="Calibri"/>
          <w:b/>
          <w:i/>
        </w:rPr>
        <w:t xml:space="preserve">EE5-Comparaison Echangeurs </w:t>
      </w:r>
      <w:r w:rsidR="00C0359E" w:rsidRPr="00C22336">
        <w:rPr>
          <w:rFonts w:ascii="Calibri" w:hAnsi="Calibri" w:cs="Calibri"/>
          <w:b/>
          <w:i/>
        </w:rPr>
        <w:t>Efficacité</w:t>
      </w:r>
      <w:r w:rsidRPr="00C22336">
        <w:rPr>
          <w:rFonts w:ascii="Calibri" w:hAnsi="Calibri" w:cs="Calibri"/>
          <w:b/>
          <w:i/>
        </w:rPr>
        <w:t>-JPG</w:t>
      </w:r>
      <w:r>
        <w:rPr>
          <w:rFonts w:ascii="Calibri" w:hAnsi="Calibri" w:cs="Calibri"/>
        </w:rPr>
        <w:t>)</w:t>
      </w:r>
    </w:p>
    <w:p w:rsidR="00D83A23" w:rsidRDefault="00D83A23" w:rsidP="00C21B22">
      <w:pPr>
        <w:rPr>
          <w:rFonts w:ascii="Calibri" w:hAnsi="Calibri" w:cs="Calibri"/>
        </w:rPr>
      </w:pPr>
    </w:p>
    <w:p w:rsidR="00D83A23" w:rsidRDefault="00D83A23" w:rsidP="00D83A23">
      <w:pPr>
        <w:jc w:val="center"/>
        <w:rPr>
          <w:rFonts w:ascii="Calibri" w:hAnsi="Calibri" w:cs="Calibri"/>
        </w:rPr>
      </w:pPr>
      <w:r>
        <w:rPr>
          <w:noProof/>
        </w:rPr>
        <mc:AlternateContent>
          <mc:Choice Requires="wps">
            <w:drawing>
              <wp:anchor distT="0" distB="0" distL="114300" distR="114300" simplePos="0" relativeHeight="251654144" behindDoc="0" locked="0" layoutInCell="1" allowOverlap="1">
                <wp:simplePos x="0" y="0"/>
                <wp:positionH relativeFrom="column">
                  <wp:posOffset>1832827</wp:posOffset>
                </wp:positionH>
                <wp:positionV relativeFrom="paragraph">
                  <wp:posOffset>497858</wp:posOffset>
                </wp:positionV>
                <wp:extent cx="2234565" cy="1834086"/>
                <wp:effectExtent l="0" t="38100" r="51435" b="33020"/>
                <wp:wrapNone/>
                <wp:docPr id="2196" name="Connecteur droit avec flèche 2196"/>
                <wp:cNvGraphicFramePr/>
                <a:graphic xmlns:a="http://schemas.openxmlformats.org/drawingml/2006/main">
                  <a:graphicData uri="http://schemas.microsoft.com/office/word/2010/wordprocessingShape">
                    <wps:wsp>
                      <wps:cNvCnPr/>
                      <wps:spPr>
                        <a:xfrm flipV="1">
                          <a:off x="0" y="0"/>
                          <a:ext cx="2234565" cy="1834086"/>
                        </a:xfrm>
                        <a:prstGeom prst="straightConnector1">
                          <a:avLst/>
                        </a:prstGeom>
                        <a:ln w="22225">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Connecteur droit avec flèche 2196" o:spid="_x0000_s1026" type="#_x0000_t32" style="position:absolute;margin-left:144.3pt;margin-top:39.2pt;width:175.95pt;height:144.4pt;flip:y;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" strokecolor="#4579b8 [3044]" strokeweight="1.75pt">
                <v:stroke endarrow="open"/>
              </v:shape>
            </w:pict>
          </mc:Fallback>
        </mc:AlternateContent>
      </w:r>
      <w:r>
        <w:rPr>
          <w:noProof/>
        </w:rPr>
        <w:drawing>
          <wp:inline distT="0" distB="0" distL="0" distR="0" wp14:anchorId="20FF8229" wp14:editId="338EE240">
            <wp:extent cx="3937734" cy="2060131"/>
            <wp:effectExtent l="0" t="0" r="5715" b="0"/>
            <wp:docPr id="2195" name="Image 2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939687" cy="2061153"/>
                    </a:xfrm>
                    <a:prstGeom prst="rect">
                      <a:avLst/>
                    </a:prstGeom>
                  </pic:spPr>
                </pic:pic>
              </a:graphicData>
            </a:graphic>
          </wp:inline>
        </w:drawing>
      </w:r>
    </w:p>
    <w:p w:rsidR="00D83A23" w:rsidRDefault="00D83A23" w:rsidP="00C21B22">
      <w:pPr>
        <w:rPr>
          <w:rFonts w:ascii="Calibri" w:hAnsi="Calibri" w:cs="Calibri"/>
        </w:rPr>
      </w:pPr>
    </w:p>
    <w:p w:rsidR="00D83A23" w:rsidRDefault="00D83A23" w:rsidP="00C21B22">
      <w:pPr>
        <w:rPr>
          <w:rFonts w:ascii="Calibri" w:hAnsi="Calibri" w:cs="Calibri"/>
        </w:rPr>
      </w:pPr>
      <w:r>
        <w:rPr>
          <w:rFonts w:ascii="Calibri" w:hAnsi="Calibri" w:cs="Calibri"/>
        </w:rPr>
        <w:tab/>
        <w:t xml:space="preserve">Accédez au </w:t>
      </w:r>
      <w:r w:rsidRPr="00D83A23">
        <w:rPr>
          <w:rFonts w:ascii="Calibri" w:hAnsi="Calibri" w:cs="Calibri"/>
          <w:b/>
        </w:rPr>
        <w:t>SIMULATEUR</w:t>
      </w:r>
      <w:r>
        <w:rPr>
          <w:rFonts w:ascii="Calibri" w:hAnsi="Calibri" w:cs="Calibri"/>
        </w:rPr>
        <w:t> :</w:t>
      </w:r>
    </w:p>
    <w:p w:rsidR="00D83A23" w:rsidRDefault="00626968" w:rsidP="00C22336">
      <w:pPr>
        <w:jc w:val="center"/>
        <w:rPr>
          <w:rFonts w:ascii="Calibri" w:hAnsi="Calibri" w:cs="Calibri"/>
        </w:rPr>
      </w:pPr>
      <w:r>
        <w:rPr>
          <w:rFonts w:cstheme="minorHAnsi"/>
          <w:noProof/>
          <w:position w:val="-30"/>
        </w:rPr>
        <mc:AlternateContent>
          <mc:Choice Requires="wps">
            <w:drawing>
              <wp:anchor distT="0" distB="0" distL="114300" distR="114300" simplePos="0" relativeHeight="251657216" behindDoc="0" locked="0" layoutInCell="1" allowOverlap="1">
                <wp:simplePos x="0" y="0"/>
                <wp:positionH relativeFrom="column">
                  <wp:posOffset>342265</wp:posOffset>
                </wp:positionH>
                <wp:positionV relativeFrom="paragraph">
                  <wp:posOffset>1550241</wp:posOffset>
                </wp:positionV>
                <wp:extent cx="0" cy="623420"/>
                <wp:effectExtent l="0" t="0" r="19050" b="24765"/>
                <wp:wrapNone/>
                <wp:docPr id="2198" name="Connecteur droit avec flèche 2198"/>
                <wp:cNvGraphicFramePr/>
                <a:graphic xmlns:a="http://schemas.openxmlformats.org/drawingml/2006/main">
                  <a:graphicData uri="http://schemas.microsoft.com/office/word/2010/wordprocessingShape">
                    <wps:wsp>
                      <wps:cNvCnPr/>
                      <wps:spPr>
                        <a:xfrm>
                          <a:off x="0" y="0"/>
                          <a:ext cx="0" cy="623420"/>
                        </a:xfrm>
                        <a:prstGeom prst="straightConnector1">
                          <a:avLst/>
                        </a:prstGeom>
                        <a:ln>
                          <a:tailEnd type="non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Connecteur droit avec flèche 2198" o:spid="_x0000_s1026" type="#_x0000_t32" style="position:absolute;margin-left:26.95pt;margin-top:122.05pt;width:0;height:49.1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" strokecolor="#4579b8 [3044]"/>
            </w:pict>
          </mc:Fallback>
        </mc:AlternateContent>
      </w:r>
      <w:r w:rsidR="002B4AC7">
        <w:rPr>
          <w:rFonts w:cstheme="minorHAnsi"/>
          <w:noProof/>
          <w:position w:val="-30"/>
        </w:rPr>
        <w:pict>
          <v:shape id="_x0000_s1733" type="#_x0000_t75" style="position:absolute;left:0;text-align:left;margin-left:2.5pt;margin-top:93.6pt;width:54.4pt;height:26.6pt;z-index:251656192;mso-position-horizontal-relative:text;mso-position-vertical-relative:text" fillcolor="window">
            <v:imagedata r:id="rId32" o:title=""/>
          </v:shape>
          <o:OLEObject Type="Embed" ProgID="Equation.3" ShapeID="_x0000_s1733" DrawAspect="Content" ObjectID="_1363925376" r:id="rId33"/>
        </w:pict>
      </w:r>
      <w:r w:rsidR="00D83A23">
        <w:rPr>
          <w:noProof/>
        </w:rPr>
        <w:drawing>
          <wp:inline distT="0" distB="0" distL="0" distR="0" wp14:anchorId="47EF8AF1" wp14:editId="1F4AA308">
            <wp:extent cx="5227408" cy="2090185"/>
            <wp:effectExtent l="0" t="0" r="0" b="5715"/>
            <wp:docPr id="2197" name="Image 2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227530" cy="2090234"/>
                    </a:xfrm>
                    <a:prstGeom prst="rect">
                      <a:avLst/>
                    </a:prstGeom>
                  </pic:spPr>
                </pic:pic>
              </a:graphicData>
            </a:graphic>
          </wp:inline>
        </w:drawing>
      </w:r>
    </w:p>
    <w:p w:rsidR="00D83A23" w:rsidRPr="00626968" w:rsidRDefault="00626968" w:rsidP="00C21B22">
      <w:pPr>
        <w:rPr>
          <w:rFonts w:ascii="Calibri" w:hAnsi="Calibri" w:cs="Calibri"/>
          <w:b/>
          <w:i/>
        </w:rPr>
      </w:pPr>
      <w:r>
        <w:rPr>
          <w:rFonts w:ascii="Calibri" w:hAnsi="Calibri" w:cs="Calibri"/>
          <w:noProof/>
        </w:rPr>
        <mc:AlternateContent>
          <mc:Choice Requires="wps">
            <w:drawing>
              <wp:anchor distT="0" distB="0" distL="114300" distR="114300" simplePos="0" relativeHeight="251658240" behindDoc="0" locked="0" layoutInCell="1" allowOverlap="1">
                <wp:simplePos x="0" y="0"/>
                <wp:positionH relativeFrom="column">
                  <wp:posOffset>342302</wp:posOffset>
                </wp:positionH>
                <wp:positionV relativeFrom="paragraph">
                  <wp:posOffset>80634</wp:posOffset>
                </wp:positionV>
                <wp:extent cx="422844" cy="0"/>
                <wp:effectExtent l="0" t="76200" r="15875" b="114300"/>
                <wp:wrapNone/>
                <wp:docPr id="2199" name="Connecteur droit avec flèche 2199"/>
                <wp:cNvGraphicFramePr/>
                <a:graphic xmlns:a="http://schemas.openxmlformats.org/drawingml/2006/main">
                  <a:graphicData uri="http://schemas.microsoft.com/office/word/2010/wordprocessingShape">
                    <wps:wsp>
                      <wps:cNvCnPr/>
                      <wps:spPr>
                        <a:xfrm>
                          <a:off x="0" y="0"/>
                          <a:ext cx="422844"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Connecteur droit avec flèche 2199" o:spid="_x0000_s1026" type="#_x0000_t32" style="position:absolute;margin-left:26.95pt;margin-top:6.35pt;width:33.3pt;height:0;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" strokecolor="#4579b8 [3044]">
                <v:stroke endarrow="open"/>
              </v:shape>
            </w:pict>
          </mc:Fallback>
        </mc:AlternateContent>
      </w:r>
      <w:r>
        <w:rPr>
          <w:rFonts w:ascii="Calibri" w:hAnsi="Calibri" w:cs="Calibri"/>
        </w:rPr>
        <w:tab/>
      </w:r>
      <w:r>
        <w:rPr>
          <w:rFonts w:ascii="Calibri" w:hAnsi="Calibri" w:cs="Calibri"/>
        </w:rPr>
        <w:tab/>
      </w:r>
      <w:r w:rsidRPr="00626968">
        <w:rPr>
          <w:rFonts w:ascii="Calibri" w:hAnsi="Calibri" w:cs="Calibri"/>
          <w:b/>
          <w:i/>
        </w:rPr>
        <w:t>Formule vue plus hau</w:t>
      </w:r>
      <w:r w:rsidR="00A974B2">
        <w:rPr>
          <w:rFonts w:ascii="Calibri" w:hAnsi="Calibri" w:cs="Calibri"/>
          <w:b/>
          <w:i/>
        </w:rPr>
        <w:t>t dans ce cours</w:t>
      </w:r>
      <w:r w:rsidRPr="00626968">
        <w:rPr>
          <w:rFonts w:ascii="Calibri" w:hAnsi="Calibri" w:cs="Calibri"/>
          <w:b/>
          <w:i/>
        </w:rPr>
        <w:t>, équivalente à celle indiquée sur le graphique !</w:t>
      </w:r>
    </w:p>
    <w:p w:rsidR="00626968" w:rsidRDefault="00626968" w:rsidP="00C21B22">
      <w:pPr>
        <w:rPr>
          <w:rFonts w:ascii="Calibri" w:hAnsi="Calibri" w:cs="Calibri"/>
        </w:rPr>
      </w:pPr>
    </w:p>
    <w:p w:rsidR="00D83A23" w:rsidRDefault="00D83A23" w:rsidP="00C21B22">
      <w:pPr>
        <w:rPr>
          <w:rFonts w:ascii="Calibri" w:hAnsi="Calibri" w:cs="Calibri"/>
        </w:rPr>
      </w:pPr>
      <w:r>
        <w:rPr>
          <w:rFonts w:ascii="Calibri" w:hAnsi="Calibri" w:cs="Calibri"/>
        </w:rPr>
        <w:tab/>
        <w:t>En renseignant les cellules grisées (T</w:t>
      </w:r>
      <w:r w:rsidR="00324379">
        <w:rPr>
          <w:rFonts w:ascii="Calibri" w:hAnsi="Calibri" w:cs="Calibri"/>
        </w:rPr>
        <w:t xml:space="preserve"> </w:t>
      </w:r>
      <w:r w:rsidRPr="00324379">
        <w:rPr>
          <w:rFonts w:ascii="Calibri" w:hAnsi="Calibri" w:cs="Calibri"/>
          <w:vertAlign w:val="subscript"/>
        </w:rPr>
        <w:t>intérieur</w:t>
      </w:r>
      <w:r w:rsidR="00324379" w:rsidRPr="00324379">
        <w:rPr>
          <w:rFonts w:ascii="Calibri" w:hAnsi="Calibri" w:cs="Calibri"/>
          <w:vertAlign w:val="subscript"/>
        </w:rPr>
        <w:t>e</w:t>
      </w:r>
      <w:r>
        <w:rPr>
          <w:rFonts w:ascii="Calibri" w:hAnsi="Calibri" w:cs="Calibri"/>
        </w:rPr>
        <w:t>, T</w:t>
      </w:r>
      <w:r w:rsidR="00324379">
        <w:rPr>
          <w:rFonts w:ascii="Calibri" w:hAnsi="Calibri" w:cs="Calibri"/>
        </w:rPr>
        <w:t xml:space="preserve"> </w:t>
      </w:r>
      <w:r w:rsidRPr="00324379">
        <w:rPr>
          <w:rFonts w:ascii="Calibri" w:hAnsi="Calibri" w:cs="Calibri"/>
          <w:vertAlign w:val="subscript"/>
        </w:rPr>
        <w:t>extérieure</w:t>
      </w:r>
      <w:r>
        <w:rPr>
          <w:rFonts w:ascii="Calibri" w:hAnsi="Calibri" w:cs="Calibri"/>
        </w:rPr>
        <w:t xml:space="preserve"> et l’Efficacité), le simulateur vous indique :</w:t>
      </w:r>
    </w:p>
    <w:p w:rsidR="00D83A23" w:rsidRDefault="00D83A23" w:rsidP="00D83A23">
      <w:pPr>
        <w:pStyle w:val="Paragraphedeliste"/>
        <w:numPr>
          <w:ilvl w:val="0"/>
          <w:numId w:val="20"/>
        </w:numPr>
        <w:rPr>
          <w:rFonts w:ascii="Calibri" w:hAnsi="Calibri" w:cs="Calibri"/>
        </w:rPr>
      </w:pPr>
      <w:r>
        <w:rPr>
          <w:rFonts w:ascii="Calibri" w:hAnsi="Calibri" w:cs="Calibri"/>
        </w:rPr>
        <w:t>La température de sortie d’air obtenue</w:t>
      </w:r>
    </w:p>
    <w:p w:rsidR="00D83A23" w:rsidRPr="00D83A23" w:rsidRDefault="00D83A23" w:rsidP="00D83A23">
      <w:pPr>
        <w:pStyle w:val="Paragraphedeliste"/>
        <w:numPr>
          <w:ilvl w:val="0"/>
          <w:numId w:val="20"/>
        </w:numPr>
        <w:rPr>
          <w:rFonts w:ascii="Calibri" w:hAnsi="Calibri" w:cs="Calibri"/>
        </w:rPr>
      </w:pPr>
      <w:r>
        <w:rPr>
          <w:rFonts w:ascii="Calibri" w:hAnsi="Calibri" w:cs="Calibri"/>
        </w:rPr>
        <w:t>La puissance récupérée par l’échangeur :</w:t>
      </w:r>
      <w:r>
        <w:rPr>
          <w:rFonts w:ascii="Calibri" w:hAnsi="Calibri" w:cs="Calibri"/>
        </w:rPr>
        <w:tab/>
        <w:t xml:space="preserve">P = 0,34 </w:t>
      </w:r>
      <w:r>
        <w:rPr>
          <w:rFonts w:ascii="Calibri" w:hAnsi="Calibri" w:cs="Calibri"/>
        </w:rPr>
        <w:sym w:font="Symbol" w:char="F0B4"/>
      </w:r>
      <w:r>
        <w:rPr>
          <w:rFonts w:ascii="Calibri" w:hAnsi="Calibri" w:cs="Calibri"/>
        </w:rPr>
        <w:t xml:space="preserve"> </w:t>
      </w:r>
      <w:proofErr w:type="spellStart"/>
      <w:r>
        <w:rPr>
          <w:rFonts w:ascii="Calibri" w:hAnsi="Calibri" w:cs="Calibri"/>
        </w:rPr>
        <w:t>qv</w:t>
      </w:r>
      <w:proofErr w:type="spellEnd"/>
      <w:r>
        <w:rPr>
          <w:rFonts w:ascii="Calibri" w:hAnsi="Calibri" w:cs="Calibri"/>
        </w:rPr>
        <w:t xml:space="preserve"> </w:t>
      </w:r>
      <w:r>
        <w:rPr>
          <w:rFonts w:ascii="Calibri" w:hAnsi="Calibri" w:cs="Calibri"/>
        </w:rPr>
        <w:sym w:font="Symbol" w:char="F0B4"/>
      </w:r>
      <w:r>
        <w:rPr>
          <w:rFonts w:ascii="Calibri" w:hAnsi="Calibri" w:cs="Calibri"/>
        </w:rPr>
        <w:t xml:space="preserve"> (</w:t>
      </w:r>
      <w:r w:rsidR="00C22336">
        <w:rPr>
          <w:rFonts w:ascii="Calibri" w:hAnsi="Calibri" w:cs="Calibri"/>
        </w:rPr>
        <w:t>Ts2 – Te2)</w:t>
      </w:r>
    </w:p>
    <w:p w:rsidR="00D83A23" w:rsidRDefault="00324379" w:rsidP="00C22336">
      <w:pPr>
        <w:ind w:left="3196"/>
        <w:rPr>
          <w:rFonts w:ascii="Calibri" w:hAnsi="Calibri" w:cs="Calibri"/>
        </w:rPr>
      </w:pPr>
      <w:proofErr w:type="gramStart"/>
      <w:r>
        <w:rPr>
          <w:rFonts w:ascii="Calibri" w:hAnsi="Calibri" w:cs="Calibri"/>
        </w:rPr>
        <w:t>p</w:t>
      </w:r>
      <w:r w:rsidR="00C22336">
        <w:rPr>
          <w:rFonts w:ascii="Calibri" w:hAnsi="Calibri" w:cs="Calibri"/>
        </w:rPr>
        <w:t>our</w:t>
      </w:r>
      <w:proofErr w:type="gramEnd"/>
      <w:r w:rsidR="00C22336">
        <w:rPr>
          <w:rFonts w:ascii="Calibri" w:hAnsi="Calibri" w:cs="Calibri"/>
        </w:rPr>
        <w:t xml:space="preserve"> 1 m3/h …..</w:t>
      </w:r>
    </w:p>
    <w:p w:rsidR="00C22336" w:rsidRPr="00C22336" w:rsidRDefault="00C22336" w:rsidP="00C22336">
      <w:pPr>
        <w:pStyle w:val="Paragraphedeliste"/>
        <w:numPr>
          <w:ilvl w:val="0"/>
          <w:numId w:val="20"/>
        </w:numPr>
        <w:rPr>
          <w:rFonts w:ascii="Calibri" w:hAnsi="Calibri" w:cs="Calibri"/>
        </w:rPr>
      </w:pPr>
      <w:r>
        <w:rPr>
          <w:rFonts w:ascii="Calibri" w:hAnsi="Calibri" w:cs="Calibri"/>
        </w:rPr>
        <w:t>La puissance réelle récupérée, si on indique le débit d’air à introduire.</w:t>
      </w:r>
    </w:p>
    <w:p w:rsidR="00D83A23" w:rsidRDefault="00D83A23" w:rsidP="00C21B22">
      <w:pPr>
        <w:rPr>
          <w:rFonts w:ascii="Calibri" w:hAnsi="Calibri" w:cs="Calibri"/>
        </w:rPr>
      </w:pPr>
    </w:p>
    <w:p w:rsidR="00D83A23" w:rsidRDefault="00C22336" w:rsidP="00324379">
      <w:pPr>
        <w:ind w:left="708"/>
        <w:jc w:val="both"/>
        <w:rPr>
          <w:rFonts w:ascii="Calibri" w:hAnsi="Calibri" w:cs="Calibri"/>
        </w:rPr>
      </w:pPr>
      <w:r>
        <w:rPr>
          <w:rFonts w:ascii="Calibri" w:hAnsi="Calibri" w:cs="Calibri"/>
        </w:rPr>
        <w:t>Le fait d’avoir deux tableaux à l’écran permet d’observer les résultats fonction de deux valeurs différentes de l’efficacité !</w:t>
      </w:r>
    </w:p>
    <w:p w:rsidR="00C22336" w:rsidRDefault="00C22336" w:rsidP="00C22336">
      <w:pPr>
        <w:rPr>
          <w:rFonts w:ascii="Calibri" w:hAnsi="Calibri" w:cs="Calibri"/>
        </w:rPr>
      </w:pPr>
    </w:p>
    <w:p w:rsidR="00C22336" w:rsidRDefault="00C22336" w:rsidP="00324379">
      <w:pPr>
        <w:jc w:val="both"/>
        <w:rPr>
          <w:rFonts w:ascii="Calibri" w:hAnsi="Calibri" w:cs="Calibri"/>
        </w:rPr>
      </w:pPr>
      <w:r>
        <w:rPr>
          <w:rFonts w:ascii="Calibri" w:hAnsi="Calibri" w:cs="Calibri"/>
        </w:rPr>
        <w:tab/>
        <w:t>Les deux macros intégrées dans cette feuille permettent :</w:t>
      </w:r>
    </w:p>
    <w:p w:rsidR="00C22336" w:rsidRDefault="00C22336" w:rsidP="00324379">
      <w:pPr>
        <w:pStyle w:val="Paragraphedeliste"/>
        <w:numPr>
          <w:ilvl w:val="0"/>
          <w:numId w:val="20"/>
        </w:numPr>
        <w:tabs>
          <w:tab w:val="clear" w:pos="3196"/>
          <w:tab w:val="num" w:pos="1418"/>
        </w:tabs>
        <w:ind w:left="1418"/>
        <w:jc w:val="both"/>
        <w:rPr>
          <w:rFonts w:ascii="Calibri" w:hAnsi="Calibri" w:cs="Calibri"/>
        </w:rPr>
      </w:pPr>
      <w:r w:rsidRPr="00A974B2">
        <w:rPr>
          <w:rFonts w:ascii="Calibri" w:hAnsi="Calibri" w:cs="Calibri"/>
          <w:b/>
        </w:rPr>
        <w:t>Exemple de débit d’air neuf</w:t>
      </w:r>
      <w:r>
        <w:rPr>
          <w:rFonts w:ascii="Calibri" w:hAnsi="Calibri" w:cs="Calibri"/>
        </w:rPr>
        <w:t> :</w:t>
      </w:r>
      <w:r>
        <w:rPr>
          <w:rFonts w:ascii="Calibri" w:hAnsi="Calibri" w:cs="Calibri"/>
        </w:rPr>
        <w:tab/>
      </w:r>
      <w:r>
        <w:rPr>
          <w:rFonts w:ascii="Calibri" w:hAnsi="Calibri" w:cs="Calibri"/>
        </w:rPr>
        <w:tab/>
        <w:t>Montre un exemple de détermination de débit</w:t>
      </w:r>
    </w:p>
    <w:p w:rsidR="00C22336" w:rsidRDefault="00C22336" w:rsidP="00324379">
      <w:pPr>
        <w:pStyle w:val="Paragraphedeliste"/>
        <w:numPr>
          <w:ilvl w:val="0"/>
          <w:numId w:val="20"/>
        </w:numPr>
        <w:tabs>
          <w:tab w:val="clear" w:pos="3196"/>
          <w:tab w:val="num" w:pos="1418"/>
        </w:tabs>
        <w:ind w:left="1418"/>
        <w:jc w:val="both"/>
        <w:rPr>
          <w:rFonts w:ascii="Calibri" w:hAnsi="Calibri" w:cs="Calibri"/>
        </w:rPr>
      </w:pPr>
      <w:r w:rsidRPr="00A974B2">
        <w:rPr>
          <w:rFonts w:ascii="Calibri" w:hAnsi="Calibri" w:cs="Calibri"/>
          <w:b/>
        </w:rPr>
        <w:t>Observez les courbes d’évolution</w:t>
      </w:r>
      <w:r>
        <w:rPr>
          <w:rFonts w:ascii="Calibri" w:hAnsi="Calibri" w:cs="Calibri"/>
        </w:rPr>
        <w:t xml:space="preserve"> ….</w:t>
      </w:r>
      <w:r w:rsidR="00A974B2">
        <w:rPr>
          <w:rFonts w:ascii="Calibri" w:hAnsi="Calibri" w:cs="Calibri"/>
        </w:rPr>
        <w:t> :</w:t>
      </w:r>
    </w:p>
    <w:p w:rsidR="00C22336" w:rsidRDefault="00C22336" w:rsidP="00324379">
      <w:pPr>
        <w:ind w:left="1058"/>
        <w:jc w:val="both"/>
        <w:rPr>
          <w:rFonts w:ascii="Calibri" w:hAnsi="Calibri" w:cs="Calibri"/>
        </w:rPr>
      </w:pPr>
      <w:r w:rsidRPr="00C22336">
        <w:rPr>
          <w:rFonts w:ascii="Calibri" w:hAnsi="Calibri" w:cs="Calibri"/>
        </w:rPr>
        <w:t>Montre que ce type de calcul ne se fera que pour une température extérieure donnée, qu’il n’est alors pas possible de conclure sur le fonctionnement réel d’un système double flux sur une saison de chauffe alors que la température extérieure ne fait qu’évoluer heure/heure, jour après jour.</w:t>
      </w:r>
    </w:p>
    <w:p w:rsidR="00C22336" w:rsidRDefault="00C22336" w:rsidP="00324379">
      <w:pPr>
        <w:ind w:left="1058"/>
        <w:jc w:val="both"/>
        <w:rPr>
          <w:rFonts w:ascii="Calibri" w:hAnsi="Calibri" w:cs="Calibri"/>
        </w:rPr>
      </w:pPr>
    </w:p>
    <w:p w:rsidR="00C22336" w:rsidRDefault="00C22336" w:rsidP="00A974B2">
      <w:pPr>
        <w:ind w:left="1058"/>
        <w:jc w:val="both"/>
        <w:rPr>
          <w:rFonts w:ascii="Calibri" w:hAnsi="Calibri" w:cs="Calibri"/>
        </w:rPr>
      </w:pPr>
      <w:r>
        <w:rPr>
          <w:rFonts w:ascii="Calibri" w:hAnsi="Calibri" w:cs="Calibri"/>
        </w:rPr>
        <w:t xml:space="preserve">Cette dernière remarque introduit le fait que le calcul des consommations énergétiques sur une période donnée n’est pas si simple </w:t>
      </w:r>
      <w:r w:rsidR="00A974B2">
        <w:rPr>
          <w:rFonts w:ascii="Calibri" w:hAnsi="Calibri" w:cs="Calibri"/>
        </w:rPr>
        <w:t xml:space="preserve">à évaluer, </w:t>
      </w:r>
      <w:r>
        <w:rPr>
          <w:rFonts w:ascii="Calibri" w:hAnsi="Calibri" w:cs="Calibri"/>
        </w:rPr>
        <w:t>du fait de l’évolution de la température extérieure.</w:t>
      </w:r>
    </w:p>
    <w:p w:rsidR="00A974B2" w:rsidRDefault="00A974B2" w:rsidP="00A974B2">
      <w:pPr>
        <w:ind w:left="1058"/>
        <w:jc w:val="both"/>
        <w:rPr>
          <w:rFonts w:ascii="Calibri" w:hAnsi="Calibri" w:cs="Calibri"/>
        </w:rPr>
        <w:sectPr w:rsidR="00A974B2" w:rsidSect="00E15E7F">
          <w:pgSz w:w="11906" w:h="16838"/>
          <w:pgMar w:top="851" w:right="851" w:bottom="851" w:left="851" w:header="709" w:footer="709" w:gutter="0"/>
          <w:cols w:space="708"/>
          <w:docGrid w:linePitch="360"/>
        </w:sectPr>
      </w:pPr>
    </w:p>
    <w:p w:rsidR="00D34561" w:rsidRDefault="00D34561" w:rsidP="00D34561">
      <w:pPr>
        <w:jc w:val="both"/>
        <w:rPr>
          <w:rFonts w:ascii="Calibri" w:hAnsi="Calibri" w:cs="Calibri"/>
        </w:rPr>
      </w:pPr>
      <w:r>
        <w:rPr>
          <w:rFonts w:ascii="Calibri" w:hAnsi="Calibri" w:cs="Calibri"/>
        </w:rPr>
        <w:lastRenderedPageBreak/>
        <w:tab/>
        <w:t>33) Rendement :</w:t>
      </w:r>
    </w:p>
    <w:p w:rsidR="00D34561" w:rsidRDefault="00A974B2" w:rsidP="00A974B2">
      <w:pPr>
        <w:spacing w:before="120"/>
        <w:jc w:val="both"/>
        <w:rPr>
          <w:rFonts w:ascii="Calibri" w:hAnsi="Calibri" w:cs="Calibri"/>
        </w:rPr>
      </w:pPr>
      <w:r>
        <w:rPr>
          <w:rFonts w:ascii="Calibri" w:hAnsi="Calibri" w:cs="Calibri"/>
        </w:rPr>
        <w:tab/>
        <w:t>Un rendement est défini par :</w:t>
      </w:r>
      <w:r>
        <w:rPr>
          <w:rFonts w:ascii="Calibri" w:hAnsi="Calibri" w:cs="Calibri"/>
        </w:rPr>
        <w:tab/>
      </w:r>
      <w:r w:rsidRPr="004F1670">
        <w:rPr>
          <w:position w:val="-28"/>
        </w:rPr>
        <w:object w:dxaOrig="4680" w:dyaOrig="660">
          <v:shape id="_x0000_i1032" type="#_x0000_t75" style="width:197.45pt;height:26.5pt" o:ole="" fillcolor="window">
            <v:imagedata r:id="rId35" o:title=""/>
          </v:shape>
          <o:OLEObject Type="Embed" ProgID="Equation.3" ShapeID="_x0000_i1032" DrawAspect="Content" ObjectID="_1363925374" r:id="rId36"/>
        </w:object>
      </w:r>
    </w:p>
    <w:p w:rsidR="00D34561" w:rsidRDefault="00D34561" w:rsidP="00D34561">
      <w:pPr>
        <w:jc w:val="both"/>
        <w:rPr>
          <w:rFonts w:ascii="Calibri" w:hAnsi="Calibri" w:cs="Calibri"/>
        </w:rPr>
      </w:pPr>
    </w:p>
    <w:p w:rsidR="00D34561" w:rsidRDefault="00A974B2" w:rsidP="00D34561">
      <w:pPr>
        <w:jc w:val="both"/>
        <w:rPr>
          <w:rFonts w:ascii="Calibri" w:hAnsi="Calibri" w:cs="Calibri"/>
        </w:rPr>
      </w:pPr>
      <w:r>
        <w:rPr>
          <w:rFonts w:ascii="Calibri" w:hAnsi="Calibri" w:cs="Calibri"/>
        </w:rPr>
        <w:tab/>
        <w:t>Autrement dit :</w:t>
      </w:r>
      <w:r>
        <w:rPr>
          <w:rFonts w:ascii="Calibri" w:hAnsi="Calibri" w:cs="Calibri"/>
        </w:rPr>
        <w:tab/>
      </w:r>
      <w:r>
        <w:rPr>
          <w:rFonts w:ascii="Calibri" w:hAnsi="Calibri" w:cs="Calibri"/>
        </w:rPr>
        <w:tab/>
      </w:r>
      <w:r w:rsidRPr="00A974B2">
        <w:rPr>
          <w:position w:val="-24"/>
        </w:rPr>
        <w:object w:dxaOrig="3060" w:dyaOrig="620">
          <v:shape id="_x0000_i1033" type="#_x0000_t75" style="width:129pt;height:25.2pt" o:ole="" fillcolor="window">
            <v:imagedata r:id="rId37" o:title=""/>
          </v:shape>
          <o:OLEObject Type="Embed" ProgID="Equation.3" ShapeID="_x0000_i1033" DrawAspect="Content" ObjectID="_1363925375" r:id="rId38"/>
        </w:object>
      </w:r>
    </w:p>
    <w:p w:rsidR="00A974B2" w:rsidRDefault="00A974B2" w:rsidP="00D34561">
      <w:pPr>
        <w:jc w:val="both"/>
        <w:rPr>
          <w:rFonts w:ascii="Calibri" w:hAnsi="Calibri" w:cs="Calibri"/>
        </w:rPr>
      </w:pPr>
    </w:p>
    <w:p w:rsidR="00A974B2" w:rsidRDefault="00A974B2" w:rsidP="00D34561">
      <w:pPr>
        <w:jc w:val="both"/>
        <w:rPr>
          <w:rFonts w:ascii="Calibri" w:hAnsi="Calibri" w:cs="Calibri"/>
        </w:rPr>
      </w:pPr>
      <w:r>
        <w:rPr>
          <w:rFonts w:ascii="Calibri" w:hAnsi="Calibri" w:cs="Calibri"/>
        </w:rPr>
        <w:tab/>
        <w:t>En théorie, et pour le cas d’un échangeur double flux, le rendement pourrait être égal à 1 (ou 100%) si on néglige le fait que des déperditions de chaleur peuvent avoir lieu entre l’échangeur et le milieu environnant.</w:t>
      </w:r>
    </w:p>
    <w:p w:rsidR="00A974B2" w:rsidRDefault="00A974B2" w:rsidP="00D34561">
      <w:pPr>
        <w:jc w:val="both"/>
        <w:rPr>
          <w:rFonts w:ascii="Calibri" w:hAnsi="Calibri" w:cs="Calibri"/>
        </w:rPr>
      </w:pPr>
    </w:p>
    <w:p w:rsidR="00A974B2" w:rsidRDefault="00A974B2" w:rsidP="00D34561">
      <w:pPr>
        <w:jc w:val="both"/>
        <w:rPr>
          <w:rFonts w:ascii="Calibri" w:hAnsi="Calibri" w:cs="Calibri"/>
        </w:rPr>
      </w:pPr>
      <w:r>
        <w:rPr>
          <w:rFonts w:ascii="Calibri" w:hAnsi="Calibri" w:cs="Calibri"/>
        </w:rPr>
        <w:t xml:space="preserve">Il caractérise les pertes énergétiques du système étudié : </w:t>
      </w:r>
      <w:r>
        <w:rPr>
          <w:rFonts w:ascii="Calibri" w:hAnsi="Calibri" w:cs="Calibri"/>
        </w:rPr>
        <w:tab/>
      </w:r>
      <w:r w:rsidR="00551E44">
        <w:rPr>
          <w:rFonts w:ascii="Calibri" w:hAnsi="Calibri" w:cs="Calibri"/>
          <w:b/>
        </w:rPr>
        <w:t>P</w:t>
      </w:r>
      <w:r w:rsidRPr="00551E44">
        <w:rPr>
          <w:rFonts w:ascii="Calibri" w:hAnsi="Calibri" w:cs="Calibri"/>
          <w:b/>
        </w:rPr>
        <w:t>erte</w:t>
      </w:r>
      <w:r w:rsidR="00551E44" w:rsidRPr="00551E44">
        <w:rPr>
          <w:rFonts w:ascii="Calibri" w:hAnsi="Calibri" w:cs="Calibri"/>
          <w:b/>
        </w:rPr>
        <w:t>s énergétiques</w:t>
      </w:r>
      <w:r w:rsidRPr="00551E44">
        <w:rPr>
          <w:rFonts w:ascii="Calibri" w:hAnsi="Calibri" w:cs="Calibri"/>
          <w:b/>
        </w:rPr>
        <w:t xml:space="preserve"> = (100 - </w:t>
      </w:r>
      <w:r w:rsidRPr="00551E44">
        <w:rPr>
          <w:rFonts w:ascii="Calibri" w:hAnsi="Calibri" w:cs="Calibri"/>
          <w:b/>
        </w:rPr>
        <w:sym w:font="Symbol" w:char="F068"/>
      </w:r>
      <w:r w:rsidRPr="00551E44">
        <w:rPr>
          <w:rFonts w:ascii="Calibri" w:hAnsi="Calibri" w:cs="Calibri"/>
          <w:b/>
        </w:rPr>
        <w:t>)</w:t>
      </w:r>
    </w:p>
    <w:p w:rsidR="00A974B2" w:rsidRDefault="00A974B2" w:rsidP="00D34561">
      <w:pPr>
        <w:jc w:val="both"/>
        <w:rPr>
          <w:rFonts w:ascii="Calibri" w:hAnsi="Calibri" w:cs="Calibri"/>
        </w:rPr>
      </w:pPr>
    </w:p>
    <w:p w:rsidR="00A974B2" w:rsidRPr="00C22336" w:rsidRDefault="00A974B2" w:rsidP="00D34561">
      <w:pPr>
        <w:jc w:val="both"/>
        <w:rPr>
          <w:rFonts w:ascii="Calibri" w:hAnsi="Calibri" w:cs="Calibri"/>
        </w:rPr>
      </w:pPr>
    </w:p>
    <w:sectPr w:rsidR="00A974B2" w:rsidRPr="00C22336" w:rsidSect="00E15E7F">
      <w:pgSz w:w="11906" w:h="16838"/>
      <w:pgMar w:top="851" w:right="851" w:bottom="851"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4AC7" w:rsidRDefault="002B4AC7">
      <w:r>
        <w:separator/>
      </w:r>
    </w:p>
  </w:endnote>
  <w:endnote w:type="continuationSeparator" w:id="0">
    <w:p w:rsidR="002B4AC7" w:rsidRDefault="002B4A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tylus BT">
    <w:panose1 w:val="020E0402020206020304"/>
    <w:charset w:val="00"/>
    <w:family w:val="swiss"/>
    <w:pitch w:val="variable"/>
    <w:sig w:usb0="00000087" w:usb1="00000000" w:usb2="00000000" w:usb3="00000000" w:csb0="0000001B"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G Omega">
    <w:panose1 w:val="020B0502050508020304"/>
    <w:charset w:val="00"/>
    <w:family w:val="swiss"/>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38F1" w:rsidRPr="00E15E7F" w:rsidRDefault="006738F1" w:rsidP="00E15E7F">
    <w:pPr>
      <w:pStyle w:val="Pieddepage"/>
      <w:pBdr>
        <w:top w:val="thinThickSmallGap" w:sz="24" w:space="1" w:color="622423"/>
      </w:pBdr>
      <w:jc w:val="center"/>
      <w:rPr>
        <w:rFonts w:ascii="Calibri" w:hAnsi="Calibri"/>
        <w:b/>
      </w:rPr>
    </w:pPr>
    <w:r w:rsidRPr="00D840B9">
      <w:rPr>
        <w:rFonts w:ascii="Calibri" w:hAnsi="Calibri"/>
        <w:b/>
      </w:rPr>
      <w:t>Module EE</w:t>
    </w:r>
    <w:r w:rsidR="00115598">
      <w:rPr>
        <w:rFonts w:ascii="Calibri" w:hAnsi="Calibri"/>
        <w:b/>
      </w:rPr>
      <w:t>.3.1</w:t>
    </w:r>
    <w:r w:rsidRPr="00D840B9">
      <w:rPr>
        <w:rFonts w:ascii="Calibri" w:hAnsi="Calibri"/>
        <w:b/>
      </w:rPr>
      <w:tab/>
    </w:r>
    <w:r w:rsidRPr="00D840B9">
      <w:rPr>
        <w:rFonts w:ascii="Calibri" w:hAnsi="Calibri"/>
        <w:b/>
      </w:rPr>
      <w:tab/>
    </w:r>
    <w:r w:rsidRPr="00D840B9">
      <w:rPr>
        <w:rFonts w:ascii="Calibri" w:hAnsi="Calibri"/>
        <w:b/>
      </w:rPr>
      <w:tab/>
      <w:t xml:space="preserve">Page </w:t>
    </w:r>
    <w:r w:rsidRPr="00D840B9">
      <w:rPr>
        <w:rFonts w:ascii="Calibri" w:hAnsi="Calibri"/>
        <w:b/>
      </w:rPr>
      <w:fldChar w:fldCharType="begin"/>
    </w:r>
    <w:r w:rsidRPr="00D840B9">
      <w:rPr>
        <w:rFonts w:ascii="Calibri" w:hAnsi="Calibri"/>
        <w:b/>
      </w:rPr>
      <w:instrText xml:space="preserve"> PAGE   \* MERGEFORMAT </w:instrText>
    </w:r>
    <w:r w:rsidRPr="00D840B9">
      <w:rPr>
        <w:rFonts w:ascii="Calibri" w:hAnsi="Calibri"/>
        <w:b/>
      </w:rPr>
      <w:fldChar w:fldCharType="separate"/>
    </w:r>
    <w:r w:rsidR="00115598">
      <w:rPr>
        <w:rFonts w:ascii="Calibri" w:hAnsi="Calibri"/>
        <w:b/>
        <w:noProof/>
      </w:rPr>
      <w:t>4</w:t>
    </w:r>
    <w:r w:rsidRPr="00D840B9">
      <w:rPr>
        <w:rFonts w:ascii="Calibri" w:hAnsi="Calibri"/>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4AC7" w:rsidRDefault="002B4AC7">
      <w:r>
        <w:separator/>
      </w:r>
    </w:p>
  </w:footnote>
  <w:footnote w:type="continuationSeparator" w:id="0">
    <w:p w:rsidR="002B4AC7" w:rsidRDefault="002B4AC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38F1" w:rsidRDefault="006738F1" w:rsidP="00E15E7F">
    <w:pPr>
      <w:pStyle w:val="En-tte"/>
    </w:pPr>
    <w:r>
      <w:rPr>
        <w:noProof/>
      </w:rPr>
      <w:drawing>
        <wp:anchor distT="0" distB="0" distL="114300" distR="114300" simplePos="0" relativeHeight="251657728" behindDoc="1" locked="0" layoutInCell="1" allowOverlap="1" wp14:anchorId="15762CAA" wp14:editId="719C239C">
          <wp:simplePos x="0" y="0"/>
          <wp:positionH relativeFrom="column">
            <wp:posOffset>-113030</wp:posOffset>
          </wp:positionH>
          <wp:positionV relativeFrom="paragraph">
            <wp:posOffset>-316230</wp:posOffset>
          </wp:positionV>
          <wp:extent cx="6714490" cy="1438275"/>
          <wp:effectExtent l="0" t="0" r="0" b="9525"/>
          <wp:wrapNone/>
          <wp:docPr id="2" name="Image 11" descr="banniere cop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descr="banniere copi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14490" cy="1438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738F1" w:rsidRDefault="006738F1" w:rsidP="00E15E7F">
    <w:pPr>
      <w:pStyle w:val="En-tte"/>
    </w:pPr>
  </w:p>
  <w:p w:rsidR="006738F1" w:rsidRDefault="006738F1" w:rsidP="00E15E7F">
    <w:pPr>
      <w:pStyle w:val="En-tte"/>
    </w:pPr>
  </w:p>
  <w:p w:rsidR="006738F1" w:rsidRDefault="006738F1" w:rsidP="00E15E7F">
    <w:pPr>
      <w:pStyle w:val="En-tte"/>
    </w:pPr>
  </w:p>
  <w:p w:rsidR="006738F1" w:rsidRDefault="006738F1" w:rsidP="00E15E7F">
    <w:pPr>
      <w:pStyle w:val="En-tte"/>
    </w:pPr>
  </w:p>
  <w:p w:rsidR="006738F1" w:rsidRDefault="006738F1" w:rsidP="00E15E7F">
    <w:pPr>
      <w:pStyle w:val="En-tte"/>
    </w:pPr>
  </w:p>
  <w:p w:rsidR="006738F1" w:rsidRDefault="006738F1" w:rsidP="00E15E7F">
    <w:pPr>
      <w:pStyle w:val="En-tte"/>
    </w:pPr>
  </w:p>
  <w:p w:rsidR="006738F1" w:rsidRDefault="006738F1" w:rsidP="00E15E7F">
    <w:pPr>
      <w:pStyle w:val="En-tte"/>
    </w:pPr>
  </w:p>
  <w:p w:rsidR="00DE776E" w:rsidRDefault="00DE776E" w:rsidP="00E15E7F">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87FEF"/>
    <w:multiLevelType w:val="singleLevel"/>
    <w:tmpl w:val="17488122"/>
    <w:lvl w:ilvl="0">
      <w:start w:val="1"/>
      <w:numFmt w:val="bullet"/>
      <w:lvlText w:val=""/>
      <w:lvlJc w:val="left"/>
      <w:pPr>
        <w:tabs>
          <w:tab w:val="num" w:pos="360"/>
        </w:tabs>
        <w:ind w:left="360" w:hanging="360"/>
      </w:pPr>
      <w:rPr>
        <w:rFonts w:ascii="Wingdings" w:hAnsi="Wingdings" w:hint="default"/>
      </w:rPr>
    </w:lvl>
  </w:abstractNum>
  <w:abstractNum w:abstractNumId="1">
    <w:nsid w:val="0B4044AC"/>
    <w:multiLevelType w:val="hybridMultilevel"/>
    <w:tmpl w:val="74CE5EC8"/>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
    <w:nsid w:val="0F5A3208"/>
    <w:multiLevelType w:val="hybridMultilevel"/>
    <w:tmpl w:val="3932B9A8"/>
    <w:lvl w:ilvl="0" w:tplc="6E52D516">
      <w:start w:val="1"/>
      <w:numFmt w:val="decimal"/>
      <w:lvlText w:val="%1."/>
      <w:lvlJc w:val="left"/>
      <w:pPr>
        <w:ind w:left="1770" w:hanging="360"/>
      </w:pPr>
      <w:rPr>
        <w:rFonts w:hint="default"/>
      </w:rPr>
    </w:lvl>
    <w:lvl w:ilvl="1" w:tplc="040C0019" w:tentative="1">
      <w:start w:val="1"/>
      <w:numFmt w:val="lowerLetter"/>
      <w:lvlText w:val="%2."/>
      <w:lvlJc w:val="left"/>
      <w:pPr>
        <w:ind w:left="2490" w:hanging="360"/>
      </w:pPr>
    </w:lvl>
    <w:lvl w:ilvl="2" w:tplc="040C001B" w:tentative="1">
      <w:start w:val="1"/>
      <w:numFmt w:val="lowerRoman"/>
      <w:lvlText w:val="%3."/>
      <w:lvlJc w:val="right"/>
      <w:pPr>
        <w:ind w:left="3210" w:hanging="180"/>
      </w:pPr>
    </w:lvl>
    <w:lvl w:ilvl="3" w:tplc="040C000F" w:tentative="1">
      <w:start w:val="1"/>
      <w:numFmt w:val="decimal"/>
      <w:lvlText w:val="%4."/>
      <w:lvlJc w:val="left"/>
      <w:pPr>
        <w:ind w:left="3930" w:hanging="360"/>
      </w:pPr>
    </w:lvl>
    <w:lvl w:ilvl="4" w:tplc="040C0019" w:tentative="1">
      <w:start w:val="1"/>
      <w:numFmt w:val="lowerLetter"/>
      <w:lvlText w:val="%5."/>
      <w:lvlJc w:val="left"/>
      <w:pPr>
        <w:ind w:left="4650" w:hanging="360"/>
      </w:pPr>
    </w:lvl>
    <w:lvl w:ilvl="5" w:tplc="040C001B" w:tentative="1">
      <w:start w:val="1"/>
      <w:numFmt w:val="lowerRoman"/>
      <w:lvlText w:val="%6."/>
      <w:lvlJc w:val="right"/>
      <w:pPr>
        <w:ind w:left="5370" w:hanging="180"/>
      </w:pPr>
    </w:lvl>
    <w:lvl w:ilvl="6" w:tplc="040C000F" w:tentative="1">
      <w:start w:val="1"/>
      <w:numFmt w:val="decimal"/>
      <w:lvlText w:val="%7."/>
      <w:lvlJc w:val="left"/>
      <w:pPr>
        <w:ind w:left="6090" w:hanging="360"/>
      </w:pPr>
    </w:lvl>
    <w:lvl w:ilvl="7" w:tplc="040C0019" w:tentative="1">
      <w:start w:val="1"/>
      <w:numFmt w:val="lowerLetter"/>
      <w:lvlText w:val="%8."/>
      <w:lvlJc w:val="left"/>
      <w:pPr>
        <w:ind w:left="6810" w:hanging="360"/>
      </w:pPr>
    </w:lvl>
    <w:lvl w:ilvl="8" w:tplc="040C001B" w:tentative="1">
      <w:start w:val="1"/>
      <w:numFmt w:val="lowerRoman"/>
      <w:lvlText w:val="%9."/>
      <w:lvlJc w:val="right"/>
      <w:pPr>
        <w:ind w:left="7530" w:hanging="180"/>
      </w:pPr>
    </w:lvl>
  </w:abstractNum>
  <w:abstractNum w:abstractNumId="3">
    <w:nsid w:val="11DC5B05"/>
    <w:multiLevelType w:val="hybridMultilevel"/>
    <w:tmpl w:val="43EC14D8"/>
    <w:lvl w:ilvl="0" w:tplc="DC9873B4">
      <w:start w:val="4"/>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nsid w:val="148C765A"/>
    <w:multiLevelType w:val="singleLevel"/>
    <w:tmpl w:val="6DE2ED14"/>
    <w:lvl w:ilvl="0">
      <w:start w:val="31"/>
      <w:numFmt w:val="bullet"/>
      <w:lvlText w:val="-"/>
      <w:lvlJc w:val="left"/>
      <w:pPr>
        <w:tabs>
          <w:tab w:val="num" w:pos="3196"/>
        </w:tabs>
        <w:ind w:left="3196" w:hanging="360"/>
      </w:pPr>
      <w:rPr>
        <w:rFonts w:ascii="Times New Roman" w:hAnsi="Times New Roman" w:hint="default"/>
      </w:rPr>
    </w:lvl>
  </w:abstractNum>
  <w:abstractNum w:abstractNumId="5">
    <w:nsid w:val="1C022B85"/>
    <w:multiLevelType w:val="hybridMultilevel"/>
    <w:tmpl w:val="56EAD09E"/>
    <w:lvl w:ilvl="0" w:tplc="21368DE0">
      <w:start w:val="1"/>
      <w:numFmt w:val="decimal"/>
      <w:lvlText w:val="%1."/>
      <w:lvlJc w:val="left"/>
      <w:pPr>
        <w:ind w:left="720" w:hanging="360"/>
      </w:pPr>
      <w:rPr>
        <w:rFonts w:hint="default"/>
        <w:b/>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335217A2"/>
    <w:multiLevelType w:val="hybridMultilevel"/>
    <w:tmpl w:val="3BCA1050"/>
    <w:lvl w:ilvl="0" w:tplc="24427064">
      <w:start w:val="1"/>
      <w:numFmt w:val="bullet"/>
      <w:lvlText w:val="-"/>
      <w:lvlJc w:val="left"/>
      <w:pPr>
        <w:tabs>
          <w:tab w:val="num" w:pos="-1046"/>
        </w:tabs>
        <w:ind w:left="-1046" w:hanging="360"/>
      </w:pPr>
      <w:rPr>
        <w:rFonts w:ascii="Arial" w:eastAsia="Times New Roman" w:hAnsi="Arial" w:cs="Arial" w:hint="default"/>
      </w:rPr>
    </w:lvl>
    <w:lvl w:ilvl="1" w:tplc="040C0003">
      <w:start w:val="1"/>
      <w:numFmt w:val="bullet"/>
      <w:lvlText w:val="o"/>
      <w:lvlJc w:val="left"/>
      <w:pPr>
        <w:tabs>
          <w:tab w:val="num" w:pos="-326"/>
        </w:tabs>
        <w:ind w:left="-326" w:hanging="360"/>
      </w:pPr>
      <w:rPr>
        <w:rFonts w:ascii="Courier New" w:hAnsi="Courier New" w:cs="Courier New" w:hint="default"/>
      </w:rPr>
    </w:lvl>
    <w:lvl w:ilvl="2" w:tplc="DC9873B4">
      <w:start w:val="4"/>
      <w:numFmt w:val="bullet"/>
      <w:lvlText w:val="-"/>
      <w:lvlJc w:val="left"/>
      <w:pPr>
        <w:tabs>
          <w:tab w:val="num" w:pos="394"/>
        </w:tabs>
        <w:ind w:left="394" w:hanging="360"/>
      </w:pPr>
      <w:rPr>
        <w:rFonts w:ascii="Arial" w:eastAsia="Times New Roman" w:hAnsi="Arial" w:cs="Arial" w:hint="default"/>
      </w:rPr>
    </w:lvl>
    <w:lvl w:ilvl="3" w:tplc="040C0001">
      <w:start w:val="1"/>
      <w:numFmt w:val="bullet"/>
      <w:lvlText w:val=""/>
      <w:lvlJc w:val="left"/>
      <w:pPr>
        <w:tabs>
          <w:tab w:val="num" w:pos="1114"/>
        </w:tabs>
        <w:ind w:left="1114" w:hanging="360"/>
      </w:pPr>
      <w:rPr>
        <w:rFonts w:ascii="Symbol" w:hAnsi="Symbol" w:hint="default"/>
      </w:rPr>
    </w:lvl>
    <w:lvl w:ilvl="4" w:tplc="040C0003" w:tentative="1">
      <w:start w:val="1"/>
      <w:numFmt w:val="bullet"/>
      <w:lvlText w:val="o"/>
      <w:lvlJc w:val="left"/>
      <w:pPr>
        <w:tabs>
          <w:tab w:val="num" w:pos="1834"/>
        </w:tabs>
        <w:ind w:left="1834" w:hanging="360"/>
      </w:pPr>
      <w:rPr>
        <w:rFonts w:ascii="Courier New" w:hAnsi="Courier New" w:cs="Courier New" w:hint="default"/>
      </w:rPr>
    </w:lvl>
    <w:lvl w:ilvl="5" w:tplc="040C0005" w:tentative="1">
      <w:start w:val="1"/>
      <w:numFmt w:val="bullet"/>
      <w:lvlText w:val=""/>
      <w:lvlJc w:val="left"/>
      <w:pPr>
        <w:tabs>
          <w:tab w:val="num" w:pos="2554"/>
        </w:tabs>
        <w:ind w:left="2554" w:hanging="360"/>
      </w:pPr>
      <w:rPr>
        <w:rFonts w:ascii="Wingdings" w:hAnsi="Wingdings" w:hint="default"/>
      </w:rPr>
    </w:lvl>
    <w:lvl w:ilvl="6" w:tplc="040C0001" w:tentative="1">
      <w:start w:val="1"/>
      <w:numFmt w:val="bullet"/>
      <w:lvlText w:val=""/>
      <w:lvlJc w:val="left"/>
      <w:pPr>
        <w:tabs>
          <w:tab w:val="num" w:pos="3274"/>
        </w:tabs>
        <w:ind w:left="3274" w:hanging="360"/>
      </w:pPr>
      <w:rPr>
        <w:rFonts w:ascii="Symbol" w:hAnsi="Symbol" w:hint="default"/>
      </w:rPr>
    </w:lvl>
    <w:lvl w:ilvl="7" w:tplc="040C0003" w:tentative="1">
      <w:start w:val="1"/>
      <w:numFmt w:val="bullet"/>
      <w:lvlText w:val="o"/>
      <w:lvlJc w:val="left"/>
      <w:pPr>
        <w:tabs>
          <w:tab w:val="num" w:pos="3994"/>
        </w:tabs>
        <w:ind w:left="3994" w:hanging="360"/>
      </w:pPr>
      <w:rPr>
        <w:rFonts w:ascii="Courier New" w:hAnsi="Courier New" w:cs="Courier New" w:hint="default"/>
      </w:rPr>
    </w:lvl>
    <w:lvl w:ilvl="8" w:tplc="040C0005" w:tentative="1">
      <w:start w:val="1"/>
      <w:numFmt w:val="bullet"/>
      <w:lvlText w:val=""/>
      <w:lvlJc w:val="left"/>
      <w:pPr>
        <w:tabs>
          <w:tab w:val="num" w:pos="4714"/>
        </w:tabs>
        <w:ind w:left="4714" w:hanging="360"/>
      </w:pPr>
      <w:rPr>
        <w:rFonts w:ascii="Wingdings" w:hAnsi="Wingdings" w:hint="default"/>
      </w:rPr>
    </w:lvl>
  </w:abstractNum>
  <w:abstractNum w:abstractNumId="7">
    <w:nsid w:val="33632570"/>
    <w:multiLevelType w:val="hybridMultilevel"/>
    <w:tmpl w:val="DAC2C7B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3D4F4585"/>
    <w:multiLevelType w:val="hybridMultilevel"/>
    <w:tmpl w:val="86D86D5E"/>
    <w:lvl w:ilvl="0" w:tplc="DC9873B4">
      <w:start w:val="4"/>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42C65BA1"/>
    <w:multiLevelType w:val="hybridMultilevel"/>
    <w:tmpl w:val="F88EF658"/>
    <w:lvl w:ilvl="0" w:tplc="DC9873B4">
      <w:start w:val="4"/>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nsid w:val="4337461F"/>
    <w:multiLevelType w:val="hybridMultilevel"/>
    <w:tmpl w:val="94B09184"/>
    <w:lvl w:ilvl="0" w:tplc="DC9873B4">
      <w:start w:val="4"/>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nsid w:val="4360776A"/>
    <w:multiLevelType w:val="singleLevel"/>
    <w:tmpl w:val="17488122"/>
    <w:lvl w:ilvl="0">
      <w:start w:val="1"/>
      <w:numFmt w:val="bullet"/>
      <w:lvlText w:val=""/>
      <w:lvlJc w:val="left"/>
      <w:pPr>
        <w:tabs>
          <w:tab w:val="num" w:pos="360"/>
        </w:tabs>
        <w:ind w:left="360" w:hanging="360"/>
      </w:pPr>
      <w:rPr>
        <w:rFonts w:ascii="Wingdings" w:hAnsi="Wingdings" w:hint="default"/>
      </w:rPr>
    </w:lvl>
  </w:abstractNum>
  <w:abstractNum w:abstractNumId="12">
    <w:nsid w:val="456B5BB8"/>
    <w:multiLevelType w:val="singleLevel"/>
    <w:tmpl w:val="93B2B494"/>
    <w:lvl w:ilvl="0">
      <w:start w:val="1"/>
      <w:numFmt w:val="bullet"/>
      <w:lvlText w:val=""/>
      <w:lvlJc w:val="left"/>
      <w:pPr>
        <w:tabs>
          <w:tab w:val="num" w:pos="360"/>
        </w:tabs>
        <w:ind w:left="360" w:hanging="360"/>
      </w:pPr>
      <w:rPr>
        <w:rFonts w:ascii="Wingdings" w:hAnsi="Wingdings" w:hint="default"/>
      </w:rPr>
    </w:lvl>
  </w:abstractNum>
  <w:abstractNum w:abstractNumId="13">
    <w:nsid w:val="46031D2F"/>
    <w:multiLevelType w:val="hybridMultilevel"/>
    <w:tmpl w:val="05E2155A"/>
    <w:lvl w:ilvl="0" w:tplc="DF58E41E">
      <w:start w:val="1"/>
      <w:numFmt w:val="lowerLetter"/>
      <w:lvlText w:val="%1)"/>
      <w:lvlJc w:val="left"/>
      <w:pPr>
        <w:tabs>
          <w:tab w:val="num" w:pos="360"/>
        </w:tabs>
        <w:ind w:left="360" w:hanging="360"/>
      </w:pPr>
      <w:rPr>
        <w:rFonts w:hint="default"/>
      </w:rPr>
    </w:lvl>
    <w:lvl w:ilvl="1" w:tplc="040C0019">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4">
    <w:nsid w:val="48354A32"/>
    <w:multiLevelType w:val="hybridMultilevel"/>
    <w:tmpl w:val="6C766C34"/>
    <w:lvl w:ilvl="0" w:tplc="21368DE0">
      <w:start w:val="1"/>
      <w:numFmt w:val="decimal"/>
      <w:lvlText w:val="%1."/>
      <w:lvlJc w:val="left"/>
      <w:pPr>
        <w:ind w:left="720" w:hanging="360"/>
      </w:pPr>
      <w:rPr>
        <w:rFonts w:hint="default"/>
        <w:b/>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593D394A"/>
    <w:multiLevelType w:val="hybridMultilevel"/>
    <w:tmpl w:val="F6C691F6"/>
    <w:lvl w:ilvl="0" w:tplc="B71AFF54">
      <w:start w:val="82"/>
      <w:numFmt w:val="decimal"/>
      <w:lvlText w:val="%1)"/>
      <w:lvlJc w:val="left"/>
      <w:pPr>
        <w:tabs>
          <w:tab w:val="num" w:pos="1068"/>
        </w:tabs>
        <w:ind w:left="1068" w:hanging="360"/>
      </w:pPr>
      <w:rPr>
        <w:rFonts w:hint="default"/>
      </w:rPr>
    </w:lvl>
    <w:lvl w:ilvl="1" w:tplc="040C0019" w:tentative="1">
      <w:start w:val="1"/>
      <w:numFmt w:val="lowerLetter"/>
      <w:lvlText w:val="%2."/>
      <w:lvlJc w:val="left"/>
      <w:pPr>
        <w:tabs>
          <w:tab w:val="num" w:pos="1788"/>
        </w:tabs>
        <w:ind w:left="1788" w:hanging="360"/>
      </w:pPr>
    </w:lvl>
    <w:lvl w:ilvl="2" w:tplc="040C001B" w:tentative="1">
      <w:start w:val="1"/>
      <w:numFmt w:val="lowerRoman"/>
      <w:lvlText w:val="%3."/>
      <w:lvlJc w:val="right"/>
      <w:pPr>
        <w:tabs>
          <w:tab w:val="num" w:pos="2508"/>
        </w:tabs>
        <w:ind w:left="2508" w:hanging="180"/>
      </w:pPr>
    </w:lvl>
    <w:lvl w:ilvl="3" w:tplc="040C000F" w:tentative="1">
      <w:start w:val="1"/>
      <w:numFmt w:val="decimal"/>
      <w:lvlText w:val="%4."/>
      <w:lvlJc w:val="left"/>
      <w:pPr>
        <w:tabs>
          <w:tab w:val="num" w:pos="3228"/>
        </w:tabs>
        <w:ind w:left="3228" w:hanging="360"/>
      </w:pPr>
    </w:lvl>
    <w:lvl w:ilvl="4" w:tplc="040C0019" w:tentative="1">
      <w:start w:val="1"/>
      <w:numFmt w:val="lowerLetter"/>
      <w:lvlText w:val="%5."/>
      <w:lvlJc w:val="left"/>
      <w:pPr>
        <w:tabs>
          <w:tab w:val="num" w:pos="3948"/>
        </w:tabs>
        <w:ind w:left="3948" w:hanging="360"/>
      </w:pPr>
    </w:lvl>
    <w:lvl w:ilvl="5" w:tplc="040C001B" w:tentative="1">
      <w:start w:val="1"/>
      <w:numFmt w:val="lowerRoman"/>
      <w:lvlText w:val="%6."/>
      <w:lvlJc w:val="right"/>
      <w:pPr>
        <w:tabs>
          <w:tab w:val="num" w:pos="4668"/>
        </w:tabs>
        <w:ind w:left="4668" w:hanging="180"/>
      </w:pPr>
    </w:lvl>
    <w:lvl w:ilvl="6" w:tplc="040C000F" w:tentative="1">
      <w:start w:val="1"/>
      <w:numFmt w:val="decimal"/>
      <w:lvlText w:val="%7."/>
      <w:lvlJc w:val="left"/>
      <w:pPr>
        <w:tabs>
          <w:tab w:val="num" w:pos="5388"/>
        </w:tabs>
        <w:ind w:left="5388" w:hanging="360"/>
      </w:pPr>
    </w:lvl>
    <w:lvl w:ilvl="7" w:tplc="040C0019" w:tentative="1">
      <w:start w:val="1"/>
      <w:numFmt w:val="lowerLetter"/>
      <w:lvlText w:val="%8."/>
      <w:lvlJc w:val="left"/>
      <w:pPr>
        <w:tabs>
          <w:tab w:val="num" w:pos="6108"/>
        </w:tabs>
        <w:ind w:left="6108" w:hanging="360"/>
      </w:pPr>
    </w:lvl>
    <w:lvl w:ilvl="8" w:tplc="040C001B" w:tentative="1">
      <w:start w:val="1"/>
      <w:numFmt w:val="lowerRoman"/>
      <w:lvlText w:val="%9."/>
      <w:lvlJc w:val="right"/>
      <w:pPr>
        <w:tabs>
          <w:tab w:val="num" w:pos="6828"/>
        </w:tabs>
        <w:ind w:left="6828" w:hanging="180"/>
      </w:pPr>
    </w:lvl>
  </w:abstractNum>
  <w:abstractNum w:abstractNumId="16">
    <w:nsid w:val="668D6B92"/>
    <w:multiLevelType w:val="singleLevel"/>
    <w:tmpl w:val="17488122"/>
    <w:lvl w:ilvl="0">
      <w:start w:val="1"/>
      <w:numFmt w:val="bullet"/>
      <w:lvlText w:val=""/>
      <w:lvlJc w:val="left"/>
      <w:pPr>
        <w:tabs>
          <w:tab w:val="num" w:pos="360"/>
        </w:tabs>
        <w:ind w:left="360" w:hanging="360"/>
      </w:pPr>
      <w:rPr>
        <w:rFonts w:ascii="Wingdings" w:hAnsi="Wingdings" w:hint="default"/>
      </w:rPr>
    </w:lvl>
  </w:abstractNum>
  <w:abstractNum w:abstractNumId="17">
    <w:nsid w:val="6BF30F06"/>
    <w:multiLevelType w:val="singleLevel"/>
    <w:tmpl w:val="17488122"/>
    <w:lvl w:ilvl="0">
      <w:start w:val="1"/>
      <w:numFmt w:val="bullet"/>
      <w:lvlText w:val=""/>
      <w:lvlJc w:val="left"/>
      <w:pPr>
        <w:tabs>
          <w:tab w:val="num" w:pos="360"/>
        </w:tabs>
        <w:ind w:left="360" w:hanging="360"/>
      </w:pPr>
      <w:rPr>
        <w:rFonts w:ascii="Wingdings" w:hAnsi="Wingdings" w:hint="default"/>
      </w:rPr>
    </w:lvl>
  </w:abstractNum>
  <w:abstractNum w:abstractNumId="18">
    <w:nsid w:val="6C7A434B"/>
    <w:multiLevelType w:val="singleLevel"/>
    <w:tmpl w:val="93B2B494"/>
    <w:lvl w:ilvl="0">
      <w:start w:val="1"/>
      <w:numFmt w:val="bullet"/>
      <w:lvlText w:val=""/>
      <w:lvlJc w:val="left"/>
      <w:pPr>
        <w:tabs>
          <w:tab w:val="num" w:pos="360"/>
        </w:tabs>
        <w:ind w:left="360" w:hanging="360"/>
      </w:pPr>
      <w:rPr>
        <w:rFonts w:ascii="Wingdings" w:hAnsi="Wingdings" w:hint="default"/>
      </w:rPr>
    </w:lvl>
  </w:abstractNum>
  <w:abstractNum w:abstractNumId="19">
    <w:nsid w:val="6CF713D2"/>
    <w:multiLevelType w:val="hybridMultilevel"/>
    <w:tmpl w:val="3AECC3D0"/>
    <w:lvl w:ilvl="0" w:tplc="94481B1A">
      <w:start w:val="1"/>
      <w:numFmt w:val="decimal"/>
      <w:lvlText w:val="%1)"/>
      <w:lvlJc w:val="left"/>
      <w:pPr>
        <w:tabs>
          <w:tab w:val="num" w:pos="362"/>
        </w:tabs>
        <w:ind w:left="362" w:hanging="360"/>
      </w:pPr>
      <w:rPr>
        <w:rFonts w:hint="default"/>
      </w:rPr>
    </w:lvl>
    <w:lvl w:ilvl="1" w:tplc="040C0019" w:tentative="1">
      <w:start w:val="1"/>
      <w:numFmt w:val="lowerLetter"/>
      <w:lvlText w:val="%2."/>
      <w:lvlJc w:val="left"/>
      <w:pPr>
        <w:tabs>
          <w:tab w:val="num" w:pos="1082"/>
        </w:tabs>
        <w:ind w:left="1082" w:hanging="360"/>
      </w:pPr>
    </w:lvl>
    <w:lvl w:ilvl="2" w:tplc="040C001B" w:tentative="1">
      <w:start w:val="1"/>
      <w:numFmt w:val="lowerRoman"/>
      <w:lvlText w:val="%3."/>
      <w:lvlJc w:val="right"/>
      <w:pPr>
        <w:tabs>
          <w:tab w:val="num" w:pos="1802"/>
        </w:tabs>
        <w:ind w:left="1802" w:hanging="180"/>
      </w:pPr>
    </w:lvl>
    <w:lvl w:ilvl="3" w:tplc="040C000F" w:tentative="1">
      <w:start w:val="1"/>
      <w:numFmt w:val="decimal"/>
      <w:lvlText w:val="%4."/>
      <w:lvlJc w:val="left"/>
      <w:pPr>
        <w:tabs>
          <w:tab w:val="num" w:pos="2522"/>
        </w:tabs>
        <w:ind w:left="2522" w:hanging="360"/>
      </w:pPr>
    </w:lvl>
    <w:lvl w:ilvl="4" w:tplc="040C0019" w:tentative="1">
      <w:start w:val="1"/>
      <w:numFmt w:val="lowerLetter"/>
      <w:lvlText w:val="%5."/>
      <w:lvlJc w:val="left"/>
      <w:pPr>
        <w:tabs>
          <w:tab w:val="num" w:pos="3242"/>
        </w:tabs>
        <w:ind w:left="3242" w:hanging="360"/>
      </w:pPr>
    </w:lvl>
    <w:lvl w:ilvl="5" w:tplc="040C001B" w:tentative="1">
      <w:start w:val="1"/>
      <w:numFmt w:val="lowerRoman"/>
      <w:lvlText w:val="%6."/>
      <w:lvlJc w:val="right"/>
      <w:pPr>
        <w:tabs>
          <w:tab w:val="num" w:pos="3962"/>
        </w:tabs>
        <w:ind w:left="3962" w:hanging="180"/>
      </w:pPr>
    </w:lvl>
    <w:lvl w:ilvl="6" w:tplc="040C000F" w:tentative="1">
      <w:start w:val="1"/>
      <w:numFmt w:val="decimal"/>
      <w:lvlText w:val="%7."/>
      <w:lvlJc w:val="left"/>
      <w:pPr>
        <w:tabs>
          <w:tab w:val="num" w:pos="4682"/>
        </w:tabs>
        <w:ind w:left="4682" w:hanging="360"/>
      </w:pPr>
    </w:lvl>
    <w:lvl w:ilvl="7" w:tplc="040C0019" w:tentative="1">
      <w:start w:val="1"/>
      <w:numFmt w:val="lowerLetter"/>
      <w:lvlText w:val="%8."/>
      <w:lvlJc w:val="left"/>
      <w:pPr>
        <w:tabs>
          <w:tab w:val="num" w:pos="5402"/>
        </w:tabs>
        <w:ind w:left="5402" w:hanging="360"/>
      </w:pPr>
    </w:lvl>
    <w:lvl w:ilvl="8" w:tplc="040C001B" w:tentative="1">
      <w:start w:val="1"/>
      <w:numFmt w:val="lowerRoman"/>
      <w:lvlText w:val="%9."/>
      <w:lvlJc w:val="right"/>
      <w:pPr>
        <w:tabs>
          <w:tab w:val="num" w:pos="6122"/>
        </w:tabs>
        <w:ind w:left="6122" w:hanging="180"/>
      </w:pPr>
    </w:lvl>
  </w:abstractNum>
  <w:abstractNum w:abstractNumId="20">
    <w:nsid w:val="6DB17922"/>
    <w:multiLevelType w:val="hybridMultilevel"/>
    <w:tmpl w:val="39700946"/>
    <w:lvl w:ilvl="0" w:tplc="897CD574">
      <w:numFmt w:val="bullet"/>
      <w:lvlText w:val="-"/>
      <w:lvlJc w:val="left"/>
      <w:pPr>
        <w:tabs>
          <w:tab w:val="num" w:pos="1770"/>
        </w:tabs>
        <w:ind w:left="1770" w:hanging="360"/>
      </w:pPr>
      <w:rPr>
        <w:rFonts w:ascii="Times New Roman" w:eastAsia="Times New Roman" w:hAnsi="Times New Roman" w:cs="Times New Roman" w:hint="default"/>
      </w:rPr>
    </w:lvl>
    <w:lvl w:ilvl="1" w:tplc="040C0003" w:tentative="1">
      <w:start w:val="1"/>
      <w:numFmt w:val="bullet"/>
      <w:lvlText w:val="o"/>
      <w:lvlJc w:val="left"/>
      <w:pPr>
        <w:tabs>
          <w:tab w:val="num" w:pos="2490"/>
        </w:tabs>
        <w:ind w:left="2490" w:hanging="360"/>
      </w:pPr>
      <w:rPr>
        <w:rFonts w:ascii="Courier New" w:hAnsi="Courier New" w:hint="default"/>
      </w:rPr>
    </w:lvl>
    <w:lvl w:ilvl="2" w:tplc="040C0005" w:tentative="1">
      <w:start w:val="1"/>
      <w:numFmt w:val="bullet"/>
      <w:lvlText w:val=""/>
      <w:lvlJc w:val="left"/>
      <w:pPr>
        <w:tabs>
          <w:tab w:val="num" w:pos="3210"/>
        </w:tabs>
        <w:ind w:left="3210" w:hanging="360"/>
      </w:pPr>
      <w:rPr>
        <w:rFonts w:ascii="Wingdings" w:hAnsi="Wingdings" w:hint="default"/>
      </w:rPr>
    </w:lvl>
    <w:lvl w:ilvl="3" w:tplc="040C0001" w:tentative="1">
      <w:start w:val="1"/>
      <w:numFmt w:val="bullet"/>
      <w:lvlText w:val=""/>
      <w:lvlJc w:val="left"/>
      <w:pPr>
        <w:tabs>
          <w:tab w:val="num" w:pos="3930"/>
        </w:tabs>
        <w:ind w:left="3930" w:hanging="360"/>
      </w:pPr>
      <w:rPr>
        <w:rFonts w:ascii="Symbol" w:hAnsi="Symbol" w:hint="default"/>
      </w:rPr>
    </w:lvl>
    <w:lvl w:ilvl="4" w:tplc="040C0003" w:tentative="1">
      <w:start w:val="1"/>
      <w:numFmt w:val="bullet"/>
      <w:lvlText w:val="o"/>
      <w:lvlJc w:val="left"/>
      <w:pPr>
        <w:tabs>
          <w:tab w:val="num" w:pos="4650"/>
        </w:tabs>
        <w:ind w:left="4650" w:hanging="360"/>
      </w:pPr>
      <w:rPr>
        <w:rFonts w:ascii="Courier New" w:hAnsi="Courier New" w:hint="default"/>
      </w:rPr>
    </w:lvl>
    <w:lvl w:ilvl="5" w:tplc="040C0005" w:tentative="1">
      <w:start w:val="1"/>
      <w:numFmt w:val="bullet"/>
      <w:lvlText w:val=""/>
      <w:lvlJc w:val="left"/>
      <w:pPr>
        <w:tabs>
          <w:tab w:val="num" w:pos="5370"/>
        </w:tabs>
        <w:ind w:left="5370" w:hanging="360"/>
      </w:pPr>
      <w:rPr>
        <w:rFonts w:ascii="Wingdings" w:hAnsi="Wingdings" w:hint="default"/>
      </w:rPr>
    </w:lvl>
    <w:lvl w:ilvl="6" w:tplc="040C0001" w:tentative="1">
      <w:start w:val="1"/>
      <w:numFmt w:val="bullet"/>
      <w:lvlText w:val=""/>
      <w:lvlJc w:val="left"/>
      <w:pPr>
        <w:tabs>
          <w:tab w:val="num" w:pos="6090"/>
        </w:tabs>
        <w:ind w:left="6090" w:hanging="360"/>
      </w:pPr>
      <w:rPr>
        <w:rFonts w:ascii="Symbol" w:hAnsi="Symbol" w:hint="default"/>
      </w:rPr>
    </w:lvl>
    <w:lvl w:ilvl="7" w:tplc="040C0003" w:tentative="1">
      <w:start w:val="1"/>
      <w:numFmt w:val="bullet"/>
      <w:lvlText w:val="o"/>
      <w:lvlJc w:val="left"/>
      <w:pPr>
        <w:tabs>
          <w:tab w:val="num" w:pos="6810"/>
        </w:tabs>
        <w:ind w:left="6810" w:hanging="360"/>
      </w:pPr>
      <w:rPr>
        <w:rFonts w:ascii="Courier New" w:hAnsi="Courier New" w:hint="default"/>
      </w:rPr>
    </w:lvl>
    <w:lvl w:ilvl="8" w:tplc="040C0005" w:tentative="1">
      <w:start w:val="1"/>
      <w:numFmt w:val="bullet"/>
      <w:lvlText w:val=""/>
      <w:lvlJc w:val="left"/>
      <w:pPr>
        <w:tabs>
          <w:tab w:val="num" w:pos="7530"/>
        </w:tabs>
        <w:ind w:left="7530" w:hanging="360"/>
      </w:pPr>
      <w:rPr>
        <w:rFonts w:ascii="Wingdings" w:hAnsi="Wingdings" w:hint="default"/>
      </w:rPr>
    </w:lvl>
  </w:abstractNum>
  <w:num w:numId="1">
    <w:abstractNumId w:val="6"/>
  </w:num>
  <w:num w:numId="2">
    <w:abstractNumId w:val="13"/>
  </w:num>
  <w:num w:numId="3">
    <w:abstractNumId w:val="16"/>
  </w:num>
  <w:num w:numId="4">
    <w:abstractNumId w:val="12"/>
  </w:num>
  <w:num w:numId="5">
    <w:abstractNumId w:val="11"/>
  </w:num>
  <w:num w:numId="6">
    <w:abstractNumId w:val="17"/>
  </w:num>
  <w:num w:numId="7">
    <w:abstractNumId w:val="19"/>
  </w:num>
  <w:num w:numId="8">
    <w:abstractNumId w:val="18"/>
  </w:num>
  <w:num w:numId="9">
    <w:abstractNumId w:val="0"/>
  </w:num>
  <w:num w:numId="10">
    <w:abstractNumId w:val="15"/>
  </w:num>
  <w:num w:numId="11">
    <w:abstractNumId w:val="7"/>
  </w:num>
  <w:num w:numId="12">
    <w:abstractNumId w:val="8"/>
  </w:num>
  <w:num w:numId="13">
    <w:abstractNumId w:val="3"/>
  </w:num>
  <w:num w:numId="14">
    <w:abstractNumId w:val="10"/>
  </w:num>
  <w:num w:numId="15">
    <w:abstractNumId w:val="9"/>
  </w:num>
  <w:num w:numId="16">
    <w:abstractNumId w:val="1"/>
  </w:num>
  <w:num w:numId="17">
    <w:abstractNumId w:val="2"/>
  </w:num>
  <w:num w:numId="18">
    <w:abstractNumId w:val="14"/>
  </w:num>
  <w:num w:numId="19">
    <w:abstractNumId w:val="20"/>
  </w:num>
  <w:num w:numId="20">
    <w:abstractNumId w:val="4"/>
  </w:num>
  <w:num w:numId="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57"/>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08CE"/>
    <w:rsid w:val="00001F6D"/>
    <w:rsid w:val="00046FA8"/>
    <w:rsid w:val="00052E08"/>
    <w:rsid w:val="00060FFC"/>
    <w:rsid w:val="00063F2E"/>
    <w:rsid w:val="00067394"/>
    <w:rsid w:val="0008550F"/>
    <w:rsid w:val="00085B10"/>
    <w:rsid w:val="00095E03"/>
    <w:rsid w:val="000A1D44"/>
    <w:rsid w:val="000A6509"/>
    <w:rsid w:val="000B6C51"/>
    <w:rsid w:val="000E62A8"/>
    <w:rsid w:val="000F4ADC"/>
    <w:rsid w:val="0010044C"/>
    <w:rsid w:val="00105A04"/>
    <w:rsid w:val="00115598"/>
    <w:rsid w:val="0013333E"/>
    <w:rsid w:val="00136D81"/>
    <w:rsid w:val="001532CD"/>
    <w:rsid w:val="00164F1A"/>
    <w:rsid w:val="001827FA"/>
    <w:rsid w:val="001A66C7"/>
    <w:rsid w:val="001C7167"/>
    <w:rsid w:val="001D2484"/>
    <w:rsid w:val="001E14C7"/>
    <w:rsid w:val="002327A0"/>
    <w:rsid w:val="00232E4D"/>
    <w:rsid w:val="002460ED"/>
    <w:rsid w:val="0025620D"/>
    <w:rsid w:val="002602B5"/>
    <w:rsid w:val="00274C76"/>
    <w:rsid w:val="00277950"/>
    <w:rsid w:val="00282EFA"/>
    <w:rsid w:val="0029159D"/>
    <w:rsid w:val="002923C6"/>
    <w:rsid w:val="00295C85"/>
    <w:rsid w:val="002A3120"/>
    <w:rsid w:val="002A351D"/>
    <w:rsid w:val="002B3E15"/>
    <w:rsid w:val="002B4AC7"/>
    <w:rsid w:val="002C1106"/>
    <w:rsid w:val="002C56A9"/>
    <w:rsid w:val="002C673C"/>
    <w:rsid w:val="002C6A0F"/>
    <w:rsid w:val="002D463E"/>
    <w:rsid w:val="002D4E38"/>
    <w:rsid w:val="002F1F80"/>
    <w:rsid w:val="002F367D"/>
    <w:rsid w:val="003105D8"/>
    <w:rsid w:val="00324379"/>
    <w:rsid w:val="00325EF5"/>
    <w:rsid w:val="00332F79"/>
    <w:rsid w:val="00334D9D"/>
    <w:rsid w:val="00342784"/>
    <w:rsid w:val="00380832"/>
    <w:rsid w:val="003878D4"/>
    <w:rsid w:val="00394190"/>
    <w:rsid w:val="00395841"/>
    <w:rsid w:val="00397A84"/>
    <w:rsid w:val="003B22A0"/>
    <w:rsid w:val="00400373"/>
    <w:rsid w:val="00404BC8"/>
    <w:rsid w:val="0041188F"/>
    <w:rsid w:val="004259D0"/>
    <w:rsid w:val="00432CE6"/>
    <w:rsid w:val="004446CB"/>
    <w:rsid w:val="00450D36"/>
    <w:rsid w:val="00454125"/>
    <w:rsid w:val="0047172C"/>
    <w:rsid w:val="00480CD1"/>
    <w:rsid w:val="00491DD9"/>
    <w:rsid w:val="004D2382"/>
    <w:rsid w:val="005072FE"/>
    <w:rsid w:val="00511C49"/>
    <w:rsid w:val="00512B8F"/>
    <w:rsid w:val="0051570C"/>
    <w:rsid w:val="005203D4"/>
    <w:rsid w:val="00551E44"/>
    <w:rsid w:val="005531CA"/>
    <w:rsid w:val="00555395"/>
    <w:rsid w:val="00574AF9"/>
    <w:rsid w:val="00582A7C"/>
    <w:rsid w:val="00585885"/>
    <w:rsid w:val="005861AB"/>
    <w:rsid w:val="00591C3B"/>
    <w:rsid w:val="005A0DC8"/>
    <w:rsid w:val="005B3FE2"/>
    <w:rsid w:val="005D1C02"/>
    <w:rsid w:val="005E137A"/>
    <w:rsid w:val="005E55D4"/>
    <w:rsid w:val="00600B98"/>
    <w:rsid w:val="00604C11"/>
    <w:rsid w:val="00625EC2"/>
    <w:rsid w:val="00626968"/>
    <w:rsid w:val="00652F17"/>
    <w:rsid w:val="00656851"/>
    <w:rsid w:val="0065740F"/>
    <w:rsid w:val="00662203"/>
    <w:rsid w:val="006738F1"/>
    <w:rsid w:val="00675FF2"/>
    <w:rsid w:val="0068046A"/>
    <w:rsid w:val="00681777"/>
    <w:rsid w:val="006929B3"/>
    <w:rsid w:val="006A1BD9"/>
    <w:rsid w:val="006A4678"/>
    <w:rsid w:val="006B6EDC"/>
    <w:rsid w:val="006C225F"/>
    <w:rsid w:val="006E32DA"/>
    <w:rsid w:val="006E4472"/>
    <w:rsid w:val="006F5E3A"/>
    <w:rsid w:val="00712B2B"/>
    <w:rsid w:val="007314DA"/>
    <w:rsid w:val="00731D50"/>
    <w:rsid w:val="0073707D"/>
    <w:rsid w:val="00742890"/>
    <w:rsid w:val="0075133C"/>
    <w:rsid w:val="007729E7"/>
    <w:rsid w:val="00787AF7"/>
    <w:rsid w:val="00790E0D"/>
    <w:rsid w:val="007A30A0"/>
    <w:rsid w:val="007A3A5A"/>
    <w:rsid w:val="007E0A6A"/>
    <w:rsid w:val="007F00A9"/>
    <w:rsid w:val="00801450"/>
    <w:rsid w:val="008443C6"/>
    <w:rsid w:val="0085539E"/>
    <w:rsid w:val="00866BBB"/>
    <w:rsid w:val="00870323"/>
    <w:rsid w:val="0088208B"/>
    <w:rsid w:val="00891FB4"/>
    <w:rsid w:val="00892EC5"/>
    <w:rsid w:val="008A171B"/>
    <w:rsid w:val="008A79BF"/>
    <w:rsid w:val="008C547C"/>
    <w:rsid w:val="008D6EFB"/>
    <w:rsid w:val="008E2388"/>
    <w:rsid w:val="00901ACE"/>
    <w:rsid w:val="00914C9A"/>
    <w:rsid w:val="00931116"/>
    <w:rsid w:val="00945156"/>
    <w:rsid w:val="00945B9C"/>
    <w:rsid w:val="009543EC"/>
    <w:rsid w:val="00961188"/>
    <w:rsid w:val="0097391A"/>
    <w:rsid w:val="0098057D"/>
    <w:rsid w:val="0098184C"/>
    <w:rsid w:val="00985E7D"/>
    <w:rsid w:val="00987A7F"/>
    <w:rsid w:val="009A4961"/>
    <w:rsid w:val="009A6AE7"/>
    <w:rsid w:val="009B1D30"/>
    <w:rsid w:val="009C2FEA"/>
    <w:rsid w:val="009D3BF9"/>
    <w:rsid w:val="009D574D"/>
    <w:rsid w:val="009E18AA"/>
    <w:rsid w:val="00A0206C"/>
    <w:rsid w:val="00A05425"/>
    <w:rsid w:val="00A0768F"/>
    <w:rsid w:val="00A076B7"/>
    <w:rsid w:val="00A15A96"/>
    <w:rsid w:val="00A20C74"/>
    <w:rsid w:val="00A21308"/>
    <w:rsid w:val="00A21ECD"/>
    <w:rsid w:val="00A40185"/>
    <w:rsid w:val="00A41F21"/>
    <w:rsid w:val="00A4544A"/>
    <w:rsid w:val="00A50AB7"/>
    <w:rsid w:val="00A538FB"/>
    <w:rsid w:val="00A6094D"/>
    <w:rsid w:val="00A631E4"/>
    <w:rsid w:val="00A6500A"/>
    <w:rsid w:val="00A65E7D"/>
    <w:rsid w:val="00A67DED"/>
    <w:rsid w:val="00A745A5"/>
    <w:rsid w:val="00A74613"/>
    <w:rsid w:val="00A82D62"/>
    <w:rsid w:val="00A941D5"/>
    <w:rsid w:val="00A941E4"/>
    <w:rsid w:val="00A974B2"/>
    <w:rsid w:val="00AA6350"/>
    <w:rsid w:val="00AA67C0"/>
    <w:rsid w:val="00AA6BFC"/>
    <w:rsid w:val="00AA6CAA"/>
    <w:rsid w:val="00B04480"/>
    <w:rsid w:val="00B06CFD"/>
    <w:rsid w:val="00B11CFC"/>
    <w:rsid w:val="00B25FA7"/>
    <w:rsid w:val="00B43E49"/>
    <w:rsid w:val="00B535D1"/>
    <w:rsid w:val="00B55D55"/>
    <w:rsid w:val="00B62E88"/>
    <w:rsid w:val="00B6342B"/>
    <w:rsid w:val="00B736E8"/>
    <w:rsid w:val="00B80635"/>
    <w:rsid w:val="00B90CA2"/>
    <w:rsid w:val="00BA33A2"/>
    <w:rsid w:val="00BB428C"/>
    <w:rsid w:val="00BB434C"/>
    <w:rsid w:val="00BC4FA0"/>
    <w:rsid w:val="00BC5C60"/>
    <w:rsid w:val="00BC70FA"/>
    <w:rsid w:val="00BE72E8"/>
    <w:rsid w:val="00BF40E0"/>
    <w:rsid w:val="00C0359E"/>
    <w:rsid w:val="00C04CD0"/>
    <w:rsid w:val="00C06100"/>
    <w:rsid w:val="00C21B22"/>
    <w:rsid w:val="00C22336"/>
    <w:rsid w:val="00C34DAE"/>
    <w:rsid w:val="00C35505"/>
    <w:rsid w:val="00C62C6C"/>
    <w:rsid w:val="00C65309"/>
    <w:rsid w:val="00C70147"/>
    <w:rsid w:val="00C75CA6"/>
    <w:rsid w:val="00C77057"/>
    <w:rsid w:val="00C871E6"/>
    <w:rsid w:val="00CA6B59"/>
    <w:rsid w:val="00CB2BC0"/>
    <w:rsid w:val="00CC691B"/>
    <w:rsid w:val="00CD225F"/>
    <w:rsid w:val="00CD4E8B"/>
    <w:rsid w:val="00CE050A"/>
    <w:rsid w:val="00CF1C4C"/>
    <w:rsid w:val="00CF2DC0"/>
    <w:rsid w:val="00D12A65"/>
    <w:rsid w:val="00D13A7F"/>
    <w:rsid w:val="00D27DBA"/>
    <w:rsid w:val="00D3214D"/>
    <w:rsid w:val="00D32F1A"/>
    <w:rsid w:val="00D335B8"/>
    <w:rsid w:val="00D33692"/>
    <w:rsid w:val="00D34561"/>
    <w:rsid w:val="00D37CAB"/>
    <w:rsid w:val="00D450BE"/>
    <w:rsid w:val="00D51B80"/>
    <w:rsid w:val="00D707CA"/>
    <w:rsid w:val="00D83A23"/>
    <w:rsid w:val="00D97164"/>
    <w:rsid w:val="00DA0389"/>
    <w:rsid w:val="00DD3938"/>
    <w:rsid w:val="00DE776E"/>
    <w:rsid w:val="00DE77B0"/>
    <w:rsid w:val="00DF2D24"/>
    <w:rsid w:val="00DF3FCB"/>
    <w:rsid w:val="00E0512F"/>
    <w:rsid w:val="00E136BC"/>
    <w:rsid w:val="00E15E7F"/>
    <w:rsid w:val="00E16D1A"/>
    <w:rsid w:val="00E302FF"/>
    <w:rsid w:val="00E30AA5"/>
    <w:rsid w:val="00E55D83"/>
    <w:rsid w:val="00E57E16"/>
    <w:rsid w:val="00E70C8C"/>
    <w:rsid w:val="00E86907"/>
    <w:rsid w:val="00E87E0C"/>
    <w:rsid w:val="00E97505"/>
    <w:rsid w:val="00EA08CE"/>
    <w:rsid w:val="00EA5EA9"/>
    <w:rsid w:val="00EB1EDB"/>
    <w:rsid w:val="00EB3A1A"/>
    <w:rsid w:val="00EB4EDA"/>
    <w:rsid w:val="00ED13C2"/>
    <w:rsid w:val="00ED478A"/>
    <w:rsid w:val="00ED74D5"/>
    <w:rsid w:val="00F14BC9"/>
    <w:rsid w:val="00F157EA"/>
    <w:rsid w:val="00F25418"/>
    <w:rsid w:val="00F31A13"/>
    <w:rsid w:val="00F3579C"/>
    <w:rsid w:val="00F43655"/>
    <w:rsid w:val="00F5195E"/>
    <w:rsid w:val="00F53DB6"/>
    <w:rsid w:val="00F64A82"/>
    <w:rsid w:val="00F65F2F"/>
    <w:rsid w:val="00F65FC9"/>
    <w:rsid w:val="00F83676"/>
    <w:rsid w:val="00FA2B84"/>
    <w:rsid w:val="00FA4D34"/>
    <w:rsid w:val="00FC6590"/>
    <w:rsid w:val="00FC7646"/>
    <w:rsid w:val="00FF4A4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A08CE"/>
    <w:rPr>
      <w:rFonts w:ascii="Arial" w:hAnsi="Arial"/>
      <w:szCs w:val="24"/>
    </w:rPr>
  </w:style>
  <w:style w:type="paragraph" w:styleId="Titre2">
    <w:name w:val="heading 2"/>
    <w:basedOn w:val="Normal"/>
    <w:next w:val="Normal"/>
    <w:qFormat/>
    <w:rsid w:val="007A3A5A"/>
    <w:pPr>
      <w:keepNext/>
      <w:spacing w:line="240" w:lineRule="exact"/>
      <w:outlineLvl w:val="1"/>
    </w:pPr>
    <w:rPr>
      <w:smallCaps/>
      <w:sz w:val="22"/>
      <w:szCs w:val="20"/>
      <w:u w:val="single"/>
    </w:rPr>
  </w:style>
  <w:style w:type="paragraph" w:styleId="Titre3">
    <w:name w:val="heading 3"/>
    <w:basedOn w:val="Normal"/>
    <w:next w:val="Normal"/>
    <w:qFormat/>
    <w:rsid w:val="00EA08CE"/>
    <w:pPr>
      <w:keepNext/>
      <w:spacing w:line="240" w:lineRule="exact"/>
      <w:jc w:val="center"/>
      <w:outlineLvl w:val="2"/>
    </w:pPr>
    <w:rPr>
      <w:b/>
      <w:bCs/>
      <w:smallCaps/>
    </w:rPr>
  </w:style>
  <w:style w:type="paragraph" w:styleId="Titre4">
    <w:name w:val="heading 4"/>
    <w:basedOn w:val="Normal"/>
    <w:next w:val="Normal"/>
    <w:qFormat/>
    <w:rsid w:val="00EA08CE"/>
    <w:pPr>
      <w:keepNext/>
      <w:spacing w:line="240" w:lineRule="exact"/>
      <w:jc w:val="center"/>
      <w:outlineLvl w:val="3"/>
    </w:pPr>
    <w:rPr>
      <w:b/>
      <w:bCs/>
      <w:i/>
      <w:iCs/>
    </w:rPr>
  </w:style>
  <w:style w:type="paragraph" w:styleId="Titre5">
    <w:name w:val="heading 5"/>
    <w:basedOn w:val="Normal"/>
    <w:next w:val="Normal"/>
    <w:qFormat/>
    <w:rsid w:val="007A3A5A"/>
    <w:pPr>
      <w:keepNext/>
      <w:outlineLvl w:val="4"/>
    </w:pPr>
    <w:rPr>
      <w:b/>
      <w:sz w:val="22"/>
      <w:szCs w:val="20"/>
    </w:rPr>
  </w:style>
  <w:style w:type="paragraph" w:styleId="Titre6">
    <w:name w:val="heading 6"/>
    <w:basedOn w:val="Normal"/>
    <w:next w:val="Normal"/>
    <w:qFormat/>
    <w:rsid w:val="00EA08CE"/>
    <w:pPr>
      <w:keepNext/>
      <w:ind w:right="112"/>
      <w:jc w:val="right"/>
      <w:outlineLvl w:val="5"/>
    </w:pPr>
    <w:rPr>
      <w:rFonts w:ascii="Stylus BT" w:hAnsi="Stylus BT"/>
      <w:b/>
      <w:bCs/>
      <w:i/>
      <w:iCs/>
      <w:sz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A08CE"/>
    <w:pPr>
      <w:tabs>
        <w:tab w:val="center" w:pos="4536"/>
        <w:tab w:val="right" w:pos="9072"/>
      </w:tabs>
    </w:pPr>
  </w:style>
  <w:style w:type="paragraph" w:styleId="Pieddepage">
    <w:name w:val="footer"/>
    <w:basedOn w:val="Normal"/>
    <w:link w:val="PieddepageCar"/>
    <w:uiPriority w:val="99"/>
    <w:rsid w:val="00EA08CE"/>
    <w:pPr>
      <w:tabs>
        <w:tab w:val="center" w:pos="4536"/>
        <w:tab w:val="right" w:pos="9072"/>
      </w:tabs>
    </w:pPr>
  </w:style>
  <w:style w:type="table" w:styleId="Grilledutableau">
    <w:name w:val="Table Grid"/>
    <w:basedOn w:val="TableauNormal"/>
    <w:rsid w:val="00E70C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rpsdetexte">
    <w:name w:val="Body Text"/>
    <w:basedOn w:val="Normal"/>
    <w:rsid w:val="00A74613"/>
    <w:pPr>
      <w:spacing w:line="240" w:lineRule="exact"/>
      <w:jc w:val="both"/>
    </w:pPr>
    <w:rPr>
      <w:smallCaps/>
      <w:sz w:val="22"/>
      <w:szCs w:val="20"/>
    </w:rPr>
  </w:style>
  <w:style w:type="paragraph" w:customStyle="1" w:styleId="Normal2">
    <w:name w:val="Normal2"/>
    <w:basedOn w:val="Normal"/>
    <w:rsid w:val="00675FF2"/>
    <w:rPr>
      <w:rFonts w:ascii="Comic Sans MS" w:hAnsi="Comic Sans MS"/>
      <w:sz w:val="22"/>
      <w:szCs w:val="20"/>
    </w:rPr>
  </w:style>
  <w:style w:type="paragraph" w:styleId="Corpsdetexte2">
    <w:name w:val="Body Text 2"/>
    <w:basedOn w:val="Normal"/>
    <w:rsid w:val="005A0DC8"/>
    <w:pPr>
      <w:spacing w:after="120" w:line="480" w:lineRule="auto"/>
    </w:pPr>
  </w:style>
  <w:style w:type="paragraph" w:styleId="NormalWeb">
    <w:name w:val="Normal (Web)"/>
    <w:basedOn w:val="Normal"/>
    <w:rsid w:val="002460ED"/>
    <w:pPr>
      <w:spacing w:before="100" w:beforeAutospacing="1" w:after="100" w:afterAutospacing="1"/>
    </w:pPr>
    <w:rPr>
      <w:rFonts w:ascii="Times New Roman" w:hAnsi="Times New Roman"/>
      <w:sz w:val="24"/>
    </w:rPr>
  </w:style>
  <w:style w:type="character" w:styleId="Lienhypertexte">
    <w:name w:val="Hyperlink"/>
    <w:basedOn w:val="Policepardfaut"/>
    <w:rsid w:val="00D32F1A"/>
    <w:rPr>
      <w:strike w:val="0"/>
      <w:dstrike w:val="0"/>
      <w:color w:val="F88716"/>
      <w:u w:val="none"/>
      <w:effect w:val="none"/>
    </w:rPr>
  </w:style>
  <w:style w:type="paragraph" w:styleId="Textedebulles">
    <w:name w:val="Balloon Text"/>
    <w:basedOn w:val="Normal"/>
    <w:link w:val="TextedebullesCar"/>
    <w:rsid w:val="004446CB"/>
    <w:rPr>
      <w:rFonts w:ascii="Tahoma" w:hAnsi="Tahoma" w:cs="Tahoma"/>
      <w:sz w:val="16"/>
      <w:szCs w:val="16"/>
    </w:rPr>
  </w:style>
  <w:style w:type="character" w:customStyle="1" w:styleId="TextedebullesCar">
    <w:name w:val="Texte de bulles Car"/>
    <w:basedOn w:val="Policepardfaut"/>
    <w:link w:val="Textedebulles"/>
    <w:rsid w:val="004446CB"/>
    <w:rPr>
      <w:rFonts w:ascii="Tahoma" w:hAnsi="Tahoma" w:cs="Tahoma"/>
      <w:sz w:val="16"/>
      <w:szCs w:val="16"/>
    </w:rPr>
  </w:style>
  <w:style w:type="paragraph" w:styleId="Paragraphedeliste">
    <w:name w:val="List Paragraph"/>
    <w:basedOn w:val="Normal"/>
    <w:uiPriority w:val="34"/>
    <w:qFormat/>
    <w:rsid w:val="00E15E7F"/>
    <w:pPr>
      <w:ind w:left="720"/>
      <w:contextualSpacing/>
    </w:pPr>
  </w:style>
  <w:style w:type="character" w:customStyle="1" w:styleId="PieddepageCar">
    <w:name w:val="Pied de page Car"/>
    <w:basedOn w:val="Policepardfaut"/>
    <w:link w:val="Pieddepage"/>
    <w:uiPriority w:val="99"/>
    <w:rsid w:val="00E15E7F"/>
    <w:rPr>
      <w:rFonts w:ascii="Arial" w:hAnsi="Arial"/>
      <w:szCs w:val="24"/>
    </w:rPr>
  </w:style>
  <w:style w:type="paragraph" w:styleId="Retraitcorpsdetexte">
    <w:name w:val="Body Text Indent"/>
    <w:basedOn w:val="Normal"/>
    <w:link w:val="RetraitcorpsdetexteCar"/>
    <w:rsid w:val="00C21B22"/>
    <w:pPr>
      <w:spacing w:after="120"/>
      <w:ind w:left="283"/>
    </w:pPr>
  </w:style>
  <w:style w:type="character" w:customStyle="1" w:styleId="RetraitcorpsdetexteCar">
    <w:name w:val="Retrait corps de texte Car"/>
    <w:basedOn w:val="Policepardfaut"/>
    <w:link w:val="Retraitcorpsdetexte"/>
    <w:rsid w:val="00C21B22"/>
    <w:rPr>
      <w:rFonts w:ascii="Arial" w:hAnsi="Arial"/>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A08CE"/>
    <w:rPr>
      <w:rFonts w:ascii="Arial" w:hAnsi="Arial"/>
      <w:szCs w:val="24"/>
    </w:rPr>
  </w:style>
  <w:style w:type="paragraph" w:styleId="Titre2">
    <w:name w:val="heading 2"/>
    <w:basedOn w:val="Normal"/>
    <w:next w:val="Normal"/>
    <w:qFormat/>
    <w:rsid w:val="007A3A5A"/>
    <w:pPr>
      <w:keepNext/>
      <w:spacing w:line="240" w:lineRule="exact"/>
      <w:outlineLvl w:val="1"/>
    </w:pPr>
    <w:rPr>
      <w:smallCaps/>
      <w:sz w:val="22"/>
      <w:szCs w:val="20"/>
      <w:u w:val="single"/>
    </w:rPr>
  </w:style>
  <w:style w:type="paragraph" w:styleId="Titre3">
    <w:name w:val="heading 3"/>
    <w:basedOn w:val="Normal"/>
    <w:next w:val="Normal"/>
    <w:qFormat/>
    <w:rsid w:val="00EA08CE"/>
    <w:pPr>
      <w:keepNext/>
      <w:spacing w:line="240" w:lineRule="exact"/>
      <w:jc w:val="center"/>
      <w:outlineLvl w:val="2"/>
    </w:pPr>
    <w:rPr>
      <w:b/>
      <w:bCs/>
      <w:smallCaps/>
    </w:rPr>
  </w:style>
  <w:style w:type="paragraph" w:styleId="Titre4">
    <w:name w:val="heading 4"/>
    <w:basedOn w:val="Normal"/>
    <w:next w:val="Normal"/>
    <w:qFormat/>
    <w:rsid w:val="00EA08CE"/>
    <w:pPr>
      <w:keepNext/>
      <w:spacing w:line="240" w:lineRule="exact"/>
      <w:jc w:val="center"/>
      <w:outlineLvl w:val="3"/>
    </w:pPr>
    <w:rPr>
      <w:b/>
      <w:bCs/>
      <w:i/>
      <w:iCs/>
    </w:rPr>
  </w:style>
  <w:style w:type="paragraph" w:styleId="Titre5">
    <w:name w:val="heading 5"/>
    <w:basedOn w:val="Normal"/>
    <w:next w:val="Normal"/>
    <w:qFormat/>
    <w:rsid w:val="007A3A5A"/>
    <w:pPr>
      <w:keepNext/>
      <w:outlineLvl w:val="4"/>
    </w:pPr>
    <w:rPr>
      <w:b/>
      <w:sz w:val="22"/>
      <w:szCs w:val="20"/>
    </w:rPr>
  </w:style>
  <w:style w:type="paragraph" w:styleId="Titre6">
    <w:name w:val="heading 6"/>
    <w:basedOn w:val="Normal"/>
    <w:next w:val="Normal"/>
    <w:qFormat/>
    <w:rsid w:val="00EA08CE"/>
    <w:pPr>
      <w:keepNext/>
      <w:ind w:right="112"/>
      <w:jc w:val="right"/>
      <w:outlineLvl w:val="5"/>
    </w:pPr>
    <w:rPr>
      <w:rFonts w:ascii="Stylus BT" w:hAnsi="Stylus BT"/>
      <w:b/>
      <w:bCs/>
      <w:i/>
      <w:iCs/>
      <w:sz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A08CE"/>
    <w:pPr>
      <w:tabs>
        <w:tab w:val="center" w:pos="4536"/>
        <w:tab w:val="right" w:pos="9072"/>
      </w:tabs>
    </w:pPr>
  </w:style>
  <w:style w:type="paragraph" w:styleId="Pieddepage">
    <w:name w:val="footer"/>
    <w:basedOn w:val="Normal"/>
    <w:link w:val="PieddepageCar"/>
    <w:uiPriority w:val="99"/>
    <w:rsid w:val="00EA08CE"/>
    <w:pPr>
      <w:tabs>
        <w:tab w:val="center" w:pos="4536"/>
        <w:tab w:val="right" w:pos="9072"/>
      </w:tabs>
    </w:pPr>
  </w:style>
  <w:style w:type="table" w:styleId="Grilledutableau">
    <w:name w:val="Table Grid"/>
    <w:basedOn w:val="TableauNormal"/>
    <w:rsid w:val="00E70C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rpsdetexte">
    <w:name w:val="Body Text"/>
    <w:basedOn w:val="Normal"/>
    <w:rsid w:val="00A74613"/>
    <w:pPr>
      <w:spacing w:line="240" w:lineRule="exact"/>
      <w:jc w:val="both"/>
    </w:pPr>
    <w:rPr>
      <w:smallCaps/>
      <w:sz w:val="22"/>
      <w:szCs w:val="20"/>
    </w:rPr>
  </w:style>
  <w:style w:type="paragraph" w:customStyle="1" w:styleId="Normal2">
    <w:name w:val="Normal2"/>
    <w:basedOn w:val="Normal"/>
    <w:rsid w:val="00675FF2"/>
    <w:rPr>
      <w:rFonts w:ascii="Comic Sans MS" w:hAnsi="Comic Sans MS"/>
      <w:sz w:val="22"/>
      <w:szCs w:val="20"/>
    </w:rPr>
  </w:style>
  <w:style w:type="paragraph" w:styleId="Corpsdetexte2">
    <w:name w:val="Body Text 2"/>
    <w:basedOn w:val="Normal"/>
    <w:rsid w:val="005A0DC8"/>
    <w:pPr>
      <w:spacing w:after="120" w:line="480" w:lineRule="auto"/>
    </w:pPr>
  </w:style>
  <w:style w:type="paragraph" w:styleId="NormalWeb">
    <w:name w:val="Normal (Web)"/>
    <w:basedOn w:val="Normal"/>
    <w:rsid w:val="002460ED"/>
    <w:pPr>
      <w:spacing w:before="100" w:beforeAutospacing="1" w:after="100" w:afterAutospacing="1"/>
    </w:pPr>
    <w:rPr>
      <w:rFonts w:ascii="Times New Roman" w:hAnsi="Times New Roman"/>
      <w:sz w:val="24"/>
    </w:rPr>
  </w:style>
  <w:style w:type="character" w:styleId="Lienhypertexte">
    <w:name w:val="Hyperlink"/>
    <w:basedOn w:val="Policepardfaut"/>
    <w:rsid w:val="00D32F1A"/>
    <w:rPr>
      <w:strike w:val="0"/>
      <w:dstrike w:val="0"/>
      <w:color w:val="F88716"/>
      <w:u w:val="none"/>
      <w:effect w:val="none"/>
    </w:rPr>
  </w:style>
  <w:style w:type="paragraph" w:styleId="Textedebulles">
    <w:name w:val="Balloon Text"/>
    <w:basedOn w:val="Normal"/>
    <w:link w:val="TextedebullesCar"/>
    <w:rsid w:val="004446CB"/>
    <w:rPr>
      <w:rFonts w:ascii="Tahoma" w:hAnsi="Tahoma" w:cs="Tahoma"/>
      <w:sz w:val="16"/>
      <w:szCs w:val="16"/>
    </w:rPr>
  </w:style>
  <w:style w:type="character" w:customStyle="1" w:styleId="TextedebullesCar">
    <w:name w:val="Texte de bulles Car"/>
    <w:basedOn w:val="Policepardfaut"/>
    <w:link w:val="Textedebulles"/>
    <w:rsid w:val="004446CB"/>
    <w:rPr>
      <w:rFonts w:ascii="Tahoma" w:hAnsi="Tahoma" w:cs="Tahoma"/>
      <w:sz w:val="16"/>
      <w:szCs w:val="16"/>
    </w:rPr>
  </w:style>
  <w:style w:type="paragraph" w:styleId="Paragraphedeliste">
    <w:name w:val="List Paragraph"/>
    <w:basedOn w:val="Normal"/>
    <w:uiPriority w:val="34"/>
    <w:qFormat/>
    <w:rsid w:val="00E15E7F"/>
    <w:pPr>
      <w:ind w:left="720"/>
      <w:contextualSpacing/>
    </w:pPr>
  </w:style>
  <w:style w:type="character" w:customStyle="1" w:styleId="PieddepageCar">
    <w:name w:val="Pied de page Car"/>
    <w:basedOn w:val="Policepardfaut"/>
    <w:link w:val="Pieddepage"/>
    <w:uiPriority w:val="99"/>
    <w:rsid w:val="00E15E7F"/>
    <w:rPr>
      <w:rFonts w:ascii="Arial" w:hAnsi="Arial"/>
      <w:szCs w:val="24"/>
    </w:rPr>
  </w:style>
  <w:style w:type="paragraph" w:styleId="Retraitcorpsdetexte">
    <w:name w:val="Body Text Indent"/>
    <w:basedOn w:val="Normal"/>
    <w:link w:val="RetraitcorpsdetexteCar"/>
    <w:rsid w:val="00C21B22"/>
    <w:pPr>
      <w:spacing w:after="120"/>
      <w:ind w:left="283"/>
    </w:pPr>
  </w:style>
  <w:style w:type="character" w:customStyle="1" w:styleId="RetraitcorpsdetexteCar">
    <w:name w:val="Retrait corps de texte Car"/>
    <w:basedOn w:val="Policepardfaut"/>
    <w:link w:val="Retraitcorpsdetexte"/>
    <w:rsid w:val="00C21B22"/>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7.wmf"/><Relationship Id="rId26" Type="http://schemas.openxmlformats.org/officeDocument/2006/relationships/image" Target="media/image11.wmf"/><Relationship Id="rId39"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oleObject" Target="embeddings/oleObject4.bin"/><Relationship Id="rId34" Type="http://schemas.openxmlformats.org/officeDocument/2006/relationships/image" Target="media/image17.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8.bin"/><Relationship Id="rId38" Type="http://schemas.openxmlformats.org/officeDocument/2006/relationships/oleObject" Target="embeddings/oleObject10.bin"/><Relationship Id="rId2" Type="http://schemas.openxmlformats.org/officeDocument/2006/relationships/styles" Target="styles.xml"/><Relationship Id="rId16" Type="http://schemas.openxmlformats.org/officeDocument/2006/relationships/image" Target="media/image6.wmf"/><Relationship Id="rId20" Type="http://schemas.openxmlformats.org/officeDocument/2006/relationships/image" Target="media/image8.wmf"/><Relationship Id="rId29"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0.wmf"/><Relationship Id="rId32" Type="http://schemas.openxmlformats.org/officeDocument/2006/relationships/image" Target="media/image16.wmf"/><Relationship Id="rId37" Type="http://schemas.openxmlformats.org/officeDocument/2006/relationships/image" Target="media/image19.wmf"/><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12.png"/><Relationship Id="rId36" Type="http://schemas.openxmlformats.org/officeDocument/2006/relationships/oleObject" Target="embeddings/oleObject9.bin"/><Relationship Id="rId10" Type="http://schemas.openxmlformats.org/officeDocument/2006/relationships/image" Target="media/image2.jpeg"/><Relationship Id="rId19" Type="http://schemas.openxmlformats.org/officeDocument/2006/relationships/oleObject" Target="embeddings/oleObject3.bin"/><Relationship Id="rId31" Type="http://schemas.openxmlformats.org/officeDocument/2006/relationships/image" Target="media/image15.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7.bin"/><Relationship Id="rId30" Type="http://schemas.openxmlformats.org/officeDocument/2006/relationships/image" Target="media/image14.png"/><Relationship Id="rId35" Type="http://schemas.openxmlformats.org/officeDocument/2006/relationships/image" Target="media/image18.wmf"/></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92</TotalTime>
  <Pages>1</Pages>
  <Words>955</Words>
  <Characters>5253</Characters>
  <Application>Microsoft Office Word</Application>
  <DocSecurity>0</DocSecurity>
  <Lines>43</Lines>
  <Paragraphs>12</Paragraphs>
  <ScaleCrop>false</ScaleCrop>
  <HeadingPairs>
    <vt:vector size="2" baseType="variant">
      <vt:variant>
        <vt:lpstr>Titre</vt:lpstr>
      </vt:variant>
      <vt:variant>
        <vt:i4>1</vt:i4>
      </vt:variant>
    </vt:vector>
  </HeadingPairs>
  <TitlesOfParts>
    <vt:vector size="1" baseType="lpstr">
      <vt:lpstr>Les Ventilateurs</vt:lpstr>
    </vt:vector>
  </TitlesOfParts>
  <Company>EN</Company>
  <LinksUpToDate>false</LinksUpToDate>
  <CharactersWithSpaces>6196</CharactersWithSpaces>
  <SharedDoc>false</SharedDoc>
  <HLinks>
    <vt:vector size="12" baseType="variant">
      <vt:variant>
        <vt:i4>5832781</vt:i4>
      </vt:variant>
      <vt:variant>
        <vt:i4>9</vt:i4>
      </vt:variant>
      <vt:variant>
        <vt:i4>0</vt:i4>
      </vt:variant>
      <vt:variant>
        <vt:i4>5</vt:i4>
      </vt:variant>
      <vt:variant>
        <vt:lpwstr>../../../../CD-ENERGIE PLUS/CD-Energie Plus/CDRom/Climatisation/theorie/ventherendementsysteme.htm</vt:lpwstr>
      </vt:variant>
      <vt:variant>
        <vt:lpwstr>ventilo</vt:lpwstr>
      </vt:variant>
      <vt:variant>
        <vt:i4>7733344</vt:i4>
      </vt:variant>
      <vt:variant>
        <vt:i4>6</vt:i4>
      </vt:variant>
      <vt:variant>
        <vt:i4>0</vt:i4>
      </vt:variant>
      <vt:variant>
        <vt:i4>5</vt:i4>
      </vt:variant>
      <vt:variant>
        <vt:lpwstr>../../../../CD-ENERGIE PLUS/CD-Energie Plus/CDRom/Ventilation/equipements/venequventilateur.htm</vt:lpwstr>
      </vt:variant>
      <vt:variant>
        <vt:lpwstr>avantarriere</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 Ventilateurs</dc:title>
  <dc:creator>EE-JPGDR</dc:creator>
  <cp:lastModifiedBy>bet.ife</cp:lastModifiedBy>
  <cp:revision>8</cp:revision>
  <cp:lastPrinted>2007-02-02T09:15:00Z</cp:lastPrinted>
  <dcterms:created xsi:type="dcterms:W3CDTF">2011-04-05T11:20:00Z</dcterms:created>
  <dcterms:modified xsi:type="dcterms:W3CDTF">2011-04-10T05:23:00Z</dcterms:modified>
</cp:coreProperties>
</file>