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7B8" w:rsidRPr="005F07B8" w:rsidRDefault="005F07B8" w:rsidP="005F07B8">
      <w:pPr>
        <w:spacing w:before="100" w:beforeAutospacing="1" w:after="100" w:afterAutospacing="1"/>
        <w:outlineLvl w:val="0"/>
        <w:rPr>
          <w:rFonts w:ascii="Times New Roman" w:eastAsia="Times New Roman" w:hAnsi="Times New Roman" w:cs="Times New Roman"/>
          <w:b/>
          <w:bCs/>
          <w:kern w:val="36"/>
          <w:sz w:val="48"/>
          <w:szCs w:val="48"/>
          <w:lang w:eastAsia="fr-FR"/>
        </w:rPr>
      </w:pPr>
      <w:proofErr w:type="spellStart"/>
      <w:r w:rsidRPr="005F07B8">
        <w:rPr>
          <w:rFonts w:ascii="Times New Roman" w:eastAsia="Times New Roman" w:hAnsi="Times New Roman" w:cs="Times New Roman"/>
          <w:b/>
          <w:bCs/>
          <w:kern w:val="36"/>
          <w:sz w:val="48"/>
          <w:szCs w:val="48"/>
          <w:lang w:eastAsia="fr-FR"/>
        </w:rPr>
        <w:t>Chauffe eau</w:t>
      </w:r>
      <w:proofErr w:type="spellEnd"/>
      <w:r w:rsidRPr="005F07B8">
        <w:rPr>
          <w:rFonts w:ascii="Times New Roman" w:eastAsia="Times New Roman" w:hAnsi="Times New Roman" w:cs="Times New Roman"/>
          <w:b/>
          <w:bCs/>
          <w:kern w:val="36"/>
          <w:sz w:val="48"/>
          <w:szCs w:val="48"/>
          <w:lang w:eastAsia="fr-FR"/>
        </w:rPr>
        <w:t xml:space="preserve"> solaire collectif</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9162"/>
      </w:tblGrid>
      <w:tr w:rsidR="005F07B8" w:rsidRPr="005F07B8" w:rsidTr="005F07B8">
        <w:trPr>
          <w:tblCellSpacing w:w="15" w:type="dxa"/>
        </w:trPr>
        <w:tc>
          <w:tcPr>
            <w:tcW w:w="0" w:type="auto"/>
            <w:vAlign w:val="center"/>
            <w:hideMark/>
          </w:tcPr>
          <w:p w:rsidR="005F07B8" w:rsidRPr="005F07B8" w:rsidRDefault="005F07B8" w:rsidP="005F07B8">
            <w:pPr>
              <w:jc w:val="center"/>
              <w:rPr>
                <w:rFonts w:ascii="Times New Roman" w:eastAsia="Times New Roman" w:hAnsi="Times New Roman" w:cs="Times New Roman"/>
                <w:b/>
                <w:bCs/>
                <w:sz w:val="24"/>
                <w:szCs w:val="24"/>
                <w:lang w:eastAsia="fr-FR"/>
              </w:rPr>
            </w:pPr>
            <w:r w:rsidRPr="005F07B8">
              <w:rPr>
                <w:rFonts w:ascii="Times New Roman" w:eastAsia="Times New Roman" w:hAnsi="Times New Roman" w:cs="Times New Roman"/>
                <w:b/>
                <w:bCs/>
                <w:sz w:val="24"/>
                <w:szCs w:val="24"/>
                <w:lang w:eastAsia="fr-FR"/>
              </w:rPr>
              <w:t xml:space="preserve">Conseil de pédagogie </w:t>
            </w:r>
          </w:p>
        </w:tc>
      </w:tr>
      <w:tr w:rsidR="005F07B8" w:rsidRPr="005F07B8" w:rsidTr="005F07B8">
        <w:trPr>
          <w:tblCellSpacing w:w="15" w:type="dxa"/>
        </w:trPr>
        <w:tc>
          <w:tcPr>
            <w:tcW w:w="0" w:type="auto"/>
            <w:vAlign w:val="center"/>
            <w:hideMark/>
          </w:tcPr>
          <w:p w:rsidR="005F07B8" w:rsidRPr="005F07B8" w:rsidRDefault="005F07B8" w:rsidP="005F07B8">
            <w:pPr>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 xml:space="preserve">(Attention, cette note n’est vue que par les formateurs et rôles d’encadrement pédagogique) </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 xml:space="preserve">Ce module est construit autour d'un cours (corpus de connaissances) et de cinq activités de formation. Deux logiciels dédiés au </w:t>
            </w:r>
            <w:proofErr w:type="spellStart"/>
            <w:r w:rsidRPr="005F07B8">
              <w:rPr>
                <w:rFonts w:ascii="Times New Roman" w:eastAsia="Times New Roman" w:hAnsi="Times New Roman" w:cs="Times New Roman"/>
                <w:sz w:val="24"/>
                <w:szCs w:val="24"/>
                <w:lang w:eastAsia="fr-FR"/>
              </w:rPr>
              <w:t>cacul</w:t>
            </w:r>
            <w:proofErr w:type="spellEnd"/>
            <w:r w:rsidRPr="005F07B8">
              <w:rPr>
                <w:rFonts w:ascii="Times New Roman" w:eastAsia="Times New Roman" w:hAnsi="Times New Roman" w:cs="Times New Roman"/>
                <w:sz w:val="24"/>
                <w:szCs w:val="24"/>
                <w:lang w:eastAsia="fr-FR"/>
              </w:rPr>
              <w:t xml:space="preserve"> d'installations solaires thermiques sont présentés.</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Il est conseillé de prendre le temps de faire les activités en présentiel, le cours étant proposé en ressource.</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 xml:space="preserve">Ce module peut être complété par le module 5.2 Aspects environnemental et économique </w:t>
            </w:r>
            <w:proofErr w:type="gramStart"/>
            <w:r w:rsidRPr="005F07B8">
              <w:rPr>
                <w:rFonts w:ascii="Times New Roman" w:eastAsia="Times New Roman" w:hAnsi="Times New Roman" w:cs="Times New Roman"/>
                <w:sz w:val="24"/>
                <w:szCs w:val="24"/>
                <w:lang w:eastAsia="fr-FR"/>
              </w:rPr>
              <w:t>d'un</w:t>
            </w:r>
            <w:proofErr w:type="gramEnd"/>
            <w:r w:rsidRPr="005F07B8">
              <w:rPr>
                <w:rFonts w:ascii="Times New Roman" w:eastAsia="Times New Roman" w:hAnsi="Times New Roman" w:cs="Times New Roman"/>
                <w:sz w:val="24"/>
                <w:szCs w:val="24"/>
                <w:lang w:eastAsia="fr-FR"/>
              </w:rPr>
              <w:t xml:space="preserve"> </w:t>
            </w:r>
            <w:proofErr w:type="spellStart"/>
            <w:r w:rsidRPr="005F07B8">
              <w:rPr>
                <w:rFonts w:ascii="Times New Roman" w:eastAsia="Times New Roman" w:hAnsi="Times New Roman" w:cs="Times New Roman"/>
                <w:sz w:val="24"/>
                <w:szCs w:val="24"/>
                <w:lang w:eastAsia="fr-FR"/>
              </w:rPr>
              <w:t>chauffe eau</w:t>
            </w:r>
            <w:proofErr w:type="spellEnd"/>
            <w:r w:rsidRPr="005F07B8">
              <w:rPr>
                <w:rFonts w:ascii="Times New Roman" w:eastAsia="Times New Roman" w:hAnsi="Times New Roman" w:cs="Times New Roman"/>
                <w:sz w:val="24"/>
                <w:szCs w:val="24"/>
                <w:lang w:eastAsia="fr-FR"/>
              </w:rPr>
              <w:t xml:space="preserve"> solaire.</w:t>
            </w:r>
          </w:p>
        </w:tc>
      </w:tr>
    </w:tbl>
    <w:p w:rsidR="005F07B8" w:rsidRPr="005F07B8" w:rsidRDefault="005F07B8" w:rsidP="005F07B8">
      <w:pPr>
        <w:spacing w:before="100" w:beforeAutospacing="1" w:after="100" w:afterAutospacing="1"/>
        <w:outlineLvl w:val="3"/>
        <w:rPr>
          <w:rFonts w:ascii="Times New Roman" w:eastAsia="Times New Roman" w:hAnsi="Times New Roman" w:cs="Times New Roman"/>
          <w:b/>
          <w:bCs/>
          <w:sz w:val="24"/>
          <w:szCs w:val="24"/>
          <w:lang w:eastAsia="fr-FR"/>
        </w:rPr>
      </w:pPr>
      <w:r w:rsidRPr="005F07B8">
        <w:rPr>
          <w:rFonts w:ascii="Times New Roman" w:eastAsia="Times New Roman" w:hAnsi="Times New Roman" w:cs="Times New Roman"/>
          <w:b/>
          <w:bCs/>
          <w:sz w:val="24"/>
          <w:szCs w:val="24"/>
          <w:lang w:eastAsia="fr-FR"/>
        </w:rPr>
        <w:t>Objectif(s) à atteindre</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Acquérir les notions de base sur le rendement d’une installation solaire thermique collective et les principes dimensionnement.</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Être capable de pré dimensionner une installation solaire thermique collective.</w:t>
      </w:r>
    </w:p>
    <w:p w:rsidR="005F07B8" w:rsidRPr="005F07B8" w:rsidRDefault="005F07B8" w:rsidP="005F07B8">
      <w:pPr>
        <w:spacing w:before="100" w:beforeAutospacing="1" w:after="100" w:afterAutospacing="1"/>
        <w:outlineLvl w:val="3"/>
        <w:rPr>
          <w:rFonts w:ascii="Times New Roman" w:eastAsia="Times New Roman" w:hAnsi="Times New Roman" w:cs="Times New Roman"/>
          <w:b/>
          <w:bCs/>
          <w:sz w:val="24"/>
          <w:szCs w:val="24"/>
          <w:lang w:eastAsia="fr-FR"/>
        </w:rPr>
      </w:pPr>
      <w:r w:rsidRPr="005F07B8">
        <w:rPr>
          <w:rFonts w:ascii="Times New Roman" w:eastAsia="Times New Roman" w:hAnsi="Times New Roman" w:cs="Times New Roman"/>
          <w:b/>
          <w:bCs/>
          <w:sz w:val="24"/>
          <w:szCs w:val="24"/>
          <w:lang w:eastAsia="fr-FR"/>
        </w:rPr>
        <w:t>Prérequis des stagiaires</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Connaissances générales de thermique.</w:t>
      </w:r>
    </w:p>
    <w:p w:rsidR="005F07B8" w:rsidRPr="005F07B8" w:rsidRDefault="005F07B8" w:rsidP="005F07B8">
      <w:pPr>
        <w:spacing w:before="100" w:beforeAutospacing="1" w:after="100" w:afterAutospacing="1"/>
        <w:outlineLvl w:val="3"/>
        <w:rPr>
          <w:rFonts w:ascii="Times New Roman" w:eastAsia="Times New Roman" w:hAnsi="Times New Roman" w:cs="Times New Roman"/>
          <w:b/>
          <w:bCs/>
          <w:sz w:val="24"/>
          <w:szCs w:val="24"/>
          <w:lang w:eastAsia="fr-FR"/>
        </w:rPr>
      </w:pPr>
      <w:r w:rsidRPr="005F07B8">
        <w:rPr>
          <w:rFonts w:ascii="Times New Roman" w:eastAsia="Times New Roman" w:hAnsi="Times New Roman" w:cs="Times New Roman"/>
          <w:b/>
          <w:bCs/>
          <w:sz w:val="24"/>
          <w:szCs w:val="24"/>
          <w:lang w:eastAsia="fr-FR"/>
        </w:rPr>
        <w:t>Niveau des connaissances envisageable</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Bac +2</w:t>
      </w:r>
    </w:p>
    <w:p w:rsidR="005F07B8" w:rsidRPr="005F07B8" w:rsidRDefault="005F07B8" w:rsidP="005F07B8">
      <w:pPr>
        <w:spacing w:before="100" w:beforeAutospacing="1" w:after="100" w:afterAutospacing="1"/>
        <w:outlineLvl w:val="3"/>
        <w:rPr>
          <w:rFonts w:ascii="Times New Roman" w:eastAsia="Times New Roman" w:hAnsi="Times New Roman" w:cs="Times New Roman"/>
          <w:b/>
          <w:bCs/>
          <w:sz w:val="24"/>
          <w:szCs w:val="24"/>
          <w:lang w:eastAsia="fr-FR"/>
        </w:rPr>
      </w:pPr>
      <w:r w:rsidRPr="005F07B8">
        <w:rPr>
          <w:rFonts w:ascii="Times New Roman" w:eastAsia="Times New Roman" w:hAnsi="Times New Roman" w:cs="Times New Roman"/>
          <w:b/>
          <w:bCs/>
          <w:sz w:val="24"/>
          <w:szCs w:val="24"/>
          <w:lang w:eastAsia="fr-FR"/>
        </w:rPr>
        <w:t>Volume horaire du module en présentiel</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3 h</w:t>
      </w:r>
    </w:p>
    <w:p w:rsidR="005F07B8" w:rsidRPr="005F07B8" w:rsidRDefault="005F07B8" w:rsidP="005F07B8">
      <w:pPr>
        <w:spacing w:before="100" w:beforeAutospacing="1" w:after="100" w:afterAutospacing="1"/>
        <w:outlineLvl w:val="3"/>
        <w:rPr>
          <w:rFonts w:ascii="Times New Roman" w:eastAsia="Times New Roman" w:hAnsi="Times New Roman" w:cs="Times New Roman"/>
          <w:b/>
          <w:bCs/>
          <w:sz w:val="24"/>
          <w:szCs w:val="24"/>
          <w:lang w:eastAsia="fr-FR"/>
        </w:rPr>
      </w:pPr>
      <w:r w:rsidRPr="005F07B8">
        <w:rPr>
          <w:rFonts w:ascii="Times New Roman" w:eastAsia="Times New Roman" w:hAnsi="Times New Roman" w:cs="Times New Roman"/>
          <w:b/>
          <w:bCs/>
          <w:sz w:val="24"/>
          <w:szCs w:val="24"/>
          <w:lang w:eastAsia="fr-FR"/>
        </w:rPr>
        <w:t>Compétences professionnelles visées</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CO1.1. Justifier les choix des matériaux, des structures d’un système et les énergies mises en œuvre dans une approche de développement durable</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CO2.1. Identifier les flux et la forme de l’énergie, caractériser ses transformations et/ou modulations et estimer l’efficacité énergétique globale d’un système</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CO4.1. Identifier et caractériser les fonctions et les constituants d’un système ainsi que ses entrées/sorties</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CO4.1.Identifier et caractériser l’agencement  matériel et/ou logiciel d’un système</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C04.3.Identifier et caractériser le fonctionnement temporel d’un système</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lastRenderedPageBreak/>
        <w:t>CO4.4.Identifier et caractériser des solutions techniques relatives aux matériaux, à la structure, à l’énergie et aux informations (acquisition, traitement, transmission) d’un système</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C05.2.Identifier des variables internes et externes utiles à une modélisation, simuler et valider le comportement du modèle</w:t>
      </w:r>
    </w:p>
    <w:p w:rsidR="005F07B8" w:rsidRPr="005F07B8" w:rsidRDefault="005F07B8" w:rsidP="005F07B8">
      <w:pPr>
        <w:spacing w:before="100" w:beforeAutospacing="1" w:after="100" w:afterAutospacing="1"/>
        <w:outlineLvl w:val="3"/>
        <w:rPr>
          <w:rFonts w:ascii="Times New Roman" w:eastAsia="Times New Roman" w:hAnsi="Times New Roman" w:cs="Times New Roman"/>
          <w:b/>
          <w:bCs/>
          <w:sz w:val="24"/>
          <w:szCs w:val="24"/>
          <w:lang w:eastAsia="fr-FR"/>
        </w:rPr>
      </w:pPr>
      <w:r w:rsidRPr="005F07B8">
        <w:rPr>
          <w:rFonts w:ascii="Times New Roman" w:eastAsia="Times New Roman" w:hAnsi="Times New Roman" w:cs="Times New Roman"/>
          <w:b/>
          <w:bCs/>
          <w:sz w:val="24"/>
          <w:szCs w:val="24"/>
          <w:lang w:eastAsia="fr-FR"/>
        </w:rPr>
        <w:t>Place du module au sein du parcours</w:t>
      </w:r>
    </w:p>
    <w:p w:rsidR="005F07B8" w:rsidRPr="005F07B8" w:rsidRDefault="005F07B8" w:rsidP="005F07B8">
      <w:pPr>
        <w:spacing w:before="100" w:beforeAutospacing="1" w:after="100" w:afterAutospacing="1"/>
        <w:rPr>
          <w:rFonts w:ascii="Times New Roman" w:eastAsia="Times New Roman" w:hAnsi="Times New Roman" w:cs="Times New Roman"/>
          <w:sz w:val="24"/>
          <w:szCs w:val="24"/>
          <w:lang w:eastAsia="fr-FR"/>
        </w:rPr>
      </w:pPr>
      <w:r w:rsidRPr="005F07B8">
        <w:rPr>
          <w:rFonts w:ascii="Times New Roman" w:eastAsia="Times New Roman" w:hAnsi="Times New Roman" w:cs="Times New Roman"/>
          <w:sz w:val="24"/>
          <w:szCs w:val="24"/>
          <w:lang w:eastAsia="fr-FR"/>
        </w:rPr>
        <w:t>Ce module est indépendant des autres. Il peut être traité à n'importe quel moment.</w:t>
      </w:r>
    </w:p>
    <w:p w:rsidR="005F07B8" w:rsidRDefault="005F07B8">
      <w:r>
        <w:br w:type="page"/>
      </w:r>
    </w:p>
    <w:p w:rsidR="00E63A71" w:rsidRDefault="00E63A71" w:rsidP="00E63A71">
      <w:pPr>
        <w:pStyle w:val="Titre1"/>
      </w:pPr>
      <w:proofErr w:type="spellStart"/>
      <w:r>
        <w:lastRenderedPageBreak/>
        <w:t>C</w:t>
      </w:r>
      <w:r>
        <w:t>hauffe eau</w:t>
      </w:r>
      <w:proofErr w:type="spellEnd"/>
      <w:r>
        <w:t xml:space="preserve"> solaire collectif</w:t>
      </w:r>
    </w:p>
    <w:p w:rsidR="00E63A71" w:rsidRDefault="00E63A71" w:rsidP="00E63A71">
      <w:pPr>
        <w:pStyle w:val="Titre2"/>
      </w:pPr>
      <w:r>
        <w:t>Corpus de connaissances</w:t>
      </w:r>
    </w:p>
    <w:p w:rsidR="00E63A71" w:rsidRDefault="00E63A71" w:rsidP="00E63A71">
      <w:pPr>
        <w:pStyle w:val="NormalWeb"/>
      </w:pPr>
      <w:r>
        <w:t>Si le principe du chauffe solaire est bien connu, son dimensionnement  correct nécessite de prendre en compte les variations du rendement d'un capteur et les interactions entre le capteur, le volume de stockage et les besoins. L'objectif est en fait de trouver le meilleur compromis, d'un point de vue économique, entre une productivité élevée et une couverture des besoins significative.</w:t>
      </w:r>
    </w:p>
    <w:p w:rsidR="00E63A71" w:rsidRDefault="00E63A71" w:rsidP="00E63A71">
      <w:pPr>
        <w:pStyle w:val="NormalWeb"/>
      </w:pPr>
      <w:r>
        <w:t>Le document ci-joint est organisé en quatre parties.</w:t>
      </w:r>
    </w:p>
    <w:p w:rsidR="00E63A71" w:rsidRDefault="00E63A71" w:rsidP="00E63A71">
      <w:pPr>
        <w:pStyle w:val="NormalWeb"/>
      </w:pPr>
      <w:r>
        <w:t>1.         Caractériser l’association des sources</w:t>
      </w:r>
    </w:p>
    <w:p w:rsidR="00E63A71" w:rsidRDefault="00E63A71" w:rsidP="00E63A71">
      <w:pPr>
        <w:pStyle w:val="NormalWeb"/>
      </w:pPr>
      <w:r>
        <w:t xml:space="preserve">Dans cette première partie, on présente les principes de l'architecture d'un </w:t>
      </w:r>
      <w:proofErr w:type="spellStart"/>
      <w:r>
        <w:t>chauffe eau</w:t>
      </w:r>
      <w:proofErr w:type="spellEnd"/>
      <w:r>
        <w:t xml:space="preserve"> solaire, la </w:t>
      </w:r>
      <w:proofErr w:type="spellStart"/>
      <w:r>
        <w:t>caractcrisation</w:t>
      </w:r>
      <w:proofErr w:type="spellEnd"/>
      <w:r>
        <w:t xml:space="preserve">  de la demande en énergie et du gisement solaire disponible en un lieu, et enfin les principaux constituants d'un tel système.  A cette occasion, on s'intéresse </w:t>
      </w:r>
      <w:proofErr w:type="spellStart"/>
      <w:r>
        <w:t>paticulièrement</w:t>
      </w:r>
      <w:proofErr w:type="spellEnd"/>
      <w:r>
        <w:t xml:space="preserve"> au rendement d'un capteur solaire thermique.</w:t>
      </w:r>
    </w:p>
    <w:p w:rsidR="00E63A71" w:rsidRDefault="00E63A71" w:rsidP="00E63A71">
      <w:pPr>
        <w:pStyle w:val="NormalWeb"/>
      </w:pPr>
      <w:r>
        <w:t>Trois activités de formation sont proposées plus loin sur cette partie :</w:t>
      </w:r>
    </w:p>
    <w:p w:rsidR="00E63A71" w:rsidRDefault="00E63A71" w:rsidP="00E63A71">
      <w:pPr>
        <w:pStyle w:val="NormalWeb"/>
      </w:pPr>
      <w:r>
        <w:t>- l'évaluation de la quantité d'énergie nécessaire pour répondre au besoin en eau chaude sanitaire,</w:t>
      </w:r>
    </w:p>
    <w:p w:rsidR="00E63A71" w:rsidRDefault="00E63A71" w:rsidP="00E63A71">
      <w:pPr>
        <w:pStyle w:val="NormalWeb"/>
      </w:pPr>
      <w:r>
        <w:t>- la détermination de l'irradiation solaire en un lieu,</w:t>
      </w:r>
    </w:p>
    <w:p w:rsidR="00E63A71" w:rsidRDefault="00E63A71" w:rsidP="00E63A71">
      <w:pPr>
        <w:pStyle w:val="NormalWeb"/>
      </w:pPr>
      <w:r>
        <w:t>- et la comparaison entre deux solutions pour isoler un ballon de stockage.</w:t>
      </w:r>
    </w:p>
    <w:p w:rsidR="00E63A71" w:rsidRDefault="00E63A71" w:rsidP="00E63A71">
      <w:pPr>
        <w:pStyle w:val="NormalWeb"/>
      </w:pPr>
      <w:r>
        <w:t> </w:t>
      </w:r>
    </w:p>
    <w:p w:rsidR="00E63A71" w:rsidRDefault="00E63A71" w:rsidP="00E63A71">
      <w:pPr>
        <w:pStyle w:val="NormalWeb"/>
      </w:pPr>
      <w:r>
        <w:t>2.         Quantifier les flux et qualifier les constituants</w:t>
      </w:r>
    </w:p>
    <w:p w:rsidR="00E63A71" w:rsidRDefault="00E63A71" w:rsidP="00E63A71">
      <w:pPr>
        <w:pStyle w:val="NormalWeb"/>
      </w:pPr>
      <w:r>
        <w:t>Cette partie présente une typologie des outils de calcul et donne les plages cibles pour le dimensionnement</w:t>
      </w:r>
    </w:p>
    <w:p w:rsidR="00E63A71" w:rsidRDefault="00E63A71" w:rsidP="00E63A71">
      <w:pPr>
        <w:pStyle w:val="NormalWeb"/>
      </w:pPr>
      <w:r>
        <w:t xml:space="preserve">Une activité de formation est associée à cette partie : la mise en </w:t>
      </w:r>
      <w:proofErr w:type="spellStart"/>
      <w:r>
        <w:t>oeuvre</w:t>
      </w:r>
      <w:proofErr w:type="spellEnd"/>
      <w:r>
        <w:t xml:space="preserve"> de la méthode SOLO du CSTB.</w:t>
      </w:r>
    </w:p>
    <w:p w:rsidR="00E63A71" w:rsidRDefault="00E63A71" w:rsidP="00E63A71">
      <w:pPr>
        <w:pStyle w:val="NormalWeb"/>
      </w:pPr>
      <w:r>
        <w:t> </w:t>
      </w:r>
    </w:p>
    <w:p w:rsidR="00E63A71" w:rsidRDefault="00E63A71" w:rsidP="00E63A71">
      <w:pPr>
        <w:pStyle w:val="NormalWeb"/>
      </w:pPr>
      <w:r>
        <w:t>3.         Optimiser l’association sources-charges</w:t>
      </w:r>
    </w:p>
    <w:p w:rsidR="00E63A71" w:rsidRDefault="00E63A71" w:rsidP="00E63A71">
      <w:pPr>
        <w:pStyle w:val="NormalWeb"/>
      </w:pPr>
      <w:r>
        <w:t>Les influences du volume de stockage et de la surface de capteurs sont abordées dans cette partie.</w:t>
      </w:r>
    </w:p>
    <w:p w:rsidR="00E63A71" w:rsidRDefault="00E63A71" w:rsidP="00E63A71">
      <w:pPr>
        <w:pStyle w:val="NormalWeb"/>
      </w:pPr>
      <w:r>
        <w:t xml:space="preserve">Une activité de formation est proposée pour simuler le fonctionnement d'une </w:t>
      </w:r>
      <w:proofErr w:type="spellStart"/>
      <w:r>
        <w:t>instalation</w:t>
      </w:r>
      <w:proofErr w:type="spellEnd"/>
      <w:r>
        <w:t xml:space="preserve"> avec le logiciel </w:t>
      </w:r>
      <w:proofErr w:type="spellStart"/>
      <w:r>
        <w:t>Simsol</w:t>
      </w:r>
      <w:proofErr w:type="spellEnd"/>
      <w:r>
        <w:t>.</w:t>
      </w:r>
    </w:p>
    <w:p w:rsidR="00E63A71" w:rsidRDefault="00E63A71" w:rsidP="00E63A71">
      <w:pPr>
        <w:pStyle w:val="NormalWeb"/>
      </w:pPr>
      <w:r>
        <w:t> </w:t>
      </w:r>
    </w:p>
    <w:p w:rsidR="00E63A71" w:rsidRDefault="00E63A71" w:rsidP="00E63A71">
      <w:pPr>
        <w:pStyle w:val="NormalWeb"/>
      </w:pPr>
      <w:r>
        <w:lastRenderedPageBreak/>
        <w:t>4.         Gérer l’association des sources par l’information</w:t>
      </w:r>
    </w:p>
    <w:p w:rsidR="00E63A71" w:rsidRDefault="00E63A71" w:rsidP="00E63A71">
      <w:pPr>
        <w:pStyle w:val="NormalWeb"/>
      </w:pPr>
      <w:r>
        <w:t>Cette partie aborde rapidement le principe de la régulation d'une installation solaire thermique, en expliquant notamment les seuils d'enclenchement et de déclenchement de la circulation du fluide caloporteur entre les capteurs et l'échangeur.</w:t>
      </w:r>
    </w:p>
    <w:p w:rsidR="00E63A71" w:rsidRDefault="00E63A71" w:rsidP="00E63A71">
      <w:r>
        <w:rPr>
          <w:noProof/>
          <w:lang w:eastAsia="fr-FR"/>
        </w:rPr>
        <w:drawing>
          <wp:inline distT="0" distB="0" distL="0" distR="0">
            <wp:extent cx="152400" cy="152400"/>
            <wp:effectExtent l="0" t="0" r="0" b="0"/>
            <wp:docPr id="1" name="Image 1"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sour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6" w:tooltip="Ressource" w:history="1">
        <w:proofErr w:type="spellStart"/>
        <w:r>
          <w:rPr>
            <w:rStyle w:val="Lienhypertexte"/>
          </w:rPr>
          <w:t>Chauffe eau</w:t>
        </w:r>
        <w:proofErr w:type="spellEnd"/>
        <w:r>
          <w:rPr>
            <w:rStyle w:val="Lienhypertexte"/>
          </w:rPr>
          <w:t xml:space="preserve"> solaire collectif - Principes</w:t>
        </w:r>
      </w:hyperlink>
    </w:p>
    <w:p w:rsidR="00E63A71" w:rsidRDefault="00E63A71">
      <w:r>
        <w:br w:type="page"/>
      </w:r>
    </w:p>
    <w:p w:rsidR="009E0241" w:rsidRDefault="009E0241" w:rsidP="009E0241">
      <w:pPr>
        <w:pStyle w:val="Titre1"/>
      </w:pPr>
      <w:proofErr w:type="spellStart"/>
      <w:r>
        <w:lastRenderedPageBreak/>
        <w:t>Chauffe eau</w:t>
      </w:r>
      <w:proofErr w:type="spellEnd"/>
      <w:r>
        <w:t xml:space="preserve"> solaire collectif</w:t>
      </w:r>
    </w:p>
    <w:p w:rsidR="009E0241" w:rsidRDefault="009E0241" w:rsidP="009E0241">
      <w:pPr>
        <w:pStyle w:val="Titre2"/>
      </w:pPr>
      <w:r>
        <w:t>Activités de formation</w:t>
      </w:r>
    </w:p>
    <w:p w:rsidR="009E0241" w:rsidRDefault="009E0241" w:rsidP="009E0241">
      <w:pPr>
        <w:pStyle w:val="NormalWeb"/>
      </w:pPr>
      <w:r>
        <w:t>Cinq activités de formation sont proposées dans ce module.</w:t>
      </w:r>
    </w:p>
    <w:p w:rsidR="009E0241" w:rsidRDefault="009E0241" w:rsidP="009E0241">
      <w:pPr>
        <w:pStyle w:val="NormalWeb"/>
      </w:pPr>
      <w:r>
        <w:t xml:space="preserve">Les trois premières concernent la </w:t>
      </w:r>
      <w:proofErr w:type="spellStart"/>
      <w:r>
        <w:t>cractérisation</w:t>
      </w:r>
      <w:proofErr w:type="spellEnd"/>
      <w:r>
        <w:t xml:space="preserve"> de l’association des sources :</w:t>
      </w:r>
    </w:p>
    <w:p w:rsidR="009E0241" w:rsidRDefault="009E0241" w:rsidP="009E0241">
      <w:pPr>
        <w:pStyle w:val="NormalWeb"/>
      </w:pPr>
      <w:r>
        <w:t>- l'évaluation de la quantité d'énergie nécessaire pour répondre au besoin en eau chaude sanitaire,</w:t>
      </w:r>
    </w:p>
    <w:p w:rsidR="009E0241" w:rsidRDefault="009E0241" w:rsidP="009E0241">
      <w:pPr>
        <w:pStyle w:val="NormalWeb"/>
      </w:pPr>
      <w:r>
        <w:t>- la détermination de l'irradiation solaire en un lieu,</w:t>
      </w:r>
    </w:p>
    <w:p w:rsidR="009E0241" w:rsidRDefault="009E0241" w:rsidP="009E0241">
      <w:pPr>
        <w:pStyle w:val="NormalWeb"/>
      </w:pPr>
      <w:r>
        <w:t>- et la comparaison entre deux solutions pour isoler un ballon de stockage.</w:t>
      </w:r>
    </w:p>
    <w:p w:rsidR="009E0241" w:rsidRDefault="009E0241" w:rsidP="009E0241">
      <w:pPr>
        <w:pStyle w:val="NormalWeb"/>
      </w:pPr>
      <w:r>
        <w:t xml:space="preserve">Les deux autres activités portent sur la mise en </w:t>
      </w:r>
      <w:proofErr w:type="spellStart"/>
      <w:r>
        <w:t>oeuvre</w:t>
      </w:r>
      <w:proofErr w:type="spellEnd"/>
      <w:r>
        <w:t xml:space="preserve"> d'outils de calcul :</w:t>
      </w:r>
    </w:p>
    <w:p w:rsidR="009E0241" w:rsidRDefault="009E0241" w:rsidP="009E0241">
      <w:pPr>
        <w:pStyle w:val="NormalWeb"/>
      </w:pPr>
      <w:r>
        <w:t xml:space="preserve">- la mise en </w:t>
      </w:r>
      <w:proofErr w:type="spellStart"/>
      <w:r>
        <w:t>oeuvre</w:t>
      </w:r>
      <w:proofErr w:type="spellEnd"/>
      <w:r>
        <w:t xml:space="preserve"> de la méthode SOLO du CSTB, pour pré dimensionner une installation,</w:t>
      </w:r>
    </w:p>
    <w:p w:rsidR="009E0241" w:rsidRDefault="009E0241" w:rsidP="009E0241">
      <w:pPr>
        <w:pStyle w:val="NormalWeb"/>
      </w:pPr>
      <w:r>
        <w:t xml:space="preserve">- la simulation d'une </w:t>
      </w:r>
      <w:proofErr w:type="spellStart"/>
      <w:r>
        <w:t>instalation</w:t>
      </w:r>
      <w:proofErr w:type="spellEnd"/>
      <w:r>
        <w:t xml:space="preserve"> avec le logiciel </w:t>
      </w:r>
      <w:proofErr w:type="spellStart"/>
      <w:r>
        <w:t>Simsol</w:t>
      </w:r>
      <w:proofErr w:type="spellEnd"/>
      <w:r>
        <w:t>.</w:t>
      </w:r>
    </w:p>
    <w:p w:rsidR="009E0241" w:rsidRDefault="009E0241" w:rsidP="009E0241">
      <w:pPr>
        <w:pStyle w:val="NormalWeb"/>
      </w:pPr>
      <w:r>
        <w:t> </w:t>
      </w:r>
    </w:p>
    <w:p w:rsidR="009E0241" w:rsidRDefault="009E0241" w:rsidP="009E0241">
      <w:r>
        <w:rPr>
          <w:noProof/>
          <w:lang w:eastAsia="fr-FR"/>
        </w:rPr>
        <w:drawing>
          <wp:inline distT="0" distB="0" distL="0" distR="0">
            <wp:extent cx="152400" cy="152400"/>
            <wp:effectExtent l="0" t="0" r="0" b="0"/>
            <wp:docPr id="6" name="Image 6"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sour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ooltip="Ressource" w:history="1">
        <w:r>
          <w:rPr>
            <w:rStyle w:val="Lienhypertexte"/>
          </w:rPr>
          <w:t>Evaluer les besoins en énergie</w:t>
        </w:r>
      </w:hyperlink>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9162"/>
      </w:tblGrid>
      <w:tr w:rsidR="009E0241" w:rsidTr="009E0241">
        <w:trPr>
          <w:tblCellSpacing w:w="15" w:type="dxa"/>
        </w:trPr>
        <w:tc>
          <w:tcPr>
            <w:tcW w:w="0" w:type="auto"/>
            <w:vAlign w:val="center"/>
            <w:hideMark/>
          </w:tcPr>
          <w:p w:rsidR="009E0241" w:rsidRDefault="009E0241">
            <w:pPr>
              <w:jc w:val="center"/>
              <w:rPr>
                <w:b/>
                <w:bCs/>
                <w:sz w:val="24"/>
                <w:szCs w:val="24"/>
              </w:rPr>
            </w:pPr>
            <w:r>
              <w:rPr>
                <w:b/>
                <w:bCs/>
              </w:rPr>
              <w:t xml:space="preserve">Conseil de pédagogie </w:t>
            </w:r>
          </w:p>
        </w:tc>
      </w:tr>
      <w:tr w:rsidR="009E0241" w:rsidTr="009E0241">
        <w:trPr>
          <w:tblCellSpacing w:w="15" w:type="dxa"/>
        </w:trPr>
        <w:tc>
          <w:tcPr>
            <w:tcW w:w="0" w:type="auto"/>
            <w:vAlign w:val="center"/>
            <w:hideMark/>
          </w:tcPr>
          <w:p w:rsidR="009E0241" w:rsidRDefault="009E0241">
            <w:r>
              <w:rPr>
                <w:rStyle w:val="helper"/>
              </w:rPr>
              <w:t>(Attention, cette note n’est vue que par les formateurs et rôles d’encadrement pédagogique)</w:t>
            </w:r>
            <w:r>
              <w:t xml:space="preserve"> </w:t>
            </w:r>
          </w:p>
          <w:p w:rsidR="009E0241" w:rsidRDefault="009E0241">
            <w:pPr>
              <w:pStyle w:val="NormalWeb"/>
            </w:pPr>
            <w:r>
              <w:t xml:space="preserve">L'utilisation d'un tableur est recommandée pour cette première activité. Il est facile de la contextualiser : les moyennes mensuelles de la température de l'eau froide pour de nombreuses villes sont disponibles dans le </w:t>
            </w:r>
            <w:r>
              <w:rPr>
                <w:rStyle w:val="Accentuation"/>
              </w:rPr>
              <w:t>Manuel pour la conception, le dimensionnement et la réalisation des installations collectives</w:t>
            </w:r>
            <w:r>
              <w:t xml:space="preserve"> (</w:t>
            </w:r>
            <w:proofErr w:type="spellStart"/>
            <w:r>
              <w:t>Ademe</w:t>
            </w:r>
            <w:proofErr w:type="spellEnd"/>
            <w:r>
              <w:t xml:space="preserve"> 2002), disponible sur le site www.tecsol.fr.</w:t>
            </w:r>
          </w:p>
        </w:tc>
      </w:tr>
    </w:tbl>
    <w:p w:rsidR="009E0241" w:rsidRDefault="009E0241" w:rsidP="009E0241">
      <w:r>
        <w:rPr>
          <w:noProof/>
          <w:lang w:eastAsia="fr-FR"/>
        </w:rPr>
        <w:drawing>
          <wp:inline distT="0" distB="0" distL="0" distR="0">
            <wp:extent cx="152400" cy="152400"/>
            <wp:effectExtent l="0" t="0" r="0" b="0"/>
            <wp:docPr id="5" name="Image 5"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sour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tooltip="Ressource" w:history="1">
        <w:r>
          <w:rPr>
            <w:rStyle w:val="Lienhypertexte"/>
          </w:rPr>
          <w:t>Utiliser un outil en ligne pour connaître l'irradiation d'une surface</w:t>
        </w:r>
      </w:hyperlink>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9162"/>
      </w:tblGrid>
      <w:tr w:rsidR="009E0241" w:rsidTr="009E0241">
        <w:trPr>
          <w:tblCellSpacing w:w="15" w:type="dxa"/>
        </w:trPr>
        <w:tc>
          <w:tcPr>
            <w:tcW w:w="0" w:type="auto"/>
            <w:vAlign w:val="center"/>
            <w:hideMark/>
          </w:tcPr>
          <w:p w:rsidR="009E0241" w:rsidRDefault="009E0241">
            <w:pPr>
              <w:jc w:val="center"/>
              <w:rPr>
                <w:b/>
                <w:bCs/>
                <w:sz w:val="24"/>
                <w:szCs w:val="24"/>
              </w:rPr>
            </w:pPr>
            <w:r>
              <w:rPr>
                <w:b/>
                <w:bCs/>
              </w:rPr>
              <w:t xml:space="preserve">Conseil de pédagogie </w:t>
            </w:r>
          </w:p>
        </w:tc>
      </w:tr>
      <w:tr w:rsidR="009E0241" w:rsidTr="009E0241">
        <w:trPr>
          <w:tblCellSpacing w:w="15" w:type="dxa"/>
        </w:trPr>
        <w:tc>
          <w:tcPr>
            <w:tcW w:w="0" w:type="auto"/>
            <w:vAlign w:val="center"/>
            <w:hideMark/>
          </w:tcPr>
          <w:p w:rsidR="009E0241" w:rsidRDefault="009E0241">
            <w:r>
              <w:rPr>
                <w:rStyle w:val="helper"/>
              </w:rPr>
              <w:t>(Attention, cette note n’est vue que par les formateurs et rôles d’encadrement pédagogique)</w:t>
            </w:r>
            <w:r>
              <w:t xml:space="preserve"> </w:t>
            </w:r>
          </w:p>
          <w:p w:rsidR="009E0241" w:rsidRDefault="009E0241">
            <w:pPr>
              <w:pStyle w:val="NormalWeb"/>
            </w:pPr>
            <w:r>
              <w:t>Cette activité fait appel à un outil mis à disposition par la Commission Européenne pour connaître l'irradiation reçue par une surface orientée au sud en fonction de son orientation.</w:t>
            </w:r>
          </w:p>
          <w:p w:rsidR="009E0241" w:rsidRDefault="009E0241">
            <w:pPr>
              <w:pStyle w:val="NormalWeb"/>
            </w:pPr>
            <w:r>
              <w:t>Il est donc conseillé de contextualiser cette activité en fonction du lieu de formation ou de l'</w:t>
            </w:r>
            <w:proofErr w:type="spellStart"/>
            <w:r>
              <w:t>orgine</w:t>
            </w:r>
            <w:proofErr w:type="spellEnd"/>
            <w:r>
              <w:t xml:space="preserve"> des stagiaires.</w:t>
            </w:r>
          </w:p>
        </w:tc>
      </w:tr>
    </w:tbl>
    <w:p w:rsidR="009E0241" w:rsidRDefault="009E0241" w:rsidP="009E0241">
      <w:r>
        <w:rPr>
          <w:noProof/>
          <w:lang w:eastAsia="fr-FR"/>
        </w:rPr>
        <w:drawing>
          <wp:inline distT="0" distB="0" distL="0" distR="0">
            <wp:extent cx="152400" cy="152400"/>
            <wp:effectExtent l="0" t="0" r="0" b="0"/>
            <wp:docPr id="4" name="Image 4"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sour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tooltip="Ressource" w:history="1">
        <w:r>
          <w:rPr>
            <w:rStyle w:val="Lienhypertexte"/>
          </w:rPr>
          <w:t>Evaluer l'influence de l'isolation d'un ballon de stockage</w:t>
        </w:r>
      </w:hyperlink>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9162"/>
      </w:tblGrid>
      <w:tr w:rsidR="009E0241" w:rsidTr="009E0241">
        <w:trPr>
          <w:tblCellSpacing w:w="15" w:type="dxa"/>
        </w:trPr>
        <w:tc>
          <w:tcPr>
            <w:tcW w:w="0" w:type="auto"/>
            <w:vAlign w:val="center"/>
            <w:hideMark/>
          </w:tcPr>
          <w:p w:rsidR="009E0241" w:rsidRDefault="009E0241">
            <w:pPr>
              <w:jc w:val="center"/>
              <w:rPr>
                <w:b/>
                <w:bCs/>
                <w:sz w:val="24"/>
                <w:szCs w:val="24"/>
              </w:rPr>
            </w:pPr>
            <w:r>
              <w:rPr>
                <w:b/>
                <w:bCs/>
              </w:rPr>
              <w:t xml:space="preserve">Conseil de pédagogie </w:t>
            </w:r>
          </w:p>
        </w:tc>
      </w:tr>
      <w:tr w:rsidR="009E0241" w:rsidTr="009E0241">
        <w:trPr>
          <w:tblCellSpacing w:w="15" w:type="dxa"/>
        </w:trPr>
        <w:tc>
          <w:tcPr>
            <w:tcW w:w="0" w:type="auto"/>
            <w:vAlign w:val="center"/>
            <w:hideMark/>
          </w:tcPr>
          <w:p w:rsidR="009E0241" w:rsidRDefault="009E0241">
            <w:r>
              <w:rPr>
                <w:rStyle w:val="helper"/>
              </w:rPr>
              <w:t>(Attention, cette note n’est vue que par les formateurs et rôles d’encadrement pédagogique)</w:t>
            </w:r>
            <w:r>
              <w:t xml:space="preserve"> </w:t>
            </w:r>
          </w:p>
          <w:p w:rsidR="009E0241" w:rsidRDefault="009E0241">
            <w:pPr>
              <w:pStyle w:val="NormalWeb"/>
            </w:pPr>
            <w:r>
              <w:t>Dans cette activité, il s'agit d'estimer le temps d'amortissement d'une isolation renforcée (10 cm de laine minérale) par rapport  à une isolation standard (5 cm de polystyrène).</w:t>
            </w:r>
          </w:p>
          <w:p w:rsidR="009E0241" w:rsidRDefault="009E0241">
            <w:pPr>
              <w:pStyle w:val="NormalWeb"/>
            </w:pPr>
            <w:r>
              <w:lastRenderedPageBreak/>
              <w:t>Les valeurs proposées (température du local de stockage, prix du kWh, prix des isolants) peuvent être modifiées, pour être contextualisées et  actualisées.</w:t>
            </w:r>
          </w:p>
        </w:tc>
      </w:tr>
    </w:tbl>
    <w:p w:rsidR="009E0241" w:rsidRDefault="009E0241" w:rsidP="009E0241">
      <w:r>
        <w:rPr>
          <w:noProof/>
          <w:lang w:eastAsia="fr-FR"/>
        </w:rPr>
        <w:lastRenderedPageBreak/>
        <w:drawing>
          <wp:inline distT="0" distB="0" distL="0" distR="0">
            <wp:extent cx="152400" cy="152400"/>
            <wp:effectExtent l="0" t="0" r="0" b="0"/>
            <wp:docPr id="3" name="Image 3"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sour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tooltip="Ressource" w:history="1">
        <w:r>
          <w:rPr>
            <w:rStyle w:val="Lienhypertexte"/>
          </w:rPr>
          <w:t xml:space="preserve">Pré </w:t>
        </w:r>
        <w:proofErr w:type="gramStart"/>
        <w:r>
          <w:rPr>
            <w:rStyle w:val="Lienhypertexte"/>
          </w:rPr>
          <w:t>dimensionner</w:t>
        </w:r>
        <w:proofErr w:type="gramEnd"/>
        <w:r>
          <w:rPr>
            <w:rStyle w:val="Lienhypertexte"/>
          </w:rPr>
          <w:t xml:space="preserve"> d'une installation</w:t>
        </w:r>
      </w:hyperlink>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9162"/>
      </w:tblGrid>
      <w:tr w:rsidR="009E0241" w:rsidTr="009E0241">
        <w:trPr>
          <w:tblCellSpacing w:w="15" w:type="dxa"/>
        </w:trPr>
        <w:tc>
          <w:tcPr>
            <w:tcW w:w="0" w:type="auto"/>
            <w:vAlign w:val="center"/>
            <w:hideMark/>
          </w:tcPr>
          <w:p w:rsidR="009E0241" w:rsidRDefault="009E0241">
            <w:pPr>
              <w:jc w:val="center"/>
              <w:rPr>
                <w:b/>
                <w:bCs/>
                <w:sz w:val="24"/>
                <w:szCs w:val="24"/>
              </w:rPr>
            </w:pPr>
            <w:r>
              <w:rPr>
                <w:b/>
                <w:bCs/>
              </w:rPr>
              <w:t xml:space="preserve">Conseil de pédagogie </w:t>
            </w:r>
          </w:p>
        </w:tc>
      </w:tr>
      <w:tr w:rsidR="009E0241" w:rsidTr="009E0241">
        <w:trPr>
          <w:tblCellSpacing w:w="15" w:type="dxa"/>
        </w:trPr>
        <w:tc>
          <w:tcPr>
            <w:tcW w:w="0" w:type="auto"/>
            <w:vAlign w:val="center"/>
            <w:hideMark/>
          </w:tcPr>
          <w:p w:rsidR="009E0241" w:rsidRDefault="009E0241">
            <w:r>
              <w:rPr>
                <w:rStyle w:val="helper"/>
              </w:rPr>
              <w:t>(Attention, cette note n’est vue que par les formateurs et rôles d’encadrement pédagogique)</w:t>
            </w:r>
            <w:r>
              <w:t xml:space="preserve"> </w:t>
            </w:r>
          </w:p>
          <w:p w:rsidR="009E0241" w:rsidRDefault="009E0241">
            <w:pPr>
              <w:pStyle w:val="NormalWeb"/>
            </w:pPr>
            <w:r>
              <w:t xml:space="preserve">L'activité 4 est une mise en </w:t>
            </w:r>
            <w:proofErr w:type="spellStart"/>
            <w:r>
              <w:t>oeuvre</w:t>
            </w:r>
            <w:proofErr w:type="spellEnd"/>
            <w:r>
              <w:t xml:space="preserve"> de la méthode SOLO. Elle peut être réalisée soit à partir de la version téléchargeable sur le site du CSTB, soit avec la version en ligne proposée par </w:t>
            </w:r>
            <w:proofErr w:type="spellStart"/>
            <w:r>
              <w:t>Tecsol</w:t>
            </w:r>
            <w:proofErr w:type="spellEnd"/>
            <w:r>
              <w:t>.</w:t>
            </w:r>
          </w:p>
          <w:p w:rsidR="009E0241" w:rsidRDefault="009E0241">
            <w:pPr>
              <w:pStyle w:val="NormalWeb"/>
            </w:pPr>
            <w:r>
              <w:t>Dans un souci de cohérence, il est conseillé de s'appuyer sur le même contexte que pour les activités précédentes (estimation des besoins, inclinaison du capteur).</w:t>
            </w:r>
          </w:p>
        </w:tc>
      </w:tr>
    </w:tbl>
    <w:p w:rsidR="009E0241" w:rsidRDefault="009E0241" w:rsidP="009E0241">
      <w:r>
        <w:rPr>
          <w:noProof/>
          <w:lang w:eastAsia="fr-FR"/>
        </w:rPr>
        <w:drawing>
          <wp:inline distT="0" distB="0" distL="0" distR="0">
            <wp:extent cx="152400" cy="152400"/>
            <wp:effectExtent l="0" t="0" r="0" b="0"/>
            <wp:docPr id="2" name="Image 2"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sour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 w:tooltip="Ressource" w:history="1">
        <w:r>
          <w:rPr>
            <w:rStyle w:val="Lienhypertexte"/>
          </w:rPr>
          <w:t xml:space="preserve">Simuler le fonctionnement </w:t>
        </w:r>
        <w:proofErr w:type="gramStart"/>
        <w:r>
          <w:rPr>
            <w:rStyle w:val="Lienhypertexte"/>
          </w:rPr>
          <w:t>d'un</w:t>
        </w:r>
        <w:proofErr w:type="gramEnd"/>
        <w:r>
          <w:rPr>
            <w:rStyle w:val="Lienhypertexte"/>
          </w:rPr>
          <w:t xml:space="preserve"> </w:t>
        </w:r>
        <w:proofErr w:type="spellStart"/>
        <w:r>
          <w:rPr>
            <w:rStyle w:val="Lienhypertexte"/>
          </w:rPr>
          <w:t>chauffe eau</w:t>
        </w:r>
        <w:proofErr w:type="spellEnd"/>
        <w:r>
          <w:rPr>
            <w:rStyle w:val="Lienhypertexte"/>
          </w:rPr>
          <w:t xml:space="preserve"> solaire</w:t>
        </w:r>
      </w:hyperlink>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9162"/>
      </w:tblGrid>
      <w:tr w:rsidR="009E0241" w:rsidTr="009E0241">
        <w:trPr>
          <w:tblCellSpacing w:w="15" w:type="dxa"/>
        </w:trPr>
        <w:tc>
          <w:tcPr>
            <w:tcW w:w="0" w:type="auto"/>
            <w:vAlign w:val="center"/>
            <w:hideMark/>
          </w:tcPr>
          <w:p w:rsidR="009E0241" w:rsidRDefault="009E0241">
            <w:pPr>
              <w:jc w:val="center"/>
              <w:rPr>
                <w:b/>
                <w:bCs/>
                <w:sz w:val="24"/>
                <w:szCs w:val="24"/>
              </w:rPr>
            </w:pPr>
            <w:r>
              <w:rPr>
                <w:b/>
                <w:bCs/>
              </w:rPr>
              <w:t xml:space="preserve">Conseil de pédagogie </w:t>
            </w:r>
          </w:p>
        </w:tc>
      </w:tr>
      <w:tr w:rsidR="009E0241" w:rsidTr="009E0241">
        <w:trPr>
          <w:tblCellSpacing w:w="15" w:type="dxa"/>
        </w:trPr>
        <w:tc>
          <w:tcPr>
            <w:tcW w:w="0" w:type="auto"/>
            <w:vAlign w:val="center"/>
            <w:hideMark/>
          </w:tcPr>
          <w:p w:rsidR="009E0241" w:rsidRDefault="009E0241">
            <w:r>
              <w:rPr>
                <w:rStyle w:val="helper"/>
              </w:rPr>
              <w:t>(Attention, cette note n’est vue que par les formateurs et rôles d’encadrement pédagogique)</w:t>
            </w:r>
            <w:r>
              <w:t xml:space="preserve"> </w:t>
            </w:r>
          </w:p>
          <w:p w:rsidR="009E0241" w:rsidRDefault="009E0241">
            <w:pPr>
              <w:pStyle w:val="NormalWeb"/>
            </w:pPr>
            <w:r>
              <w:t xml:space="preserve">La simulation est réalisée avec le logiciel </w:t>
            </w:r>
            <w:proofErr w:type="spellStart"/>
            <w:r>
              <w:t>Simsol</w:t>
            </w:r>
            <w:proofErr w:type="spellEnd"/>
            <w:r>
              <w:t>, téléchargeable sur le site du CSTB. La définition de l'installation est plus complète que pour la méthode SOLO. En cas de doute, conserver les valeurs par défaut.</w:t>
            </w:r>
          </w:p>
          <w:p w:rsidR="009E0241" w:rsidRDefault="009E0241">
            <w:pPr>
              <w:pStyle w:val="NormalWeb"/>
            </w:pPr>
            <w:r>
              <w:t>La simulation est réalisée heure par heure sur une année complète.</w:t>
            </w:r>
          </w:p>
          <w:p w:rsidR="009E0241" w:rsidRDefault="009E0241">
            <w:pPr>
              <w:pStyle w:val="NormalWeb"/>
            </w:pPr>
            <w:proofErr w:type="spellStart"/>
            <w:r>
              <w:t>Simsol</w:t>
            </w:r>
            <w:proofErr w:type="spellEnd"/>
            <w:r>
              <w:t xml:space="preserve"> permet d'obtenir beaucoup plus d'information que SOLO, notamment une estimation de la consommation d'énergie nécessaire au fonctionnement du système.</w:t>
            </w:r>
          </w:p>
        </w:tc>
      </w:tr>
    </w:tbl>
    <w:p w:rsidR="009E0241" w:rsidRDefault="009E0241" w:rsidP="009E0241">
      <w:pPr>
        <w:pStyle w:val="NormalWeb"/>
      </w:pPr>
      <w:r>
        <w:t>Rédaction d’un cahier des charges pour un projet de pré-dimensionnement d’une installation.</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9162"/>
      </w:tblGrid>
      <w:tr w:rsidR="009E0241" w:rsidTr="009E0241">
        <w:trPr>
          <w:tblCellSpacing w:w="15" w:type="dxa"/>
        </w:trPr>
        <w:tc>
          <w:tcPr>
            <w:tcW w:w="0" w:type="auto"/>
            <w:vAlign w:val="center"/>
            <w:hideMark/>
          </w:tcPr>
          <w:p w:rsidR="009E0241" w:rsidRDefault="009E0241">
            <w:pPr>
              <w:jc w:val="center"/>
              <w:rPr>
                <w:b/>
                <w:bCs/>
                <w:sz w:val="24"/>
                <w:szCs w:val="24"/>
              </w:rPr>
            </w:pPr>
            <w:r>
              <w:rPr>
                <w:b/>
                <w:bCs/>
              </w:rPr>
              <w:t xml:space="preserve">Conseil de pédagogie </w:t>
            </w:r>
          </w:p>
        </w:tc>
      </w:tr>
      <w:tr w:rsidR="009E0241" w:rsidTr="009E0241">
        <w:trPr>
          <w:tblCellSpacing w:w="15" w:type="dxa"/>
        </w:trPr>
        <w:tc>
          <w:tcPr>
            <w:tcW w:w="0" w:type="auto"/>
            <w:vAlign w:val="center"/>
            <w:hideMark/>
          </w:tcPr>
          <w:p w:rsidR="009E0241" w:rsidRDefault="009E0241">
            <w:r>
              <w:rPr>
                <w:rStyle w:val="helper"/>
              </w:rPr>
              <w:t>(Attention, cette note n’est vue que par les formateurs et rôles d’encadrement pédagogique)</w:t>
            </w:r>
            <w:r>
              <w:t xml:space="preserve"> </w:t>
            </w:r>
          </w:p>
          <w:p w:rsidR="009E0241" w:rsidRDefault="009E0241">
            <w:pPr>
              <w:pStyle w:val="NormalWeb"/>
            </w:pPr>
            <w:r>
              <w:t>Il s'agit ici d'une activité de synthèse pour produire une activité de projet à destination des élèves : quels sont les éléments à préciser dans le cahier des charges ?</w:t>
            </w:r>
          </w:p>
        </w:tc>
      </w:tr>
    </w:tbl>
    <w:p w:rsidR="009E0241" w:rsidRDefault="009E0241"/>
    <w:p w:rsidR="009E0241" w:rsidRDefault="009E0241">
      <w:r>
        <w:br w:type="page"/>
      </w:r>
    </w:p>
    <w:p w:rsidR="00BC7A11" w:rsidRPr="00BC7A11" w:rsidRDefault="00BC7A11" w:rsidP="00BC7A11">
      <w:pPr>
        <w:spacing w:before="100" w:beforeAutospacing="1" w:after="100" w:afterAutospacing="1"/>
        <w:outlineLvl w:val="0"/>
        <w:rPr>
          <w:rFonts w:ascii="Times New Roman" w:eastAsia="Times New Roman" w:hAnsi="Times New Roman" w:cs="Times New Roman"/>
          <w:b/>
          <w:bCs/>
          <w:kern w:val="36"/>
          <w:sz w:val="48"/>
          <w:szCs w:val="48"/>
          <w:lang w:eastAsia="fr-FR"/>
        </w:rPr>
      </w:pPr>
      <w:proofErr w:type="spellStart"/>
      <w:r w:rsidRPr="00BC7A11">
        <w:rPr>
          <w:rFonts w:ascii="Times New Roman" w:eastAsia="Times New Roman" w:hAnsi="Times New Roman" w:cs="Times New Roman"/>
          <w:b/>
          <w:bCs/>
          <w:kern w:val="36"/>
          <w:sz w:val="48"/>
          <w:szCs w:val="48"/>
          <w:lang w:eastAsia="fr-FR"/>
        </w:rPr>
        <w:lastRenderedPageBreak/>
        <w:t>Chauffe eau</w:t>
      </w:r>
      <w:proofErr w:type="spellEnd"/>
      <w:r w:rsidRPr="00BC7A11">
        <w:rPr>
          <w:rFonts w:ascii="Times New Roman" w:eastAsia="Times New Roman" w:hAnsi="Times New Roman" w:cs="Times New Roman"/>
          <w:b/>
          <w:bCs/>
          <w:kern w:val="36"/>
          <w:sz w:val="48"/>
          <w:szCs w:val="48"/>
          <w:lang w:eastAsia="fr-FR"/>
        </w:rPr>
        <w:t xml:space="preserve"> solaire collectif</w:t>
      </w:r>
    </w:p>
    <w:p w:rsidR="00BC7A11" w:rsidRPr="00BC7A11" w:rsidRDefault="00BC7A11" w:rsidP="00BC7A11">
      <w:pP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52400" cy="152400"/>
            <wp:effectExtent l="0" t="0" r="0" b="0"/>
            <wp:docPr id="8" name="Image 8"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sour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3" w:tooltip="Ressource" w:history="1">
        <w:r w:rsidRPr="00BC7A11">
          <w:rPr>
            <w:rFonts w:ascii="Times New Roman" w:eastAsia="Times New Roman" w:hAnsi="Times New Roman" w:cs="Times New Roman"/>
            <w:color w:val="0000FF"/>
            <w:sz w:val="24"/>
            <w:szCs w:val="24"/>
            <w:u w:val="single"/>
            <w:lang w:eastAsia="fr-FR"/>
          </w:rPr>
          <w:t>Pour suivre la position du Soleil</w:t>
        </w:r>
      </w:hyperlink>
    </w:p>
    <w:p w:rsidR="00BC7A11" w:rsidRPr="00BC7A11" w:rsidRDefault="00BC7A11" w:rsidP="00BC7A11">
      <w:pP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52400" cy="152400"/>
            <wp:effectExtent l="0" t="0" r="0" b="0"/>
            <wp:docPr id="7" name="Image 7"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ssour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4" w:tooltip="Ressource" w:history="1">
        <w:r w:rsidRPr="00BC7A11">
          <w:rPr>
            <w:rFonts w:ascii="Times New Roman" w:eastAsia="Times New Roman" w:hAnsi="Times New Roman" w:cs="Times New Roman"/>
            <w:color w:val="0000FF"/>
            <w:sz w:val="24"/>
            <w:szCs w:val="24"/>
            <w:u w:val="single"/>
            <w:lang w:eastAsia="fr-FR"/>
          </w:rPr>
          <w:t>Pour déterminer l'irradiation reçue par une surface</w:t>
        </w:r>
      </w:hyperlink>
    </w:p>
    <w:p w:rsidR="00BC7A11" w:rsidRDefault="00BC7A11">
      <w:r>
        <w:br w:type="page"/>
      </w:r>
    </w:p>
    <w:p w:rsidR="00BA460A" w:rsidRDefault="00BA460A" w:rsidP="00BA460A">
      <w:pPr>
        <w:pStyle w:val="Titre1"/>
      </w:pPr>
      <w:proofErr w:type="spellStart"/>
      <w:r>
        <w:lastRenderedPageBreak/>
        <w:t>Chauffe eau</w:t>
      </w:r>
      <w:proofErr w:type="spellEnd"/>
      <w:r>
        <w:t xml:space="preserve"> solaire collectif</w:t>
      </w:r>
    </w:p>
    <w:p w:rsidR="00BA460A" w:rsidRDefault="00BA460A" w:rsidP="00BA460A">
      <w:pPr>
        <w:pStyle w:val="Titre2"/>
      </w:pPr>
      <w:r>
        <w:t>Logiciels</w:t>
      </w:r>
    </w:p>
    <w:p w:rsidR="00BA460A" w:rsidRDefault="00BA460A" w:rsidP="00BA460A">
      <w:pPr>
        <w:pStyle w:val="NormalWeb"/>
      </w:pPr>
      <w:r>
        <w:t>SOLO</w:t>
      </w:r>
    </w:p>
    <w:p w:rsidR="00BA460A" w:rsidRDefault="00BA460A" w:rsidP="00BA460A">
      <w:pPr>
        <w:pStyle w:val="NormalWeb"/>
      </w:pPr>
      <w:r>
        <w:t>Développé par le CSTB avec le soutien de l'</w:t>
      </w:r>
      <w:proofErr w:type="spellStart"/>
      <w:r>
        <w:t>Ademe</w:t>
      </w:r>
      <w:proofErr w:type="spellEnd"/>
      <w:r>
        <w:t>, SOLO est une méthode d'évaluation des performances thermiques des installations solaires de production d'eau chaude sanitaire. Il est téléchargeable sur le site du CSTB.</w:t>
      </w:r>
    </w:p>
    <w:p w:rsidR="00BA460A" w:rsidRDefault="00BA460A" w:rsidP="00BA460A">
      <w:pPr>
        <w:pStyle w:val="NormalWeb"/>
      </w:pPr>
      <w:r>
        <w:t xml:space="preserve">Une version en ligne est également disponible sur le site de </w:t>
      </w:r>
      <w:proofErr w:type="spellStart"/>
      <w:r>
        <w:t>Tecsol</w:t>
      </w:r>
      <w:proofErr w:type="spellEnd"/>
      <w:r>
        <w:t>.</w:t>
      </w:r>
    </w:p>
    <w:p w:rsidR="00BA460A" w:rsidRDefault="00BA460A" w:rsidP="00BA460A">
      <w:pPr>
        <w:pStyle w:val="NormalWeb"/>
      </w:pPr>
      <w:r>
        <w:t> </w:t>
      </w:r>
    </w:p>
    <w:p w:rsidR="00BA460A" w:rsidRDefault="00BA460A" w:rsidP="00BA460A">
      <w:pPr>
        <w:pStyle w:val="NormalWeb"/>
      </w:pPr>
      <w:r>
        <w:t>SIMSOL</w:t>
      </w:r>
    </w:p>
    <w:p w:rsidR="00BA460A" w:rsidRDefault="00BA460A" w:rsidP="00BA460A">
      <w:pPr>
        <w:pStyle w:val="NormalWeb"/>
      </w:pPr>
      <w:r>
        <w:t>Egalement développé par le CSTB en collaboration avec l'</w:t>
      </w:r>
      <w:proofErr w:type="spellStart"/>
      <w:r>
        <w:t>Ademe</w:t>
      </w:r>
      <w:proofErr w:type="spellEnd"/>
      <w:r>
        <w:t xml:space="preserve">, </w:t>
      </w:r>
      <w:proofErr w:type="spellStart"/>
      <w:r>
        <w:t>Simsol</w:t>
      </w:r>
      <w:proofErr w:type="spellEnd"/>
      <w:r>
        <w:t xml:space="preserve"> est un outil de simulation des performances thermiques des installations de production d’eau chaude sola</w:t>
      </w:r>
      <w:r>
        <w:rPr>
          <w:rStyle w:val="nolink"/>
          <w:rFonts w:eastAsiaTheme="majorEastAsia"/>
        </w:rPr>
        <w:t>ire collective. Il est téléchargeable sur le site du CSTB.</w:t>
      </w:r>
    </w:p>
    <w:p w:rsidR="00BA460A" w:rsidRDefault="00BA460A" w:rsidP="00BA460A">
      <w:r>
        <w:rPr>
          <w:noProof/>
          <w:lang w:eastAsia="fr-FR"/>
        </w:rPr>
        <w:drawing>
          <wp:inline distT="0" distB="0" distL="0" distR="0">
            <wp:extent cx="152400" cy="152400"/>
            <wp:effectExtent l="0" t="0" r="0" b="0"/>
            <wp:docPr id="10" name="Image 10"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ssour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6" w:tooltip="Ressource" w:history="1">
        <w:r>
          <w:rPr>
            <w:rStyle w:val="Lienhypertexte"/>
          </w:rPr>
          <w:t>Le site du CSTB</w:t>
        </w:r>
      </w:hyperlink>
    </w:p>
    <w:p w:rsidR="00BA460A" w:rsidRDefault="00BA460A" w:rsidP="00BA460A">
      <w:r>
        <w:rPr>
          <w:noProof/>
          <w:lang w:eastAsia="fr-FR"/>
        </w:rPr>
        <w:drawing>
          <wp:inline distT="0" distB="0" distL="0" distR="0">
            <wp:extent cx="152400" cy="152400"/>
            <wp:effectExtent l="0" t="0" r="0" b="0"/>
            <wp:docPr id="9" name="Image 9"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essour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7" w:tooltip="Ressource" w:history="1">
        <w:proofErr w:type="gramStart"/>
        <w:r>
          <w:rPr>
            <w:rStyle w:val="Lienhypertexte"/>
          </w:rPr>
          <w:t>le</w:t>
        </w:r>
        <w:proofErr w:type="gramEnd"/>
        <w:r>
          <w:rPr>
            <w:rStyle w:val="Lienhypertexte"/>
          </w:rPr>
          <w:t xml:space="preserve"> site de </w:t>
        </w:r>
        <w:proofErr w:type="spellStart"/>
        <w:r>
          <w:rPr>
            <w:rStyle w:val="Lienhypertexte"/>
          </w:rPr>
          <w:t>Tecsol</w:t>
        </w:r>
        <w:proofErr w:type="spellEnd"/>
      </w:hyperlink>
    </w:p>
    <w:p w:rsidR="00BA460A" w:rsidRDefault="00BA460A">
      <w:r>
        <w:br w:type="page"/>
      </w:r>
    </w:p>
    <w:p w:rsidR="00C03EF6" w:rsidRDefault="00C03EF6" w:rsidP="00C03EF6">
      <w:pPr>
        <w:pStyle w:val="Titre1"/>
      </w:pPr>
      <w:proofErr w:type="spellStart"/>
      <w:r>
        <w:lastRenderedPageBreak/>
        <w:t>Chauffe eau</w:t>
      </w:r>
      <w:proofErr w:type="spellEnd"/>
      <w:r>
        <w:t xml:space="preserve"> solaire collectif</w:t>
      </w:r>
    </w:p>
    <w:p w:rsidR="00C03EF6" w:rsidRDefault="00C03EF6" w:rsidP="00C03EF6">
      <w:pPr>
        <w:pStyle w:val="Titre2"/>
      </w:pPr>
      <w:r>
        <w:t>Pour aller plus loin</w:t>
      </w:r>
    </w:p>
    <w:p w:rsidR="00C03EF6" w:rsidRDefault="00C03EF6" w:rsidP="00C03EF6">
      <w:pPr>
        <w:pStyle w:val="NormalWeb"/>
      </w:pPr>
      <w:r>
        <w:t>Bibliographie :</w:t>
      </w:r>
    </w:p>
    <w:p w:rsidR="00C03EF6" w:rsidRDefault="00C03EF6" w:rsidP="00C03EF6">
      <w:pPr>
        <w:pStyle w:val="NormalWeb"/>
      </w:pPr>
      <w:r>
        <w:rPr>
          <w:rStyle w:val="Accentuation"/>
          <w:rFonts w:eastAsiaTheme="majorEastAsia"/>
        </w:rPr>
        <w:t>Production d'eau chaude sanitaire par énergie solaire - Guide de conception des installations collectives</w:t>
      </w:r>
      <w:r>
        <w:t xml:space="preserve"> - </w:t>
      </w:r>
      <w:proofErr w:type="spellStart"/>
      <w:r>
        <w:t>Ademe</w:t>
      </w:r>
      <w:proofErr w:type="spellEnd"/>
      <w:r>
        <w:t xml:space="preserve"> Editions - 2008</w:t>
      </w:r>
    </w:p>
    <w:p w:rsidR="00C03EF6" w:rsidRDefault="00C03EF6" w:rsidP="00C03EF6">
      <w:pPr>
        <w:pStyle w:val="NormalWeb"/>
      </w:pPr>
      <w:r>
        <w:rPr>
          <w:rStyle w:val="Accentuation"/>
          <w:rFonts w:eastAsiaTheme="majorEastAsia"/>
        </w:rPr>
        <w:t>Manuel pour la conception, le dimensionnement et la réalisation des installations collectives</w:t>
      </w:r>
      <w:r>
        <w:t xml:space="preserve"> - </w:t>
      </w:r>
      <w:proofErr w:type="spellStart"/>
      <w:r>
        <w:t>Ademe</w:t>
      </w:r>
      <w:proofErr w:type="spellEnd"/>
      <w:r>
        <w:t xml:space="preserve"> 2002</w:t>
      </w:r>
    </w:p>
    <w:p w:rsidR="00C03EF6" w:rsidRDefault="00C03EF6" w:rsidP="00C03EF6">
      <w:pPr>
        <w:pStyle w:val="NormalWeb"/>
      </w:pPr>
      <w:r>
        <w:t> </w:t>
      </w:r>
    </w:p>
    <w:p w:rsidR="00C03EF6" w:rsidRDefault="00C03EF6" w:rsidP="00C03EF6">
      <w:pPr>
        <w:pStyle w:val="NormalWeb"/>
      </w:pPr>
      <w:r>
        <w:t>Webographie</w:t>
      </w:r>
    </w:p>
    <w:p w:rsidR="00C03EF6" w:rsidRDefault="00C03EF6" w:rsidP="00C03EF6">
      <w:pPr>
        <w:pStyle w:val="NormalWeb"/>
      </w:pPr>
      <w:r>
        <w:t xml:space="preserve">Le site de l'entreprise </w:t>
      </w:r>
      <w:proofErr w:type="spellStart"/>
      <w:r>
        <w:t>Tecsol</w:t>
      </w:r>
      <w:proofErr w:type="spellEnd"/>
      <w:r>
        <w:t xml:space="preserve"> : vous y trouverez notamment une version en ligne de la méthode SOLO et le </w:t>
      </w:r>
      <w:r>
        <w:rPr>
          <w:rStyle w:val="Accentuation"/>
          <w:rFonts w:eastAsiaTheme="majorEastAsia"/>
        </w:rPr>
        <w:t>Manuel pour la conception, le dimensionnement et la réalisation des installations collectives</w:t>
      </w:r>
      <w:r>
        <w:t>.</w:t>
      </w:r>
    </w:p>
    <w:p w:rsidR="00C03EF6" w:rsidRDefault="00C03EF6" w:rsidP="00C03EF6">
      <w:pPr>
        <w:pStyle w:val="NormalWeb"/>
      </w:pPr>
      <w:r>
        <w:t>Le site de l'Institut National de l'Energie Solaire (INES)</w:t>
      </w:r>
    </w:p>
    <w:p w:rsidR="00C03EF6" w:rsidRDefault="00C03EF6" w:rsidP="00C03EF6">
      <w:pPr>
        <w:pStyle w:val="NormalWeb"/>
      </w:pPr>
      <w:r>
        <w:t>Le site Energie+, de l'Université Catholique de Louvain.</w:t>
      </w:r>
    </w:p>
    <w:p w:rsidR="00C03EF6" w:rsidRDefault="00C03EF6" w:rsidP="00C03EF6">
      <w:r>
        <w:rPr>
          <w:noProof/>
          <w:lang w:eastAsia="fr-FR"/>
        </w:rPr>
        <w:drawing>
          <wp:inline distT="0" distB="0" distL="0" distR="0">
            <wp:extent cx="152400" cy="152400"/>
            <wp:effectExtent l="0" t="0" r="0" b="0"/>
            <wp:docPr id="13" name="Image 13"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ssour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8" w:tooltip="Ressource" w:history="1">
        <w:proofErr w:type="spellStart"/>
        <w:r>
          <w:rPr>
            <w:rStyle w:val="Lienhypertexte"/>
          </w:rPr>
          <w:t>Tecsol</w:t>
        </w:r>
        <w:proofErr w:type="spellEnd"/>
      </w:hyperlink>
    </w:p>
    <w:p w:rsidR="00C03EF6" w:rsidRDefault="00C03EF6" w:rsidP="00C03EF6">
      <w:r>
        <w:rPr>
          <w:noProof/>
          <w:lang w:eastAsia="fr-FR"/>
        </w:rPr>
        <w:drawing>
          <wp:inline distT="0" distB="0" distL="0" distR="0">
            <wp:extent cx="152400" cy="152400"/>
            <wp:effectExtent l="0" t="0" r="0" b="0"/>
            <wp:docPr id="12" name="Image 12"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ssour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9" w:tooltip="Ressource" w:history="1">
        <w:r>
          <w:rPr>
            <w:rStyle w:val="Lienhypertexte"/>
          </w:rPr>
          <w:t>INES</w:t>
        </w:r>
      </w:hyperlink>
    </w:p>
    <w:p w:rsidR="00C03EF6" w:rsidRDefault="00C03EF6" w:rsidP="00C03EF6">
      <w:r>
        <w:rPr>
          <w:noProof/>
          <w:lang w:eastAsia="fr-FR"/>
        </w:rPr>
        <w:drawing>
          <wp:inline distT="0" distB="0" distL="0" distR="0">
            <wp:extent cx="152400" cy="152400"/>
            <wp:effectExtent l="0" t="0" r="0" b="0"/>
            <wp:docPr id="11" name="Image 11" descr="Res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essour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20" w:tooltip="Ressource" w:history="1">
        <w:r>
          <w:rPr>
            <w:rStyle w:val="Lienhypertexte"/>
          </w:rPr>
          <w:t>Energie +</w:t>
        </w:r>
      </w:hyperlink>
    </w:p>
    <w:p w:rsidR="00837440" w:rsidRDefault="00837440">
      <w:bookmarkStart w:id="0" w:name="_GoBack"/>
      <w:bookmarkEnd w:id="0"/>
    </w:p>
    <w:sectPr w:rsidR="008374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7B8"/>
    <w:rsid w:val="005F07B8"/>
    <w:rsid w:val="00837440"/>
    <w:rsid w:val="009E0241"/>
    <w:rsid w:val="00BA460A"/>
    <w:rsid w:val="00BC7A11"/>
    <w:rsid w:val="00C03EF6"/>
    <w:rsid w:val="00E63A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5F07B8"/>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E63A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link w:val="Titre4Car"/>
    <w:uiPriority w:val="9"/>
    <w:qFormat/>
    <w:rsid w:val="005F07B8"/>
    <w:pPr>
      <w:spacing w:before="100" w:beforeAutospacing="1" w:after="100" w:afterAutospacing="1"/>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F07B8"/>
    <w:rPr>
      <w:rFonts w:ascii="Times New Roman" w:eastAsia="Times New Roman" w:hAnsi="Times New Roman" w:cs="Times New Roman"/>
      <w:b/>
      <w:bCs/>
      <w:kern w:val="36"/>
      <w:sz w:val="48"/>
      <w:szCs w:val="48"/>
      <w:lang w:eastAsia="fr-FR"/>
    </w:rPr>
  </w:style>
  <w:style w:type="character" w:customStyle="1" w:styleId="Titre4Car">
    <w:name w:val="Titre 4 Car"/>
    <w:basedOn w:val="Policepardfaut"/>
    <w:link w:val="Titre4"/>
    <w:uiPriority w:val="9"/>
    <w:rsid w:val="005F07B8"/>
    <w:rPr>
      <w:rFonts w:ascii="Times New Roman" w:eastAsia="Times New Roman" w:hAnsi="Times New Roman" w:cs="Times New Roman"/>
      <w:b/>
      <w:bCs/>
      <w:sz w:val="24"/>
      <w:szCs w:val="24"/>
      <w:lang w:eastAsia="fr-FR"/>
    </w:rPr>
  </w:style>
  <w:style w:type="character" w:customStyle="1" w:styleId="helper">
    <w:name w:val="helper"/>
    <w:basedOn w:val="Policepardfaut"/>
    <w:rsid w:val="005F07B8"/>
  </w:style>
  <w:style w:type="paragraph" w:styleId="NormalWeb">
    <w:name w:val="Normal (Web)"/>
    <w:basedOn w:val="Normal"/>
    <w:uiPriority w:val="99"/>
    <w:unhideWhenUsed/>
    <w:rsid w:val="005F07B8"/>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E63A71"/>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E63A71"/>
    <w:rPr>
      <w:color w:val="0000FF"/>
      <w:u w:val="single"/>
    </w:rPr>
  </w:style>
  <w:style w:type="paragraph" w:styleId="Textedebulles">
    <w:name w:val="Balloon Text"/>
    <w:basedOn w:val="Normal"/>
    <w:link w:val="TextedebullesCar"/>
    <w:uiPriority w:val="99"/>
    <w:semiHidden/>
    <w:unhideWhenUsed/>
    <w:rsid w:val="00E63A71"/>
    <w:rPr>
      <w:rFonts w:ascii="Tahoma" w:hAnsi="Tahoma" w:cs="Tahoma"/>
      <w:sz w:val="16"/>
      <w:szCs w:val="16"/>
    </w:rPr>
  </w:style>
  <w:style w:type="character" w:customStyle="1" w:styleId="TextedebullesCar">
    <w:name w:val="Texte de bulles Car"/>
    <w:basedOn w:val="Policepardfaut"/>
    <w:link w:val="Textedebulles"/>
    <w:uiPriority w:val="99"/>
    <w:semiHidden/>
    <w:rsid w:val="00E63A71"/>
    <w:rPr>
      <w:rFonts w:ascii="Tahoma" w:hAnsi="Tahoma" w:cs="Tahoma"/>
      <w:sz w:val="16"/>
      <w:szCs w:val="16"/>
    </w:rPr>
  </w:style>
  <w:style w:type="character" w:styleId="Accentuation">
    <w:name w:val="Emphasis"/>
    <w:basedOn w:val="Policepardfaut"/>
    <w:uiPriority w:val="20"/>
    <w:qFormat/>
    <w:rsid w:val="009E0241"/>
    <w:rPr>
      <w:i/>
      <w:iCs/>
    </w:rPr>
  </w:style>
  <w:style w:type="character" w:customStyle="1" w:styleId="nolink">
    <w:name w:val="nolink"/>
    <w:basedOn w:val="Policepardfaut"/>
    <w:rsid w:val="00BA46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5F07B8"/>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E63A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link w:val="Titre4Car"/>
    <w:uiPriority w:val="9"/>
    <w:qFormat/>
    <w:rsid w:val="005F07B8"/>
    <w:pPr>
      <w:spacing w:before="100" w:beforeAutospacing="1" w:after="100" w:afterAutospacing="1"/>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F07B8"/>
    <w:rPr>
      <w:rFonts w:ascii="Times New Roman" w:eastAsia="Times New Roman" w:hAnsi="Times New Roman" w:cs="Times New Roman"/>
      <w:b/>
      <w:bCs/>
      <w:kern w:val="36"/>
      <w:sz w:val="48"/>
      <w:szCs w:val="48"/>
      <w:lang w:eastAsia="fr-FR"/>
    </w:rPr>
  </w:style>
  <w:style w:type="character" w:customStyle="1" w:styleId="Titre4Car">
    <w:name w:val="Titre 4 Car"/>
    <w:basedOn w:val="Policepardfaut"/>
    <w:link w:val="Titre4"/>
    <w:uiPriority w:val="9"/>
    <w:rsid w:val="005F07B8"/>
    <w:rPr>
      <w:rFonts w:ascii="Times New Roman" w:eastAsia="Times New Roman" w:hAnsi="Times New Roman" w:cs="Times New Roman"/>
      <w:b/>
      <w:bCs/>
      <w:sz w:val="24"/>
      <w:szCs w:val="24"/>
      <w:lang w:eastAsia="fr-FR"/>
    </w:rPr>
  </w:style>
  <w:style w:type="character" w:customStyle="1" w:styleId="helper">
    <w:name w:val="helper"/>
    <w:basedOn w:val="Policepardfaut"/>
    <w:rsid w:val="005F07B8"/>
  </w:style>
  <w:style w:type="paragraph" w:styleId="NormalWeb">
    <w:name w:val="Normal (Web)"/>
    <w:basedOn w:val="Normal"/>
    <w:uiPriority w:val="99"/>
    <w:unhideWhenUsed/>
    <w:rsid w:val="005F07B8"/>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E63A71"/>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E63A71"/>
    <w:rPr>
      <w:color w:val="0000FF"/>
      <w:u w:val="single"/>
    </w:rPr>
  </w:style>
  <w:style w:type="paragraph" w:styleId="Textedebulles">
    <w:name w:val="Balloon Text"/>
    <w:basedOn w:val="Normal"/>
    <w:link w:val="TextedebullesCar"/>
    <w:uiPriority w:val="99"/>
    <w:semiHidden/>
    <w:unhideWhenUsed/>
    <w:rsid w:val="00E63A71"/>
    <w:rPr>
      <w:rFonts w:ascii="Tahoma" w:hAnsi="Tahoma" w:cs="Tahoma"/>
      <w:sz w:val="16"/>
      <w:szCs w:val="16"/>
    </w:rPr>
  </w:style>
  <w:style w:type="character" w:customStyle="1" w:styleId="TextedebullesCar">
    <w:name w:val="Texte de bulles Car"/>
    <w:basedOn w:val="Policepardfaut"/>
    <w:link w:val="Textedebulles"/>
    <w:uiPriority w:val="99"/>
    <w:semiHidden/>
    <w:rsid w:val="00E63A71"/>
    <w:rPr>
      <w:rFonts w:ascii="Tahoma" w:hAnsi="Tahoma" w:cs="Tahoma"/>
      <w:sz w:val="16"/>
      <w:szCs w:val="16"/>
    </w:rPr>
  </w:style>
  <w:style w:type="character" w:styleId="Accentuation">
    <w:name w:val="Emphasis"/>
    <w:basedOn w:val="Policepardfaut"/>
    <w:uiPriority w:val="20"/>
    <w:qFormat/>
    <w:rsid w:val="009E0241"/>
    <w:rPr>
      <w:i/>
      <w:iCs/>
    </w:rPr>
  </w:style>
  <w:style w:type="character" w:customStyle="1" w:styleId="nolink">
    <w:name w:val="nolink"/>
    <w:basedOn w:val="Policepardfaut"/>
    <w:rsid w:val="00BA4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13074">
      <w:bodyDiv w:val="1"/>
      <w:marLeft w:val="0"/>
      <w:marRight w:val="0"/>
      <w:marTop w:val="0"/>
      <w:marBottom w:val="0"/>
      <w:divBdr>
        <w:top w:val="none" w:sz="0" w:space="0" w:color="auto"/>
        <w:left w:val="none" w:sz="0" w:space="0" w:color="auto"/>
        <w:bottom w:val="none" w:sz="0" w:space="0" w:color="auto"/>
        <w:right w:val="none" w:sz="0" w:space="0" w:color="auto"/>
      </w:divBdr>
      <w:divsChild>
        <w:div w:id="601257486">
          <w:marLeft w:val="0"/>
          <w:marRight w:val="0"/>
          <w:marTop w:val="0"/>
          <w:marBottom w:val="0"/>
          <w:divBdr>
            <w:top w:val="none" w:sz="0" w:space="0" w:color="auto"/>
            <w:left w:val="none" w:sz="0" w:space="0" w:color="auto"/>
            <w:bottom w:val="none" w:sz="0" w:space="0" w:color="auto"/>
            <w:right w:val="none" w:sz="0" w:space="0" w:color="auto"/>
          </w:divBdr>
          <w:divsChild>
            <w:div w:id="146242192">
              <w:marLeft w:val="0"/>
              <w:marRight w:val="0"/>
              <w:marTop w:val="0"/>
              <w:marBottom w:val="0"/>
              <w:divBdr>
                <w:top w:val="none" w:sz="0" w:space="0" w:color="auto"/>
                <w:left w:val="none" w:sz="0" w:space="0" w:color="auto"/>
                <w:bottom w:val="none" w:sz="0" w:space="0" w:color="auto"/>
                <w:right w:val="none" w:sz="0" w:space="0" w:color="auto"/>
              </w:divBdr>
              <w:divsChild>
                <w:div w:id="65772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49230">
          <w:marLeft w:val="0"/>
          <w:marRight w:val="0"/>
          <w:marTop w:val="0"/>
          <w:marBottom w:val="0"/>
          <w:divBdr>
            <w:top w:val="none" w:sz="0" w:space="0" w:color="auto"/>
            <w:left w:val="none" w:sz="0" w:space="0" w:color="auto"/>
            <w:bottom w:val="none" w:sz="0" w:space="0" w:color="auto"/>
            <w:right w:val="none" w:sz="0" w:space="0" w:color="auto"/>
          </w:divBdr>
          <w:divsChild>
            <w:div w:id="1656181152">
              <w:marLeft w:val="0"/>
              <w:marRight w:val="0"/>
              <w:marTop w:val="0"/>
              <w:marBottom w:val="0"/>
              <w:divBdr>
                <w:top w:val="none" w:sz="0" w:space="0" w:color="auto"/>
                <w:left w:val="none" w:sz="0" w:space="0" w:color="auto"/>
                <w:bottom w:val="none" w:sz="0" w:space="0" w:color="auto"/>
                <w:right w:val="none" w:sz="0" w:space="0" w:color="auto"/>
              </w:divBdr>
              <w:divsChild>
                <w:div w:id="1393654014">
                  <w:marLeft w:val="0"/>
                  <w:marRight w:val="0"/>
                  <w:marTop w:val="0"/>
                  <w:marBottom w:val="0"/>
                  <w:divBdr>
                    <w:top w:val="none" w:sz="0" w:space="0" w:color="auto"/>
                    <w:left w:val="none" w:sz="0" w:space="0" w:color="auto"/>
                    <w:bottom w:val="none" w:sz="0" w:space="0" w:color="auto"/>
                    <w:right w:val="none" w:sz="0" w:space="0" w:color="auto"/>
                  </w:divBdr>
                  <w:divsChild>
                    <w:div w:id="711538095">
                      <w:marLeft w:val="0"/>
                      <w:marRight w:val="0"/>
                      <w:marTop w:val="0"/>
                      <w:marBottom w:val="0"/>
                      <w:divBdr>
                        <w:top w:val="none" w:sz="0" w:space="0" w:color="auto"/>
                        <w:left w:val="none" w:sz="0" w:space="0" w:color="auto"/>
                        <w:bottom w:val="none" w:sz="0" w:space="0" w:color="auto"/>
                        <w:right w:val="none" w:sz="0" w:space="0" w:color="auto"/>
                      </w:divBdr>
                    </w:div>
                    <w:div w:id="279990474">
                      <w:marLeft w:val="0"/>
                      <w:marRight w:val="0"/>
                      <w:marTop w:val="0"/>
                      <w:marBottom w:val="0"/>
                      <w:divBdr>
                        <w:top w:val="none" w:sz="0" w:space="0" w:color="auto"/>
                        <w:left w:val="none" w:sz="0" w:space="0" w:color="auto"/>
                        <w:bottom w:val="none" w:sz="0" w:space="0" w:color="auto"/>
                        <w:right w:val="none" w:sz="0" w:space="0" w:color="auto"/>
                      </w:divBdr>
                    </w:div>
                    <w:div w:id="16513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573290">
          <w:marLeft w:val="0"/>
          <w:marRight w:val="0"/>
          <w:marTop w:val="0"/>
          <w:marBottom w:val="0"/>
          <w:divBdr>
            <w:top w:val="none" w:sz="0" w:space="0" w:color="auto"/>
            <w:left w:val="none" w:sz="0" w:space="0" w:color="auto"/>
            <w:bottom w:val="none" w:sz="0" w:space="0" w:color="auto"/>
            <w:right w:val="none" w:sz="0" w:space="0" w:color="auto"/>
          </w:divBdr>
          <w:divsChild>
            <w:div w:id="773597958">
              <w:marLeft w:val="0"/>
              <w:marRight w:val="0"/>
              <w:marTop w:val="0"/>
              <w:marBottom w:val="0"/>
              <w:divBdr>
                <w:top w:val="none" w:sz="0" w:space="0" w:color="auto"/>
                <w:left w:val="none" w:sz="0" w:space="0" w:color="auto"/>
                <w:bottom w:val="none" w:sz="0" w:space="0" w:color="auto"/>
                <w:right w:val="none" w:sz="0" w:space="0" w:color="auto"/>
              </w:divBdr>
              <w:divsChild>
                <w:div w:id="151893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4924">
          <w:marLeft w:val="0"/>
          <w:marRight w:val="0"/>
          <w:marTop w:val="0"/>
          <w:marBottom w:val="0"/>
          <w:divBdr>
            <w:top w:val="none" w:sz="0" w:space="0" w:color="auto"/>
            <w:left w:val="none" w:sz="0" w:space="0" w:color="auto"/>
            <w:bottom w:val="none" w:sz="0" w:space="0" w:color="auto"/>
            <w:right w:val="none" w:sz="0" w:space="0" w:color="auto"/>
          </w:divBdr>
          <w:divsChild>
            <w:div w:id="595753491">
              <w:marLeft w:val="0"/>
              <w:marRight w:val="0"/>
              <w:marTop w:val="0"/>
              <w:marBottom w:val="0"/>
              <w:divBdr>
                <w:top w:val="none" w:sz="0" w:space="0" w:color="auto"/>
                <w:left w:val="none" w:sz="0" w:space="0" w:color="auto"/>
                <w:bottom w:val="none" w:sz="0" w:space="0" w:color="auto"/>
                <w:right w:val="none" w:sz="0" w:space="0" w:color="auto"/>
              </w:divBdr>
              <w:divsChild>
                <w:div w:id="144291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448999">
      <w:bodyDiv w:val="1"/>
      <w:marLeft w:val="0"/>
      <w:marRight w:val="0"/>
      <w:marTop w:val="0"/>
      <w:marBottom w:val="0"/>
      <w:divBdr>
        <w:top w:val="none" w:sz="0" w:space="0" w:color="auto"/>
        <w:left w:val="none" w:sz="0" w:space="0" w:color="auto"/>
        <w:bottom w:val="none" w:sz="0" w:space="0" w:color="auto"/>
        <w:right w:val="none" w:sz="0" w:space="0" w:color="auto"/>
      </w:divBdr>
      <w:divsChild>
        <w:div w:id="63843565">
          <w:marLeft w:val="0"/>
          <w:marRight w:val="0"/>
          <w:marTop w:val="0"/>
          <w:marBottom w:val="0"/>
          <w:divBdr>
            <w:top w:val="none" w:sz="0" w:space="0" w:color="auto"/>
            <w:left w:val="none" w:sz="0" w:space="0" w:color="auto"/>
            <w:bottom w:val="none" w:sz="0" w:space="0" w:color="auto"/>
            <w:right w:val="none" w:sz="0" w:space="0" w:color="auto"/>
          </w:divBdr>
          <w:divsChild>
            <w:div w:id="697588862">
              <w:marLeft w:val="0"/>
              <w:marRight w:val="0"/>
              <w:marTop w:val="0"/>
              <w:marBottom w:val="0"/>
              <w:divBdr>
                <w:top w:val="none" w:sz="0" w:space="0" w:color="auto"/>
                <w:left w:val="none" w:sz="0" w:space="0" w:color="auto"/>
                <w:bottom w:val="none" w:sz="0" w:space="0" w:color="auto"/>
                <w:right w:val="none" w:sz="0" w:space="0" w:color="auto"/>
              </w:divBdr>
              <w:divsChild>
                <w:div w:id="161817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5425">
          <w:marLeft w:val="0"/>
          <w:marRight w:val="0"/>
          <w:marTop w:val="0"/>
          <w:marBottom w:val="0"/>
          <w:divBdr>
            <w:top w:val="none" w:sz="0" w:space="0" w:color="auto"/>
            <w:left w:val="none" w:sz="0" w:space="0" w:color="auto"/>
            <w:bottom w:val="none" w:sz="0" w:space="0" w:color="auto"/>
            <w:right w:val="none" w:sz="0" w:space="0" w:color="auto"/>
          </w:divBdr>
          <w:divsChild>
            <w:div w:id="1793477474">
              <w:marLeft w:val="0"/>
              <w:marRight w:val="0"/>
              <w:marTop w:val="0"/>
              <w:marBottom w:val="0"/>
              <w:divBdr>
                <w:top w:val="none" w:sz="0" w:space="0" w:color="auto"/>
                <w:left w:val="none" w:sz="0" w:space="0" w:color="auto"/>
                <w:bottom w:val="none" w:sz="0" w:space="0" w:color="auto"/>
                <w:right w:val="none" w:sz="0" w:space="0" w:color="auto"/>
              </w:divBdr>
              <w:divsChild>
                <w:div w:id="31176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0998">
          <w:marLeft w:val="0"/>
          <w:marRight w:val="0"/>
          <w:marTop w:val="0"/>
          <w:marBottom w:val="0"/>
          <w:divBdr>
            <w:top w:val="none" w:sz="0" w:space="0" w:color="auto"/>
            <w:left w:val="none" w:sz="0" w:space="0" w:color="auto"/>
            <w:bottom w:val="none" w:sz="0" w:space="0" w:color="auto"/>
            <w:right w:val="none" w:sz="0" w:space="0" w:color="auto"/>
          </w:divBdr>
          <w:divsChild>
            <w:div w:id="306978735">
              <w:marLeft w:val="0"/>
              <w:marRight w:val="0"/>
              <w:marTop w:val="0"/>
              <w:marBottom w:val="0"/>
              <w:divBdr>
                <w:top w:val="none" w:sz="0" w:space="0" w:color="auto"/>
                <w:left w:val="none" w:sz="0" w:space="0" w:color="auto"/>
                <w:bottom w:val="none" w:sz="0" w:space="0" w:color="auto"/>
                <w:right w:val="none" w:sz="0" w:space="0" w:color="auto"/>
              </w:divBdr>
              <w:divsChild>
                <w:div w:id="5020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9363">
          <w:marLeft w:val="0"/>
          <w:marRight w:val="0"/>
          <w:marTop w:val="0"/>
          <w:marBottom w:val="0"/>
          <w:divBdr>
            <w:top w:val="none" w:sz="0" w:space="0" w:color="auto"/>
            <w:left w:val="none" w:sz="0" w:space="0" w:color="auto"/>
            <w:bottom w:val="none" w:sz="0" w:space="0" w:color="auto"/>
            <w:right w:val="none" w:sz="0" w:space="0" w:color="auto"/>
          </w:divBdr>
          <w:divsChild>
            <w:div w:id="829054403">
              <w:marLeft w:val="0"/>
              <w:marRight w:val="0"/>
              <w:marTop w:val="0"/>
              <w:marBottom w:val="0"/>
              <w:divBdr>
                <w:top w:val="none" w:sz="0" w:space="0" w:color="auto"/>
                <w:left w:val="none" w:sz="0" w:space="0" w:color="auto"/>
                <w:bottom w:val="none" w:sz="0" w:space="0" w:color="auto"/>
                <w:right w:val="none" w:sz="0" w:space="0" w:color="auto"/>
              </w:divBdr>
              <w:divsChild>
                <w:div w:id="6194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2869">
          <w:marLeft w:val="0"/>
          <w:marRight w:val="0"/>
          <w:marTop w:val="0"/>
          <w:marBottom w:val="0"/>
          <w:divBdr>
            <w:top w:val="none" w:sz="0" w:space="0" w:color="auto"/>
            <w:left w:val="none" w:sz="0" w:space="0" w:color="auto"/>
            <w:bottom w:val="none" w:sz="0" w:space="0" w:color="auto"/>
            <w:right w:val="none" w:sz="0" w:space="0" w:color="auto"/>
          </w:divBdr>
          <w:divsChild>
            <w:div w:id="1213536811">
              <w:marLeft w:val="0"/>
              <w:marRight w:val="0"/>
              <w:marTop w:val="0"/>
              <w:marBottom w:val="0"/>
              <w:divBdr>
                <w:top w:val="none" w:sz="0" w:space="0" w:color="auto"/>
                <w:left w:val="none" w:sz="0" w:space="0" w:color="auto"/>
                <w:bottom w:val="none" w:sz="0" w:space="0" w:color="auto"/>
                <w:right w:val="none" w:sz="0" w:space="0" w:color="auto"/>
              </w:divBdr>
              <w:divsChild>
                <w:div w:id="152084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676501">
          <w:marLeft w:val="0"/>
          <w:marRight w:val="0"/>
          <w:marTop w:val="0"/>
          <w:marBottom w:val="0"/>
          <w:divBdr>
            <w:top w:val="none" w:sz="0" w:space="0" w:color="auto"/>
            <w:left w:val="none" w:sz="0" w:space="0" w:color="auto"/>
            <w:bottom w:val="none" w:sz="0" w:space="0" w:color="auto"/>
            <w:right w:val="none" w:sz="0" w:space="0" w:color="auto"/>
          </w:divBdr>
          <w:divsChild>
            <w:div w:id="2053915733">
              <w:marLeft w:val="0"/>
              <w:marRight w:val="0"/>
              <w:marTop w:val="0"/>
              <w:marBottom w:val="0"/>
              <w:divBdr>
                <w:top w:val="none" w:sz="0" w:space="0" w:color="auto"/>
                <w:left w:val="none" w:sz="0" w:space="0" w:color="auto"/>
                <w:bottom w:val="none" w:sz="0" w:space="0" w:color="auto"/>
                <w:right w:val="none" w:sz="0" w:space="0" w:color="auto"/>
              </w:divBdr>
              <w:divsChild>
                <w:div w:id="37481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09967">
          <w:marLeft w:val="0"/>
          <w:marRight w:val="0"/>
          <w:marTop w:val="0"/>
          <w:marBottom w:val="0"/>
          <w:divBdr>
            <w:top w:val="none" w:sz="0" w:space="0" w:color="auto"/>
            <w:left w:val="none" w:sz="0" w:space="0" w:color="auto"/>
            <w:bottom w:val="none" w:sz="0" w:space="0" w:color="auto"/>
            <w:right w:val="none" w:sz="0" w:space="0" w:color="auto"/>
          </w:divBdr>
          <w:divsChild>
            <w:div w:id="1129279551">
              <w:marLeft w:val="0"/>
              <w:marRight w:val="0"/>
              <w:marTop w:val="0"/>
              <w:marBottom w:val="0"/>
              <w:divBdr>
                <w:top w:val="none" w:sz="0" w:space="0" w:color="auto"/>
                <w:left w:val="none" w:sz="0" w:space="0" w:color="auto"/>
                <w:bottom w:val="none" w:sz="0" w:space="0" w:color="auto"/>
                <w:right w:val="none" w:sz="0" w:space="0" w:color="auto"/>
              </w:divBdr>
              <w:divsChild>
                <w:div w:id="19720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51206">
          <w:marLeft w:val="0"/>
          <w:marRight w:val="0"/>
          <w:marTop w:val="0"/>
          <w:marBottom w:val="0"/>
          <w:divBdr>
            <w:top w:val="none" w:sz="0" w:space="0" w:color="auto"/>
            <w:left w:val="none" w:sz="0" w:space="0" w:color="auto"/>
            <w:bottom w:val="none" w:sz="0" w:space="0" w:color="auto"/>
            <w:right w:val="none" w:sz="0" w:space="0" w:color="auto"/>
          </w:divBdr>
          <w:divsChild>
            <w:div w:id="1790782861">
              <w:marLeft w:val="0"/>
              <w:marRight w:val="0"/>
              <w:marTop w:val="0"/>
              <w:marBottom w:val="0"/>
              <w:divBdr>
                <w:top w:val="none" w:sz="0" w:space="0" w:color="auto"/>
                <w:left w:val="none" w:sz="0" w:space="0" w:color="auto"/>
                <w:bottom w:val="none" w:sz="0" w:space="0" w:color="auto"/>
                <w:right w:val="none" w:sz="0" w:space="0" w:color="auto"/>
              </w:divBdr>
              <w:divsChild>
                <w:div w:id="158075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76995">
          <w:marLeft w:val="0"/>
          <w:marRight w:val="0"/>
          <w:marTop w:val="0"/>
          <w:marBottom w:val="0"/>
          <w:divBdr>
            <w:top w:val="none" w:sz="0" w:space="0" w:color="auto"/>
            <w:left w:val="none" w:sz="0" w:space="0" w:color="auto"/>
            <w:bottom w:val="none" w:sz="0" w:space="0" w:color="auto"/>
            <w:right w:val="none" w:sz="0" w:space="0" w:color="auto"/>
          </w:divBdr>
          <w:divsChild>
            <w:div w:id="252398425">
              <w:marLeft w:val="0"/>
              <w:marRight w:val="0"/>
              <w:marTop w:val="0"/>
              <w:marBottom w:val="0"/>
              <w:divBdr>
                <w:top w:val="none" w:sz="0" w:space="0" w:color="auto"/>
                <w:left w:val="none" w:sz="0" w:space="0" w:color="auto"/>
                <w:bottom w:val="none" w:sz="0" w:space="0" w:color="auto"/>
                <w:right w:val="none" w:sz="0" w:space="0" w:color="auto"/>
              </w:divBdr>
              <w:divsChild>
                <w:div w:id="5849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5594">
          <w:marLeft w:val="0"/>
          <w:marRight w:val="0"/>
          <w:marTop w:val="0"/>
          <w:marBottom w:val="0"/>
          <w:divBdr>
            <w:top w:val="none" w:sz="0" w:space="0" w:color="auto"/>
            <w:left w:val="none" w:sz="0" w:space="0" w:color="auto"/>
            <w:bottom w:val="none" w:sz="0" w:space="0" w:color="auto"/>
            <w:right w:val="none" w:sz="0" w:space="0" w:color="auto"/>
          </w:divBdr>
          <w:divsChild>
            <w:div w:id="1698894029">
              <w:marLeft w:val="0"/>
              <w:marRight w:val="0"/>
              <w:marTop w:val="0"/>
              <w:marBottom w:val="0"/>
              <w:divBdr>
                <w:top w:val="none" w:sz="0" w:space="0" w:color="auto"/>
                <w:left w:val="none" w:sz="0" w:space="0" w:color="auto"/>
                <w:bottom w:val="none" w:sz="0" w:space="0" w:color="auto"/>
                <w:right w:val="none" w:sz="0" w:space="0" w:color="auto"/>
              </w:divBdr>
              <w:divsChild>
                <w:div w:id="86922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766269">
          <w:marLeft w:val="0"/>
          <w:marRight w:val="0"/>
          <w:marTop w:val="0"/>
          <w:marBottom w:val="0"/>
          <w:divBdr>
            <w:top w:val="none" w:sz="0" w:space="0" w:color="auto"/>
            <w:left w:val="none" w:sz="0" w:space="0" w:color="auto"/>
            <w:bottom w:val="none" w:sz="0" w:space="0" w:color="auto"/>
            <w:right w:val="none" w:sz="0" w:space="0" w:color="auto"/>
          </w:divBdr>
          <w:divsChild>
            <w:div w:id="2090810649">
              <w:marLeft w:val="0"/>
              <w:marRight w:val="0"/>
              <w:marTop w:val="0"/>
              <w:marBottom w:val="0"/>
              <w:divBdr>
                <w:top w:val="none" w:sz="0" w:space="0" w:color="auto"/>
                <w:left w:val="none" w:sz="0" w:space="0" w:color="auto"/>
                <w:bottom w:val="none" w:sz="0" w:space="0" w:color="auto"/>
                <w:right w:val="none" w:sz="0" w:space="0" w:color="auto"/>
              </w:divBdr>
              <w:divsChild>
                <w:div w:id="152482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22501">
          <w:marLeft w:val="0"/>
          <w:marRight w:val="0"/>
          <w:marTop w:val="0"/>
          <w:marBottom w:val="0"/>
          <w:divBdr>
            <w:top w:val="none" w:sz="0" w:space="0" w:color="auto"/>
            <w:left w:val="none" w:sz="0" w:space="0" w:color="auto"/>
            <w:bottom w:val="none" w:sz="0" w:space="0" w:color="auto"/>
            <w:right w:val="none" w:sz="0" w:space="0" w:color="auto"/>
          </w:divBdr>
          <w:divsChild>
            <w:div w:id="1785539742">
              <w:marLeft w:val="0"/>
              <w:marRight w:val="0"/>
              <w:marTop w:val="0"/>
              <w:marBottom w:val="0"/>
              <w:divBdr>
                <w:top w:val="none" w:sz="0" w:space="0" w:color="auto"/>
                <w:left w:val="none" w:sz="0" w:space="0" w:color="auto"/>
                <w:bottom w:val="none" w:sz="0" w:space="0" w:color="auto"/>
                <w:right w:val="none" w:sz="0" w:space="0" w:color="auto"/>
              </w:divBdr>
              <w:divsChild>
                <w:div w:id="138780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712082">
          <w:marLeft w:val="0"/>
          <w:marRight w:val="0"/>
          <w:marTop w:val="0"/>
          <w:marBottom w:val="0"/>
          <w:divBdr>
            <w:top w:val="none" w:sz="0" w:space="0" w:color="auto"/>
            <w:left w:val="none" w:sz="0" w:space="0" w:color="auto"/>
            <w:bottom w:val="none" w:sz="0" w:space="0" w:color="auto"/>
            <w:right w:val="none" w:sz="0" w:space="0" w:color="auto"/>
          </w:divBdr>
          <w:divsChild>
            <w:div w:id="1632054903">
              <w:marLeft w:val="0"/>
              <w:marRight w:val="0"/>
              <w:marTop w:val="0"/>
              <w:marBottom w:val="0"/>
              <w:divBdr>
                <w:top w:val="none" w:sz="0" w:space="0" w:color="auto"/>
                <w:left w:val="none" w:sz="0" w:space="0" w:color="auto"/>
                <w:bottom w:val="none" w:sz="0" w:space="0" w:color="auto"/>
                <w:right w:val="none" w:sz="0" w:space="0" w:color="auto"/>
              </w:divBdr>
              <w:divsChild>
                <w:div w:id="1238637169">
                  <w:marLeft w:val="0"/>
                  <w:marRight w:val="0"/>
                  <w:marTop w:val="0"/>
                  <w:marBottom w:val="0"/>
                  <w:divBdr>
                    <w:top w:val="none" w:sz="0" w:space="0" w:color="auto"/>
                    <w:left w:val="none" w:sz="0" w:space="0" w:color="auto"/>
                    <w:bottom w:val="none" w:sz="0" w:space="0" w:color="auto"/>
                    <w:right w:val="none" w:sz="0" w:space="0" w:color="auto"/>
                  </w:divBdr>
                  <w:divsChild>
                    <w:div w:id="63094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073982">
          <w:marLeft w:val="0"/>
          <w:marRight w:val="0"/>
          <w:marTop w:val="0"/>
          <w:marBottom w:val="0"/>
          <w:divBdr>
            <w:top w:val="none" w:sz="0" w:space="0" w:color="auto"/>
            <w:left w:val="none" w:sz="0" w:space="0" w:color="auto"/>
            <w:bottom w:val="none" w:sz="0" w:space="0" w:color="auto"/>
            <w:right w:val="none" w:sz="0" w:space="0" w:color="auto"/>
          </w:divBdr>
          <w:divsChild>
            <w:div w:id="434713503">
              <w:marLeft w:val="0"/>
              <w:marRight w:val="0"/>
              <w:marTop w:val="0"/>
              <w:marBottom w:val="0"/>
              <w:divBdr>
                <w:top w:val="none" w:sz="0" w:space="0" w:color="auto"/>
                <w:left w:val="none" w:sz="0" w:space="0" w:color="auto"/>
                <w:bottom w:val="none" w:sz="0" w:space="0" w:color="auto"/>
                <w:right w:val="none" w:sz="0" w:space="0" w:color="auto"/>
              </w:divBdr>
              <w:divsChild>
                <w:div w:id="161101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498202">
      <w:bodyDiv w:val="1"/>
      <w:marLeft w:val="0"/>
      <w:marRight w:val="0"/>
      <w:marTop w:val="0"/>
      <w:marBottom w:val="0"/>
      <w:divBdr>
        <w:top w:val="none" w:sz="0" w:space="0" w:color="auto"/>
        <w:left w:val="none" w:sz="0" w:space="0" w:color="auto"/>
        <w:bottom w:val="none" w:sz="0" w:space="0" w:color="auto"/>
        <w:right w:val="none" w:sz="0" w:space="0" w:color="auto"/>
      </w:divBdr>
      <w:divsChild>
        <w:div w:id="2117215902">
          <w:marLeft w:val="0"/>
          <w:marRight w:val="0"/>
          <w:marTop w:val="0"/>
          <w:marBottom w:val="0"/>
          <w:divBdr>
            <w:top w:val="none" w:sz="0" w:space="0" w:color="auto"/>
            <w:left w:val="none" w:sz="0" w:space="0" w:color="auto"/>
            <w:bottom w:val="none" w:sz="0" w:space="0" w:color="auto"/>
            <w:right w:val="none" w:sz="0" w:space="0" w:color="auto"/>
          </w:divBdr>
          <w:divsChild>
            <w:div w:id="965937266">
              <w:marLeft w:val="0"/>
              <w:marRight w:val="0"/>
              <w:marTop w:val="0"/>
              <w:marBottom w:val="0"/>
              <w:divBdr>
                <w:top w:val="none" w:sz="0" w:space="0" w:color="auto"/>
                <w:left w:val="none" w:sz="0" w:space="0" w:color="auto"/>
                <w:bottom w:val="none" w:sz="0" w:space="0" w:color="auto"/>
                <w:right w:val="none" w:sz="0" w:space="0" w:color="auto"/>
              </w:divBdr>
              <w:divsChild>
                <w:div w:id="17480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052213">
          <w:marLeft w:val="0"/>
          <w:marRight w:val="0"/>
          <w:marTop w:val="0"/>
          <w:marBottom w:val="0"/>
          <w:divBdr>
            <w:top w:val="none" w:sz="0" w:space="0" w:color="auto"/>
            <w:left w:val="none" w:sz="0" w:space="0" w:color="auto"/>
            <w:bottom w:val="none" w:sz="0" w:space="0" w:color="auto"/>
            <w:right w:val="none" w:sz="0" w:space="0" w:color="auto"/>
          </w:divBdr>
          <w:divsChild>
            <w:div w:id="254479345">
              <w:marLeft w:val="0"/>
              <w:marRight w:val="0"/>
              <w:marTop w:val="0"/>
              <w:marBottom w:val="0"/>
              <w:divBdr>
                <w:top w:val="none" w:sz="0" w:space="0" w:color="auto"/>
                <w:left w:val="none" w:sz="0" w:space="0" w:color="auto"/>
                <w:bottom w:val="none" w:sz="0" w:space="0" w:color="auto"/>
                <w:right w:val="none" w:sz="0" w:space="0" w:color="auto"/>
              </w:divBdr>
              <w:divsChild>
                <w:div w:id="126106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526668">
          <w:marLeft w:val="0"/>
          <w:marRight w:val="0"/>
          <w:marTop w:val="0"/>
          <w:marBottom w:val="0"/>
          <w:divBdr>
            <w:top w:val="none" w:sz="0" w:space="0" w:color="auto"/>
            <w:left w:val="none" w:sz="0" w:space="0" w:color="auto"/>
            <w:bottom w:val="none" w:sz="0" w:space="0" w:color="auto"/>
            <w:right w:val="none" w:sz="0" w:space="0" w:color="auto"/>
          </w:divBdr>
          <w:divsChild>
            <w:div w:id="1531870051">
              <w:marLeft w:val="0"/>
              <w:marRight w:val="0"/>
              <w:marTop w:val="0"/>
              <w:marBottom w:val="0"/>
              <w:divBdr>
                <w:top w:val="none" w:sz="0" w:space="0" w:color="auto"/>
                <w:left w:val="none" w:sz="0" w:space="0" w:color="auto"/>
                <w:bottom w:val="none" w:sz="0" w:space="0" w:color="auto"/>
                <w:right w:val="none" w:sz="0" w:space="0" w:color="auto"/>
              </w:divBdr>
              <w:divsChild>
                <w:div w:id="86691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6523">
      <w:bodyDiv w:val="1"/>
      <w:marLeft w:val="0"/>
      <w:marRight w:val="0"/>
      <w:marTop w:val="0"/>
      <w:marBottom w:val="0"/>
      <w:divBdr>
        <w:top w:val="none" w:sz="0" w:space="0" w:color="auto"/>
        <w:left w:val="none" w:sz="0" w:space="0" w:color="auto"/>
        <w:bottom w:val="none" w:sz="0" w:space="0" w:color="auto"/>
        <w:right w:val="none" w:sz="0" w:space="0" w:color="auto"/>
      </w:divBdr>
      <w:divsChild>
        <w:div w:id="1455445927">
          <w:marLeft w:val="0"/>
          <w:marRight w:val="0"/>
          <w:marTop w:val="0"/>
          <w:marBottom w:val="0"/>
          <w:divBdr>
            <w:top w:val="none" w:sz="0" w:space="0" w:color="auto"/>
            <w:left w:val="none" w:sz="0" w:space="0" w:color="auto"/>
            <w:bottom w:val="none" w:sz="0" w:space="0" w:color="auto"/>
            <w:right w:val="none" w:sz="0" w:space="0" w:color="auto"/>
          </w:divBdr>
          <w:divsChild>
            <w:div w:id="1081606366">
              <w:marLeft w:val="0"/>
              <w:marRight w:val="0"/>
              <w:marTop w:val="0"/>
              <w:marBottom w:val="0"/>
              <w:divBdr>
                <w:top w:val="none" w:sz="0" w:space="0" w:color="auto"/>
                <w:left w:val="none" w:sz="0" w:space="0" w:color="auto"/>
                <w:bottom w:val="none" w:sz="0" w:space="0" w:color="auto"/>
                <w:right w:val="none" w:sz="0" w:space="0" w:color="auto"/>
              </w:divBdr>
              <w:divsChild>
                <w:div w:id="131421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09698">
          <w:marLeft w:val="0"/>
          <w:marRight w:val="0"/>
          <w:marTop w:val="0"/>
          <w:marBottom w:val="0"/>
          <w:divBdr>
            <w:top w:val="none" w:sz="0" w:space="0" w:color="auto"/>
            <w:left w:val="none" w:sz="0" w:space="0" w:color="auto"/>
            <w:bottom w:val="none" w:sz="0" w:space="0" w:color="auto"/>
            <w:right w:val="none" w:sz="0" w:space="0" w:color="auto"/>
          </w:divBdr>
          <w:divsChild>
            <w:div w:id="1557428808">
              <w:marLeft w:val="0"/>
              <w:marRight w:val="0"/>
              <w:marTop w:val="0"/>
              <w:marBottom w:val="0"/>
              <w:divBdr>
                <w:top w:val="none" w:sz="0" w:space="0" w:color="auto"/>
                <w:left w:val="none" w:sz="0" w:space="0" w:color="auto"/>
                <w:bottom w:val="none" w:sz="0" w:space="0" w:color="auto"/>
                <w:right w:val="none" w:sz="0" w:space="0" w:color="auto"/>
              </w:divBdr>
              <w:divsChild>
                <w:div w:id="81618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04386">
          <w:marLeft w:val="0"/>
          <w:marRight w:val="0"/>
          <w:marTop w:val="0"/>
          <w:marBottom w:val="0"/>
          <w:divBdr>
            <w:top w:val="none" w:sz="0" w:space="0" w:color="auto"/>
            <w:left w:val="none" w:sz="0" w:space="0" w:color="auto"/>
            <w:bottom w:val="none" w:sz="0" w:space="0" w:color="auto"/>
            <w:right w:val="none" w:sz="0" w:space="0" w:color="auto"/>
          </w:divBdr>
          <w:divsChild>
            <w:div w:id="654843323">
              <w:marLeft w:val="0"/>
              <w:marRight w:val="0"/>
              <w:marTop w:val="0"/>
              <w:marBottom w:val="0"/>
              <w:divBdr>
                <w:top w:val="none" w:sz="0" w:space="0" w:color="auto"/>
                <w:left w:val="none" w:sz="0" w:space="0" w:color="auto"/>
                <w:bottom w:val="none" w:sz="0" w:space="0" w:color="auto"/>
                <w:right w:val="none" w:sz="0" w:space="0" w:color="auto"/>
              </w:divBdr>
              <w:divsChild>
                <w:div w:id="191465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81480">
      <w:bodyDiv w:val="1"/>
      <w:marLeft w:val="0"/>
      <w:marRight w:val="0"/>
      <w:marTop w:val="0"/>
      <w:marBottom w:val="0"/>
      <w:divBdr>
        <w:top w:val="none" w:sz="0" w:space="0" w:color="auto"/>
        <w:left w:val="none" w:sz="0" w:space="0" w:color="auto"/>
        <w:bottom w:val="none" w:sz="0" w:space="0" w:color="auto"/>
        <w:right w:val="none" w:sz="0" w:space="0" w:color="auto"/>
      </w:divBdr>
      <w:divsChild>
        <w:div w:id="981469595">
          <w:marLeft w:val="0"/>
          <w:marRight w:val="0"/>
          <w:marTop w:val="0"/>
          <w:marBottom w:val="0"/>
          <w:divBdr>
            <w:top w:val="none" w:sz="0" w:space="0" w:color="auto"/>
            <w:left w:val="none" w:sz="0" w:space="0" w:color="auto"/>
            <w:bottom w:val="none" w:sz="0" w:space="0" w:color="auto"/>
            <w:right w:val="none" w:sz="0" w:space="0" w:color="auto"/>
          </w:divBdr>
          <w:divsChild>
            <w:div w:id="980962124">
              <w:marLeft w:val="0"/>
              <w:marRight w:val="0"/>
              <w:marTop w:val="0"/>
              <w:marBottom w:val="0"/>
              <w:divBdr>
                <w:top w:val="none" w:sz="0" w:space="0" w:color="auto"/>
                <w:left w:val="none" w:sz="0" w:space="0" w:color="auto"/>
                <w:bottom w:val="none" w:sz="0" w:space="0" w:color="auto"/>
                <w:right w:val="none" w:sz="0" w:space="0" w:color="auto"/>
              </w:divBdr>
              <w:divsChild>
                <w:div w:id="127193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53666">
          <w:marLeft w:val="0"/>
          <w:marRight w:val="0"/>
          <w:marTop w:val="0"/>
          <w:marBottom w:val="0"/>
          <w:divBdr>
            <w:top w:val="none" w:sz="0" w:space="0" w:color="auto"/>
            <w:left w:val="none" w:sz="0" w:space="0" w:color="auto"/>
            <w:bottom w:val="none" w:sz="0" w:space="0" w:color="auto"/>
            <w:right w:val="none" w:sz="0" w:space="0" w:color="auto"/>
          </w:divBdr>
          <w:divsChild>
            <w:div w:id="169951403">
              <w:marLeft w:val="0"/>
              <w:marRight w:val="0"/>
              <w:marTop w:val="0"/>
              <w:marBottom w:val="0"/>
              <w:divBdr>
                <w:top w:val="none" w:sz="0" w:space="0" w:color="auto"/>
                <w:left w:val="none" w:sz="0" w:space="0" w:color="auto"/>
                <w:bottom w:val="none" w:sz="0" w:space="0" w:color="auto"/>
                <w:right w:val="none" w:sz="0" w:space="0" w:color="auto"/>
              </w:divBdr>
              <w:divsChild>
                <w:div w:id="210445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41708">
          <w:marLeft w:val="0"/>
          <w:marRight w:val="0"/>
          <w:marTop w:val="0"/>
          <w:marBottom w:val="0"/>
          <w:divBdr>
            <w:top w:val="none" w:sz="0" w:space="0" w:color="auto"/>
            <w:left w:val="none" w:sz="0" w:space="0" w:color="auto"/>
            <w:bottom w:val="none" w:sz="0" w:space="0" w:color="auto"/>
            <w:right w:val="none" w:sz="0" w:space="0" w:color="auto"/>
          </w:divBdr>
          <w:divsChild>
            <w:div w:id="2090542128">
              <w:marLeft w:val="0"/>
              <w:marRight w:val="0"/>
              <w:marTop w:val="0"/>
              <w:marBottom w:val="0"/>
              <w:divBdr>
                <w:top w:val="none" w:sz="0" w:space="0" w:color="auto"/>
                <w:left w:val="none" w:sz="0" w:space="0" w:color="auto"/>
                <w:bottom w:val="none" w:sz="0" w:space="0" w:color="auto"/>
                <w:right w:val="none" w:sz="0" w:space="0" w:color="auto"/>
              </w:divBdr>
              <w:divsChild>
                <w:div w:id="197593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099727">
          <w:marLeft w:val="0"/>
          <w:marRight w:val="0"/>
          <w:marTop w:val="0"/>
          <w:marBottom w:val="0"/>
          <w:divBdr>
            <w:top w:val="none" w:sz="0" w:space="0" w:color="auto"/>
            <w:left w:val="none" w:sz="0" w:space="0" w:color="auto"/>
            <w:bottom w:val="none" w:sz="0" w:space="0" w:color="auto"/>
            <w:right w:val="none" w:sz="0" w:space="0" w:color="auto"/>
          </w:divBdr>
          <w:divsChild>
            <w:div w:id="293412439">
              <w:marLeft w:val="0"/>
              <w:marRight w:val="0"/>
              <w:marTop w:val="0"/>
              <w:marBottom w:val="0"/>
              <w:divBdr>
                <w:top w:val="none" w:sz="0" w:space="0" w:color="auto"/>
                <w:left w:val="none" w:sz="0" w:space="0" w:color="auto"/>
                <w:bottom w:val="none" w:sz="0" w:space="0" w:color="auto"/>
                <w:right w:val="none" w:sz="0" w:space="0" w:color="auto"/>
              </w:divBdr>
              <w:divsChild>
                <w:div w:id="11860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7209">
          <w:marLeft w:val="0"/>
          <w:marRight w:val="0"/>
          <w:marTop w:val="0"/>
          <w:marBottom w:val="0"/>
          <w:divBdr>
            <w:top w:val="none" w:sz="0" w:space="0" w:color="auto"/>
            <w:left w:val="none" w:sz="0" w:space="0" w:color="auto"/>
            <w:bottom w:val="none" w:sz="0" w:space="0" w:color="auto"/>
            <w:right w:val="none" w:sz="0" w:space="0" w:color="auto"/>
          </w:divBdr>
          <w:divsChild>
            <w:div w:id="1910995827">
              <w:marLeft w:val="0"/>
              <w:marRight w:val="0"/>
              <w:marTop w:val="0"/>
              <w:marBottom w:val="0"/>
              <w:divBdr>
                <w:top w:val="none" w:sz="0" w:space="0" w:color="auto"/>
                <w:left w:val="none" w:sz="0" w:space="0" w:color="auto"/>
                <w:bottom w:val="none" w:sz="0" w:space="0" w:color="auto"/>
                <w:right w:val="none" w:sz="0" w:space="0" w:color="auto"/>
              </w:divBdr>
              <w:divsChild>
                <w:div w:id="2688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687845">
      <w:bodyDiv w:val="1"/>
      <w:marLeft w:val="0"/>
      <w:marRight w:val="0"/>
      <w:marTop w:val="0"/>
      <w:marBottom w:val="0"/>
      <w:divBdr>
        <w:top w:val="none" w:sz="0" w:space="0" w:color="auto"/>
        <w:left w:val="none" w:sz="0" w:space="0" w:color="auto"/>
        <w:bottom w:val="none" w:sz="0" w:space="0" w:color="auto"/>
        <w:right w:val="none" w:sz="0" w:space="0" w:color="auto"/>
      </w:divBdr>
      <w:divsChild>
        <w:div w:id="2051419455">
          <w:marLeft w:val="0"/>
          <w:marRight w:val="0"/>
          <w:marTop w:val="0"/>
          <w:marBottom w:val="0"/>
          <w:divBdr>
            <w:top w:val="none" w:sz="0" w:space="0" w:color="auto"/>
            <w:left w:val="none" w:sz="0" w:space="0" w:color="auto"/>
            <w:bottom w:val="none" w:sz="0" w:space="0" w:color="auto"/>
            <w:right w:val="none" w:sz="0" w:space="0" w:color="auto"/>
          </w:divBdr>
          <w:divsChild>
            <w:div w:id="1630042360">
              <w:marLeft w:val="0"/>
              <w:marRight w:val="0"/>
              <w:marTop w:val="0"/>
              <w:marBottom w:val="0"/>
              <w:divBdr>
                <w:top w:val="none" w:sz="0" w:space="0" w:color="auto"/>
                <w:left w:val="none" w:sz="0" w:space="0" w:color="auto"/>
                <w:bottom w:val="none" w:sz="0" w:space="0" w:color="auto"/>
                <w:right w:val="none" w:sz="0" w:space="0" w:color="auto"/>
              </w:divBdr>
              <w:divsChild>
                <w:div w:id="26747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73125">
          <w:marLeft w:val="0"/>
          <w:marRight w:val="0"/>
          <w:marTop w:val="0"/>
          <w:marBottom w:val="0"/>
          <w:divBdr>
            <w:top w:val="none" w:sz="0" w:space="0" w:color="auto"/>
            <w:left w:val="none" w:sz="0" w:space="0" w:color="auto"/>
            <w:bottom w:val="none" w:sz="0" w:space="0" w:color="auto"/>
            <w:right w:val="none" w:sz="0" w:space="0" w:color="auto"/>
          </w:divBdr>
          <w:divsChild>
            <w:div w:id="301277502">
              <w:marLeft w:val="0"/>
              <w:marRight w:val="0"/>
              <w:marTop w:val="0"/>
              <w:marBottom w:val="0"/>
              <w:divBdr>
                <w:top w:val="none" w:sz="0" w:space="0" w:color="auto"/>
                <w:left w:val="none" w:sz="0" w:space="0" w:color="auto"/>
                <w:bottom w:val="none" w:sz="0" w:space="0" w:color="auto"/>
                <w:right w:val="none" w:sz="0" w:space="0" w:color="auto"/>
              </w:divBdr>
              <w:divsChild>
                <w:div w:id="128303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010218">
          <w:marLeft w:val="0"/>
          <w:marRight w:val="0"/>
          <w:marTop w:val="0"/>
          <w:marBottom w:val="0"/>
          <w:divBdr>
            <w:top w:val="none" w:sz="0" w:space="0" w:color="auto"/>
            <w:left w:val="none" w:sz="0" w:space="0" w:color="auto"/>
            <w:bottom w:val="none" w:sz="0" w:space="0" w:color="auto"/>
            <w:right w:val="none" w:sz="0" w:space="0" w:color="auto"/>
          </w:divBdr>
          <w:divsChild>
            <w:div w:id="1119645898">
              <w:marLeft w:val="0"/>
              <w:marRight w:val="0"/>
              <w:marTop w:val="0"/>
              <w:marBottom w:val="0"/>
              <w:divBdr>
                <w:top w:val="none" w:sz="0" w:space="0" w:color="auto"/>
                <w:left w:val="none" w:sz="0" w:space="0" w:color="auto"/>
                <w:bottom w:val="none" w:sz="0" w:space="0" w:color="auto"/>
                <w:right w:val="none" w:sz="0" w:space="0" w:color="auto"/>
              </w:divBdr>
              <w:divsChild>
                <w:div w:id="24668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nantes.pairformance.education.fr/mod/resource/view.php?id=3518" TargetMode="External"/><Relationship Id="rId13" Type="http://schemas.openxmlformats.org/officeDocument/2006/relationships/hyperlink" Target="http://ac-nantes.pairformance.education.fr/mod/resource/view.php?id=3532" TargetMode="External"/><Relationship Id="rId18" Type="http://schemas.openxmlformats.org/officeDocument/2006/relationships/hyperlink" Target="http://ac-nantes.pairformance.education.fr/mod/resource/view.php?id=353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ac-nantes.pairformance.education.fr/mod/resource/view.php?id=3517" TargetMode="External"/><Relationship Id="rId12" Type="http://schemas.openxmlformats.org/officeDocument/2006/relationships/image" Target="media/image2.gif"/><Relationship Id="rId17" Type="http://schemas.openxmlformats.org/officeDocument/2006/relationships/hyperlink" Target="http://ac-nantes.pairformance.education.fr/mod/resource/view.php?id=3536" TargetMode="External"/><Relationship Id="rId2" Type="http://schemas.microsoft.com/office/2007/relationships/stylesWithEffects" Target="stylesWithEffects.xml"/><Relationship Id="rId16" Type="http://schemas.openxmlformats.org/officeDocument/2006/relationships/hyperlink" Target="http://ac-nantes.pairformance.education.fr/mod/resource/view.php?id=3535" TargetMode="External"/><Relationship Id="rId20" Type="http://schemas.openxmlformats.org/officeDocument/2006/relationships/hyperlink" Target="http://ac-nantes.pairformance.education.fr/mod/resource/view.php?id=3540" TargetMode="External"/><Relationship Id="rId1" Type="http://schemas.openxmlformats.org/officeDocument/2006/relationships/styles" Target="styles.xml"/><Relationship Id="rId6" Type="http://schemas.openxmlformats.org/officeDocument/2006/relationships/hyperlink" Target="http://ac-nantes.pairformance.education.fr/mod/resource/view.php?id=3515" TargetMode="External"/><Relationship Id="rId11" Type="http://schemas.openxmlformats.org/officeDocument/2006/relationships/hyperlink" Target="http://ac-nantes.pairformance.education.fr/mod/resource/view.php?id=3521" TargetMode="External"/><Relationship Id="rId5" Type="http://schemas.openxmlformats.org/officeDocument/2006/relationships/image" Target="media/image1.gif"/><Relationship Id="rId15" Type="http://schemas.openxmlformats.org/officeDocument/2006/relationships/image" Target="media/image3.gif"/><Relationship Id="rId10" Type="http://schemas.openxmlformats.org/officeDocument/2006/relationships/hyperlink" Target="http://ac-nantes.pairformance.education.fr/mod/resource/view.php?id=3520" TargetMode="External"/><Relationship Id="rId19" Type="http://schemas.openxmlformats.org/officeDocument/2006/relationships/hyperlink" Target="http://ac-nantes.pairformance.education.fr/mod/resource/view.php?id=3539" TargetMode="External"/><Relationship Id="rId4" Type="http://schemas.openxmlformats.org/officeDocument/2006/relationships/webSettings" Target="webSettings.xml"/><Relationship Id="rId9" Type="http://schemas.openxmlformats.org/officeDocument/2006/relationships/hyperlink" Target="http://ac-nantes.pairformance.education.fr/mod/resource/view.php?id=3519" TargetMode="External"/><Relationship Id="rId14" Type="http://schemas.openxmlformats.org/officeDocument/2006/relationships/hyperlink" Target="http://ac-nantes.pairformance.education.fr/mod/resource/view.php?id=3533"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1611</Words>
  <Characters>8861</Characters>
  <Application>Microsoft Office Word</Application>
  <DocSecurity>0</DocSecurity>
  <Lines>73</Lines>
  <Paragraphs>20</Paragraphs>
  <ScaleCrop>false</ScaleCrop>
  <Company/>
  <LinksUpToDate>false</LinksUpToDate>
  <CharactersWithSpaces>10452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JoB</dc:creator>
  <cp:lastModifiedBy>JoB</cp:lastModifiedBy>
  <cp:revision>6</cp:revision>
  <dcterms:created xsi:type="dcterms:W3CDTF">2011-07-15T05:52:00Z</dcterms:created>
  <dcterms:modified xsi:type="dcterms:W3CDTF">2011-07-15T06:00:00Z</dcterms:modified>
</cp:coreProperties>
</file>