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B70" w:rsidRPr="00A90B70" w:rsidRDefault="00A90B70" w:rsidP="003F51F4">
      <w:pPr>
        <w:pStyle w:val="Titre"/>
        <w:spacing w:after="0"/>
        <w:ind w:right="2948"/>
        <w:jc w:val="center"/>
        <w:rPr>
          <w:noProof/>
          <w:lang w:eastAsia="fr-FR"/>
        </w:rPr>
      </w:pPr>
      <w:r>
        <w:rPr>
          <w:noProof/>
          <w:lang w:eastAsia="fr-FR"/>
        </w:rPr>
        <w:drawing>
          <wp:anchor distT="0" distB="0" distL="114300" distR="114300" simplePos="0" relativeHeight="251659264" behindDoc="1" locked="0" layoutInCell="1" allowOverlap="1">
            <wp:simplePos x="0" y="0"/>
            <wp:positionH relativeFrom="column">
              <wp:posOffset>4338955</wp:posOffset>
            </wp:positionH>
            <wp:positionV relativeFrom="paragraph">
              <wp:posOffset>-32385</wp:posOffset>
            </wp:positionV>
            <wp:extent cx="1965960" cy="876300"/>
            <wp:effectExtent l="19050" t="0" r="0" b="0"/>
            <wp:wrapTight wrapText="bothSides">
              <wp:wrapPolygon edited="0">
                <wp:start x="-209" y="0"/>
                <wp:lineTo x="-209" y="21130"/>
                <wp:lineTo x="21558" y="21130"/>
                <wp:lineTo x="21558" y="0"/>
                <wp:lineTo x="-209" y="0"/>
              </wp:wrapPolygon>
            </wp:wrapTight>
            <wp:docPr id="4"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65960" cy="876300"/>
                    </a:xfrm>
                    <a:prstGeom prst="rect">
                      <a:avLst/>
                    </a:prstGeom>
                  </pic:spPr>
                </pic:pic>
              </a:graphicData>
            </a:graphic>
          </wp:anchor>
        </w:drawing>
      </w:r>
      <w:r w:rsidR="00E83A33">
        <w:rPr>
          <w:noProof/>
          <w:lang w:eastAsia="fr-FR"/>
        </w:rPr>
        <w:t>Petit l</w:t>
      </w:r>
      <w:r w:rsidR="003801BC">
        <w:rPr>
          <w:noProof/>
          <w:lang w:eastAsia="fr-FR"/>
        </w:rPr>
        <w:t>exique du pont mixte</w:t>
      </w:r>
    </w:p>
    <w:tbl>
      <w:tblPr>
        <w:tblW w:w="10930" w:type="dxa"/>
        <w:tblInd w:w="-512" w:type="dxa"/>
        <w:tblBorders>
          <w:bottom w:val="single" w:sz="8" w:space="0" w:color="3891A7" w:themeColor="accent1"/>
        </w:tblBorders>
        <w:tblCellMar>
          <w:left w:w="70" w:type="dxa"/>
          <w:right w:w="70" w:type="dxa"/>
        </w:tblCellMar>
        <w:tblLook w:val="0000"/>
      </w:tblPr>
      <w:tblGrid>
        <w:gridCol w:w="7103"/>
        <w:gridCol w:w="3827"/>
      </w:tblGrid>
      <w:tr w:rsidR="00D37A00" w:rsidRPr="00390467" w:rsidTr="003F51F4">
        <w:trPr>
          <w:trHeight w:val="100"/>
        </w:trPr>
        <w:tc>
          <w:tcPr>
            <w:tcW w:w="7103" w:type="dxa"/>
          </w:tcPr>
          <w:p w:rsidR="00D37A00" w:rsidRDefault="00501939" w:rsidP="00501939">
            <w:pPr>
              <w:spacing w:before="60" w:after="60" w:line="240" w:lineRule="auto"/>
              <w:ind w:left="512"/>
              <w:jc w:val="center"/>
            </w:pPr>
            <w:r>
              <w:t>Clément DESODT</w:t>
            </w:r>
            <w:r w:rsidR="00A90B70">
              <w:t xml:space="preserve"> – </w:t>
            </w:r>
            <w:r>
              <w:t>Hélène HORSIN MOLINARO</w:t>
            </w:r>
          </w:p>
          <w:p w:rsidR="003F51F4" w:rsidRPr="00390467" w:rsidRDefault="003F51F4" w:rsidP="00501939">
            <w:pPr>
              <w:spacing w:before="60" w:after="60" w:line="240" w:lineRule="auto"/>
              <w:ind w:left="512"/>
              <w:jc w:val="center"/>
            </w:pPr>
            <w:r>
              <w:t>Hadrien RATTEZ</w:t>
            </w:r>
          </w:p>
        </w:tc>
        <w:tc>
          <w:tcPr>
            <w:tcW w:w="3827" w:type="dxa"/>
          </w:tcPr>
          <w:p w:rsidR="003F51F4" w:rsidRDefault="003F51F4" w:rsidP="00297130">
            <w:pPr>
              <w:spacing w:before="60" w:after="60" w:line="240" w:lineRule="auto"/>
              <w:jc w:val="center"/>
            </w:pPr>
          </w:p>
          <w:p w:rsidR="00D37A00" w:rsidRPr="00390467" w:rsidRDefault="00A94012" w:rsidP="00C07F8D">
            <w:pPr>
              <w:spacing w:before="60" w:after="60" w:line="240" w:lineRule="auto"/>
              <w:jc w:val="center"/>
            </w:pPr>
            <w:r w:rsidRPr="00390467">
              <w:t xml:space="preserve">Edité </w:t>
            </w:r>
            <w:r w:rsidR="00A90B70">
              <w:t xml:space="preserve">le </w:t>
            </w:r>
            <w:r w:rsidR="00C07F8D">
              <w:t>16/04</w:t>
            </w:r>
            <w:r w:rsidRPr="00390467">
              <w:t>/</w:t>
            </w:r>
            <w:r w:rsidR="000828CE">
              <w:t>2018</w:t>
            </w:r>
          </w:p>
        </w:tc>
      </w:tr>
    </w:tbl>
    <w:p w:rsidR="00C73A8A" w:rsidRDefault="0024350D" w:rsidP="0024350D">
      <w:pPr>
        <w:rPr>
          <w:i/>
        </w:rPr>
      </w:pPr>
      <w:r w:rsidRPr="00350D0D">
        <w:t xml:space="preserve">Cette ressource </w:t>
      </w:r>
      <w:r w:rsidR="00350D0D" w:rsidRPr="00350D0D">
        <w:t>propose définitions et schémas des termes utilisés dans les ressources «</w:t>
      </w:r>
      <w:r w:rsidR="00350D0D">
        <w:rPr>
          <w:i/>
        </w:rPr>
        <w:t xml:space="preserve"> Etude du renforcement d’un pont mixte </w:t>
      </w:r>
      <w:r w:rsidR="00350D0D" w:rsidRPr="00350D0D">
        <w:t>», «</w:t>
      </w:r>
      <w:r w:rsidR="00350D0D">
        <w:t> </w:t>
      </w:r>
      <w:r w:rsidR="0042201F" w:rsidRPr="003D0A16">
        <w:rPr>
          <w:i/>
        </w:rPr>
        <w:t>F</w:t>
      </w:r>
      <w:r w:rsidR="0042201F">
        <w:rPr>
          <w:i/>
        </w:rPr>
        <w:t>atigue de la charpente métallique d’un pont mixte</w:t>
      </w:r>
      <w:r w:rsidR="00350D0D">
        <w:t> </w:t>
      </w:r>
      <w:r w:rsidR="00350D0D" w:rsidRPr="00350D0D">
        <w:t xml:space="preserve">» </w:t>
      </w:r>
      <w:r w:rsidR="00350D0D">
        <w:t>et « </w:t>
      </w:r>
      <w:r w:rsidR="00350D0D" w:rsidRPr="003D0A16">
        <w:rPr>
          <w:i/>
        </w:rPr>
        <w:t>Influence des dénivellations d’appuis d’un pont mixte</w:t>
      </w:r>
      <w:r w:rsidR="00350D0D">
        <w:t> </w:t>
      </w:r>
      <w:r w:rsidR="00350D0D" w:rsidRPr="00350D0D">
        <w:t>»</w:t>
      </w:r>
      <w:r w:rsidR="00BE5221" w:rsidRPr="00350D0D">
        <w:t xml:space="preserve">. </w:t>
      </w:r>
    </w:p>
    <w:p w:rsidR="00587A41" w:rsidRDefault="00587A41" w:rsidP="00897B26">
      <w:pPr>
        <w:spacing w:after="0"/>
      </w:pPr>
      <w:r w:rsidRPr="003F26C9">
        <w:rPr>
          <w:rStyle w:val="Titre3Car"/>
        </w:rPr>
        <w:t>Batardeau</w:t>
      </w:r>
      <w:r w:rsidR="003F26C9">
        <w:t> : Digue provisoire de retenue ou de détournement des eaux, faite en pieux ou palplanche.</w:t>
      </w:r>
    </w:p>
    <w:p w:rsidR="001826D5" w:rsidRDefault="001826D5" w:rsidP="00B54D59">
      <w:pPr>
        <w:spacing w:before="0" w:after="0" w:line="240" w:lineRule="auto"/>
        <w:jc w:val="center"/>
      </w:pPr>
      <w:r>
        <w:rPr>
          <w:noProof/>
          <w:lang w:eastAsia="fr-FR"/>
        </w:rPr>
        <w:drawing>
          <wp:inline distT="0" distB="0" distL="0" distR="0">
            <wp:extent cx="2955403" cy="1965462"/>
            <wp:effectExtent l="19050" t="0" r="0" b="0"/>
            <wp:docPr id="3" name="Image 3" descr="http://www.sytral.fr/uploads/Image/93/IMF_MEDIAFICHE/GAB_INIT/3057_029_T1_0308_mai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ytral.fr/uploads/Image/93/IMF_MEDIAFICHE/GAB_INIT/3057_029_T1_0308_mai_2013.jpg"/>
                    <pic:cNvPicPr>
                      <a:picLocks noChangeAspect="1" noChangeArrowheads="1"/>
                    </pic:cNvPicPr>
                  </pic:nvPicPr>
                  <pic:blipFill>
                    <a:blip r:embed="rId9" cstate="print"/>
                    <a:srcRect/>
                    <a:stretch>
                      <a:fillRect/>
                    </a:stretch>
                  </pic:blipFill>
                  <pic:spPr bwMode="auto">
                    <a:xfrm>
                      <a:off x="0" y="0"/>
                      <a:ext cx="2949524" cy="1961552"/>
                    </a:xfrm>
                    <a:prstGeom prst="rect">
                      <a:avLst/>
                    </a:prstGeom>
                    <a:noFill/>
                    <a:ln w="9525">
                      <a:noFill/>
                      <a:miter lim="800000"/>
                      <a:headEnd/>
                      <a:tailEnd/>
                    </a:ln>
                  </pic:spPr>
                </pic:pic>
              </a:graphicData>
            </a:graphic>
          </wp:inline>
        </w:drawing>
      </w:r>
    </w:p>
    <w:p w:rsidR="00897B26" w:rsidRDefault="001826D5" w:rsidP="00A67CC6">
      <w:pPr>
        <w:pStyle w:val="Sansinterligne"/>
        <w:spacing w:before="120"/>
      </w:pPr>
      <w:r>
        <w:t>Figure 1 : Batardeau de la construction du pont Raymond</w:t>
      </w:r>
      <w:r w:rsidR="00897B26">
        <w:t xml:space="preserve"> Barre à Lyon dédié au tramway,</w:t>
      </w:r>
    </w:p>
    <w:p w:rsidR="001826D5" w:rsidRDefault="009F0AB8" w:rsidP="001826D5">
      <w:pPr>
        <w:pStyle w:val="Sansinterligne"/>
      </w:pPr>
      <w:r>
        <w:t>Image</w:t>
      </w:r>
      <w:r w:rsidR="001826D5">
        <w:t xml:space="preserve"> SYTRAL [1]</w:t>
      </w:r>
    </w:p>
    <w:p w:rsidR="00587A41" w:rsidRDefault="00587A41" w:rsidP="00F836D6">
      <w:pPr>
        <w:spacing w:after="0"/>
      </w:pPr>
      <w:r w:rsidRPr="001826D5">
        <w:rPr>
          <w:rStyle w:val="Titre3Car"/>
        </w:rPr>
        <w:t>Bielle</w:t>
      </w:r>
      <w:r w:rsidR="001826D5">
        <w:t xml:space="preserve"> : Pièce rigide qui sert </w:t>
      </w:r>
      <w:r w:rsidR="00216842">
        <w:t>à</w:t>
      </w:r>
      <w:r w:rsidR="001826D5">
        <w:t xml:space="preserve"> distribu</w:t>
      </w:r>
      <w:r w:rsidR="00216842">
        <w:t>er</w:t>
      </w:r>
      <w:r w:rsidR="001826D5">
        <w:t xml:space="preserve"> </w:t>
      </w:r>
      <w:r w:rsidR="00216842">
        <w:t>l</w:t>
      </w:r>
      <w:r w:rsidR="001826D5">
        <w:t>es efforts entre deux poutres.</w:t>
      </w:r>
    </w:p>
    <w:p w:rsidR="00897B26" w:rsidRDefault="00897B26" w:rsidP="00B54D59">
      <w:pPr>
        <w:spacing w:before="0" w:after="0" w:line="240" w:lineRule="auto"/>
        <w:jc w:val="center"/>
      </w:pPr>
      <w:r>
        <w:rPr>
          <w:noProof/>
          <w:lang w:eastAsia="fr-FR"/>
        </w:rPr>
        <w:drawing>
          <wp:inline distT="0" distB="0" distL="0" distR="0">
            <wp:extent cx="1704480" cy="1426633"/>
            <wp:effectExtent l="19050" t="0" r="0" b="0"/>
            <wp:docPr id="2" name="Image 1" descr="Bi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elle.jpg"/>
                    <pic:cNvPicPr/>
                  </pic:nvPicPr>
                  <pic:blipFill>
                    <a:blip r:embed="rId10" cstate="print"/>
                    <a:stretch>
                      <a:fillRect/>
                    </a:stretch>
                  </pic:blipFill>
                  <pic:spPr>
                    <a:xfrm>
                      <a:off x="0" y="0"/>
                      <a:ext cx="1712165" cy="1433066"/>
                    </a:xfrm>
                    <a:prstGeom prst="rect">
                      <a:avLst/>
                    </a:prstGeom>
                  </pic:spPr>
                </pic:pic>
              </a:graphicData>
            </a:graphic>
          </wp:inline>
        </w:drawing>
      </w:r>
    </w:p>
    <w:p w:rsidR="00897B26" w:rsidRDefault="00897B26" w:rsidP="00A67CC6">
      <w:pPr>
        <w:pStyle w:val="Sansinterligne"/>
        <w:spacing w:before="120"/>
      </w:pPr>
      <w:r>
        <w:t xml:space="preserve">Figure 2 : Bielle dans une construction métallique, image J. de </w:t>
      </w:r>
      <w:proofErr w:type="spellStart"/>
      <w:r>
        <w:t>Vignan</w:t>
      </w:r>
      <w:proofErr w:type="spellEnd"/>
      <w:r>
        <w:t xml:space="preserve"> [2]</w:t>
      </w:r>
    </w:p>
    <w:p w:rsidR="003F26C9" w:rsidRDefault="003F26C9" w:rsidP="0042201F">
      <w:pPr>
        <w:spacing w:before="360"/>
      </w:pPr>
      <w:r w:rsidRPr="00B54D59">
        <w:rPr>
          <w:rStyle w:val="Titre3Car"/>
        </w:rPr>
        <w:t>Clé de travée</w:t>
      </w:r>
      <w:r w:rsidR="00897B26">
        <w:t xml:space="preserve"> : </w:t>
      </w:r>
      <w:r w:rsidR="00B54D59">
        <w:t>Milieu de la travée par analogie avec la clé de voute.</w:t>
      </w:r>
    </w:p>
    <w:p w:rsidR="00F836D6" w:rsidRDefault="00F836D6" w:rsidP="00F836D6">
      <w:pPr>
        <w:spacing w:before="120" w:after="60"/>
        <w:jc w:val="center"/>
      </w:pPr>
      <w:r>
        <w:rPr>
          <w:noProof/>
          <w:lang w:eastAsia="fr-FR"/>
        </w:rPr>
        <w:drawing>
          <wp:inline distT="0" distB="0" distL="0" distR="0">
            <wp:extent cx="2510431" cy="1888067"/>
            <wp:effectExtent l="19050" t="0" r="4169" b="0"/>
            <wp:docPr id="7" name="Image 1" descr="http://www.secoa.fr/actualites_images/Viaduc_de_saint_andre_de_cubz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coa.fr/actualites_images/Viaduc_de_saint_andre_de_cubzac.jpg"/>
                    <pic:cNvPicPr>
                      <a:picLocks noChangeAspect="1" noChangeArrowheads="1"/>
                    </pic:cNvPicPr>
                  </pic:nvPicPr>
                  <pic:blipFill>
                    <a:blip r:embed="rId11" cstate="print"/>
                    <a:srcRect/>
                    <a:stretch>
                      <a:fillRect/>
                    </a:stretch>
                  </pic:blipFill>
                  <pic:spPr bwMode="auto">
                    <a:xfrm>
                      <a:off x="0" y="0"/>
                      <a:ext cx="2518988" cy="1894502"/>
                    </a:xfrm>
                    <a:prstGeom prst="rect">
                      <a:avLst/>
                    </a:prstGeom>
                    <a:noFill/>
                    <a:ln w="9525">
                      <a:noFill/>
                      <a:miter lim="800000"/>
                      <a:headEnd/>
                      <a:tailEnd/>
                    </a:ln>
                  </pic:spPr>
                </pic:pic>
              </a:graphicData>
            </a:graphic>
          </wp:inline>
        </w:drawing>
      </w:r>
    </w:p>
    <w:p w:rsidR="00F836D6" w:rsidRDefault="00F836D6" w:rsidP="00F836D6">
      <w:pPr>
        <w:pStyle w:val="Sansinterligne"/>
      </w:pPr>
      <w:r>
        <w:t xml:space="preserve">Figure 3 : Viaduc de Saint André de </w:t>
      </w:r>
      <w:proofErr w:type="spellStart"/>
      <w:r>
        <w:t>Cubzac</w:t>
      </w:r>
      <w:proofErr w:type="spellEnd"/>
      <w:r>
        <w:t xml:space="preserve"> (Gironde), image </w:t>
      </w:r>
      <w:proofErr w:type="spellStart"/>
      <w:r>
        <w:t>Secoa</w:t>
      </w:r>
      <w:proofErr w:type="spellEnd"/>
      <w:r>
        <w:t xml:space="preserve"> [3]</w:t>
      </w:r>
    </w:p>
    <w:p w:rsidR="00587A41" w:rsidRDefault="00587A41" w:rsidP="00587A41">
      <w:r w:rsidRPr="00FB5080">
        <w:rPr>
          <w:rStyle w:val="Titre4Car"/>
          <w:i w:val="0"/>
        </w:rPr>
        <w:lastRenderedPageBreak/>
        <w:t>Collaborant</w:t>
      </w:r>
      <w:r w:rsidR="00644FF1">
        <w:t xml:space="preserve"> : </w:t>
      </w:r>
      <w:r w:rsidR="00A67CC6">
        <w:t>S</w:t>
      </w:r>
      <w:r w:rsidR="00BB4879">
        <w:t xml:space="preserve">e dit d’un </w:t>
      </w:r>
      <w:r w:rsidR="00536D72">
        <w:t>plancher</w:t>
      </w:r>
      <w:r w:rsidR="00BB4879">
        <w:t xml:space="preserve">, si sa solidarisation est assurée par un ensemble de </w:t>
      </w:r>
      <w:r w:rsidR="00536D72">
        <w:t>goujons connecteurs, de pattes d’ancrage coudée</w:t>
      </w:r>
      <w:r w:rsidR="00BB4879">
        <w:t>s, s</w:t>
      </w:r>
      <w:r w:rsidR="00536D72">
        <w:t>oudés, boulonné</w:t>
      </w:r>
      <w:r w:rsidR="00BB4879">
        <w:t>s sur la structure.</w:t>
      </w:r>
    </w:p>
    <w:p w:rsidR="003E3143" w:rsidRDefault="00E61DF5" w:rsidP="003E3143">
      <w:pPr>
        <w:spacing w:before="120" w:after="60"/>
        <w:jc w:val="center"/>
      </w:pPr>
      <w:r>
        <w:rPr>
          <w:noProof/>
          <w:lang w:eastAsia="fr-FR"/>
        </w:rPr>
        <w:drawing>
          <wp:inline distT="0" distB="0" distL="0" distR="0">
            <wp:extent cx="2500623" cy="1876301"/>
            <wp:effectExtent l="19050" t="0" r="0" b="0"/>
            <wp:docPr id="22" name="Image 22" descr="https://files1.structurae.de/files/photos/64/viaduc_de_la_soulles/p103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iles1.structurae.de/files/photos/64/viaduc_de_la_soulles/p1030114.jpg"/>
                    <pic:cNvPicPr>
                      <a:picLocks noChangeAspect="1" noChangeArrowheads="1"/>
                    </pic:cNvPicPr>
                  </pic:nvPicPr>
                  <pic:blipFill>
                    <a:blip r:embed="rId12" cstate="print"/>
                    <a:srcRect/>
                    <a:stretch>
                      <a:fillRect/>
                    </a:stretch>
                  </pic:blipFill>
                  <pic:spPr bwMode="auto">
                    <a:xfrm>
                      <a:off x="0" y="0"/>
                      <a:ext cx="2505445" cy="1879919"/>
                    </a:xfrm>
                    <a:prstGeom prst="rect">
                      <a:avLst/>
                    </a:prstGeom>
                    <a:noFill/>
                    <a:ln w="9525">
                      <a:noFill/>
                      <a:miter lim="800000"/>
                      <a:headEnd/>
                      <a:tailEnd/>
                    </a:ln>
                  </pic:spPr>
                </pic:pic>
              </a:graphicData>
            </a:graphic>
          </wp:inline>
        </w:drawing>
      </w:r>
    </w:p>
    <w:p w:rsidR="003E3143" w:rsidRDefault="003E3143" w:rsidP="003E3143">
      <w:pPr>
        <w:pStyle w:val="Sansinterligne"/>
      </w:pPr>
      <w:r>
        <w:t xml:space="preserve">Figure 4 : </w:t>
      </w:r>
      <w:r w:rsidR="00E61DF5">
        <w:t>Goujons permettant la l</w:t>
      </w:r>
      <w:r>
        <w:t xml:space="preserve">iaison </w:t>
      </w:r>
      <w:r w:rsidR="00E61DF5">
        <w:t xml:space="preserve">du </w:t>
      </w:r>
      <w:r>
        <w:t>hourdis</w:t>
      </w:r>
      <w:r w:rsidR="00E61DF5">
        <w:t xml:space="preserve"> en béton armé à la </w:t>
      </w:r>
      <w:r>
        <w:t>charpente,</w:t>
      </w:r>
    </w:p>
    <w:p w:rsidR="00536D72" w:rsidRDefault="00E61DF5" w:rsidP="003E3143">
      <w:pPr>
        <w:pStyle w:val="Sansinterligne"/>
      </w:pPr>
      <w:r>
        <w:t xml:space="preserve">Viaduc de la </w:t>
      </w:r>
      <w:proofErr w:type="spellStart"/>
      <w:r>
        <w:t>Soulles</w:t>
      </w:r>
      <w:proofErr w:type="spellEnd"/>
      <w:r>
        <w:t xml:space="preserve"> (Manche)</w:t>
      </w:r>
      <w:r w:rsidR="003E3143">
        <w:t xml:space="preserve"> </w:t>
      </w:r>
      <w:r>
        <w:t xml:space="preserve">image J. </w:t>
      </w:r>
      <w:proofErr w:type="spellStart"/>
      <w:r>
        <w:t>Mossot</w:t>
      </w:r>
      <w:proofErr w:type="spellEnd"/>
      <w:r>
        <w:t xml:space="preserve"> </w:t>
      </w:r>
      <w:proofErr w:type="spellStart"/>
      <w:r>
        <w:t>Structurae</w:t>
      </w:r>
      <w:proofErr w:type="spellEnd"/>
      <w:r>
        <w:t xml:space="preserve"> </w:t>
      </w:r>
      <w:r w:rsidR="003E3143">
        <w:t>[4]</w:t>
      </w:r>
    </w:p>
    <w:p w:rsidR="00587A41" w:rsidRDefault="00587A41" w:rsidP="00587A41">
      <w:r w:rsidRPr="008A27B6">
        <w:rPr>
          <w:rStyle w:val="Titre3Car"/>
        </w:rPr>
        <w:t>Contreventer</w:t>
      </w:r>
      <w:r w:rsidR="00897B26">
        <w:t> :</w:t>
      </w:r>
      <w:r w:rsidR="008A27B6">
        <w:t xml:space="preserve"> </w:t>
      </w:r>
      <w:r w:rsidR="00A67CC6">
        <w:t>S</w:t>
      </w:r>
      <w:r w:rsidR="008A27B6">
        <w:t>’opposer à la déformation latérale par des pièces obliques.</w:t>
      </w:r>
    </w:p>
    <w:p w:rsidR="00232838" w:rsidRDefault="00232838" w:rsidP="00B54D59">
      <w:pPr>
        <w:spacing w:after="0"/>
      </w:pPr>
      <w:r w:rsidRPr="00232838">
        <w:rPr>
          <w:rStyle w:val="Titre3Car"/>
        </w:rPr>
        <w:t>Culée</w:t>
      </w:r>
      <w:r>
        <w:t xml:space="preserve"> : </w:t>
      </w:r>
      <w:r w:rsidR="003707A7">
        <w:t>Appui</w:t>
      </w:r>
      <w:r>
        <w:t xml:space="preserve"> de maçonnerie</w:t>
      </w:r>
      <w:r w:rsidR="00447E99">
        <w:t xml:space="preserve"> situé sur la rive destinée à supporter le poids du tablier ou la poussée de voûte,</w:t>
      </w:r>
      <w:r>
        <w:t xml:space="preserve"> contrebute la poussée d’un arc-boutant.</w:t>
      </w:r>
    </w:p>
    <w:p w:rsidR="00447E99" w:rsidRDefault="00EF2EA0" w:rsidP="00B54D59">
      <w:pPr>
        <w:spacing w:before="120" w:after="0" w:line="240" w:lineRule="auto"/>
        <w:jc w:val="center"/>
      </w:pPr>
      <w:r>
        <w:rPr>
          <w:noProof/>
          <w:lang w:eastAsia="fr-FR"/>
        </w:rPr>
        <w:pict>
          <v:shapetype id="_x0000_t32" coordsize="21600,21600" o:spt="32" o:oned="t" path="m,l21600,21600e" filled="f">
            <v:path arrowok="t" fillok="f" o:connecttype="none"/>
            <o:lock v:ext="edit" shapetype="t"/>
          </v:shapetype>
          <v:shape id="_x0000_s1042" type="#_x0000_t32" style="position:absolute;left:0;text-align:left;margin-left:346.05pt;margin-top:78.9pt;width:33.75pt;height:25pt;flip:y;z-index:251679744" o:connectortype="straight" strokecolor="white [3212]">
            <v:stroke endarrow="diamond"/>
          </v:shape>
        </w:pict>
      </w:r>
      <w:r>
        <w:rPr>
          <w:noProof/>
          <w:lang w:eastAsia="fr-FR"/>
        </w:rPr>
        <w:pict>
          <v:shapetype id="_x0000_t202" coordsize="21600,21600" o:spt="202" path="m,l,21600r21600,l21600,xe">
            <v:stroke joinstyle="miter"/>
            <v:path gradientshapeok="t" o:connecttype="rect"/>
          </v:shapetype>
          <v:shape id="_x0000_s1041" type="#_x0000_t202" style="position:absolute;left:0;text-align:left;margin-left:308.3pt;margin-top:93.85pt;width:49.5pt;height:21.7pt;z-index:251678720" filled="f" stroked="f" strokecolor="white [3212]">
            <v:textbox>
              <w:txbxContent>
                <w:p w:rsidR="004C4F3D" w:rsidRPr="004C4F3D" w:rsidRDefault="004C4F3D" w:rsidP="004C4F3D">
                  <w:pPr>
                    <w:spacing w:before="0" w:after="0" w:line="240" w:lineRule="auto"/>
                    <w:rPr>
                      <w:color w:val="FFFFFF" w:themeColor="background1"/>
                    </w:rPr>
                  </w:pPr>
                  <w:r w:rsidRPr="004C4F3D">
                    <w:rPr>
                      <w:color w:val="FFFFFF" w:themeColor="background1"/>
                    </w:rPr>
                    <w:t>Culée</w:t>
                  </w:r>
                </w:p>
              </w:txbxContent>
            </v:textbox>
          </v:shape>
        </w:pict>
      </w:r>
      <w:r w:rsidR="004C4F3D" w:rsidRPr="004C4F3D">
        <w:rPr>
          <w:noProof/>
          <w:lang w:eastAsia="fr-FR"/>
        </w:rPr>
        <w:drawing>
          <wp:inline distT="0" distB="0" distL="0" distR="0">
            <wp:extent cx="4457700" cy="1530478"/>
            <wp:effectExtent l="19050" t="0" r="0" b="0"/>
            <wp:docPr id="6" name="Image 3" descr="Rouen: Le pont Jeanne d'Arc sur la S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uen: Le pont Jeanne d'Arc sur la Seine."/>
                    <pic:cNvPicPr>
                      <a:picLocks noChangeAspect="1" noChangeArrowheads="1"/>
                    </pic:cNvPicPr>
                  </pic:nvPicPr>
                  <pic:blipFill>
                    <a:blip r:embed="rId13" cstate="print"/>
                    <a:srcRect/>
                    <a:stretch>
                      <a:fillRect/>
                    </a:stretch>
                  </pic:blipFill>
                  <pic:spPr bwMode="auto">
                    <a:xfrm>
                      <a:off x="0" y="0"/>
                      <a:ext cx="4467244" cy="1533755"/>
                    </a:xfrm>
                    <a:prstGeom prst="rect">
                      <a:avLst/>
                    </a:prstGeom>
                    <a:noFill/>
                    <a:ln w="9525">
                      <a:noFill/>
                      <a:miter lim="800000"/>
                      <a:headEnd/>
                      <a:tailEnd/>
                    </a:ln>
                  </pic:spPr>
                </pic:pic>
              </a:graphicData>
            </a:graphic>
          </wp:inline>
        </w:drawing>
      </w:r>
    </w:p>
    <w:p w:rsidR="00BA62D5" w:rsidRDefault="00BA62D5" w:rsidP="00E2082F">
      <w:pPr>
        <w:pStyle w:val="Sansinterligne"/>
        <w:spacing w:before="120"/>
      </w:pPr>
      <w:r>
        <w:t xml:space="preserve">Figure </w:t>
      </w:r>
      <w:r w:rsidR="00B51373">
        <w:t>5</w:t>
      </w:r>
      <w:r>
        <w:t xml:space="preserve"> : </w:t>
      </w:r>
      <w:r w:rsidR="004C4F3D">
        <w:t xml:space="preserve">Le pont Jeanne d’Arc sur la seine à Rouen, Image Luc </w:t>
      </w:r>
      <w:proofErr w:type="spellStart"/>
      <w:r w:rsidR="004C4F3D">
        <w:t>Nueffer</w:t>
      </w:r>
      <w:proofErr w:type="spellEnd"/>
      <w:r w:rsidR="004C4F3D">
        <w:t xml:space="preserve">, </w:t>
      </w:r>
      <w:proofErr w:type="spellStart"/>
      <w:r>
        <w:t>Structurae</w:t>
      </w:r>
      <w:proofErr w:type="spellEnd"/>
      <w:r>
        <w:t xml:space="preserve"> [</w:t>
      </w:r>
      <w:r w:rsidR="00E61DF5">
        <w:t>4</w:t>
      </w:r>
      <w:r>
        <w:t>]</w:t>
      </w:r>
    </w:p>
    <w:p w:rsidR="003F26C9" w:rsidRDefault="003F26C9" w:rsidP="003F26C9">
      <w:r w:rsidRPr="003420C0">
        <w:rPr>
          <w:rStyle w:val="Titre3Car"/>
        </w:rPr>
        <w:t>ELU</w:t>
      </w:r>
      <w:r w:rsidR="00BB4879">
        <w:t> : Etats Limites Ultimes</w:t>
      </w:r>
      <w:r w:rsidR="00FB5080">
        <w:t>, vérification du dimensionnement des pièces, afin qu’elles ne subissent pas de déformation irréversible sous char</w:t>
      </w:r>
      <w:r w:rsidR="003420C0">
        <w:t>ge et que donc elles ne présente</w:t>
      </w:r>
      <w:r w:rsidR="00FB5080">
        <w:t>nt pas de dégradation.</w:t>
      </w:r>
    </w:p>
    <w:p w:rsidR="003F26C9" w:rsidRDefault="003F26C9" w:rsidP="003F26C9">
      <w:r w:rsidRPr="00447E99">
        <w:rPr>
          <w:rStyle w:val="Titre3Car"/>
        </w:rPr>
        <w:t>ELS</w:t>
      </w:r>
      <w:r w:rsidR="00BB4879">
        <w:t> : Etats Limites de Services</w:t>
      </w:r>
      <w:r w:rsidR="003420C0">
        <w:t>, vérification du dimensionnement des pièces, afin que leur déformation élastique reste compatible avec le fonctionnement.</w:t>
      </w:r>
    </w:p>
    <w:p w:rsidR="003F26C9" w:rsidRDefault="003F26C9" w:rsidP="003F26C9">
      <w:r w:rsidRPr="00BB4879">
        <w:rPr>
          <w:rStyle w:val="Titre3Car"/>
        </w:rPr>
        <w:t>E</w:t>
      </w:r>
      <w:r w:rsidR="0009215C" w:rsidRPr="00BB4879">
        <w:rPr>
          <w:rStyle w:val="Titre3Car"/>
        </w:rPr>
        <w:t>ntretoise</w:t>
      </w:r>
      <w:r w:rsidR="00644FF1">
        <w:t xml:space="preserve"> : </w:t>
      </w:r>
      <w:r w:rsidR="00447E99">
        <w:t>B</w:t>
      </w:r>
      <w:r w:rsidR="00644FF1">
        <w:t>arre de métal ou traverse servant à maintenir un espacement constant entre deux pièces.</w:t>
      </w:r>
    </w:p>
    <w:p w:rsidR="0082028C" w:rsidRDefault="0082028C" w:rsidP="002B722C">
      <w:pPr>
        <w:spacing w:after="0"/>
      </w:pPr>
      <w:r w:rsidRPr="00BC410D">
        <w:rPr>
          <w:rStyle w:val="Titre3Car"/>
        </w:rPr>
        <w:t>Fléau</w:t>
      </w:r>
      <w:r>
        <w:t xml:space="preserve"> : </w:t>
      </w:r>
      <w:r w:rsidR="0024675D">
        <w:t>Partie du tablier, souvent constitué de voussoirs*, formant deux consoles en équilibre de part et d’autre d’une pile</w:t>
      </w:r>
      <w:r>
        <w:t>.</w:t>
      </w:r>
    </w:p>
    <w:p w:rsidR="002B722C" w:rsidRDefault="002B722C" w:rsidP="002B722C">
      <w:pPr>
        <w:spacing w:before="0" w:after="60"/>
        <w:jc w:val="center"/>
      </w:pPr>
      <w:r>
        <w:rPr>
          <w:noProof/>
          <w:lang w:eastAsia="fr-FR"/>
        </w:rPr>
        <w:drawing>
          <wp:inline distT="0" distB="0" distL="0" distR="0">
            <wp:extent cx="2708766" cy="1579418"/>
            <wp:effectExtent l="19050" t="0" r="0" b="0"/>
            <wp:docPr id="55" name="Image 55" descr="Saumur - Doublement du pont du Cadre Noir - - Le fléau sur la pile P2 terminé: le fléau, réalisé à l'abri d'un batardeau, est encastré sur la pile P2 par l'intermédiaire d'appuis provisoires. La grue à tour ayant servi à sa construction est montée sur une estacade. L'accès se fait à partir du tablier du pont ex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umur - Doublement du pont du Cadre Noir - - Le fléau sur la pile P2 terminé: le fléau, réalisé à l'abri d'un batardeau, est encastré sur la pile P2 par l'intermédiaire d'appuis provisoires. La grue à tour ayant servi à sa construction est montée sur une estacade. L'accès se fait à partir du tablier du pont existant."/>
                    <pic:cNvPicPr>
                      <a:picLocks noChangeAspect="1" noChangeArrowheads="1"/>
                    </pic:cNvPicPr>
                  </pic:nvPicPr>
                  <pic:blipFill>
                    <a:blip r:embed="rId14" cstate="print"/>
                    <a:srcRect t="10111" b="12196"/>
                    <a:stretch>
                      <a:fillRect/>
                    </a:stretch>
                  </pic:blipFill>
                  <pic:spPr bwMode="auto">
                    <a:xfrm>
                      <a:off x="0" y="0"/>
                      <a:ext cx="2708766" cy="1579418"/>
                    </a:xfrm>
                    <a:prstGeom prst="rect">
                      <a:avLst/>
                    </a:prstGeom>
                    <a:noFill/>
                    <a:ln w="9525">
                      <a:noFill/>
                      <a:miter lim="800000"/>
                      <a:headEnd/>
                      <a:tailEnd/>
                    </a:ln>
                  </pic:spPr>
                </pic:pic>
              </a:graphicData>
            </a:graphic>
          </wp:inline>
        </w:drawing>
      </w:r>
    </w:p>
    <w:p w:rsidR="002B722C" w:rsidRDefault="002B722C" w:rsidP="002B722C">
      <w:pPr>
        <w:pStyle w:val="Sansinterligne"/>
      </w:pPr>
      <w:r>
        <w:t xml:space="preserve">Figure 6 : Fléau lors de la construction du pont du Cadre Noir (Saumur), image J. </w:t>
      </w:r>
      <w:proofErr w:type="spellStart"/>
      <w:r>
        <w:t>Mossot</w:t>
      </w:r>
      <w:proofErr w:type="spellEnd"/>
      <w:r>
        <w:t xml:space="preserve"> </w:t>
      </w:r>
      <w:proofErr w:type="spellStart"/>
      <w:r>
        <w:t>Structurae</w:t>
      </w:r>
      <w:proofErr w:type="spellEnd"/>
      <w:r>
        <w:t xml:space="preserve"> [4] </w:t>
      </w:r>
    </w:p>
    <w:p w:rsidR="003F26C9" w:rsidRDefault="00EE0546" w:rsidP="004E4463">
      <w:r>
        <w:rPr>
          <w:rStyle w:val="Titre3Car"/>
        </w:rPr>
        <w:lastRenderedPageBreak/>
        <w:t>Foncer</w:t>
      </w:r>
      <w:r w:rsidR="003420C0">
        <w:t xml:space="preserve"> : </w:t>
      </w:r>
      <w:r>
        <w:t>E</w:t>
      </w:r>
      <w:r w:rsidR="003420C0">
        <w:t>nfoncer en force dans le sol.</w:t>
      </w:r>
    </w:p>
    <w:p w:rsidR="00BC410D" w:rsidRDefault="0082028C" w:rsidP="003F26C9">
      <w:r w:rsidRPr="0082028C">
        <w:rPr>
          <w:rStyle w:val="Titre3Car"/>
        </w:rPr>
        <w:t>Fruit</w:t>
      </w:r>
      <w:r>
        <w:t xml:space="preserve"> : Inclinaison d’un des parements d’un mur de telle sorte que son épaisseur diminue de sa base vers son faîte. Lorsque le parement d’un mur est incliné en surplomb on parle alors de contre-fruit. L’expression du fruit peut être celle de l’angle formé avec la verticale soit la </w:t>
      </w:r>
      <w:r w:rsidR="00195149">
        <w:t>valeur</w:t>
      </w:r>
      <w:r>
        <w:t xml:space="preserve"> de l’écart d’aplomb par unité de hauteur (%).</w:t>
      </w:r>
    </w:p>
    <w:p w:rsidR="00A80963" w:rsidRDefault="00A80963" w:rsidP="00A80963">
      <w:pPr>
        <w:spacing w:before="120"/>
        <w:jc w:val="center"/>
      </w:pPr>
      <w:r>
        <w:rPr>
          <w:noProof/>
          <w:lang w:eastAsia="fr-FR"/>
        </w:rPr>
        <w:drawing>
          <wp:inline distT="0" distB="0" distL="0" distR="0">
            <wp:extent cx="3834116" cy="1543384"/>
            <wp:effectExtent l="19050" t="0" r="0" b="0"/>
            <wp:docPr id="5" name="Image 4" descr="fruit 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 GC.jpg"/>
                    <pic:cNvPicPr/>
                  </pic:nvPicPr>
                  <pic:blipFill>
                    <a:blip r:embed="rId15" cstate="print"/>
                    <a:stretch>
                      <a:fillRect/>
                    </a:stretch>
                  </pic:blipFill>
                  <pic:spPr>
                    <a:xfrm>
                      <a:off x="0" y="0"/>
                      <a:ext cx="3834024" cy="1543347"/>
                    </a:xfrm>
                    <a:prstGeom prst="rect">
                      <a:avLst/>
                    </a:prstGeom>
                  </pic:spPr>
                </pic:pic>
              </a:graphicData>
            </a:graphic>
          </wp:inline>
        </w:drawing>
      </w:r>
    </w:p>
    <w:p w:rsidR="00A80963" w:rsidRDefault="00A80963" w:rsidP="00A80963">
      <w:pPr>
        <w:pStyle w:val="Sansinterligne"/>
      </w:pPr>
      <w:r>
        <w:t xml:space="preserve">Figure </w:t>
      </w:r>
      <w:r w:rsidR="002B722C">
        <w:t>7</w:t>
      </w:r>
      <w:r>
        <w:t xml:space="preserve"> : Fruit et contre-fruit, image J. de </w:t>
      </w:r>
      <w:proofErr w:type="spellStart"/>
      <w:r>
        <w:t>Vignan</w:t>
      </w:r>
      <w:proofErr w:type="spellEnd"/>
      <w:r>
        <w:t xml:space="preserve"> [2]</w:t>
      </w:r>
    </w:p>
    <w:p w:rsidR="00277C87" w:rsidRDefault="00277C87" w:rsidP="004E4463">
      <w:pPr>
        <w:spacing w:before="360"/>
        <w:rPr>
          <w:rStyle w:val="Titre3Car"/>
        </w:rPr>
      </w:pPr>
      <w:r>
        <w:rPr>
          <w:rStyle w:val="Titre3Car"/>
        </w:rPr>
        <w:t>Fût</w:t>
      </w:r>
      <w:r>
        <w:t> : Partie centrale d'une pile de pont.</w:t>
      </w:r>
    </w:p>
    <w:p w:rsidR="0049777D" w:rsidRDefault="0049777D" w:rsidP="003F26C9">
      <w:r w:rsidRPr="0049777D">
        <w:rPr>
          <w:rStyle w:val="Titre3Car"/>
        </w:rPr>
        <w:t>Gousset</w:t>
      </w:r>
      <w:r>
        <w:t> : Pièce soudée, rivée ou boulonnée, qui assure la jonction de plusieurs éléments rayonnant autour du point d’assemblage.</w:t>
      </w:r>
    </w:p>
    <w:p w:rsidR="00BE48A7" w:rsidRDefault="00E57EBC" w:rsidP="00E57EBC">
      <w:pPr>
        <w:spacing w:before="120" w:after="60"/>
        <w:jc w:val="center"/>
      </w:pPr>
      <w:r>
        <w:rPr>
          <w:noProof/>
          <w:lang w:eastAsia="fr-FR"/>
        </w:rPr>
        <w:drawing>
          <wp:inline distT="0" distB="0" distL="0" distR="0">
            <wp:extent cx="1800349" cy="1800349"/>
            <wp:effectExtent l="19050" t="0" r="9401" b="0"/>
            <wp:docPr id="10" name="Image 10" descr="Résultat de recherche d'images pour &quot;gousset construction tour eiff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gousset construction tour eiffel&quot;"/>
                    <pic:cNvPicPr>
                      <a:picLocks noChangeAspect="1" noChangeArrowheads="1"/>
                    </pic:cNvPicPr>
                  </pic:nvPicPr>
                  <pic:blipFill>
                    <a:blip r:embed="rId16" cstate="print"/>
                    <a:srcRect/>
                    <a:stretch>
                      <a:fillRect/>
                    </a:stretch>
                  </pic:blipFill>
                  <pic:spPr bwMode="auto">
                    <a:xfrm>
                      <a:off x="0" y="0"/>
                      <a:ext cx="1799391" cy="1799391"/>
                    </a:xfrm>
                    <a:prstGeom prst="rect">
                      <a:avLst/>
                    </a:prstGeom>
                    <a:noFill/>
                    <a:ln w="9525">
                      <a:noFill/>
                      <a:miter lim="800000"/>
                      <a:headEnd/>
                      <a:tailEnd/>
                    </a:ln>
                  </pic:spPr>
                </pic:pic>
              </a:graphicData>
            </a:graphic>
          </wp:inline>
        </w:drawing>
      </w:r>
      <w:r w:rsidR="00A87994">
        <w:tab/>
      </w:r>
      <w:r w:rsidR="00A87994">
        <w:tab/>
      </w:r>
      <w:r w:rsidR="00A87994">
        <w:rPr>
          <w:noProof/>
          <w:lang w:eastAsia="fr-FR"/>
        </w:rPr>
        <w:drawing>
          <wp:inline distT="0" distB="0" distL="0" distR="0">
            <wp:extent cx="2287175" cy="1078696"/>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297499" cy="1083565"/>
                    </a:xfrm>
                    <a:prstGeom prst="rect">
                      <a:avLst/>
                    </a:prstGeom>
                    <a:noFill/>
                    <a:ln w="9525">
                      <a:noFill/>
                      <a:miter lim="800000"/>
                      <a:headEnd/>
                      <a:tailEnd/>
                    </a:ln>
                  </pic:spPr>
                </pic:pic>
              </a:graphicData>
            </a:graphic>
          </wp:inline>
        </w:drawing>
      </w:r>
    </w:p>
    <w:p w:rsidR="00BE48A7" w:rsidRDefault="00BE48A7" w:rsidP="00BE48A7">
      <w:pPr>
        <w:pStyle w:val="Sansinterligne"/>
      </w:pPr>
      <w:r>
        <w:t xml:space="preserve">Figure </w:t>
      </w:r>
      <w:r w:rsidR="002B722C">
        <w:t>8</w:t>
      </w:r>
      <w:r>
        <w:t xml:space="preserve"> : </w:t>
      </w:r>
      <w:r w:rsidR="00E57EBC">
        <w:t>Exemples de g</w:t>
      </w:r>
      <w:r w:rsidR="00A87994">
        <w:t>ousset rivé, plan de la tour Eiffel image [6]</w:t>
      </w:r>
      <w:r w:rsidR="009F0AB8">
        <w:t>,</w:t>
      </w:r>
      <w:r w:rsidR="00A87994">
        <w:t xml:space="preserve"> </w:t>
      </w:r>
      <w:r w:rsidR="00E57EBC">
        <w:t xml:space="preserve">et </w:t>
      </w:r>
      <w:r w:rsidR="00A87994">
        <w:t xml:space="preserve">de </w:t>
      </w:r>
      <w:r w:rsidR="00E57EBC">
        <w:t xml:space="preserve">gousset </w:t>
      </w:r>
      <w:r w:rsidR="00A87994">
        <w:t>boulonné</w:t>
      </w:r>
    </w:p>
    <w:p w:rsidR="00EE0546" w:rsidRDefault="00EE0546" w:rsidP="004E4463">
      <w:pPr>
        <w:spacing w:before="360"/>
      </w:pPr>
      <w:r w:rsidRPr="00BC410D">
        <w:rPr>
          <w:rStyle w:val="Titre3Car"/>
        </w:rPr>
        <w:t>Havage</w:t>
      </w:r>
      <w:r>
        <w:t xml:space="preserve"> : </w:t>
      </w:r>
      <w:r w:rsidR="003707A7" w:rsidRPr="00550922">
        <w:t>C</w:t>
      </w:r>
      <w:r w:rsidR="001F208B" w:rsidRPr="00550922">
        <w:t>onsiste à enfoncer un ouvrage (construit sur place ou préfabriqué) dans le sol en creusant à l’intérieur pour qu’il descende par son propre poids</w:t>
      </w:r>
      <w:r w:rsidR="00550922">
        <w:t>. Cette technique réduit les matériaux de déblai et remblai</w:t>
      </w:r>
      <w:r w:rsidR="001F208B" w:rsidRPr="00550922">
        <w:t> </w:t>
      </w:r>
      <w:r w:rsidR="00550922">
        <w:t>et l’emprise de la fouille.</w:t>
      </w:r>
    </w:p>
    <w:p w:rsidR="001F208B" w:rsidRDefault="00A16B04" w:rsidP="00A16B04">
      <w:pPr>
        <w:spacing w:before="120"/>
        <w:jc w:val="center"/>
      </w:pPr>
      <w:r>
        <w:rPr>
          <w:noProof/>
          <w:lang w:eastAsia="fr-FR"/>
        </w:rPr>
        <w:drawing>
          <wp:inline distT="0" distB="0" distL="0" distR="0">
            <wp:extent cx="3064348" cy="1978567"/>
            <wp:effectExtent l="19050" t="0" r="2702" b="0"/>
            <wp:docPr id="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10645" r="2596"/>
                    <a:stretch>
                      <a:fillRect/>
                    </a:stretch>
                  </pic:blipFill>
                  <pic:spPr bwMode="auto">
                    <a:xfrm>
                      <a:off x="0" y="0"/>
                      <a:ext cx="3064348" cy="1978567"/>
                    </a:xfrm>
                    <a:prstGeom prst="rect">
                      <a:avLst/>
                    </a:prstGeom>
                    <a:noFill/>
                    <a:ln w="9525">
                      <a:noFill/>
                      <a:miter lim="800000"/>
                      <a:headEnd/>
                      <a:tailEnd/>
                    </a:ln>
                  </pic:spPr>
                </pic:pic>
              </a:graphicData>
            </a:graphic>
          </wp:inline>
        </w:drawing>
      </w:r>
      <w:r w:rsidR="004E4463">
        <w:t xml:space="preserve"> </w:t>
      </w:r>
      <w:r>
        <w:rPr>
          <w:noProof/>
          <w:lang w:eastAsia="fr-FR"/>
        </w:rPr>
        <w:drawing>
          <wp:inline distT="0" distB="0" distL="0" distR="0">
            <wp:extent cx="3003214" cy="1981501"/>
            <wp:effectExtent l="19050" t="0" r="6686"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1863" r="2767"/>
                    <a:stretch>
                      <a:fillRect/>
                    </a:stretch>
                  </pic:blipFill>
                  <pic:spPr bwMode="auto">
                    <a:xfrm>
                      <a:off x="0" y="0"/>
                      <a:ext cx="3004242" cy="1982179"/>
                    </a:xfrm>
                    <a:prstGeom prst="rect">
                      <a:avLst/>
                    </a:prstGeom>
                    <a:noFill/>
                    <a:ln w="9525">
                      <a:noFill/>
                      <a:miter lim="800000"/>
                      <a:headEnd/>
                      <a:tailEnd/>
                    </a:ln>
                  </pic:spPr>
                </pic:pic>
              </a:graphicData>
            </a:graphic>
          </wp:inline>
        </w:drawing>
      </w:r>
    </w:p>
    <w:p w:rsidR="00551BF4" w:rsidRDefault="00551BF4" w:rsidP="00551BF4">
      <w:pPr>
        <w:pStyle w:val="Sansinterligne"/>
      </w:pPr>
      <w:r>
        <w:t>Figure</w:t>
      </w:r>
      <w:r w:rsidR="00AF0180">
        <w:t> </w:t>
      </w:r>
      <w:r w:rsidR="002B722C">
        <w:t>9</w:t>
      </w:r>
      <w:r w:rsidR="00AD757D">
        <w:t xml:space="preserve"> </w:t>
      </w:r>
      <w:r w:rsidR="00AF0180">
        <w:t>:</w:t>
      </w:r>
      <w:r w:rsidR="00A16B04">
        <w:t xml:space="preserve"> Technique du Havage, extraits d’une vidéo Lefebvre Industrie [7]</w:t>
      </w:r>
    </w:p>
    <w:p w:rsidR="004E4463" w:rsidRDefault="004E4463" w:rsidP="003F26C9">
      <w:pPr>
        <w:rPr>
          <w:rStyle w:val="Titre3Car"/>
        </w:rPr>
      </w:pPr>
    </w:p>
    <w:p w:rsidR="003F26C9" w:rsidRDefault="003F26C9" w:rsidP="003F26C9">
      <w:r w:rsidRPr="0058103F">
        <w:rPr>
          <w:rStyle w:val="Titre3Car"/>
        </w:rPr>
        <w:lastRenderedPageBreak/>
        <w:t>Hourdis</w:t>
      </w:r>
      <w:r w:rsidR="0009215C">
        <w:t xml:space="preserve"> : </w:t>
      </w:r>
      <w:r w:rsidR="00C13F23">
        <w:t xml:space="preserve">Eléments de </w:t>
      </w:r>
      <w:r w:rsidR="00BE48A7">
        <w:t>r</w:t>
      </w:r>
      <w:r w:rsidR="0009215C">
        <w:t>empli</w:t>
      </w:r>
      <w:r w:rsidR="0058103F">
        <w:t>ssage d</w:t>
      </w:r>
      <w:r w:rsidR="00591A8E">
        <w:t xml:space="preserve">es espaces entre les poutres </w:t>
      </w:r>
      <w:r w:rsidR="0058103F">
        <w:t>constituant le tablier</w:t>
      </w:r>
      <w:r w:rsidR="00591A8E">
        <w:t>.</w:t>
      </w:r>
    </w:p>
    <w:p w:rsidR="00551BF4" w:rsidRDefault="00E61DF5" w:rsidP="001F208B">
      <w:pPr>
        <w:spacing w:before="120" w:after="60"/>
        <w:jc w:val="center"/>
      </w:pPr>
      <w:r>
        <w:rPr>
          <w:noProof/>
          <w:lang w:eastAsia="fr-FR"/>
        </w:rPr>
        <w:drawing>
          <wp:inline distT="0" distB="0" distL="0" distR="0">
            <wp:extent cx="3207784" cy="1983179"/>
            <wp:effectExtent l="19050" t="0" r="0" b="0"/>
            <wp:docPr id="25" name="Image 25" descr="Viaduc du Canal de l'Est &#10;Après pose des prédalles coffrantes du hourdis sup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aduc du Canal de l'Est &#10;Après pose des prédalles coffrantes du hourdis supérieur"/>
                    <pic:cNvPicPr>
                      <a:picLocks noChangeAspect="1" noChangeArrowheads="1"/>
                    </pic:cNvPicPr>
                  </pic:nvPicPr>
                  <pic:blipFill>
                    <a:blip r:embed="rId20" cstate="print"/>
                    <a:srcRect/>
                    <a:stretch>
                      <a:fillRect/>
                    </a:stretch>
                  </pic:blipFill>
                  <pic:spPr bwMode="auto">
                    <a:xfrm>
                      <a:off x="0" y="0"/>
                      <a:ext cx="3217423" cy="1989138"/>
                    </a:xfrm>
                    <a:prstGeom prst="rect">
                      <a:avLst/>
                    </a:prstGeom>
                    <a:noFill/>
                    <a:ln w="9525">
                      <a:noFill/>
                      <a:miter lim="800000"/>
                      <a:headEnd/>
                      <a:tailEnd/>
                    </a:ln>
                  </pic:spPr>
                </pic:pic>
              </a:graphicData>
            </a:graphic>
          </wp:inline>
        </w:drawing>
      </w:r>
    </w:p>
    <w:p w:rsidR="001F208B" w:rsidRDefault="00551BF4" w:rsidP="009A086D">
      <w:pPr>
        <w:pStyle w:val="Sansinterligne"/>
        <w:spacing w:before="60"/>
      </w:pPr>
      <w:r>
        <w:t>Figure</w:t>
      </w:r>
      <w:r w:rsidR="009A086D">
        <w:t xml:space="preserve"> </w:t>
      </w:r>
      <w:r w:rsidR="002B722C">
        <w:t>10</w:t>
      </w:r>
      <w:r w:rsidR="00AD757D">
        <w:t xml:space="preserve"> </w:t>
      </w:r>
      <w:r w:rsidR="001F208B">
        <w:t>: P</w:t>
      </w:r>
      <w:r w:rsidR="00E61DF5">
        <w:t>o</w:t>
      </w:r>
      <w:r w:rsidR="001F208B">
        <w:t xml:space="preserve">se du hourdis, viaduc </w:t>
      </w:r>
      <w:r w:rsidR="00E61DF5">
        <w:t>du canal de l’est</w:t>
      </w:r>
      <w:r w:rsidR="001F208B">
        <w:t xml:space="preserve"> (</w:t>
      </w:r>
      <w:r w:rsidR="00E61DF5">
        <w:t>Meuse</w:t>
      </w:r>
      <w:r w:rsidR="009A086D">
        <w:t>)</w:t>
      </w:r>
      <w:r w:rsidR="001F208B">
        <w:t xml:space="preserve">, image </w:t>
      </w:r>
      <w:r w:rsidR="00E61DF5">
        <w:t xml:space="preserve">J. </w:t>
      </w:r>
      <w:proofErr w:type="spellStart"/>
      <w:r w:rsidR="00E61DF5">
        <w:t>Mossot</w:t>
      </w:r>
      <w:proofErr w:type="spellEnd"/>
      <w:r w:rsidR="00E61DF5">
        <w:t xml:space="preserve"> </w:t>
      </w:r>
      <w:proofErr w:type="spellStart"/>
      <w:r w:rsidR="001F208B">
        <w:t>Structurae</w:t>
      </w:r>
      <w:proofErr w:type="spellEnd"/>
      <w:r w:rsidR="001F208B">
        <w:t xml:space="preserve"> [</w:t>
      </w:r>
      <w:r w:rsidR="00E61DF5">
        <w:t>4</w:t>
      </w:r>
      <w:r w:rsidR="001F208B">
        <w:t>]</w:t>
      </w:r>
    </w:p>
    <w:p w:rsidR="003F26C9" w:rsidRDefault="003F26C9" w:rsidP="003F26C9">
      <w:r w:rsidRPr="00447E99">
        <w:rPr>
          <w:rStyle w:val="Titre3Car"/>
        </w:rPr>
        <w:t>Palplanche</w:t>
      </w:r>
      <w:r w:rsidR="0009215C">
        <w:t xml:space="preserve"> : </w:t>
      </w:r>
      <w:r w:rsidR="00447E99">
        <w:t>L</w:t>
      </w:r>
      <w:r w:rsidR="0009215C">
        <w:t>ong panneau profilé enfoncé dans le sol et associé par emboitement les uns aux autres ou via des pieux spéciaux constitue une paroi qui réalise un batardeau</w:t>
      </w:r>
      <w:r w:rsidR="007B60E2">
        <w:t xml:space="preserve"> (figure 1)</w:t>
      </w:r>
      <w:r w:rsidR="0009215C">
        <w:t>.</w:t>
      </w:r>
    </w:p>
    <w:p w:rsidR="001F208B" w:rsidRDefault="001F208B" w:rsidP="009A086D">
      <w:pPr>
        <w:spacing w:before="120" w:after="60"/>
        <w:jc w:val="center"/>
      </w:pPr>
      <w:r>
        <w:rPr>
          <w:noProof/>
          <w:lang w:eastAsia="fr-FR"/>
        </w:rPr>
        <w:drawing>
          <wp:inline distT="0" distB="0" distL="0" distR="0">
            <wp:extent cx="3119671" cy="2038185"/>
            <wp:effectExtent l="19050" t="0" r="4529" b="0"/>
            <wp:docPr id="19" name="Image 19" descr="Pont sur la Vire &#10;mise en place de palplanches pour constituer un batar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nt sur la Vire &#10;mise en place de palplanches pour constituer un batardeau"/>
                    <pic:cNvPicPr>
                      <a:picLocks noChangeAspect="1" noChangeArrowheads="1"/>
                    </pic:cNvPicPr>
                  </pic:nvPicPr>
                  <pic:blipFill>
                    <a:blip r:embed="rId21" cstate="print"/>
                    <a:srcRect/>
                    <a:stretch>
                      <a:fillRect/>
                    </a:stretch>
                  </pic:blipFill>
                  <pic:spPr bwMode="auto">
                    <a:xfrm>
                      <a:off x="0" y="0"/>
                      <a:ext cx="3121383" cy="2039303"/>
                    </a:xfrm>
                    <a:prstGeom prst="rect">
                      <a:avLst/>
                    </a:prstGeom>
                    <a:noFill/>
                    <a:ln w="9525">
                      <a:noFill/>
                      <a:miter lim="800000"/>
                      <a:headEnd/>
                      <a:tailEnd/>
                    </a:ln>
                  </pic:spPr>
                </pic:pic>
              </a:graphicData>
            </a:graphic>
          </wp:inline>
        </w:drawing>
      </w:r>
    </w:p>
    <w:p w:rsidR="009A086D" w:rsidRDefault="00551BF4" w:rsidP="00551BF4">
      <w:pPr>
        <w:pStyle w:val="Sansinterligne"/>
      </w:pPr>
      <w:r>
        <w:t>Figure</w:t>
      </w:r>
      <w:r w:rsidR="001F208B">
        <w:t> </w:t>
      </w:r>
      <w:r w:rsidR="002B722C">
        <w:t>11</w:t>
      </w:r>
      <w:r w:rsidR="00AD757D">
        <w:t xml:space="preserve"> </w:t>
      </w:r>
      <w:r w:rsidR="001F208B">
        <w:t>: Mise en place de palplanches pour constituer un batardeau</w:t>
      </w:r>
      <w:r w:rsidR="009A086D">
        <w:t>,</w:t>
      </w:r>
    </w:p>
    <w:p w:rsidR="00BE48A7" w:rsidRDefault="001F208B" w:rsidP="00551BF4">
      <w:pPr>
        <w:pStyle w:val="Sansinterligne"/>
      </w:pPr>
      <w:r>
        <w:t>Pont de la Vire</w:t>
      </w:r>
      <w:r w:rsidR="009A086D">
        <w:t xml:space="preserve"> (Manche)</w:t>
      </w:r>
      <w:r>
        <w:t xml:space="preserve">, Image A. </w:t>
      </w:r>
      <w:proofErr w:type="spellStart"/>
      <w:r>
        <w:t>Lemaillier</w:t>
      </w:r>
      <w:proofErr w:type="spellEnd"/>
      <w:r>
        <w:t xml:space="preserve"> </w:t>
      </w:r>
      <w:proofErr w:type="spellStart"/>
      <w:r>
        <w:t>Structurae</w:t>
      </w:r>
      <w:proofErr w:type="spellEnd"/>
      <w:r>
        <w:t xml:space="preserve"> [5]</w:t>
      </w:r>
    </w:p>
    <w:p w:rsidR="003F26C9" w:rsidRDefault="003F26C9" w:rsidP="00880F37">
      <w:pPr>
        <w:spacing w:after="0"/>
      </w:pPr>
      <w:r w:rsidRPr="002701F6">
        <w:rPr>
          <w:rStyle w:val="Titre3Car"/>
        </w:rPr>
        <w:t>Platelage</w:t>
      </w:r>
      <w:r w:rsidR="00591A8E">
        <w:t> : Ensemble de planches</w:t>
      </w:r>
      <w:r w:rsidR="0030456D">
        <w:t xml:space="preserve"> assemblées bord à bord</w:t>
      </w:r>
      <w:r w:rsidR="00BE48A7">
        <w:t xml:space="preserve"> pour zone de coulage de béton ou de circulation.</w:t>
      </w:r>
    </w:p>
    <w:p w:rsidR="00A0036E" w:rsidRDefault="00880F37" w:rsidP="00880F37">
      <w:pPr>
        <w:spacing w:before="0" w:after="60"/>
        <w:jc w:val="center"/>
      </w:pPr>
      <w:r>
        <w:rPr>
          <w:noProof/>
          <w:lang w:eastAsia="fr-FR"/>
        </w:rPr>
        <w:drawing>
          <wp:inline distT="0" distB="0" distL="0" distR="0">
            <wp:extent cx="3016250" cy="2002656"/>
            <wp:effectExtent l="19050" t="0" r="0" b="0"/>
            <wp:docPr id="31" name="Image 31" descr="Coffrage en bois dans lequel on coule le bé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ffrage en bois dans lequel on coule le béton"/>
                    <pic:cNvPicPr>
                      <a:picLocks noChangeAspect="1" noChangeArrowheads="1"/>
                    </pic:cNvPicPr>
                  </pic:nvPicPr>
                  <pic:blipFill>
                    <a:blip r:embed="rId22" cstate="print"/>
                    <a:srcRect/>
                    <a:stretch>
                      <a:fillRect/>
                    </a:stretch>
                  </pic:blipFill>
                  <pic:spPr bwMode="auto">
                    <a:xfrm>
                      <a:off x="0" y="0"/>
                      <a:ext cx="3016978" cy="2003139"/>
                    </a:xfrm>
                    <a:prstGeom prst="rect">
                      <a:avLst/>
                    </a:prstGeom>
                    <a:noFill/>
                    <a:ln w="9525">
                      <a:noFill/>
                      <a:miter lim="800000"/>
                      <a:headEnd/>
                      <a:tailEnd/>
                    </a:ln>
                  </pic:spPr>
                </pic:pic>
              </a:graphicData>
            </a:graphic>
          </wp:inline>
        </w:drawing>
      </w:r>
      <w:r>
        <w:tab/>
      </w:r>
      <w:r w:rsidR="00A0036E">
        <w:rPr>
          <w:noProof/>
          <w:lang w:eastAsia="fr-FR"/>
        </w:rPr>
        <w:drawing>
          <wp:inline distT="0" distB="0" distL="0" distR="0">
            <wp:extent cx="2732616" cy="2110490"/>
            <wp:effectExtent l="19050" t="0" r="0" b="0"/>
            <wp:docPr id="28" name="Image 28" descr="File:Passerelle Simone-de-Beauv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Passerelle Simone-de-Beauvoir.jpg"/>
                    <pic:cNvPicPr>
                      <a:picLocks noChangeAspect="1" noChangeArrowheads="1"/>
                    </pic:cNvPicPr>
                  </pic:nvPicPr>
                  <pic:blipFill>
                    <a:blip r:embed="rId23" cstate="print"/>
                    <a:srcRect/>
                    <a:stretch>
                      <a:fillRect/>
                    </a:stretch>
                  </pic:blipFill>
                  <pic:spPr bwMode="auto">
                    <a:xfrm>
                      <a:off x="0" y="0"/>
                      <a:ext cx="2733423" cy="2111113"/>
                    </a:xfrm>
                    <a:prstGeom prst="rect">
                      <a:avLst/>
                    </a:prstGeom>
                    <a:noFill/>
                    <a:ln w="9525">
                      <a:noFill/>
                      <a:miter lim="800000"/>
                      <a:headEnd/>
                      <a:tailEnd/>
                    </a:ln>
                  </pic:spPr>
                </pic:pic>
              </a:graphicData>
            </a:graphic>
          </wp:inline>
        </w:drawing>
      </w:r>
    </w:p>
    <w:p w:rsidR="005C2215" w:rsidRDefault="00551BF4" w:rsidP="00551BF4">
      <w:pPr>
        <w:pStyle w:val="Sansinterligne"/>
      </w:pPr>
      <w:r>
        <w:t>Figure </w:t>
      </w:r>
      <w:r w:rsidR="002B722C">
        <w:t>12</w:t>
      </w:r>
      <w:r w:rsidR="00AD757D">
        <w:t xml:space="preserve"> </w:t>
      </w:r>
      <w:r>
        <w:t>:</w:t>
      </w:r>
      <w:r w:rsidR="00880F37">
        <w:t xml:space="preserve"> Platelage de coulage</w:t>
      </w:r>
      <w:r w:rsidR="005C2215">
        <w:t xml:space="preserve"> </w:t>
      </w:r>
      <w:r w:rsidR="00880F37">
        <w:t xml:space="preserve">et platelage de circulation </w:t>
      </w:r>
      <w:r w:rsidR="000042B6">
        <w:t>p</w:t>
      </w:r>
      <w:r w:rsidR="005C2215">
        <w:t>asserelle Simone de Beauvoir</w:t>
      </w:r>
      <w:r w:rsidR="000042B6">
        <w:t xml:space="preserve"> (Paris)</w:t>
      </w:r>
      <w:r w:rsidR="005C2215">
        <w:t>,</w:t>
      </w:r>
    </w:p>
    <w:p w:rsidR="00BE48A7" w:rsidRDefault="005C2215" w:rsidP="00551BF4">
      <w:pPr>
        <w:pStyle w:val="Sansinterligne"/>
      </w:pPr>
      <w:r>
        <w:t>I</w:t>
      </w:r>
      <w:r w:rsidR="00880F37">
        <w:t>mage</w:t>
      </w:r>
      <w:r>
        <w:t xml:space="preserve">s </w:t>
      </w:r>
      <w:proofErr w:type="spellStart"/>
      <w:r>
        <w:t>Fotolia</w:t>
      </w:r>
      <w:proofErr w:type="spellEnd"/>
      <w:r>
        <w:t xml:space="preserve"> et</w:t>
      </w:r>
      <w:r w:rsidR="00880F37">
        <w:t xml:space="preserve"> </w:t>
      </w:r>
      <w:proofErr w:type="spellStart"/>
      <w:r w:rsidR="00880F37">
        <w:t>AHert</w:t>
      </w:r>
      <w:proofErr w:type="spellEnd"/>
    </w:p>
    <w:p w:rsidR="00B76BB3" w:rsidRDefault="00B76BB3" w:rsidP="003F26C9">
      <w:r w:rsidRPr="00B76BB3">
        <w:rPr>
          <w:rStyle w:val="Titre3Car"/>
        </w:rPr>
        <w:t>Portée</w:t>
      </w:r>
      <w:r>
        <w:t> : Distance qui sépare deux points d’appui consécutifs d’un élément.</w:t>
      </w:r>
    </w:p>
    <w:p w:rsidR="003F26C9" w:rsidRDefault="003F26C9" w:rsidP="003F26C9">
      <w:r w:rsidRPr="00E83A33">
        <w:rPr>
          <w:rStyle w:val="Titre3Car"/>
        </w:rPr>
        <w:t>Poutre caisson</w:t>
      </w:r>
      <w:r w:rsidR="0030456D">
        <w:t xml:space="preserve"> : </w:t>
      </w:r>
      <w:r w:rsidR="00E41300">
        <w:t>P</w:t>
      </w:r>
      <w:r w:rsidR="0030456D">
        <w:t>outre</w:t>
      </w:r>
      <w:r w:rsidR="005C2215">
        <w:t xml:space="preserve"> creuse ; elle peut être </w:t>
      </w:r>
      <w:r w:rsidR="0030456D">
        <w:t>métallique</w:t>
      </w:r>
      <w:r w:rsidR="005C2215">
        <w:t>,</w:t>
      </w:r>
      <w:r w:rsidR="006B5686">
        <w:t xml:space="preserve"> </w:t>
      </w:r>
      <w:r w:rsidR="0030456D">
        <w:t>faite de deux âmes pleines parallèles solidarisées par des semelles</w:t>
      </w:r>
      <w:r w:rsidR="005C2215">
        <w:t>, ou en béton</w:t>
      </w:r>
      <w:r w:rsidR="0030456D">
        <w:t>.</w:t>
      </w:r>
    </w:p>
    <w:p w:rsidR="00551BF4" w:rsidRDefault="002F2008" w:rsidP="002F2008">
      <w:pPr>
        <w:spacing w:before="120" w:after="60"/>
        <w:jc w:val="center"/>
      </w:pPr>
      <w:r>
        <w:rPr>
          <w:noProof/>
          <w:lang w:eastAsia="fr-FR"/>
        </w:rPr>
        <w:lastRenderedPageBreak/>
        <w:drawing>
          <wp:inline distT="0" distB="0" distL="0" distR="0">
            <wp:extent cx="2586566" cy="1940788"/>
            <wp:effectExtent l="19050" t="0" r="4234" b="0"/>
            <wp:docPr id="40" name="Image 40" descr="Résultat de recherche d'images pour &quot;poutre cais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ésultat de recherche d'images pour &quot;poutre caisson&quot;"/>
                    <pic:cNvPicPr>
                      <a:picLocks noChangeAspect="1" noChangeArrowheads="1"/>
                    </pic:cNvPicPr>
                  </pic:nvPicPr>
                  <pic:blipFill>
                    <a:blip r:embed="rId24" cstate="print"/>
                    <a:srcRect/>
                    <a:stretch>
                      <a:fillRect/>
                    </a:stretch>
                  </pic:blipFill>
                  <pic:spPr bwMode="auto">
                    <a:xfrm>
                      <a:off x="0" y="0"/>
                      <a:ext cx="2587127" cy="1941209"/>
                    </a:xfrm>
                    <a:prstGeom prst="rect">
                      <a:avLst/>
                    </a:prstGeom>
                    <a:noFill/>
                    <a:ln w="9525">
                      <a:noFill/>
                      <a:miter lim="800000"/>
                      <a:headEnd/>
                      <a:tailEnd/>
                    </a:ln>
                  </pic:spPr>
                </pic:pic>
              </a:graphicData>
            </a:graphic>
          </wp:inline>
        </w:drawing>
      </w:r>
      <w:r w:rsidR="007270C0">
        <w:tab/>
      </w:r>
      <w:r w:rsidR="007270C0">
        <w:rPr>
          <w:noProof/>
          <w:lang w:eastAsia="fr-FR"/>
        </w:rPr>
        <w:drawing>
          <wp:inline distT="0" distB="0" distL="0" distR="0">
            <wp:extent cx="3265425" cy="1938605"/>
            <wp:effectExtent l="19050" t="0" r="0" b="0"/>
            <wp:docPr id="46" name="Image 4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associée"/>
                    <pic:cNvPicPr>
                      <a:picLocks noChangeAspect="1" noChangeArrowheads="1"/>
                    </pic:cNvPicPr>
                  </pic:nvPicPr>
                  <pic:blipFill>
                    <a:blip r:embed="rId25" cstate="print"/>
                    <a:srcRect/>
                    <a:stretch>
                      <a:fillRect/>
                    </a:stretch>
                  </pic:blipFill>
                  <pic:spPr bwMode="auto">
                    <a:xfrm>
                      <a:off x="0" y="0"/>
                      <a:ext cx="3267585" cy="1939887"/>
                    </a:xfrm>
                    <a:prstGeom prst="rect">
                      <a:avLst/>
                    </a:prstGeom>
                    <a:noFill/>
                    <a:ln w="9525">
                      <a:noFill/>
                      <a:miter lim="800000"/>
                      <a:headEnd/>
                      <a:tailEnd/>
                    </a:ln>
                  </pic:spPr>
                </pic:pic>
              </a:graphicData>
            </a:graphic>
          </wp:inline>
        </w:drawing>
      </w:r>
    </w:p>
    <w:p w:rsidR="00551BF4" w:rsidRDefault="00551BF4" w:rsidP="00551BF4">
      <w:pPr>
        <w:pStyle w:val="Sansinterligne"/>
      </w:pPr>
      <w:r>
        <w:t>Figure</w:t>
      </w:r>
      <w:r w:rsidR="00AD757D">
        <w:t xml:space="preserve"> 1</w:t>
      </w:r>
      <w:r w:rsidR="002B722C">
        <w:t>3</w:t>
      </w:r>
      <w:r w:rsidR="00AD757D">
        <w:t xml:space="preserve"> : </w:t>
      </w:r>
      <w:r w:rsidR="002F2008">
        <w:t>Poutre caisson métallique</w:t>
      </w:r>
      <w:r w:rsidR="007270C0">
        <w:t xml:space="preserve">, mise </w:t>
      </w:r>
      <w:r w:rsidR="002F2008">
        <w:t>e</w:t>
      </w:r>
      <w:r w:rsidR="007270C0">
        <w:t>n</w:t>
      </w:r>
      <w:r w:rsidR="002F2008">
        <w:t xml:space="preserve"> place d’un</w:t>
      </w:r>
      <w:r w:rsidR="007270C0">
        <w:t>e</w:t>
      </w:r>
      <w:r w:rsidR="002F2008">
        <w:t xml:space="preserve"> poutre caisson en béton</w:t>
      </w:r>
      <w:r w:rsidR="009F0AB8">
        <w:t>,</w:t>
      </w:r>
    </w:p>
    <w:p w:rsidR="002F2008" w:rsidRDefault="002F2008" w:rsidP="00551BF4">
      <w:pPr>
        <w:pStyle w:val="Sansinterligne"/>
      </w:pPr>
      <w:r>
        <w:t>Images SBS [6] et BBE [</w:t>
      </w:r>
      <w:r w:rsidR="00A16B04">
        <w:t>8</w:t>
      </w:r>
      <w:r>
        <w:t>]</w:t>
      </w:r>
    </w:p>
    <w:p w:rsidR="00AE1832" w:rsidRDefault="00AE1832" w:rsidP="00A67CC6">
      <w:r w:rsidRPr="00930520">
        <w:rPr>
          <w:rStyle w:val="Titre3Car"/>
        </w:rPr>
        <w:t>Pile</w:t>
      </w:r>
      <w:r>
        <w:t xml:space="preserve"> : </w:t>
      </w:r>
      <w:r w:rsidR="00351B04">
        <w:t>Appui de</w:t>
      </w:r>
      <w:r>
        <w:t xml:space="preserve"> maçonnerie</w:t>
      </w:r>
      <w:r w:rsidR="00351B04">
        <w:t xml:space="preserve">, métallique </w:t>
      </w:r>
      <w:r w:rsidR="003707A7">
        <w:t>ou</w:t>
      </w:r>
      <w:r w:rsidR="00351B04">
        <w:t xml:space="preserve"> en béton,</w:t>
      </w:r>
      <w:r w:rsidR="00930520">
        <w:t xml:space="preserve"> d’une certaine hauteur supportant charge et poussée d’un ouvrage.</w:t>
      </w:r>
    </w:p>
    <w:p w:rsidR="000D0317" w:rsidRDefault="000D0317" w:rsidP="00B12D93">
      <w:pPr>
        <w:spacing w:before="120" w:after="60"/>
        <w:jc w:val="center"/>
        <w:rPr>
          <w:rStyle w:val="Titre3Car"/>
        </w:rPr>
      </w:pPr>
      <w:r w:rsidRPr="000D0317">
        <w:rPr>
          <w:rFonts w:eastAsiaTheme="majorEastAsia" w:cstheme="majorBidi"/>
          <w:b/>
          <w:bCs/>
          <w:noProof/>
          <w:color w:val="3891A7" w:themeColor="accent1"/>
          <w:lang w:eastAsia="fr-FR"/>
        </w:rPr>
        <w:drawing>
          <wp:inline distT="0" distB="0" distL="0" distR="0">
            <wp:extent cx="2006198" cy="2674931"/>
            <wp:effectExtent l="19050" t="0" r="0" b="0"/>
            <wp:docPr id="11" name="Image 1" descr="I:\Pile_pont_tranbo_Nantes2.JPG"/>
            <wp:cNvGraphicFramePr/>
            <a:graphic xmlns:a="http://schemas.openxmlformats.org/drawingml/2006/main">
              <a:graphicData uri="http://schemas.openxmlformats.org/drawingml/2006/picture">
                <pic:pic xmlns:pic="http://schemas.openxmlformats.org/drawingml/2006/picture">
                  <pic:nvPicPr>
                    <pic:cNvPr id="81923" name="Picture 3" descr="I:\Pile_pont_tranbo_Nantes2.JPG"/>
                    <pic:cNvPicPr>
                      <a:picLocks noChangeAspect="1" noChangeArrowheads="1"/>
                    </pic:cNvPicPr>
                  </pic:nvPicPr>
                  <pic:blipFill>
                    <a:blip r:embed="rId26" cstate="print"/>
                    <a:srcRect/>
                    <a:stretch>
                      <a:fillRect/>
                    </a:stretch>
                  </pic:blipFill>
                  <pic:spPr bwMode="auto">
                    <a:xfrm>
                      <a:off x="0" y="0"/>
                      <a:ext cx="2006198" cy="2674931"/>
                    </a:xfrm>
                    <a:prstGeom prst="rect">
                      <a:avLst/>
                    </a:prstGeom>
                    <a:noFill/>
                  </pic:spPr>
                </pic:pic>
              </a:graphicData>
            </a:graphic>
          </wp:inline>
        </w:drawing>
      </w:r>
      <w:r w:rsidRPr="000D0317">
        <w:rPr>
          <w:rFonts w:eastAsiaTheme="majorEastAsia" w:cstheme="majorBidi"/>
          <w:b/>
          <w:bCs/>
          <w:noProof/>
          <w:color w:val="3891A7" w:themeColor="accent1"/>
          <w:lang w:eastAsia="fr-FR"/>
        </w:rPr>
        <w:drawing>
          <wp:inline distT="0" distB="0" distL="0" distR="0">
            <wp:extent cx="1993171" cy="2663830"/>
            <wp:effectExtent l="19050" t="0" r="7079" b="0"/>
            <wp:docPr id="12" name="Image 2" descr="I:\Pile du pont.jpg"/>
            <wp:cNvGraphicFramePr/>
            <a:graphic xmlns:a="http://schemas.openxmlformats.org/drawingml/2006/main">
              <a:graphicData uri="http://schemas.openxmlformats.org/drawingml/2006/picture">
                <pic:pic xmlns:pic="http://schemas.openxmlformats.org/drawingml/2006/picture">
                  <pic:nvPicPr>
                    <pic:cNvPr id="81924" name="Picture 4" descr="I:\Pile du pont.jpg"/>
                    <pic:cNvPicPr>
                      <a:picLocks noChangeAspect="1" noChangeArrowheads="1"/>
                    </pic:cNvPicPr>
                  </pic:nvPicPr>
                  <pic:blipFill>
                    <a:blip r:embed="rId27" cstate="print"/>
                    <a:srcRect/>
                    <a:stretch>
                      <a:fillRect/>
                    </a:stretch>
                  </pic:blipFill>
                  <pic:spPr bwMode="auto">
                    <a:xfrm>
                      <a:off x="0" y="0"/>
                      <a:ext cx="1993171" cy="2663830"/>
                    </a:xfrm>
                    <a:prstGeom prst="rect">
                      <a:avLst/>
                    </a:prstGeom>
                    <a:noFill/>
                  </pic:spPr>
                </pic:pic>
              </a:graphicData>
            </a:graphic>
          </wp:inline>
        </w:drawing>
      </w:r>
      <w:r w:rsidRPr="000D0317">
        <w:rPr>
          <w:rFonts w:eastAsiaTheme="majorEastAsia" w:cstheme="majorBidi"/>
          <w:b/>
          <w:bCs/>
          <w:noProof/>
          <w:color w:val="3891A7" w:themeColor="accent1"/>
          <w:lang w:eastAsia="fr-FR"/>
        </w:rPr>
        <w:drawing>
          <wp:inline distT="0" distB="0" distL="0" distR="0">
            <wp:extent cx="1996017" cy="2661356"/>
            <wp:effectExtent l="19050" t="0" r="4233" b="0"/>
            <wp:docPr id="14" name="Image 3" descr="I:\viaduc-de-Millau023.JPG"/>
            <wp:cNvGraphicFramePr/>
            <a:graphic xmlns:a="http://schemas.openxmlformats.org/drawingml/2006/main">
              <a:graphicData uri="http://schemas.openxmlformats.org/drawingml/2006/picture">
                <pic:pic xmlns:pic="http://schemas.openxmlformats.org/drawingml/2006/picture">
                  <pic:nvPicPr>
                    <pic:cNvPr id="81921" name="Picture 1" descr="I:\viaduc-de-Millau023.JPG"/>
                    <pic:cNvPicPr>
                      <a:picLocks noChangeAspect="1" noChangeArrowheads="1"/>
                    </pic:cNvPicPr>
                  </pic:nvPicPr>
                  <pic:blipFill>
                    <a:blip r:embed="rId28" cstate="print"/>
                    <a:srcRect/>
                    <a:stretch>
                      <a:fillRect/>
                    </a:stretch>
                  </pic:blipFill>
                  <pic:spPr bwMode="auto">
                    <a:xfrm>
                      <a:off x="0" y="0"/>
                      <a:ext cx="1996580" cy="2662106"/>
                    </a:xfrm>
                    <a:prstGeom prst="rect">
                      <a:avLst/>
                    </a:prstGeom>
                    <a:noFill/>
                  </pic:spPr>
                </pic:pic>
              </a:graphicData>
            </a:graphic>
          </wp:inline>
        </w:drawing>
      </w:r>
    </w:p>
    <w:p w:rsidR="000D0317" w:rsidRPr="000D0317" w:rsidRDefault="000D0317" w:rsidP="000D0317">
      <w:pPr>
        <w:pStyle w:val="Sansinterligne"/>
        <w:rPr>
          <w:rStyle w:val="Titre3Car"/>
          <w:b w:val="0"/>
          <w:color w:val="auto"/>
        </w:rPr>
      </w:pPr>
      <w:r w:rsidRPr="000D0317">
        <w:rPr>
          <w:rStyle w:val="Titre3Car"/>
          <w:b w:val="0"/>
          <w:color w:val="auto"/>
        </w:rPr>
        <w:t>Figure </w:t>
      </w:r>
      <w:r w:rsidR="00AD757D">
        <w:rPr>
          <w:rStyle w:val="Titre3Car"/>
          <w:b w:val="0"/>
          <w:color w:val="auto"/>
        </w:rPr>
        <w:t>1</w:t>
      </w:r>
      <w:r w:rsidR="002B722C">
        <w:rPr>
          <w:rStyle w:val="Titre3Car"/>
          <w:b w:val="0"/>
          <w:color w:val="auto"/>
        </w:rPr>
        <w:t>4</w:t>
      </w:r>
      <w:r w:rsidR="00AD757D">
        <w:rPr>
          <w:rStyle w:val="Titre3Car"/>
          <w:b w:val="0"/>
          <w:color w:val="auto"/>
        </w:rPr>
        <w:t xml:space="preserve"> </w:t>
      </w:r>
      <w:r w:rsidRPr="000D0317">
        <w:rPr>
          <w:rStyle w:val="Titre3Car"/>
          <w:b w:val="0"/>
          <w:color w:val="auto"/>
        </w:rPr>
        <w:t>: Exemple</w:t>
      </w:r>
      <w:r w:rsidR="009F0AB8">
        <w:rPr>
          <w:rStyle w:val="Titre3Car"/>
          <w:b w:val="0"/>
          <w:color w:val="auto"/>
        </w:rPr>
        <w:t>s</w:t>
      </w:r>
      <w:r w:rsidRPr="000D0317">
        <w:rPr>
          <w:rStyle w:val="Titre3Car"/>
          <w:b w:val="0"/>
          <w:color w:val="auto"/>
        </w:rPr>
        <w:t xml:space="preserve"> de piles de pont</w:t>
      </w:r>
      <w:r>
        <w:rPr>
          <w:rStyle w:val="Titre3Car"/>
          <w:b w:val="0"/>
          <w:color w:val="auto"/>
        </w:rPr>
        <w:t xml:space="preserve"> en maçonnerie, construction métallique et béton</w:t>
      </w:r>
    </w:p>
    <w:p w:rsidR="003F26C9" w:rsidRDefault="003F26C9" w:rsidP="003F26C9">
      <w:r w:rsidRPr="002C7BF6">
        <w:rPr>
          <w:rStyle w:val="Titre3Car"/>
        </w:rPr>
        <w:t>Raidisseur</w:t>
      </w:r>
      <w:r w:rsidR="0030456D">
        <w:t xml:space="preserve"> : </w:t>
      </w:r>
      <w:r w:rsidR="00E41300">
        <w:t>Barre de renfort de l’âme d’une poutre</w:t>
      </w:r>
      <w:r w:rsidR="00AD757D">
        <w:t>.</w:t>
      </w:r>
    </w:p>
    <w:p w:rsidR="002F2008" w:rsidRDefault="005A4E20" w:rsidP="005A4E20">
      <w:pPr>
        <w:spacing w:before="120" w:after="60"/>
        <w:jc w:val="center"/>
      </w:pPr>
      <w:r>
        <w:rPr>
          <w:noProof/>
          <w:lang w:eastAsia="fr-FR"/>
        </w:rPr>
        <w:drawing>
          <wp:inline distT="0" distB="0" distL="0" distR="0">
            <wp:extent cx="1953493" cy="2603500"/>
            <wp:effectExtent l="19050" t="0" r="8657" b="0"/>
            <wp:docPr id="49" name="Image 49" descr="Route des Tamarins - Pont de la ravine de la Saline (OA100) - La charpente métallique du pont côté mer après lancement. Détail de la charpente: raidisseurs longitudinaux des panneaux d'âme, raidisseurs verticaux assurant un fonctionnement en portique entre les poutres longitudinales et les entretoises, fixation des contraventements en croix de Saint-André assurant le contreventement provisoire de la charpente en phase de lancement jusqu'au bétonnage du hourdis sup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oute des Tamarins - Pont de la ravine de la Saline (OA100) - La charpente métallique du pont côté mer après lancement. Détail de la charpente: raidisseurs longitudinaux des panneaux d'âme, raidisseurs verticaux assurant un fonctionnement en portique entre les poutres longitudinales et les entretoises, fixation des contraventements en croix de Saint-André assurant le contreventement provisoire de la charpente en phase de lancement jusqu'au bétonnage du hourdis supérieur."/>
                    <pic:cNvPicPr>
                      <a:picLocks noChangeAspect="1" noChangeArrowheads="1"/>
                    </pic:cNvPicPr>
                  </pic:nvPicPr>
                  <pic:blipFill>
                    <a:blip r:embed="rId29" cstate="print"/>
                    <a:srcRect/>
                    <a:stretch>
                      <a:fillRect/>
                    </a:stretch>
                  </pic:blipFill>
                  <pic:spPr bwMode="auto">
                    <a:xfrm>
                      <a:off x="0" y="0"/>
                      <a:ext cx="1954361" cy="2604657"/>
                    </a:xfrm>
                    <a:prstGeom prst="rect">
                      <a:avLst/>
                    </a:prstGeom>
                    <a:noFill/>
                    <a:ln w="9525">
                      <a:noFill/>
                      <a:miter lim="800000"/>
                      <a:headEnd/>
                      <a:tailEnd/>
                    </a:ln>
                  </pic:spPr>
                </pic:pic>
              </a:graphicData>
            </a:graphic>
          </wp:inline>
        </w:drawing>
      </w:r>
    </w:p>
    <w:p w:rsidR="009F0AB8" w:rsidRDefault="00E41300" w:rsidP="005A4E20">
      <w:pPr>
        <w:pStyle w:val="Sansinterligne"/>
        <w:spacing w:before="60"/>
      </w:pPr>
      <w:r>
        <w:t>Figure</w:t>
      </w:r>
      <w:r w:rsidR="00AD757D">
        <w:t xml:space="preserve"> 1</w:t>
      </w:r>
      <w:r w:rsidR="002B722C">
        <w:t>5</w:t>
      </w:r>
      <w:r w:rsidR="00AD757D">
        <w:t> :</w:t>
      </w:r>
      <w:r w:rsidR="005A4E20">
        <w:t xml:space="preserve"> Raidisseurs longitudinaux et verticaux</w:t>
      </w:r>
      <w:r w:rsidR="009F0AB8">
        <w:t>,</w:t>
      </w:r>
    </w:p>
    <w:p w:rsidR="005A4E20" w:rsidRDefault="009F0AB8" w:rsidP="009F0AB8">
      <w:pPr>
        <w:pStyle w:val="Sansinterligne"/>
      </w:pPr>
      <w:r>
        <w:t>Pont</w:t>
      </w:r>
      <w:r w:rsidR="005A4E20">
        <w:t xml:space="preserve"> </w:t>
      </w:r>
      <w:r w:rsidR="00B12D93">
        <w:t>sur</w:t>
      </w:r>
      <w:r w:rsidR="005A4E20">
        <w:t xml:space="preserve"> la </w:t>
      </w:r>
      <w:r w:rsidR="00B12D93">
        <w:t>R</w:t>
      </w:r>
      <w:r w:rsidR="005A4E20">
        <w:t xml:space="preserve">avine de la </w:t>
      </w:r>
      <w:r w:rsidR="00B12D93">
        <w:t>S</w:t>
      </w:r>
      <w:r w:rsidR="005A4E20">
        <w:t xml:space="preserve">aline (île de la Réunion), image J. </w:t>
      </w:r>
      <w:proofErr w:type="spellStart"/>
      <w:r w:rsidR="005A4E20">
        <w:t>Mossot</w:t>
      </w:r>
      <w:proofErr w:type="spellEnd"/>
      <w:r w:rsidR="005A4E20">
        <w:t xml:space="preserve"> </w:t>
      </w:r>
      <w:proofErr w:type="spellStart"/>
      <w:r w:rsidR="005A4E20">
        <w:t>Structurae</w:t>
      </w:r>
      <w:proofErr w:type="spellEnd"/>
      <w:r w:rsidR="005A4E20">
        <w:t xml:space="preserve"> [4]</w:t>
      </w:r>
    </w:p>
    <w:p w:rsidR="002C7BF6" w:rsidRDefault="003F26C9" w:rsidP="003F26C9">
      <w:r w:rsidRPr="002C7BF6">
        <w:rPr>
          <w:rStyle w:val="Titre3Car"/>
        </w:rPr>
        <w:lastRenderedPageBreak/>
        <w:t>Semelle</w:t>
      </w:r>
      <w:r w:rsidR="00644FF1">
        <w:t xml:space="preserve"> : </w:t>
      </w:r>
      <w:r w:rsidR="003420C0">
        <w:t>T</w:t>
      </w:r>
      <w:r w:rsidR="00644FF1">
        <w:t>out socle, fondation peu profonde ou élément d’assise à la base d’un ouvrage.</w:t>
      </w:r>
    </w:p>
    <w:p w:rsidR="003F26C9" w:rsidRDefault="003F26C9" w:rsidP="003F26C9">
      <w:r w:rsidRPr="006153B1">
        <w:rPr>
          <w:rStyle w:val="Titre3Car"/>
        </w:rPr>
        <w:t>Tablier</w:t>
      </w:r>
      <w:r w:rsidR="00644FF1">
        <w:t> : Structure porteuse du pont qui supporte les charges et les transmet aux appuis</w:t>
      </w:r>
      <w:r w:rsidR="0058103F">
        <w:t xml:space="preserve"> (piles et culées), ensemble de la plateforme reposant sur les appuis</w:t>
      </w:r>
      <w:r w:rsidR="00E41300">
        <w:t xml:space="preserve"> (figure </w:t>
      </w:r>
      <w:r w:rsidR="00B12D93">
        <w:t>1</w:t>
      </w:r>
      <w:r w:rsidR="002B722C">
        <w:t>6</w:t>
      </w:r>
      <w:r w:rsidR="00E41300">
        <w:t>)</w:t>
      </w:r>
      <w:r w:rsidR="00644FF1">
        <w:t>.</w:t>
      </w:r>
    </w:p>
    <w:p w:rsidR="0024350D" w:rsidRDefault="00350D0D" w:rsidP="00B54D59">
      <w:pPr>
        <w:spacing w:after="0"/>
      </w:pPr>
      <w:r w:rsidRPr="00232838">
        <w:rPr>
          <w:rStyle w:val="Titre3Car"/>
        </w:rPr>
        <w:t>Travée</w:t>
      </w:r>
      <w:r w:rsidR="00673B46">
        <w:t xml:space="preserve"> : </w:t>
      </w:r>
      <w:r w:rsidR="00D54CEE">
        <w:t>Espace qui sépare deux points d’appui ou deux éléments porteurs d’un ouvrage</w:t>
      </w:r>
      <w:r w:rsidR="00232838">
        <w:t xml:space="preserve"> ; la travée </w:t>
      </w:r>
      <w:r w:rsidR="00FB2A15">
        <w:t xml:space="preserve">centrale </w:t>
      </w:r>
      <w:r w:rsidR="00232838">
        <w:t xml:space="preserve">d’un pont est la partie entre </w:t>
      </w:r>
      <w:r w:rsidR="00FB2A15">
        <w:t xml:space="preserve">les </w:t>
      </w:r>
      <w:r w:rsidR="00232838">
        <w:t>deux piles</w:t>
      </w:r>
      <w:r w:rsidR="00FB2A15">
        <w:t xml:space="preserve"> centrales, la travée de rive est la partie de pont</w:t>
      </w:r>
      <w:r w:rsidR="00232838">
        <w:t xml:space="preserve"> entre une pile et la culée.</w:t>
      </w:r>
    </w:p>
    <w:p w:rsidR="00D54CEE" w:rsidRDefault="00EF2EA0" w:rsidP="004B72D3">
      <w:r>
        <w:rPr>
          <w:noProof/>
          <w:lang w:eastAsia="fr-FR"/>
        </w:rPr>
        <w:pict>
          <v:group id="_x0000_s1043" style="position:absolute;left:0;text-align:left;margin-left:48.55pt;margin-top:9.55pt;width:290.6pt;height:93.6pt;z-index:251675136" coordorigin="2048,11210" coordsize="5812,1872">
            <v:shape id="_x0000_s1035" type="#_x0000_t32" style="position:absolute;left:4015;top:12989;width:3845;height:1" o:connectortype="straight" strokecolor="#3891a7 [3204]">
              <v:stroke startarrow="classic" endarrow="classic"/>
            </v:shape>
            <v:shape id="_x0000_s1036" type="#_x0000_t202" style="position:absolute;left:5220;top:12692;width:1883;height:390" filled="f" stroked="f">
              <v:textbox style="mso-next-textbox:#_x0000_s1036">
                <w:txbxContent>
                  <w:p w:rsidR="006153B1" w:rsidRPr="00B54D59" w:rsidRDefault="006153B1" w:rsidP="006153B1">
                    <w:pPr>
                      <w:spacing w:before="0" w:after="0" w:line="240" w:lineRule="auto"/>
                      <w:rPr>
                        <w:color w:val="3891A7" w:themeColor="accent1"/>
                      </w:rPr>
                    </w:pPr>
                    <w:r w:rsidRPr="00B54D59">
                      <w:rPr>
                        <w:color w:val="3891A7" w:themeColor="accent1"/>
                      </w:rPr>
                      <w:t>Travée centrale</w:t>
                    </w:r>
                  </w:p>
                </w:txbxContent>
              </v:textbox>
            </v:shape>
            <v:shape id="_x0000_s1037" type="#_x0000_t32" style="position:absolute;left:2048;top:12990;width:1967;height:0" o:connectortype="straight" strokecolor="#3891a7 [3204]">
              <v:stroke startarrow="classic" endarrow="classic"/>
            </v:shape>
            <v:shape id="_x0000_s1038" type="#_x0000_t202" style="position:absolute;left:2171;top:12692;width:1749;height:390" filled="f" stroked="f">
              <v:textbox>
                <w:txbxContent>
                  <w:p w:rsidR="006153B1" w:rsidRPr="00B54D59" w:rsidRDefault="006153B1" w:rsidP="006153B1">
                    <w:pPr>
                      <w:spacing w:before="0" w:after="0" w:line="240" w:lineRule="auto"/>
                      <w:jc w:val="left"/>
                      <w:rPr>
                        <w:color w:val="3891A7" w:themeColor="accent1"/>
                      </w:rPr>
                    </w:pPr>
                    <w:r w:rsidRPr="00B54D59">
                      <w:rPr>
                        <w:color w:val="3891A7" w:themeColor="accent1"/>
                      </w:rPr>
                      <w:t>Travée de pile</w:t>
                    </w:r>
                  </w:p>
                </w:txbxContent>
              </v:textbox>
            </v:shape>
            <v:shape id="_x0000_s1039" type="#_x0000_t202" style="position:absolute;left:2501;top:11210;width:1197;height:390" filled="f" stroked="f">
              <v:textbox>
                <w:txbxContent>
                  <w:p w:rsidR="006153B1" w:rsidRPr="00B54D59" w:rsidRDefault="006153B1" w:rsidP="006153B1">
                    <w:pPr>
                      <w:spacing w:before="0" w:after="0" w:line="240" w:lineRule="auto"/>
                      <w:jc w:val="left"/>
                      <w:rPr>
                        <w:color w:val="3891A7" w:themeColor="accent1"/>
                      </w:rPr>
                    </w:pPr>
                    <w:r w:rsidRPr="00B54D59">
                      <w:rPr>
                        <w:color w:val="3891A7" w:themeColor="accent1"/>
                      </w:rPr>
                      <w:t>Tablier</w:t>
                    </w:r>
                  </w:p>
                </w:txbxContent>
              </v:textbox>
            </v:shape>
            <v:shape id="_x0000_s1040" type="#_x0000_t32" style="position:absolute;left:3345;top:11480;width:455;height:385" o:connectortype="straight" strokecolor="#3891a7 [3204]">
              <v:stroke endarrow="classic"/>
            </v:shape>
          </v:group>
        </w:pict>
      </w:r>
      <w:r w:rsidR="00D54CEE" w:rsidRPr="00D54CEE">
        <w:rPr>
          <w:noProof/>
          <w:lang w:eastAsia="fr-FR"/>
        </w:rPr>
        <w:drawing>
          <wp:inline distT="0" distB="0" distL="0" distR="0">
            <wp:extent cx="6191250" cy="1087967"/>
            <wp:effectExtent l="1905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t="21266" b="6024"/>
                    <a:stretch>
                      <a:fillRect/>
                    </a:stretch>
                  </pic:blipFill>
                  <pic:spPr bwMode="auto">
                    <a:xfrm>
                      <a:off x="0" y="0"/>
                      <a:ext cx="6191250" cy="1087967"/>
                    </a:xfrm>
                    <a:prstGeom prst="rect">
                      <a:avLst/>
                    </a:prstGeom>
                    <a:noFill/>
                    <a:ln w="9525">
                      <a:noFill/>
                      <a:miter lim="800000"/>
                      <a:headEnd/>
                      <a:tailEnd/>
                    </a:ln>
                  </pic:spPr>
                </pic:pic>
              </a:graphicData>
            </a:graphic>
          </wp:inline>
        </w:drawing>
      </w:r>
    </w:p>
    <w:p w:rsidR="00F21246" w:rsidRDefault="00F21246" w:rsidP="00F21246">
      <w:pPr>
        <w:pStyle w:val="Sansinterligne"/>
      </w:pPr>
      <w:r>
        <w:t xml:space="preserve">Figure </w:t>
      </w:r>
      <w:r w:rsidR="00B12D93">
        <w:t>1</w:t>
      </w:r>
      <w:r w:rsidR="002B722C">
        <w:t>6</w:t>
      </w:r>
      <w:r>
        <w:t xml:space="preserve"> : </w:t>
      </w:r>
      <w:r w:rsidR="00B54D59">
        <w:t>Coupe longitudinale du pont Jeanne d’Arc de Rouen</w:t>
      </w:r>
    </w:p>
    <w:p w:rsidR="00C13F23" w:rsidRDefault="00C13F23" w:rsidP="00297130">
      <w:pPr>
        <w:spacing w:after="0"/>
      </w:pPr>
      <w:r w:rsidRPr="00C13F23">
        <w:rPr>
          <w:rStyle w:val="Titre3Car"/>
        </w:rPr>
        <w:t>Voussoir</w:t>
      </w:r>
      <w:r>
        <w:t xml:space="preserve"> : </w:t>
      </w:r>
      <w:r w:rsidR="00E474DF">
        <w:t>Désignait les blocs de pierre taillés en forme de coins entr</w:t>
      </w:r>
      <w:r w:rsidR="00825A65">
        <w:t>a</w:t>
      </w:r>
      <w:r w:rsidR="00E474DF">
        <w:t xml:space="preserve">nt dans la construction d’une voûte. Par analogie, </w:t>
      </w:r>
      <w:r w:rsidR="00825A65">
        <w:t>les</w:t>
      </w:r>
      <w:r w:rsidR="00E474DF">
        <w:t xml:space="preserve"> voussoir</w:t>
      </w:r>
      <w:r w:rsidR="00825A65">
        <w:t>s désignent les éléments préfabriqués mis en précontrainte bout à bout.</w:t>
      </w:r>
    </w:p>
    <w:p w:rsidR="00825A65" w:rsidRDefault="00B12D93" w:rsidP="00297130">
      <w:pPr>
        <w:spacing w:before="0" w:after="60"/>
        <w:jc w:val="center"/>
      </w:pPr>
      <w:r>
        <w:rPr>
          <w:noProof/>
          <w:lang w:eastAsia="fr-FR"/>
        </w:rPr>
        <w:drawing>
          <wp:inline distT="0" distB="0" distL="0" distR="0">
            <wp:extent cx="3887407" cy="2311400"/>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3888204" cy="2311874"/>
                    </a:xfrm>
                    <a:prstGeom prst="rect">
                      <a:avLst/>
                    </a:prstGeom>
                    <a:noFill/>
                    <a:ln w="9525">
                      <a:noFill/>
                      <a:miter lim="800000"/>
                      <a:headEnd/>
                      <a:tailEnd/>
                    </a:ln>
                  </pic:spPr>
                </pic:pic>
              </a:graphicData>
            </a:graphic>
          </wp:inline>
        </w:drawing>
      </w:r>
    </w:p>
    <w:p w:rsidR="00B12D93" w:rsidRDefault="00551BF4" w:rsidP="00825A65">
      <w:pPr>
        <w:pStyle w:val="Sansinterligne"/>
      </w:pPr>
      <w:r>
        <w:t>Figure</w:t>
      </w:r>
      <w:r w:rsidR="00825A65">
        <w:t xml:space="preserve"> </w:t>
      </w:r>
      <w:r w:rsidR="00B12D93">
        <w:t>1</w:t>
      </w:r>
      <w:r w:rsidR="002B722C">
        <w:t>7</w:t>
      </w:r>
      <w:r w:rsidR="00B12D93">
        <w:t> : Pose de voussoirs,</w:t>
      </w:r>
    </w:p>
    <w:p w:rsidR="00825A65" w:rsidRDefault="001E3AC1" w:rsidP="00825A65">
      <w:pPr>
        <w:pStyle w:val="Sansinterligne"/>
      </w:pPr>
      <w:r>
        <w:t>Extrait</w:t>
      </w:r>
      <w:r w:rsidR="00B12D93">
        <w:t xml:space="preserve"> de la vidéo « Les voussoirs, de la fabrication à la pose, </w:t>
      </w:r>
      <w:proofErr w:type="spellStart"/>
      <w:r w:rsidR="00B12D93">
        <w:t>Coulombiers</w:t>
      </w:r>
      <w:proofErr w:type="spellEnd"/>
      <w:r w:rsidR="00B12D93">
        <w:t xml:space="preserve"> (Vienne) »</w:t>
      </w:r>
      <w:r w:rsidR="002E562A">
        <w:t xml:space="preserve"> [</w:t>
      </w:r>
      <w:r w:rsidR="00A16B04">
        <w:t>9</w:t>
      </w:r>
      <w:r w:rsidR="002E562A">
        <w:t>]</w:t>
      </w:r>
    </w:p>
    <w:p w:rsidR="00CE519D" w:rsidRPr="00970BE5" w:rsidRDefault="00CE519D" w:rsidP="00297130">
      <w:pPr>
        <w:pStyle w:val="Titre1"/>
        <w:spacing w:before="180" w:after="120"/>
      </w:pPr>
      <w:proofErr w:type="gramStart"/>
      <w:r w:rsidRPr="00A67CC6">
        <w:t>Références</w:t>
      </w:r>
      <w:proofErr w:type="gramEnd"/>
      <w:r w:rsidRPr="00970BE5">
        <w:t> :</w:t>
      </w:r>
    </w:p>
    <w:p w:rsidR="00CE519D" w:rsidRPr="00776BEF" w:rsidRDefault="00CE519D" w:rsidP="00A16B04">
      <w:pPr>
        <w:spacing w:before="120"/>
        <w:rPr>
          <w:rFonts w:cs="CMR10"/>
        </w:rPr>
      </w:pPr>
      <w:r w:rsidRPr="00776BEF">
        <w:rPr>
          <w:rFonts w:cs="CMBX12"/>
        </w:rPr>
        <w:t xml:space="preserve">[1]: </w:t>
      </w:r>
      <w:hyperlink r:id="rId32" w:history="1">
        <w:r w:rsidR="001826D5" w:rsidRPr="00E64EAA">
          <w:rPr>
            <w:rStyle w:val="Lienhypertexte"/>
            <w:rFonts w:cs="CMR12"/>
          </w:rPr>
          <w:t>http://www.sytral.fr/</w:t>
        </w:r>
      </w:hyperlink>
      <w:r w:rsidRPr="00776BEF">
        <w:rPr>
          <w:rFonts w:cs="CMBX12"/>
        </w:rPr>
        <w:t xml:space="preserve"> </w:t>
      </w:r>
    </w:p>
    <w:p w:rsidR="00CE519D" w:rsidRPr="00CE519D" w:rsidRDefault="00CE519D" w:rsidP="00A16B04">
      <w:pPr>
        <w:spacing w:before="120"/>
        <w:rPr>
          <w:rFonts w:cs="CMR10"/>
        </w:rPr>
      </w:pPr>
      <w:r w:rsidRPr="00CE519D">
        <w:rPr>
          <w:rFonts w:cs="CMR10"/>
        </w:rPr>
        <w:t>[2]:</w:t>
      </w:r>
      <w:r w:rsidRPr="00CE519D">
        <w:rPr>
          <w:rFonts w:cs="CMBX12"/>
        </w:rPr>
        <w:t xml:space="preserve"> </w:t>
      </w:r>
      <w:r w:rsidR="00897B26">
        <w:rPr>
          <w:rFonts w:cs="CMBX12"/>
        </w:rPr>
        <w:t xml:space="preserve">Le petit </w:t>
      </w:r>
      <w:proofErr w:type="spellStart"/>
      <w:r w:rsidR="00897B26">
        <w:rPr>
          <w:rFonts w:cs="CMBX12"/>
        </w:rPr>
        <w:t>Dicobat</w:t>
      </w:r>
      <w:proofErr w:type="spellEnd"/>
      <w:r w:rsidR="00897B26">
        <w:rPr>
          <w:rFonts w:cs="CMBX12"/>
        </w:rPr>
        <w:t>, J. de Vigan, Editions Arcature</w:t>
      </w:r>
      <w:r w:rsidRPr="00CE519D">
        <w:rPr>
          <w:rFonts w:cs="CMR12"/>
        </w:rPr>
        <w:t xml:space="preserve"> </w:t>
      </w:r>
    </w:p>
    <w:p w:rsidR="00F836D6" w:rsidRDefault="00CE519D" w:rsidP="00A16B04">
      <w:pPr>
        <w:spacing w:before="120"/>
        <w:rPr>
          <w:rFonts w:cs="CMR10"/>
        </w:rPr>
      </w:pPr>
      <w:r w:rsidRPr="00CE519D">
        <w:rPr>
          <w:rFonts w:cs="CMR10"/>
        </w:rPr>
        <w:t xml:space="preserve">[3]: </w:t>
      </w:r>
      <w:hyperlink r:id="rId33" w:history="1">
        <w:r w:rsidR="00F836D6" w:rsidRPr="00584475">
          <w:rPr>
            <w:rStyle w:val="Lienhypertexte"/>
            <w:rFonts w:cs="CMR10"/>
          </w:rPr>
          <w:t>http://www.secoa.fr/</w:t>
        </w:r>
      </w:hyperlink>
    </w:p>
    <w:p w:rsidR="003E3143" w:rsidRDefault="003E3143" w:rsidP="00A16B04">
      <w:pPr>
        <w:spacing w:before="120"/>
      </w:pPr>
      <w:r>
        <w:t>[4]</w:t>
      </w:r>
      <w:r w:rsidR="00B51373">
        <w:t>:</w:t>
      </w:r>
      <w:r>
        <w:t xml:space="preserve"> </w:t>
      </w:r>
      <w:hyperlink r:id="rId34" w:history="1">
        <w:r w:rsidR="002F2008" w:rsidRPr="00802B53">
          <w:rPr>
            <w:rStyle w:val="Lienhypertexte"/>
            <w:rFonts w:cs="CMR10"/>
          </w:rPr>
          <w:t>https://structurae.info</w:t>
        </w:r>
      </w:hyperlink>
    </w:p>
    <w:p w:rsidR="00CE519D" w:rsidRDefault="00B51373" w:rsidP="00A16B04">
      <w:pPr>
        <w:spacing w:before="120"/>
      </w:pPr>
      <w:r>
        <w:t xml:space="preserve">[5]: </w:t>
      </w:r>
      <w:hyperlink r:id="rId35" w:history="1">
        <w:r w:rsidR="002F2008" w:rsidRPr="00584475">
          <w:rPr>
            <w:rStyle w:val="Lienhypertexte"/>
          </w:rPr>
          <w:t>https://www.merveilles-du-monde.com</w:t>
        </w:r>
      </w:hyperlink>
    </w:p>
    <w:p w:rsidR="004B72D3" w:rsidRDefault="00D400E4" w:rsidP="00A16B04">
      <w:pPr>
        <w:spacing w:before="120"/>
      </w:pPr>
      <w:r>
        <w:t xml:space="preserve">[6]: </w:t>
      </w:r>
      <w:hyperlink r:id="rId36" w:history="1">
        <w:r w:rsidR="002F2008" w:rsidRPr="00584475">
          <w:rPr>
            <w:rStyle w:val="Lienhypertexte"/>
          </w:rPr>
          <w:t>http://prefabhouse-fr.com/</w:t>
        </w:r>
      </w:hyperlink>
    </w:p>
    <w:p w:rsidR="00A16B04" w:rsidRDefault="00A16B04" w:rsidP="00A16B04">
      <w:pPr>
        <w:spacing w:before="120"/>
      </w:pPr>
      <w:r>
        <w:t xml:space="preserve">[7]: </w:t>
      </w:r>
      <w:hyperlink r:id="rId37" w:history="1">
        <w:r w:rsidRPr="00C3028C">
          <w:rPr>
            <w:rStyle w:val="Lienhypertexte"/>
          </w:rPr>
          <w:t>https://vimeo.com/119526140</w:t>
        </w:r>
      </w:hyperlink>
    </w:p>
    <w:p w:rsidR="007270C0" w:rsidRDefault="00D400E4" w:rsidP="00A16B04">
      <w:pPr>
        <w:spacing w:before="120"/>
      </w:pPr>
      <w:r>
        <w:t>[</w:t>
      </w:r>
      <w:r w:rsidR="00A16B04">
        <w:t>8</w:t>
      </w:r>
      <w:r>
        <w:t>]:</w:t>
      </w:r>
      <w:r w:rsidR="002F2008">
        <w:t xml:space="preserve"> </w:t>
      </w:r>
      <w:hyperlink r:id="rId38" w:history="1">
        <w:r w:rsidR="007270C0" w:rsidRPr="00584475">
          <w:rPr>
            <w:rStyle w:val="Lienhypertexte"/>
          </w:rPr>
          <w:t>http://www.bbesols.com/</w:t>
        </w:r>
      </w:hyperlink>
    </w:p>
    <w:p w:rsidR="00B12D93" w:rsidRDefault="00B12D93" w:rsidP="00297130">
      <w:pPr>
        <w:spacing w:before="0" w:after="0"/>
      </w:pPr>
      <w:r>
        <w:t>[</w:t>
      </w:r>
      <w:r w:rsidR="00A16B04">
        <w:t>9</w:t>
      </w:r>
      <w:r>
        <w:t xml:space="preserve">]: </w:t>
      </w:r>
      <w:hyperlink r:id="rId39" w:history="1">
        <w:r w:rsidR="00A848FC" w:rsidRPr="00584475">
          <w:rPr>
            <w:rStyle w:val="Lienhypertexte"/>
          </w:rPr>
          <w:t>https://www.youtube.com/watch?v=54ZvvU1NXAE</w:t>
        </w:r>
      </w:hyperlink>
      <w:r w:rsidR="00A848FC">
        <w:t xml:space="preserve"> « </w:t>
      </w:r>
      <w:r>
        <w:t xml:space="preserve">Les voussoirs, de la fabrication à la pose, </w:t>
      </w:r>
      <w:proofErr w:type="spellStart"/>
      <w:r>
        <w:t>Coulombiers</w:t>
      </w:r>
      <w:proofErr w:type="spellEnd"/>
      <w:r>
        <w:t xml:space="preserve"> (Vienne)</w:t>
      </w:r>
      <w:r w:rsidR="00A848FC">
        <w:t xml:space="preserve"> ». </w:t>
      </w:r>
    </w:p>
    <w:p w:rsidR="007254BF" w:rsidRDefault="00494FFE" w:rsidP="00297130">
      <w:pPr>
        <w:spacing w:before="120" w:after="0"/>
        <w:rPr>
          <w:rFonts w:cs="CMR10"/>
        </w:rPr>
      </w:pPr>
      <w:r w:rsidRPr="00381396">
        <w:rPr>
          <w:rFonts w:cs="CMR10"/>
          <w:sz w:val="20"/>
          <w:szCs w:val="20"/>
        </w:rPr>
        <w:t xml:space="preserve">Ressource publiée sur Culture Sciences de </w:t>
      </w:r>
      <w:r>
        <w:rPr>
          <w:rFonts w:cs="CMR10"/>
          <w:sz w:val="20"/>
          <w:szCs w:val="20"/>
        </w:rPr>
        <w:t>l’</w:t>
      </w:r>
      <w:r w:rsidR="00283A23">
        <w:rPr>
          <w:rFonts w:cs="CMR10"/>
          <w:sz w:val="20"/>
          <w:szCs w:val="20"/>
        </w:rPr>
        <w:t>I</w:t>
      </w:r>
      <w:r>
        <w:rPr>
          <w:rFonts w:cs="CMR10"/>
          <w:sz w:val="20"/>
          <w:szCs w:val="20"/>
        </w:rPr>
        <w:t>ngénieur</w:t>
      </w:r>
      <w:r w:rsidRPr="00381396">
        <w:rPr>
          <w:rFonts w:cs="CMR10"/>
          <w:sz w:val="20"/>
          <w:szCs w:val="20"/>
        </w:rPr>
        <w:t xml:space="preserve"> : </w:t>
      </w:r>
      <w:hyperlink r:id="rId40" w:history="1">
        <w:r w:rsidRPr="00381396">
          <w:rPr>
            <w:rStyle w:val="Lienhypertexte"/>
            <w:rFonts w:cs="CMR10"/>
            <w:sz w:val="20"/>
            <w:szCs w:val="20"/>
          </w:rPr>
          <w:t>http://eduscol.education.fr/sti/si-ens-paris-saclay</w:t>
        </w:r>
      </w:hyperlink>
    </w:p>
    <w:sectPr w:rsidR="007254BF" w:rsidSect="006F7059">
      <w:footerReference w:type="default" r:id="rId41"/>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D3D" w:rsidRDefault="004F6D3D" w:rsidP="00BE51E0">
      <w:pPr>
        <w:spacing w:after="0" w:line="240" w:lineRule="auto"/>
      </w:pPr>
      <w:r>
        <w:separator/>
      </w:r>
    </w:p>
  </w:endnote>
  <w:endnote w:type="continuationSeparator" w:id="0">
    <w:p w:rsidR="004F6D3D" w:rsidRDefault="004F6D3D"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MBX12">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A97" w:rsidRPr="00715E0C" w:rsidRDefault="00EF2EA0" w:rsidP="00715E0C">
    <w:pPr>
      <w:pStyle w:val="Pieddepage"/>
      <w:jc w:val="center"/>
      <w:rPr>
        <w:color w:val="2A6C7D" w:themeColor="accent1" w:themeShade="BF"/>
      </w:rPr>
    </w:pPr>
    <w:r w:rsidRPr="00715E0C">
      <w:rPr>
        <w:color w:val="2A6C7D" w:themeColor="accent1" w:themeShade="BF"/>
      </w:rPr>
      <w:fldChar w:fldCharType="begin"/>
    </w:r>
    <w:r w:rsidR="00591A97" w:rsidRPr="00715E0C">
      <w:rPr>
        <w:color w:val="2A6C7D" w:themeColor="accent1" w:themeShade="BF"/>
      </w:rPr>
      <w:instrText xml:space="preserve"> PAGE   \* MERGEFORMAT </w:instrText>
    </w:r>
    <w:r w:rsidRPr="00715E0C">
      <w:rPr>
        <w:color w:val="2A6C7D" w:themeColor="accent1" w:themeShade="BF"/>
      </w:rPr>
      <w:fldChar w:fldCharType="separate"/>
    </w:r>
    <w:r w:rsidR="00C07F8D">
      <w:rPr>
        <w:noProof/>
        <w:color w:val="2A6C7D" w:themeColor="accent1" w:themeShade="BF"/>
      </w:rPr>
      <w:t>1</w:t>
    </w:r>
    <w:r w:rsidRPr="00715E0C">
      <w:rPr>
        <w:color w:val="2A6C7D" w:themeColor="accent1" w:themeShade="BF"/>
      </w:rPr>
      <w:fldChar w:fldCharType="end"/>
    </w:r>
    <w:r w:rsidR="00591A97"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D3D" w:rsidRDefault="004F6D3D" w:rsidP="00BE51E0">
      <w:pPr>
        <w:spacing w:after="0" w:line="240" w:lineRule="auto"/>
      </w:pPr>
      <w:r>
        <w:separator/>
      </w:r>
    </w:p>
  </w:footnote>
  <w:footnote w:type="continuationSeparator" w:id="0">
    <w:p w:rsidR="004F6D3D" w:rsidRDefault="004F6D3D" w:rsidP="00BE51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4"/>
  <w:proofState w:spelling="clean" w:grammar="clean"/>
  <w:defaultTabStop w:val="708"/>
  <w:hyphenationZone w:val="425"/>
  <w:drawingGridHorizontalSpacing w:val="110"/>
  <w:displayHorizontalDrawingGridEvery w:val="2"/>
  <w:characterSpacingControl w:val="doNotCompress"/>
  <w:hdrShapeDefaults>
    <o:shapedefaults v:ext="edit" spidmax="175106">
      <o:colormenu v:ext="edit" fillcolor="none [3206]" strokecolor="none" extrusioncolor="none [3052]"/>
    </o:shapedefaults>
  </w:hdrShapeDefaults>
  <w:footnotePr>
    <w:footnote w:id="-1"/>
    <w:footnote w:id="0"/>
  </w:footnotePr>
  <w:endnotePr>
    <w:endnote w:id="-1"/>
    <w:endnote w:id="0"/>
  </w:endnotePr>
  <w:compat/>
  <w:rsids>
    <w:rsidRoot w:val="00997881"/>
    <w:rsid w:val="000042B6"/>
    <w:rsid w:val="0000735C"/>
    <w:rsid w:val="000111AE"/>
    <w:rsid w:val="00037CA6"/>
    <w:rsid w:val="00045B03"/>
    <w:rsid w:val="0004755A"/>
    <w:rsid w:val="00065B90"/>
    <w:rsid w:val="00073A2A"/>
    <w:rsid w:val="00077E87"/>
    <w:rsid w:val="000828CE"/>
    <w:rsid w:val="0009215C"/>
    <w:rsid w:val="000A136F"/>
    <w:rsid w:val="000A379C"/>
    <w:rsid w:val="000D0317"/>
    <w:rsid w:val="000D2964"/>
    <w:rsid w:val="000D2D8A"/>
    <w:rsid w:val="000E5BB9"/>
    <w:rsid w:val="0010368E"/>
    <w:rsid w:val="00107815"/>
    <w:rsid w:val="00110450"/>
    <w:rsid w:val="00121711"/>
    <w:rsid w:val="00142A03"/>
    <w:rsid w:val="0014565D"/>
    <w:rsid w:val="00150E6D"/>
    <w:rsid w:val="0016445D"/>
    <w:rsid w:val="001826D5"/>
    <w:rsid w:val="00194882"/>
    <w:rsid w:val="00195149"/>
    <w:rsid w:val="001C5B77"/>
    <w:rsid w:val="001C6287"/>
    <w:rsid w:val="001D33B6"/>
    <w:rsid w:val="001D3748"/>
    <w:rsid w:val="001E3AC1"/>
    <w:rsid w:val="001E5516"/>
    <w:rsid w:val="001F208B"/>
    <w:rsid w:val="001F5F3A"/>
    <w:rsid w:val="00207762"/>
    <w:rsid w:val="0020782E"/>
    <w:rsid w:val="00212D5A"/>
    <w:rsid w:val="00216842"/>
    <w:rsid w:val="00217685"/>
    <w:rsid w:val="00232838"/>
    <w:rsid w:val="00240F05"/>
    <w:rsid w:val="00241ACD"/>
    <w:rsid w:val="0024350D"/>
    <w:rsid w:val="0024675D"/>
    <w:rsid w:val="002701F6"/>
    <w:rsid w:val="0027661F"/>
    <w:rsid w:val="00277C87"/>
    <w:rsid w:val="00283A23"/>
    <w:rsid w:val="00285E37"/>
    <w:rsid w:val="00293B04"/>
    <w:rsid w:val="0029436A"/>
    <w:rsid w:val="00294F7D"/>
    <w:rsid w:val="00297130"/>
    <w:rsid w:val="002A32D9"/>
    <w:rsid w:val="002B2679"/>
    <w:rsid w:val="002B722C"/>
    <w:rsid w:val="002C2323"/>
    <w:rsid w:val="002C7BF6"/>
    <w:rsid w:val="002D5595"/>
    <w:rsid w:val="002E397B"/>
    <w:rsid w:val="002E562A"/>
    <w:rsid w:val="002F1F3F"/>
    <w:rsid w:val="002F2008"/>
    <w:rsid w:val="0030456D"/>
    <w:rsid w:val="003062B2"/>
    <w:rsid w:val="00311516"/>
    <w:rsid w:val="003329B8"/>
    <w:rsid w:val="003420C0"/>
    <w:rsid w:val="00350D0D"/>
    <w:rsid w:val="00351B04"/>
    <w:rsid w:val="00355E04"/>
    <w:rsid w:val="003707A7"/>
    <w:rsid w:val="003801BC"/>
    <w:rsid w:val="00390467"/>
    <w:rsid w:val="003A0D75"/>
    <w:rsid w:val="003A142D"/>
    <w:rsid w:val="003B0DFA"/>
    <w:rsid w:val="003B4228"/>
    <w:rsid w:val="003B53C9"/>
    <w:rsid w:val="003B7F65"/>
    <w:rsid w:val="003C710D"/>
    <w:rsid w:val="003D3A7F"/>
    <w:rsid w:val="003E3143"/>
    <w:rsid w:val="003E5095"/>
    <w:rsid w:val="003F26C9"/>
    <w:rsid w:val="003F51F4"/>
    <w:rsid w:val="0040444F"/>
    <w:rsid w:val="0042201F"/>
    <w:rsid w:val="00433235"/>
    <w:rsid w:val="004341F2"/>
    <w:rsid w:val="0043488C"/>
    <w:rsid w:val="00437777"/>
    <w:rsid w:val="00447E99"/>
    <w:rsid w:val="004543C2"/>
    <w:rsid w:val="00457CC1"/>
    <w:rsid w:val="004629B0"/>
    <w:rsid w:val="00465694"/>
    <w:rsid w:val="004807DF"/>
    <w:rsid w:val="00480C5D"/>
    <w:rsid w:val="00494FFE"/>
    <w:rsid w:val="0049574D"/>
    <w:rsid w:val="0049777D"/>
    <w:rsid w:val="004A5175"/>
    <w:rsid w:val="004B72D3"/>
    <w:rsid w:val="004C4F3D"/>
    <w:rsid w:val="004D5961"/>
    <w:rsid w:val="004E4463"/>
    <w:rsid w:val="004F6D3D"/>
    <w:rsid w:val="00501939"/>
    <w:rsid w:val="00524172"/>
    <w:rsid w:val="00527064"/>
    <w:rsid w:val="00533FC3"/>
    <w:rsid w:val="00536D72"/>
    <w:rsid w:val="00550922"/>
    <w:rsid w:val="00551BF4"/>
    <w:rsid w:val="00566059"/>
    <w:rsid w:val="0057190A"/>
    <w:rsid w:val="005727BE"/>
    <w:rsid w:val="00580004"/>
    <w:rsid w:val="0058103F"/>
    <w:rsid w:val="00583534"/>
    <w:rsid w:val="00587A41"/>
    <w:rsid w:val="0059018F"/>
    <w:rsid w:val="00591A8E"/>
    <w:rsid w:val="00591A97"/>
    <w:rsid w:val="005A4C70"/>
    <w:rsid w:val="005A4E20"/>
    <w:rsid w:val="005A53E7"/>
    <w:rsid w:val="005B4489"/>
    <w:rsid w:val="005B69DD"/>
    <w:rsid w:val="005B7478"/>
    <w:rsid w:val="005B7AC2"/>
    <w:rsid w:val="005C2215"/>
    <w:rsid w:val="005F41B3"/>
    <w:rsid w:val="005F6E53"/>
    <w:rsid w:val="005F780F"/>
    <w:rsid w:val="00607923"/>
    <w:rsid w:val="006151D0"/>
    <w:rsid w:val="006153B1"/>
    <w:rsid w:val="00644FF1"/>
    <w:rsid w:val="00652E1D"/>
    <w:rsid w:val="00654A38"/>
    <w:rsid w:val="006637DF"/>
    <w:rsid w:val="00673B46"/>
    <w:rsid w:val="0068272E"/>
    <w:rsid w:val="00683A42"/>
    <w:rsid w:val="006879DE"/>
    <w:rsid w:val="00693DAB"/>
    <w:rsid w:val="006B5686"/>
    <w:rsid w:val="006C0877"/>
    <w:rsid w:val="006E1F18"/>
    <w:rsid w:val="006E365A"/>
    <w:rsid w:val="006F7059"/>
    <w:rsid w:val="00704724"/>
    <w:rsid w:val="007119D7"/>
    <w:rsid w:val="00715E0C"/>
    <w:rsid w:val="007254BF"/>
    <w:rsid w:val="007270C0"/>
    <w:rsid w:val="00734570"/>
    <w:rsid w:val="00745E82"/>
    <w:rsid w:val="0076450F"/>
    <w:rsid w:val="00785696"/>
    <w:rsid w:val="00795D25"/>
    <w:rsid w:val="007A39FC"/>
    <w:rsid w:val="007B093A"/>
    <w:rsid w:val="007B23A3"/>
    <w:rsid w:val="007B5D2B"/>
    <w:rsid w:val="007B60E2"/>
    <w:rsid w:val="007F4276"/>
    <w:rsid w:val="00807171"/>
    <w:rsid w:val="00812287"/>
    <w:rsid w:val="0082028C"/>
    <w:rsid w:val="00825A65"/>
    <w:rsid w:val="00835FCB"/>
    <w:rsid w:val="0087023C"/>
    <w:rsid w:val="00880F37"/>
    <w:rsid w:val="00882103"/>
    <w:rsid w:val="00897B26"/>
    <w:rsid w:val="008A27B6"/>
    <w:rsid w:val="008A729C"/>
    <w:rsid w:val="008D1A62"/>
    <w:rsid w:val="008D56D5"/>
    <w:rsid w:val="008F20E7"/>
    <w:rsid w:val="0090175E"/>
    <w:rsid w:val="00921CDC"/>
    <w:rsid w:val="00927019"/>
    <w:rsid w:val="009276A4"/>
    <w:rsid w:val="00930520"/>
    <w:rsid w:val="009617D4"/>
    <w:rsid w:val="00965A31"/>
    <w:rsid w:val="00997881"/>
    <w:rsid w:val="009A019D"/>
    <w:rsid w:val="009A086D"/>
    <w:rsid w:val="009A1910"/>
    <w:rsid w:val="009C15D1"/>
    <w:rsid w:val="009C77C8"/>
    <w:rsid w:val="009D14E5"/>
    <w:rsid w:val="009F0AB8"/>
    <w:rsid w:val="00A0036E"/>
    <w:rsid w:val="00A068A0"/>
    <w:rsid w:val="00A102F3"/>
    <w:rsid w:val="00A16B04"/>
    <w:rsid w:val="00A34815"/>
    <w:rsid w:val="00A4223B"/>
    <w:rsid w:val="00A5024D"/>
    <w:rsid w:val="00A67CC6"/>
    <w:rsid w:val="00A717AA"/>
    <w:rsid w:val="00A80963"/>
    <w:rsid w:val="00A848FC"/>
    <w:rsid w:val="00A87994"/>
    <w:rsid w:val="00A90B70"/>
    <w:rsid w:val="00A94012"/>
    <w:rsid w:val="00AA068C"/>
    <w:rsid w:val="00AA222C"/>
    <w:rsid w:val="00AA3DEF"/>
    <w:rsid w:val="00AA4361"/>
    <w:rsid w:val="00AA4B15"/>
    <w:rsid w:val="00AC04BF"/>
    <w:rsid w:val="00AC6967"/>
    <w:rsid w:val="00AD757D"/>
    <w:rsid w:val="00AE1832"/>
    <w:rsid w:val="00AE7547"/>
    <w:rsid w:val="00AF0180"/>
    <w:rsid w:val="00AF41A4"/>
    <w:rsid w:val="00B12D93"/>
    <w:rsid w:val="00B16273"/>
    <w:rsid w:val="00B17F14"/>
    <w:rsid w:val="00B300D4"/>
    <w:rsid w:val="00B346C2"/>
    <w:rsid w:val="00B437AE"/>
    <w:rsid w:val="00B464C0"/>
    <w:rsid w:val="00B51373"/>
    <w:rsid w:val="00B5250C"/>
    <w:rsid w:val="00B54D59"/>
    <w:rsid w:val="00B5688C"/>
    <w:rsid w:val="00B57EC4"/>
    <w:rsid w:val="00B57F8D"/>
    <w:rsid w:val="00B600A6"/>
    <w:rsid w:val="00B64D5F"/>
    <w:rsid w:val="00B64E30"/>
    <w:rsid w:val="00B731FF"/>
    <w:rsid w:val="00B76BB3"/>
    <w:rsid w:val="00B85A40"/>
    <w:rsid w:val="00BA62D5"/>
    <w:rsid w:val="00BB1975"/>
    <w:rsid w:val="00BB4879"/>
    <w:rsid w:val="00BC2CF5"/>
    <w:rsid w:val="00BC410D"/>
    <w:rsid w:val="00BD734C"/>
    <w:rsid w:val="00BE48A7"/>
    <w:rsid w:val="00BE51E0"/>
    <w:rsid w:val="00BE5221"/>
    <w:rsid w:val="00BF2021"/>
    <w:rsid w:val="00C06519"/>
    <w:rsid w:val="00C07F8D"/>
    <w:rsid w:val="00C13F23"/>
    <w:rsid w:val="00C1634B"/>
    <w:rsid w:val="00C507BA"/>
    <w:rsid w:val="00C73A8A"/>
    <w:rsid w:val="00CA2FF7"/>
    <w:rsid w:val="00CA4223"/>
    <w:rsid w:val="00CB4899"/>
    <w:rsid w:val="00CB7451"/>
    <w:rsid w:val="00CC3564"/>
    <w:rsid w:val="00CC5DEA"/>
    <w:rsid w:val="00CC65F8"/>
    <w:rsid w:val="00CD47F2"/>
    <w:rsid w:val="00CD6379"/>
    <w:rsid w:val="00CE519D"/>
    <w:rsid w:val="00CE5B5F"/>
    <w:rsid w:val="00D14410"/>
    <w:rsid w:val="00D240A9"/>
    <w:rsid w:val="00D27970"/>
    <w:rsid w:val="00D37A00"/>
    <w:rsid w:val="00D400E4"/>
    <w:rsid w:val="00D44DE7"/>
    <w:rsid w:val="00D514F8"/>
    <w:rsid w:val="00D54CEE"/>
    <w:rsid w:val="00DD0C23"/>
    <w:rsid w:val="00DD383B"/>
    <w:rsid w:val="00DD38C7"/>
    <w:rsid w:val="00DD4719"/>
    <w:rsid w:val="00DE1939"/>
    <w:rsid w:val="00E009DE"/>
    <w:rsid w:val="00E2082F"/>
    <w:rsid w:val="00E41300"/>
    <w:rsid w:val="00E474DF"/>
    <w:rsid w:val="00E51A22"/>
    <w:rsid w:val="00E57EBC"/>
    <w:rsid w:val="00E61DF5"/>
    <w:rsid w:val="00E646F7"/>
    <w:rsid w:val="00E748BD"/>
    <w:rsid w:val="00E76B26"/>
    <w:rsid w:val="00E83A33"/>
    <w:rsid w:val="00E9745E"/>
    <w:rsid w:val="00EB48F2"/>
    <w:rsid w:val="00EE0546"/>
    <w:rsid w:val="00EF2EA0"/>
    <w:rsid w:val="00EF3B02"/>
    <w:rsid w:val="00F10D8C"/>
    <w:rsid w:val="00F21246"/>
    <w:rsid w:val="00F602FF"/>
    <w:rsid w:val="00F71472"/>
    <w:rsid w:val="00F7653A"/>
    <w:rsid w:val="00F77C86"/>
    <w:rsid w:val="00F831BB"/>
    <w:rsid w:val="00F836D6"/>
    <w:rsid w:val="00F90D90"/>
    <w:rsid w:val="00F92E4C"/>
    <w:rsid w:val="00FA6E74"/>
    <w:rsid w:val="00FA72FA"/>
    <w:rsid w:val="00FB222A"/>
    <w:rsid w:val="00FB2A15"/>
    <w:rsid w:val="00FB45CE"/>
    <w:rsid w:val="00FB5080"/>
    <w:rsid w:val="00FB6906"/>
    <w:rsid w:val="00FC623B"/>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5106">
      <o:colormenu v:ext="edit" fillcolor="none [3206]" strokecolor="none" extrusioncolor="none [3052]"/>
    </o:shapedefaults>
    <o:shapelayout v:ext="edit">
      <o:idmap v:ext="edit" data="1"/>
      <o:rules v:ext="edit">
        <o:r id="V:Rule5" type="connector" idref="#_x0000_s1037"/>
        <o:r id="V:Rule6" type="connector" idref="#_x0000_s1035"/>
        <o:r id="V:Rule7" type="connector" idref="#_x0000_s1042"/>
        <o:r id="V:Rule8" type="connector" idref="#_x0000_s104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paragraph" w:styleId="Titre4">
    <w:name w:val="heading 4"/>
    <w:basedOn w:val="Normal"/>
    <w:next w:val="Normal"/>
    <w:link w:val="Titre4Car"/>
    <w:uiPriority w:val="9"/>
    <w:unhideWhenUsed/>
    <w:qFormat/>
    <w:rsid w:val="00BB4879"/>
    <w:pPr>
      <w:keepNext/>
      <w:keepLines/>
      <w:spacing w:before="200" w:after="0"/>
      <w:outlineLvl w:val="3"/>
    </w:pPr>
    <w:rPr>
      <w:rFonts w:eastAsiaTheme="majorEastAsia" w:cstheme="majorBidi"/>
      <w:b/>
      <w:bCs/>
      <w:i/>
      <w:i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F7653A"/>
    <w:rPr>
      <w:rFonts w:ascii="Times New Roman" w:hAnsi="Times New Roman"/>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styleId="Lgende">
    <w:name w:val="caption"/>
    <w:basedOn w:val="Normal"/>
    <w:next w:val="Normal"/>
    <w:uiPriority w:val="35"/>
    <w:unhideWhenUsed/>
    <w:qFormat/>
    <w:rsid w:val="00F21246"/>
    <w:pPr>
      <w:spacing w:before="0" w:after="200" w:line="240" w:lineRule="auto"/>
    </w:pPr>
    <w:rPr>
      <w:b/>
      <w:bCs/>
      <w:color w:val="3891A7" w:themeColor="accent1"/>
      <w:sz w:val="18"/>
      <w:szCs w:val="18"/>
    </w:rPr>
  </w:style>
  <w:style w:type="character" w:customStyle="1" w:styleId="Titre4Car">
    <w:name w:val="Titre 4 Car"/>
    <w:basedOn w:val="Policepardfaut"/>
    <w:link w:val="Titre4"/>
    <w:uiPriority w:val="9"/>
    <w:rsid w:val="00BB4879"/>
    <w:rPr>
      <w:rFonts w:asciiTheme="majorHAnsi" w:eastAsiaTheme="majorEastAsia" w:hAnsiTheme="majorHAnsi" w:cstheme="majorBidi"/>
      <w:b/>
      <w:bCs/>
      <w:i/>
      <w:iCs/>
      <w:color w:val="3891A7" w:themeColor="accent1"/>
    </w:rPr>
  </w:style>
  <w:style w:type="character" w:styleId="Lienhypertextesuivivisit">
    <w:name w:val="FollowedHyperlink"/>
    <w:basedOn w:val="Policepardfaut"/>
    <w:uiPriority w:val="99"/>
    <w:semiHidden/>
    <w:unhideWhenUsed/>
    <w:rsid w:val="00BA62D5"/>
    <w:rPr>
      <w:color w:val="AA8A14" w:themeColor="followedHyperlink"/>
      <w:u w:val="single"/>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www.youtube.com/watch?v=54ZvvU1NXAE"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structurae.info"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secoa.fr/" TargetMode="External"/><Relationship Id="rId38" Type="http://schemas.openxmlformats.org/officeDocument/2006/relationships/hyperlink" Target="http://www.bbesols.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sytral.fr/" TargetMode="External"/><Relationship Id="rId37" Type="http://schemas.openxmlformats.org/officeDocument/2006/relationships/hyperlink" Target="https://vimeo.com/119526140" TargetMode="External"/><Relationship Id="rId40" Type="http://schemas.openxmlformats.org/officeDocument/2006/relationships/hyperlink" Target="http://eduscol.education.fr/sti/si-ens-cachan/"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prefabhouse-fr.com/"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hyperlink" Target="https://www.merveilles-du-monde.com" TargetMode="External"/><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E0B7DB-0FAD-4D97-AF51-070023803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6</Pages>
  <Words>995</Words>
  <Characters>5477</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65</cp:revision>
  <cp:lastPrinted>2018-02-16T09:03:00Z</cp:lastPrinted>
  <dcterms:created xsi:type="dcterms:W3CDTF">2018-02-08T11:43:00Z</dcterms:created>
  <dcterms:modified xsi:type="dcterms:W3CDTF">2018-04-05T14:52:00Z</dcterms:modified>
</cp:coreProperties>
</file>