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5CD9" w:rsidRDefault="00180CBC" w:rsidP="00C50D0D">
      <w:pPr>
        <w:rPr>
          <w:rFonts w:ascii="Alba Super" w:hAnsi="Alba Super"/>
          <w:caps/>
          <w:spacing w:val="15"/>
          <w:sz w:val="22"/>
          <w:szCs w:val="22"/>
        </w:rPr>
      </w:pPr>
      <w:r>
        <w:rPr>
          <w:noProof/>
          <w:lang w:eastAsia="fr-FR" w:bidi="ar-SA"/>
        </w:rPr>
        <w:drawing>
          <wp:anchor distT="0" distB="0" distL="114300" distR="114300" simplePos="0" relativeHeight="251784704" behindDoc="0" locked="0" layoutInCell="1" allowOverlap="1" wp14:anchorId="4996F90C" wp14:editId="3FDD1E1F">
            <wp:simplePos x="0" y="0"/>
            <wp:positionH relativeFrom="margin">
              <wp:align>right</wp:align>
            </wp:positionH>
            <wp:positionV relativeFrom="paragraph">
              <wp:posOffset>3658888</wp:posOffset>
            </wp:positionV>
            <wp:extent cx="4189730" cy="3192905"/>
            <wp:effectExtent l="0" t="0" r="1270" b="7620"/>
            <wp:wrapNone/>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r>
        <w:rPr>
          <w:noProof/>
        </w:rPr>
        <mc:AlternateContent>
          <mc:Choice Requires="wps">
            <w:drawing>
              <wp:anchor distT="0" distB="0" distL="114300" distR="114300" simplePos="0" relativeHeight="251855360" behindDoc="0" locked="0" layoutInCell="1" allowOverlap="1" wp14:anchorId="7435A6FE" wp14:editId="49545DF3">
                <wp:simplePos x="0" y="0"/>
                <wp:positionH relativeFrom="margin">
                  <wp:align>left</wp:align>
                </wp:positionH>
                <wp:positionV relativeFrom="paragraph">
                  <wp:posOffset>8048714</wp:posOffset>
                </wp:positionV>
                <wp:extent cx="1828800" cy="18288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80CBC" w:rsidRPr="00180CBC" w:rsidRDefault="00180CBC" w:rsidP="00180CBC">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STS MCI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435A6FE" id="_x0000_t202" coordsize="21600,21600" o:spt="202" path="m,l,21600r21600,l21600,xe">
                <v:stroke joinstyle="miter"/>
                <v:path gradientshapeok="t" o:connecttype="rect"/>
              </v:shapetype>
              <v:shape id="Zone de texte 1" o:spid="_x0000_s1026" type="#_x0000_t202" style="position:absolute;margin-left:0;margin-top:633.75pt;width:2in;height:2in;z-index:25185536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" filled="f" stroked="f">
                <v:fill o:detectmouseclick="t"/>
                <v:textbox style="mso-fit-shape-to-text:t">
                  <w:txbxContent>
                    <w:p w:rsidR="00180CBC" w:rsidRPr="00180CBC" w:rsidRDefault="00180CBC" w:rsidP="00180CBC">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STS MCI</w:t>
                      </w:r>
                    </w:p>
                  </w:txbxContent>
                </v:textbox>
                <w10:wrap anchorx="margin"/>
              </v:shape>
            </w:pict>
          </mc:Fallback>
        </mc:AlternateContent>
      </w:r>
      <w:sdt>
        <w:sdtPr>
          <w:id w:val="-1516456573"/>
          <w:docPartObj>
            <w:docPartGallery w:val="Cover Pages"/>
            <w:docPartUnique/>
          </w:docPartObj>
        </w:sdtPr>
        <w:sdtEndPr/>
        <w:sdtContent>
          <w:r w:rsidR="004D07F9">
            <w:rPr>
              <w:noProof/>
              <w:lang w:eastAsia="fr-FR" w:bidi="ar-SA"/>
            </w:rPr>
            <mc:AlternateContent>
              <mc:Choice Requires="wps">
                <w:drawing>
                  <wp:anchor distT="0" distB="0" distL="114300" distR="114300" simplePos="0" relativeHeight="251698176" behindDoc="0" locked="0" layoutInCell="0" allowOverlap="1" wp14:anchorId="73CC9BC9" wp14:editId="0B816370">
                    <wp:simplePos x="0" y="0"/>
                    <wp:positionH relativeFrom="page">
                      <wp:align>left</wp:align>
                    </wp:positionH>
                    <wp:positionV relativeFrom="page">
                      <wp:posOffset>3202995</wp:posOffset>
                    </wp:positionV>
                    <wp:extent cx="6783070" cy="668655"/>
                    <wp:effectExtent l="0" t="0" r="15875" b="17145"/>
                    <wp:wrapNone/>
                    <wp:docPr id="4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3070" cy="668655"/>
                            </a:xfrm>
                            <a:prstGeom prst="rect">
                              <a:avLst/>
                            </a:prstGeom>
                            <a:solidFill>
                              <a:schemeClr val="bg1">
                                <a:lumMod val="50000"/>
                                <a:lumOff val="0"/>
                              </a:schemeClr>
                            </a:solidFill>
                            <a:ln w="19050">
                              <a:solidFill>
                                <a:schemeClr val="tx1">
                                  <a:lumMod val="100000"/>
                                  <a:lumOff val="0"/>
                                </a:schemeClr>
                              </a:solidFill>
                              <a:miter lim="800000"/>
                              <a:headEnd/>
                              <a:tailEnd/>
                            </a:ln>
                          </wps:spPr>
                          <wps:txbx>
                            <w:txbxContent>
                              <w:p w:rsidR="00180CBC" w:rsidRDefault="00A64D0F" w:rsidP="007B0EF7">
                                <w:pPr>
                                  <w:pStyle w:val="Sansinterligne"/>
                                  <w:jc w:val="right"/>
                                  <w:rPr>
                                    <w:sz w:val="48"/>
                                    <w:szCs w:val="48"/>
                                  </w:rPr>
                                </w:pPr>
                                <w:r w:rsidRPr="007B0EF7">
                                  <w:rPr>
                                    <w:sz w:val="48"/>
                                    <w:szCs w:val="48"/>
                                  </w:rPr>
                                  <w:t>Cycle</w:t>
                                </w:r>
                                <w:r w:rsidR="00180CBC">
                                  <w:rPr>
                                    <w:sz w:val="48"/>
                                    <w:szCs w:val="48"/>
                                  </w:rPr>
                                  <w:t>s</w:t>
                                </w:r>
                                <w:r w:rsidRPr="007B0EF7">
                                  <w:rPr>
                                    <w:sz w:val="48"/>
                                    <w:szCs w:val="48"/>
                                  </w:rPr>
                                  <w:t xml:space="preserve"> </w:t>
                                </w:r>
                                <w:r w:rsidR="00180CBC">
                                  <w:rPr>
                                    <w:sz w:val="48"/>
                                    <w:szCs w:val="48"/>
                                  </w:rPr>
                                  <w:t>théoriques</w:t>
                                </w:r>
                              </w:p>
                              <w:p w:rsidR="00A64D0F" w:rsidRDefault="00AA212C" w:rsidP="007B0EF7">
                                <w:pPr>
                                  <w:pStyle w:val="Sansinterligne"/>
                                  <w:jc w:val="right"/>
                                  <w:rPr>
                                    <w:sz w:val="48"/>
                                    <w:szCs w:val="48"/>
                                  </w:rPr>
                                </w:pPr>
                                <w:r>
                                  <w:rPr>
                                    <w:sz w:val="48"/>
                                    <w:szCs w:val="48"/>
                                  </w:rPr>
                                  <w:t>Eléments de thermodynamique</w:t>
                                </w:r>
                              </w:p>
                              <w:p w:rsidR="005432C3" w:rsidRPr="007B0EF7" w:rsidRDefault="005432C3" w:rsidP="007B0EF7">
                                <w:pPr>
                                  <w:pStyle w:val="Sansinterligne"/>
                                  <w:jc w:val="right"/>
                                  <w:rPr>
                                    <w:sz w:val="48"/>
                                    <w:szCs w:val="48"/>
                                  </w:rPr>
                                </w:pPr>
                                <w:r>
                                  <w:rPr>
                                    <w:sz w:val="48"/>
                                    <w:szCs w:val="48"/>
                                  </w:rPr>
                                  <w:t>Séquence 1</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3CC9BC9" id="Rectangle 16" o:spid="_x0000_s1027" style="position:absolute;margin-left:0;margin-top:252.2pt;width:534.1pt;height:52.65pt;z-index:251698176;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" o:allowincell="f" fillcolor="#7f7f7f [1612]" strokecolor="black [3213]" strokeweight="1.5pt">
                    <v:textbox style="mso-fit-shape-to-text:t" inset="14.4pt,,14.4pt">
                      <w:txbxContent>
                        <w:p w:rsidR="00180CBC" w:rsidRDefault="00A64D0F" w:rsidP="007B0EF7">
                          <w:pPr>
                            <w:pStyle w:val="Sansinterligne"/>
                            <w:jc w:val="right"/>
                            <w:rPr>
                              <w:sz w:val="48"/>
                              <w:szCs w:val="48"/>
                            </w:rPr>
                          </w:pPr>
                          <w:r w:rsidRPr="007B0EF7">
                            <w:rPr>
                              <w:sz w:val="48"/>
                              <w:szCs w:val="48"/>
                            </w:rPr>
                            <w:t>Cycle</w:t>
                          </w:r>
                          <w:r w:rsidR="00180CBC">
                            <w:rPr>
                              <w:sz w:val="48"/>
                              <w:szCs w:val="48"/>
                            </w:rPr>
                            <w:t>s</w:t>
                          </w:r>
                          <w:r w:rsidRPr="007B0EF7">
                            <w:rPr>
                              <w:sz w:val="48"/>
                              <w:szCs w:val="48"/>
                            </w:rPr>
                            <w:t xml:space="preserve"> </w:t>
                          </w:r>
                          <w:r w:rsidR="00180CBC">
                            <w:rPr>
                              <w:sz w:val="48"/>
                              <w:szCs w:val="48"/>
                            </w:rPr>
                            <w:t>théoriques</w:t>
                          </w:r>
                        </w:p>
                        <w:p w:rsidR="00A64D0F" w:rsidRDefault="00AA212C" w:rsidP="007B0EF7">
                          <w:pPr>
                            <w:pStyle w:val="Sansinterligne"/>
                            <w:jc w:val="right"/>
                            <w:rPr>
                              <w:sz w:val="48"/>
                              <w:szCs w:val="48"/>
                            </w:rPr>
                          </w:pPr>
                          <w:r>
                            <w:rPr>
                              <w:sz w:val="48"/>
                              <w:szCs w:val="48"/>
                            </w:rPr>
                            <w:t>Eléments de thermodynamique</w:t>
                          </w:r>
                        </w:p>
                        <w:p w:rsidR="005432C3" w:rsidRPr="007B0EF7" w:rsidRDefault="005432C3" w:rsidP="007B0EF7">
                          <w:pPr>
                            <w:pStyle w:val="Sansinterligne"/>
                            <w:jc w:val="right"/>
                            <w:rPr>
                              <w:sz w:val="48"/>
                              <w:szCs w:val="48"/>
                            </w:rPr>
                          </w:pPr>
                          <w:r>
                            <w:rPr>
                              <w:sz w:val="48"/>
                              <w:szCs w:val="48"/>
                            </w:rPr>
                            <w:t>Séquence 1</w:t>
                          </w:r>
                        </w:p>
                      </w:txbxContent>
                    </v:textbox>
                    <w10:wrap anchorx="page" anchory="page"/>
                  </v:rect>
                </w:pict>
              </mc:Fallback>
            </mc:AlternateContent>
          </w:r>
          <w:r w:rsidR="00FD4B81">
            <w:rPr>
              <w:noProof/>
              <w:lang w:eastAsia="fr-FR" w:bidi="ar-SA"/>
            </w:rPr>
            <mc:AlternateContent>
              <mc:Choice Requires="wpg">
                <w:drawing>
                  <wp:anchor distT="0" distB="0" distL="114300" distR="114300" simplePos="0" relativeHeight="251644415" behindDoc="0" locked="0" layoutInCell="1" allowOverlap="1" wp14:anchorId="7DD06513" wp14:editId="3EC27C3E">
                    <wp:simplePos x="0" y="0"/>
                    <wp:positionH relativeFrom="page">
                      <wp:align>right</wp:align>
                    </wp:positionH>
                    <wp:positionV relativeFrom="page">
                      <wp:align>top</wp:align>
                    </wp:positionV>
                    <wp:extent cx="3018155" cy="10692130"/>
                    <wp:effectExtent l="8255" t="0" r="2540" b="4445"/>
                    <wp:wrapNone/>
                    <wp:docPr id="50" name="Groupe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155" cy="10692130"/>
                              <a:chOff x="0" y="0"/>
                              <a:chExt cx="31136" cy="100584"/>
                            </a:xfrm>
                          </wpg:grpSpPr>
                          <wps:wsp>
                            <wps:cNvPr id="51" name="Rectangle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2" name="Rectangle 460"/>
                            <wps:cNvSpPr>
                              <a:spLocks noChangeArrowheads="1"/>
                            </wps:cNvSpPr>
                            <wps:spPr bwMode="auto">
                              <a:xfrm>
                                <a:off x="1246" y="0"/>
                                <a:ext cx="29718" cy="100584"/>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3" name="Rectangle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alias w:val="Année"/>
                                    <w:id w:val="1012341074"/>
                                    <w:showingPlcHdr/>
                                    <w:dataBinding w:prefixMappings="xmlns:ns0='http://schemas.microsoft.com/office/2006/coverPageProps'" w:xpath="/ns0:CoverPageProperties[1]/ns0:PublishDate[1]" w:storeItemID="{55AF091B-3C7A-41E3-B477-F2FDAA23CFDA}"/>
                                    <w:date w:fullDate="2019-01-01T00:00:00Z">
                                      <w:dateFormat w:val="yyyy"/>
                                      <w:lid w:val="fr-FR"/>
                                      <w:storeMappedDataAs w:val="dateTime"/>
                                      <w:calendar w:val="gregorian"/>
                                    </w:date>
                                  </w:sdtPr>
                                  <w:sdtEndPr/>
                                  <w:sdtContent>
                                    <w:p w:rsidR="00A64D0F" w:rsidRDefault="00180CBC" w:rsidP="00C50D0D">
                                      <w:pPr>
                                        <w:pStyle w:val="Sansinterligne"/>
                                      </w:pPr>
                                      <w:r>
                                        <w:t xml:space="preserve">     </w:t>
                                      </w:r>
                                    </w:p>
                                  </w:sdtContent>
                                </w:sdt>
                              </w:txbxContent>
                            </wps:txbx>
                            <wps:bodyPr rot="0" vert="horz" wrap="square" lIns="365760" tIns="182880" rIns="182880" bIns="182880" anchor="b" anchorCtr="0" upright="1">
                              <a:noAutofit/>
                            </wps:bodyPr>
                          </wps:wsp>
                          <wps:wsp>
                            <wps:cNvPr id="54" name="Rectangle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alias w:val="Société"/>
                                    <w:id w:val="1760174317"/>
                                    <w:dataBinding w:prefixMappings="xmlns:ns0='http://schemas.openxmlformats.org/officeDocument/2006/extended-properties'" w:xpath="/ns0:Properties[1]/ns0:Company[1]" w:storeItemID="{6668398D-A668-4E3E-A5EB-62B293D839F1}"/>
                                    <w:text/>
                                  </w:sdtPr>
                                  <w:sdtEndPr/>
                                  <w:sdtContent>
                                    <w:p w:rsidR="00A64D0F" w:rsidRPr="00A55CD9" w:rsidRDefault="00A64D0F" w:rsidP="00C50D0D">
                                      <w:pPr>
                                        <w:pStyle w:val="Sansinterligne"/>
                                      </w:pPr>
                                      <w:r>
                                        <w:t>MCI Brest</w:t>
                                      </w:r>
                                    </w:p>
                                  </w:sdtContent>
                                </w:sdt>
                                <w:sdt>
                                  <w:sdtPr>
                                    <w:alias w:val="Date"/>
                                    <w:id w:val="1724480474"/>
                                    <w:showingPlcHdr/>
                                    <w:dataBinding w:prefixMappings="xmlns:ns0='http://schemas.microsoft.com/office/2006/coverPageProps'" w:xpath="/ns0:CoverPageProperties[1]/ns0:PublishDate[1]" w:storeItemID="{55AF091B-3C7A-41E3-B477-F2FDAA23CFDA}"/>
                                    <w:date w:fullDate="2019-01-01T00:00:00Z">
                                      <w:dateFormat w:val="dd/MM/yyyy"/>
                                      <w:lid w:val="fr-FR"/>
                                      <w:storeMappedDataAs w:val="dateTime"/>
                                      <w:calendar w:val="gregorian"/>
                                    </w:date>
                                  </w:sdtPr>
                                  <w:sdtEndPr/>
                                  <w:sdtContent>
                                    <w:p w:rsidR="00A64D0F" w:rsidRPr="00A55CD9" w:rsidRDefault="00180CBC" w:rsidP="00C50D0D">
                                      <w:pPr>
                                        <w:pStyle w:val="Sansinterligne"/>
                                      </w:pPr>
                                      <w: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DD06513" id="Groupe 453" o:spid="_x0000_s1028" style="position:absolute;margin-left:186.45pt;margin-top:0;width:237.65pt;height:841.9pt;z-index:251644415;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">
                    <v:rect id="Rectangle 459" o:spid="_x0000_s1029"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" fillcolor="#fabf8f [1945]" stroked="f" strokecolor="white" strokeweight="1pt">
                      <v:fill r:id="rId10" o:title="" opacity="52428f" color2="white [3212]" o:opacity2="52428f" type="pattern"/>
                      <v:shadow color="#d8d8d8" offset="3pt,3pt"/>
                    </v:rect>
                    <v:rect id="Rectangle 460" o:spid="_x0000_s1030"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" fillcolor="#d8d8d8 [2732]" stroked="f" strokecolor="#d8d8d8"/>
                    <v:rect id="Rectangle 461" o:spid="_x0000_s1031"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" filled="f" stroked="f" strokecolor="white" strokeweight="1pt">
                      <v:fill opacity="52428f"/>
                      <v:textbox inset="28.8pt,14.4pt,14.4pt,14.4pt">
                        <w:txbxContent>
                          <w:sdt>
                            <w:sdtPr>
                              <w:alias w:val="Année"/>
                              <w:id w:val="1012341074"/>
                              <w:showingPlcHdr/>
                              <w:dataBinding w:prefixMappings="xmlns:ns0='http://schemas.microsoft.com/office/2006/coverPageProps'" w:xpath="/ns0:CoverPageProperties[1]/ns0:PublishDate[1]" w:storeItemID="{55AF091B-3C7A-41E3-B477-F2FDAA23CFDA}"/>
                              <w:date w:fullDate="2019-01-01T00:00:00Z">
                                <w:dateFormat w:val="yyyy"/>
                                <w:lid w:val="fr-FR"/>
                                <w:storeMappedDataAs w:val="dateTime"/>
                                <w:calendar w:val="gregorian"/>
                              </w:date>
                            </w:sdtPr>
                            <w:sdtEndPr/>
                            <w:sdtContent>
                              <w:p w:rsidR="00A64D0F" w:rsidRDefault="00180CBC" w:rsidP="00C50D0D">
                                <w:pPr>
                                  <w:pStyle w:val="Sansinterligne"/>
                                </w:pPr>
                                <w:r>
                                  <w:t xml:space="preserve">     </w:t>
                                </w:r>
                              </w:p>
                            </w:sdtContent>
                          </w:sdt>
                        </w:txbxContent>
                      </v:textbox>
                    </v:rect>
                    <v:rect id="Rectangle 9" o:spid="_x0000_s1032"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" filled="f" stroked="f" strokecolor="white" strokeweight="1pt">
                      <v:fill opacity="52428f"/>
                      <v:textbox inset="28.8pt,14.4pt,14.4pt,14.4pt">
                        <w:txbxContent>
                          <w:sdt>
                            <w:sdtPr>
                              <w:alias w:val="Société"/>
                              <w:id w:val="1760174317"/>
                              <w:dataBinding w:prefixMappings="xmlns:ns0='http://schemas.openxmlformats.org/officeDocument/2006/extended-properties'" w:xpath="/ns0:Properties[1]/ns0:Company[1]" w:storeItemID="{6668398D-A668-4E3E-A5EB-62B293D839F1}"/>
                              <w:text/>
                            </w:sdtPr>
                            <w:sdtEndPr/>
                            <w:sdtContent>
                              <w:p w:rsidR="00A64D0F" w:rsidRPr="00A55CD9" w:rsidRDefault="00A64D0F" w:rsidP="00C50D0D">
                                <w:pPr>
                                  <w:pStyle w:val="Sansinterligne"/>
                                </w:pPr>
                                <w:r>
                                  <w:t>MCI Brest</w:t>
                                </w:r>
                              </w:p>
                            </w:sdtContent>
                          </w:sdt>
                          <w:sdt>
                            <w:sdtPr>
                              <w:alias w:val="Date"/>
                              <w:id w:val="1724480474"/>
                              <w:showingPlcHdr/>
                              <w:dataBinding w:prefixMappings="xmlns:ns0='http://schemas.microsoft.com/office/2006/coverPageProps'" w:xpath="/ns0:CoverPageProperties[1]/ns0:PublishDate[1]" w:storeItemID="{55AF091B-3C7A-41E3-B477-F2FDAA23CFDA}"/>
                              <w:date w:fullDate="2019-01-01T00:00:00Z">
                                <w:dateFormat w:val="dd/MM/yyyy"/>
                                <w:lid w:val="fr-FR"/>
                                <w:storeMappedDataAs w:val="dateTime"/>
                                <w:calendar w:val="gregorian"/>
                              </w:date>
                            </w:sdtPr>
                            <w:sdtEndPr/>
                            <w:sdtContent>
                              <w:p w:rsidR="00A64D0F" w:rsidRPr="00A55CD9" w:rsidRDefault="00180CBC" w:rsidP="00C50D0D">
                                <w:pPr>
                                  <w:pStyle w:val="Sansinterligne"/>
                                </w:pPr>
                                <w:r>
                                  <w:t xml:space="preserve">     </w:t>
                                </w:r>
                              </w:p>
                            </w:sdtContent>
                          </w:sdt>
                        </w:txbxContent>
                      </v:textbox>
                    </v:rect>
                    <w10:wrap anchorx="page" anchory="page"/>
                  </v:group>
                </w:pict>
              </mc:Fallback>
            </mc:AlternateContent>
          </w:r>
          <w:r w:rsidR="00A55CD9">
            <w:br w:type="page"/>
          </w:r>
          <w:bookmarkStart w:id="0" w:name="_GoBack"/>
          <w:bookmarkEnd w:id="0"/>
          <w:r w:rsidR="00443C1A">
            <w:rPr>
              <w:noProof/>
              <w:lang w:eastAsia="fr-FR" w:bidi="ar-SA"/>
            </w:rPr>
            <w:drawing>
              <wp:anchor distT="0" distB="0" distL="114300" distR="114300" simplePos="0" relativeHeight="251843072" behindDoc="1" locked="0" layoutInCell="1" allowOverlap="1" wp14:anchorId="486FEC5E" wp14:editId="08CBBBBA">
                <wp:simplePos x="0" y="0"/>
                <wp:positionH relativeFrom="column">
                  <wp:posOffset>0</wp:posOffset>
                </wp:positionH>
                <wp:positionV relativeFrom="paragraph">
                  <wp:posOffset>18415</wp:posOffset>
                </wp:positionV>
                <wp:extent cx="3105785" cy="2186305"/>
                <wp:effectExtent l="95250" t="19050" r="94615" b="42545"/>
                <wp:wrapNone/>
                <wp:docPr id="56" name="Diagramme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sdtContent>
      </w:sdt>
    </w:p>
    <w:p w:rsidR="009D24E5" w:rsidRDefault="009D24E5" w:rsidP="00F20774">
      <w:pPr>
        <w:pStyle w:val="Titre2"/>
      </w:pPr>
      <w:bookmarkStart w:id="1" w:name="_Toc457984995"/>
      <w:bookmarkStart w:id="2" w:name="_Toc457985071"/>
      <w:bookmarkStart w:id="3" w:name="_Toc457985195"/>
      <w:bookmarkStart w:id="4" w:name="_Toc460878216"/>
      <w:bookmarkStart w:id="5" w:name="_Toc460878767"/>
      <w:bookmarkStart w:id="6" w:name="_Toc460879177"/>
      <w:bookmarkStart w:id="7" w:name="_Toc461286419"/>
      <w:bookmarkStart w:id="8" w:name="_Toc461381458"/>
      <w:bookmarkStart w:id="9" w:name="_Toc462165252"/>
      <w:bookmarkStart w:id="10" w:name="_Toc503022375"/>
      <w:r>
        <w:lastRenderedPageBreak/>
        <w:t>table</w:t>
      </w:r>
      <w:bookmarkEnd w:id="1"/>
      <w:bookmarkEnd w:id="2"/>
      <w:bookmarkEnd w:id="3"/>
      <w:bookmarkEnd w:id="4"/>
      <w:bookmarkEnd w:id="5"/>
      <w:bookmarkEnd w:id="6"/>
      <w:bookmarkEnd w:id="7"/>
      <w:bookmarkEnd w:id="8"/>
      <w:bookmarkEnd w:id="9"/>
      <w:bookmarkEnd w:id="10"/>
    </w:p>
    <w:p w:rsidR="002F5492" w:rsidRDefault="001767CF">
      <w:pPr>
        <w:pStyle w:val="TM1"/>
        <w:rPr>
          <w:rFonts w:asciiTheme="minorHAnsi" w:hAnsiTheme="minorHAnsi" w:cstheme="minorBidi"/>
          <w:noProof/>
          <w:sz w:val="22"/>
          <w:szCs w:val="22"/>
          <w:lang w:eastAsia="fr-FR" w:bidi="ar-SA"/>
        </w:rPr>
      </w:pPr>
      <w:r>
        <w:fldChar w:fldCharType="begin"/>
      </w:r>
      <w:r>
        <w:instrText xml:space="preserve"> TOC \h \z \t "Titre 2;1;para_1;2" </w:instrText>
      </w:r>
      <w:r>
        <w:fldChar w:fldCharType="separate"/>
      </w:r>
      <w:hyperlink w:anchor="_Toc503022376" w:history="1">
        <w:r w:rsidR="002F5492" w:rsidRPr="00FD55F3">
          <w:rPr>
            <w:rStyle w:val="Lienhypertexte"/>
            <w:noProof/>
          </w:rPr>
          <w:t>séquence 1 : Eléments (minimum) de thermodynamique</w:t>
        </w:r>
        <w:r w:rsidR="002F5492">
          <w:rPr>
            <w:noProof/>
            <w:webHidden/>
          </w:rPr>
          <w:tab/>
        </w:r>
        <w:r w:rsidR="002F5492">
          <w:rPr>
            <w:noProof/>
            <w:webHidden/>
          </w:rPr>
          <w:fldChar w:fldCharType="begin"/>
        </w:r>
        <w:r w:rsidR="002F5492">
          <w:rPr>
            <w:noProof/>
            <w:webHidden/>
          </w:rPr>
          <w:instrText xml:space="preserve"> PAGEREF _Toc503022376 \h </w:instrText>
        </w:r>
        <w:r w:rsidR="002F5492">
          <w:rPr>
            <w:noProof/>
            <w:webHidden/>
          </w:rPr>
        </w:r>
        <w:r w:rsidR="002F5492">
          <w:rPr>
            <w:noProof/>
            <w:webHidden/>
          </w:rPr>
          <w:fldChar w:fldCharType="separate"/>
        </w:r>
        <w:r w:rsidR="002F5492">
          <w:rPr>
            <w:noProof/>
            <w:webHidden/>
          </w:rPr>
          <w:t>2</w:t>
        </w:r>
        <w:r w:rsidR="002F5492">
          <w:rPr>
            <w:noProof/>
            <w:webHidden/>
          </w:rPr>
          <w:fldChar w:fldCharType="end"/>
        </w:r>
      </w:hyperlink>
    </w:p>
    <w:p w:rsidR="002F5492" w:rsidRDefault="00C55C7B">
      <w:pPr>
        <w:pStyle w:val="TM2"/>
        <w:tabs>
          <w:tab w:val="left" w:pos="600"/>
          <w:tab w:val="right" w:leader="dot" w:pos="9628"/>
        </w:tabs>
        <w:rPr>
          <w:rFonts w:asciiTheme="minorHAnsi" w:hAnsiTheme="minorHAnsi" w:cstheme="minorBidi"/>
          <w:noProof/>
          <w:sz w:val="22"/>
          <w:szCs w:val="22"/>
          <w:lang w:eastAsia="fr-FR" w:bidi="ar-SA"/>
        </w:rPr>
      </w:pPr>
      <w:hyperlink w:anchor="_Toc503022377" w:history="1">
        <w:r w:rsidR="002F5492" w:rsidRPr="00FD55F3">
          <w:rPr>
            <w:rStyle w:val="Lienhypertexte"/>
            <w:noProof/>
          </w:rPr>
          <w:t>1.</w:t>
        </w:r>
        <w:r w:rsidR="002F5492">
          <w:rPr>
            <w:rFonts w:asciiTheme="minorHAnsi" w:hAnsiTheme="minorHAnsi" w:cstheme="minorBidi"/>
            <w:noProof/>
            <w:sz w:val="22"/>
            <w:szCs w:val="22"/>
            <w:lang w:eastAsia="fr-FR" w:bidi="ar-SA"/>
          </w:rPr>
          <w:tab/>
        </w:r>
        <w:r w:rsidR="002F5492" w:rsidRPr="00FD55F3">
          <w:rPr>
            <w:rStyle w:val="Lienhypertexte"/>
            <w:noProof/>
          </w:rPr>
          <w:t>Généralités</w:t>
        </w:r>
        <w:r w:rsidR="002F5492">
          <w:rPr>
            <w:noProof/>
            <w:webHidden/>
          </w:rPr>
          <w:tab/>
        </w:r>
        <w:r w:rsidR="002F5492">
          <w:rPr>
            <w:noProof/>
            <w:webHidden/>
          </w:rPr>
          <w:fldChar w:fldCharType="begin"/>
        </w:r>
        <w:r w:rsidR="002F5492">
          <w:rPr>
            <w:noProof/>
            <w:webHidden/>
          </w:rPr>
          <w:instrText xml:space="preserve"> PAGEREF _Toc503022377 \h </w:instrText>
        </w:r>
        <w:r w:rsidR="002F5492">
          <w:rPr>
            <w:noProof/>
            <w:webHidden/>
          </w:rPr>
        </w:r>
        <w:r w:rsidR="002F5492">
          <w:rPr>
            <w:noProof/>
            <w:webHidden/>
          </w:rPr>
          <w:fldChar w:fldCharType="separate"/>
        </w:r>
        <w:r w:rsidR="002F5492">
          <w:rPr>
            <w:noProof/>
            <w:webHidden/>
          </w:rPr>
          <w:t>2</w:t>
        </w:r>
        <w:r w:rsidR="002F5492">
          <w:rPr>
            <w:noProof/>
            <w:webHidden/>
          </w:rPr>
          <w:fldChar w:fldCharType="end"/>
        </w:r>
      </w:hyperlink>
    </w:p>
    <w:p w:rsidR="002F5492" w:rsidRDefault="00C55C7B">
      <w:pPr>
        <w:pStyle w:val="TM2"/>
        <w:tabs>
          <w:tab w:val="left" w:pos="600"/>
          <w:tab w:val="right" w:leader="dot" w:pos="9628"/>
        </w:tabs>
        <w:rPr>
          <w:rFonts w:asciiTheme="minorHAnsi" w:hAnsiTheme="minorHAnsi" w:cstheme="minorBidi"/>
          <w:noProof/>
          <w:sz w:val="22"/>
          <w:szCs w:val="22"/>
          <w:lang w:eastAsia="fr-FR" w:bidi="ar-SA"/>
        </w:rPr>
      </w:pPr>
      <w:hyperlink w:anchor="_Toc503022378" w:history="1">
        <w:r w:rsidR="002F5492" w:rsidRPr="00FD55F3">
          <w:rPr>
            <w:rStyle w:val="Lienhypertexte"/>
            <w:noProof/>
          </w:rPr>
          <w:t>2.</w:t>
        </w:r>
        <w:r w:rsidR="002F5492">
          <w:rPr>
            <w:rFonts w:asciiTheme="minorHAnsi" w:hAnsiTheme="minorHAnsi" w:cstheme="minorBidi"/>
            <w:noProof/>
            <w:sz w:val="22"/>
            <w:szCs w:val="22"/>
            <w:lang w:eastAsia="fr-FR" w:bidi="ar-SA"/>
          </w:rPr>
          <w:tab/>
        </w:r>
        <w:r w:rsidR="002F5492" w:rsidRPr="00FD55F3">
          <w:rPr>
            <w:rStyle w:val="Lienhypertexte"/>
            <w:noProof/>
          </w:rPr>
          <w:t>Gaz parfait</w:t>
        </w:r>
        <w:r w:rsidR="002F5492">
          <w:rPr>
            <w:noProof/>
            <w:webHidden/>
          </w:rPr>
          <w:tab/>
        </w:r>
        <w:r w:rsidR="002F5492">
          <w:rPr>
            <w:noProof/>
            <w:webHidden/>
          </w:rPr>
          <w:fldChar w:fldCharType="begin"/>
        </w:r>
        <w:r w:rsidR="002F5492">
          <w:rPr>
            <w:noProof/>
            <w:webHidden/>
          </w:rPr>
          <w:instrText xml:space="preserve"> PAGEREF _Toc503022378 \h </w:instrText>
        </w:r>
        <w:r w:rsidR="002F5492">
          <w:rPr>
            <w:noProof/>
            <w:webHidden/>
          </w:rPr>
        </w:r>
        <w:r w:rsidR="002F5492">
          <w:rPr>
            <w:noProof/>
            <w:webHidden/>
          </w:rPr>
          <w:fldChar w:fldCharType="separate"/>
        </w:r>
        <w:r w:rsidR="002F5492">
          <w:rPr>
            <w:noProof/>
            <w:webHidden/>
          </w:rPr>
          <w:t>2</w:t>
        </w:r>
        <w:r w:rsidR="002F5492">
          <w:rPr>
            <w:noProof/>
            <w:webHidden/>
          </w:rPr>
          <w:fldChar w:fldCharType="end"/>
        </w:r>
      </w:hyperlink>
    </w:p>
    <w:p w:rsidR="002F5492" w:rsidRDefault="00C55C7B">
      <w:pPr>
        <w:pStyle w:val="TM2"/>
        <w:tabs>
          <w:tab w:val="left" w:pos="600"/>
          <w:tab w:val="right" w:leader="dot" w:pos="9628"/>
        </w:tabs>
        <w:rPr>
          <w:rFonts w:asciiTheme="minorHAnsi" w:hAnsiTheme="minorHAnsi" w:cstheme="minorBidi"/>
          <w:noProof/>
          <w:sz w:val="22"/>
          <w:szCs w:val="22"/>
          <w:lang w:eastAsia="fr-FR" w:bidi="ar-SA"/>
        </w:rPr>
      </w:pPr>
      <w:hyperlink w:anchor="_Toc503022379" w:history="1">
        <w:r w:rsidR="002F5492" w:rsidRPr="00FD55F3">
          <w:rPr>
            <w:rStyle w:val="Lienhypertexte"/>
            <w:noProof/>
          </w:rPr>
          <w:t>3.</w:t>
        </w:r>
        <w:r w:rsidR="002F5492">
          <w:rPr>
            <w:rFonts w:asciiTheme="minorHAnsi" w:hAnsiTheme="minorHAnsi" w:cstheme="minorBidi"/>
            <w:noProof/>
            <w:sz w:val="22"/>
            <w:szCs w:val="22"/>
            <w:lang w:eastAsia="fr-FR" w:bidi="ar-SA"/>
          </w:rPr>
          <w:tab/>
        </w:r>
        <w:r w:rsidR="002F5492" w:rsidRPr="00FD55F3">
          <w:rPr>
            <w:rStyle w:val="Lienhypertexte"/>
            <w:noProof/>
          </w:rPr>
          <w:t>Transformations</w:t>
        </w:r>
        <w:r w:rsidR="002F5492">
          <w:rPr>
            <w:noProof/>
            <w:webHidden/>
          </w:rPr>
          <w:tab/>
        </w:r>
        <w:r w:rsidR="002F5492">
          <w:rPr>
            <w:noProof/>
            <w:webHidden/>
          </w:rPr>
          <w:fldChar w:fldCharType="begin"/>
        </w:r>
        <w:r w:rsidR="002F5492">
          <w:rPr>
            <w:noProof/>
            <w:webHidden/>
          </w:rPr>
          <w:instrText xml:space="preserve"> PAGEREF _Toc503022379 \h </w:instrText>
        </w:r>
        <w:r w:rsidR="002F5492">
          <w:rPr>
            <w:noProof/>
            <w:webHidden/>
          </w:rPr>
        </w:r>
        <w:r w:rsidR="002F5492">
          <w:rPr>
            <w:noProof/>
            <w:webHidden/>
          </w:rPr>
          <w:fldChar w:fldCharType="separate"/>
        </w:r>
        <w:r w:rsidR="002F5492">
          <w:rPr>
            <w:noProof/>
            <w:webHidden/>
          </w:rPr>
          <w:t>2</w:t>
        </w:r>
        <w:r w:rsidR="002F5492">
          <w:rPr>
            <w:noProof/>
            <w:webHidden/>
          </w:rPr>
          <w:fldChar w:fldCharType="end"/>
        </w:r>
      </w:hyperlink>
    </w:p>
    <w:p w:rsidR="002F5492" w:rsidRDefault="00C55C7B">
      <w:pPr>
        <w:pStyle w:val="TM2"/>
        <w:tabs>
          <w:tab w:val="left" w:pos="600"/>
          <w:tab w:val="right" w:leader="dot" w:pos="9628"/>
        </w:tabs>
        <w:rPr>
          <w:rFonts w:asciiTheme="minorHAnsi" w:hAnsiTheme="minorHAnsi" w:cstheme="minorBidi"/>
          <w:noProof/>
          <w:sz w:val="22"/>
          <w:szCs w:val="22"/>
          <w:lang w:eastAsia="fr-FR" w:bidi="ar-SA"/>
        </w:rPr>
      </w:pPr>
      <w:hyperlink w:anchor="_Toc503022380" w:history="1">
        <w:r w:rsidR="002F5492" w:rsidRPr="00FD55F3">
          <w:rPr>
            <w:rStyle w:val="Lienhypertexte"/>
            <w:noProof/>
          </w:rPr>
          <w:t>4.</w:t>
        </w:r>
        <w:r w:rsidR="002F5492">
          <w:rPr>
            <w:rFonts w:asciiTheme="minorHAnsi" w:hAnsiTheme="minorHAnsi" w:cstheme="minorBidi"/>
            <w:noProof/>
            <w:sz w:val="22"/>
            <w:szCs w:val="22"/>
            <w:lang w:eastAsia="fr-FR" w:bidi="ar-SA"/>
          </w:rPr>
          <w:tab/>
        </w:r>
        <w:r w:rsidR="002F5492" w:rsidRPr="00FD55F3">
          <w:rPr>
            <w:rStyle w:val="Lienhypertexte"/>
            <w:noProof/>
          </w:rPr>
          <w:t>Energie - premier principe</w:t>
        </w:r>
        <w:r w:rsidR="002F5492">
          <w:rPr>
            <w:noProof/>
            <w:webHidden/>
          </w:rPr>
          <w:tab/>
        </w:r>
        <w:r w:rsidR="002F5492">
          <w:rPr>
            <w:noProof/>
            <w:webHidden/>
          </w:rPr>
          <w:fldChar w:fldCharType="begin"/>
        </w:r>
        <w:r w:rsidR="002F5492">
          <w:rPr>
            <w:noProof/>
            <w:webHidden/>
          </w:rPr>
          <w:instrText xml:space="preserve"> PAGEREF _Toc503022380 \h </w:instrText>
        </w:r>
        <w:r w:rsidR="002F5492">
          <w:rPr>
            <w:noProof/>
            <w:webHidden/>
          </w:rPr>
        </w:r>
        <w:r w:rsidR="002F5492">
          <w:rPr>
            <w:noProof/>
            <w:webHidden/>
          </w:rPr>
          <w:fldChar w:fldCharType="separate"/>
        </w:r>
        <w:r w:rsidR="002F5492">
          <w:rPr>
            <w:noProof/>
            <w:webHidden/>
          </w:rPr>
          <w:t>3</w:t>
        </w:r>
        <w:r w:rsidR="002F5492">
          <w:rPr>
            <w:noProof/>
            <w:webHidden/>
          </w:rPr>
          <w:fldChar w:fldCharType="end"/>
        </w:r>
      </w:hyperlink>
    </w:p>
    <w:p w:rsidR="002F5492" w:rsidRDefault="00C55C7B">
      <w:pPr>
        <w:pStyle w:val="TM2"/>
        <w:tabs>
          <w:tab w:val="left" w:pos="600"/>
          <w:tab w:val="right" w:leader="dot" w:pos="9628"/>
        </w:tabs>
        <w:rPr>
          <w:rFonts w:asciiTheme="minorHAnsi" w:hAnsiTheme="minorHAnsi" w:cstheme="minorBidi"/>
          <w:noProof/>
          <w:sz w:val="22"/>
          <w:szCs w:val="22"/>
          <w:lang w:eastAsia="fr-FR" w:bidi="ar-SA"/>
        </w:rPr>
      </w:pPr>
      <w:hyperlink w:anchor="_Toc503022381" w:history="1">
        <w:r w:rsidR="002F5492" w:rsidRPr="00FD55F3">
          <w:rPr>
            <w:rStyle w:val="Lienhypertexte"/>
            <w:noProof/>
          </w:rPr>
          <w:t>5.</w:t>
        </w:r>
        <w:r w:rsidR="002F5492">
          <w:rPr>
            <w:rFonts w:asciiTheme="minorHAnsi" w:hAnsiTheme="minorHAnsi" w:cstheme="minorBidi"/>
            <w:noProof/>
            <w:sz w:val="22"/>
            <w:szCs w:val="22"/>
            <w:lang w:eastAsia="fr-FR" w:bidi="ar-SA"/>
          </w:rPr>
          <w:tab/>
        </w:r>
        <w:r w:rsidR="002F5492" w:rsidRPr="00FD55F3">
          <w:rPr>
            <w:rStyle w:val="Lienhypertexte"/>
            <w:noProof/>
          </w:rPr>
          <w:t>Exercices</w:t>
        </w:r>
        <w:r w:rsidR="002F5492">
          <w:rPr>
            <w:noProof/>
            <w:webHidden/>
          </w:rPr>
          <w:tab/>
        </w:r>
        <w:r w:rsidR="002F5492">
          <w:rPr>
            <w:noProof/>
            <w:webHidden/>
          </w:rPr>
          <w:fldChar w:fldCharType="begin"/>
        </w:r>
        <w:r w:rsidR="002F5492">
          <w:rPr>
            <w:noProof/>
            <w:webHidden/>
          </w:rPr>
          <w:instrText xml:space="preserve"> PAGEREF _Toc503022381 \h </w:instrText>
        </w:r>
        <w:r w:rsidR="002F5492">
          <w:rPr>
            <w:noProof/>
            <w:webHidden/>
          </w:rPr>
        </w:r>
        <w:r w:rsidR="002F5492">
          <w:rPr>
            <w:noProof/>
            <w:webHidden/>
          </w:rPr>
          <w:fldChar w:fldCharType="separate"/>
        </w:r>
        <w:r w:rsidR="002F5492">
          <w:rPr>
            <w:noProof/>
            <w:webHidden/>
          </w:rPr>
          <w:t>4</w:t>
        </w:r>
        <w:r w:rsidR="002F5492">
          <w:rPr>
            <w:noProof/>
            <w:webHidden/>
          </w:rPr>
          <w:fldChar w:fldCharType="end"/>
        </w:r>
      </w:hyperlink>
    </w:p>
    <w:p w:rsidR="002F5492" w:rsidRDefault="00C55C7B">
      <w:pPr>
        <w:pStyle w:val="TM2"/>
        <w:tabs>
          <w:tab w:val="left" w:pos="880"/>
          <w:tab w:val="right" w:leader="dot" w:pos="9628"/>
        </w:tabs>
        <w:rPr>
          <w:rFonts w:asciiTheme="minorHAnsi" w:hAnsiTheme="minorHAnsi" w:cstheme="minorBidi"/>
          <w:noProof/>
          <w:sz w:val="22"/>
          <w:szCs w:val="22"/>
          <w:lang w:eastAsia="fr-FR" w:bidi="ar-SA"/>
        </w:rPr>
      </w:pPr>
      <w:hyperlink w:anchor="_Toc503022382" w:history="1">
        <w:r w:rsidR="002F5492" w:rsidRPr="00FD55F3">
          <w:rPr>
            <w:rStyle w:val="Lienhypertexte"/>
            <w:noProof/>
          </w:rPr>
          <w:t>5.1.</w:t>
        </w:r>
        <w:r w:rsidR="002F5492">
          <w:rPr>
            <w:rFonts w:asciiTheme="minorHAnsi" w:hAnsiTheme="minorHAnsi" w:cstheme="minorBidi"/>
            <w:noProof/>
            <w:sz w:val="22"/>
            <w:szCs w:val="22"/>
            <w:lang w:eastAsia="fr-FR" w:bidi="ar-SA"/>
          </w:rPr>
          <w:tab/>
        </w:r>
        <w:r w:rsidR="002F5492" w:rsidRPr="00FD55F3">
          <w:rPr>
            <w:rStyle w:val="Lienhypertexte"/>
            <w:noProof/>
          </w:rPr>
          <w:t>Calcul de la constante de l'air</w:t>
        </w:r>
        <w:r w:rsidR="002F5492">
          <w:rPr>
            <w:noProof/>
            <w:webHidden/>
          </w:rPr>
          <w:tab/>
        </w:r>
        <w:r w:rsidR="002F5492">
          <w:rPr>
            <w:noProof/>
            <w:webHidden/>
          </w:rPr>
          <w:fldChar w:fldCharType="begin"/>
        </w:r>
        <w:r w:rsidR="002F5492">
          <w:rPr>
            <w:noProof/>
            <w:webHidden/>
          </w:rPr>
          <w:instrText xml:space="preserve"> PAGEREF _Toc503022382 \h </w:instrText>
        </w:r>
        <w:r w:rsidR="002F5492">
          <w:rPr>
            <w:noProof/>
            <w:webHidden/>
          </w:rPr>
        </w:r>
        <w:r w:rsidR="002F5492">
          <w:rPr>
            <w:noProof/>
            <w:webHidden/>
          </w:rPr>
          <w:fldChar w:fldCharType="separate"/>
        </w:r>
        <w:r w:rsidR="002F5492">
          <w:rPr>
            <w:noProof/>
            <w:webHidden/>
          </w:rPr>
          <w:t>4</w:t>
        </w:r>
        <w:r w:rsidR="002F5492">
          <w:rPr>
            <w:noProof/>
            <w:webHidden/>
          </w:rPr>
          <w:fldChar w:fldCharType="end"/>
        </w:r>
      </w:hyperlink>
    </w:p>
    <w:p w:rsidR="002F5492" w:rsidRDefault="00C55C7B">
      <w:pPr>
        <w:pStyle w:val="TM2"/>
        <w:tabs>
          <w:tab w:val="left" w:pos="880"/>
          <w:tab w:val="right" w:leader="dot" w:pos="9628"/>
        </w:tabs>
        <w:rPr>
          <w:rFonts w:asciiTheme="minorHAnsi" w:hAnsiTheme="minorHAnsi" w:cstheme="minorBidi"/>
          <w:noProof/>
          <w:sz w:val="22"/>
          <w:szCs w:val="22"/>
          <w:lang w:eastAsia="fr-FR" w:bidi="ar-SA"/>
        </w:rPr>
      </w:pPr>
      <w:hyperlink w:anchor="_Toc503022383" w:history="1">
        <w:r w:rsidR="002F5492" w:rsidRPr="00FD55F3">
          <w:rPr>
            <w:rStyle w:val="Lienhypertexte"/>
            <w:noProof/>
          </w:rPr>
          <w:t>5.2.</w:t>
        </w:r>
        <w:r w:rsidR="002F5492">
          <w:rPr>
            <w:rFonts w:asciiTheme="minorHAnsi" w:hAnsiTheme="minorHAnsi" w:cstheme="minorBidi"/>
            <w:noProof/>
            <w:sz w:val="22"/>
            <w:szCs w:val="22"/>
            <w:lang w:eastAsia="fr-FR" w:bidi="ar-SA"/>
          </w:rPr>
          <w:tab/>
        </w:r>
        <w:r w:rsidR="002F5492" w:rsidRPr="00FD55F3">
          <w:rPr>
            <w:rStyle w:val="Lienhypertexte"/>
            <w:noProof/>
          </w:rPr>
          <w:t>Masse volumique de l'air aux conditions ambiantes et de référence</w:t>
        </w:r>
        <w:r w:rsidR="002F5492">
          <w:rPr>
            <w:noProof/>
            <w:webHidden/>
          </w:rPr>
          <w:tab/>
        </w:r>
        <w:r w:rsidR="002F5492">
          <w:rPr>
            <w:noProof/>
            <w:webHidden/>
          </w:rPr>
          <w:fldChar w:fldCharType="begin"/>
        </w:r>
        <w:r w:rsidR="002F5492">
          <w:rPr>
            <w:noProof/>
            <w:webHidden/>
          </w:rPr>
          <w:instrText xml:space="preserve"> PAGEREF _Toc503022383 \h </w:instrText>
        </w:r>
        <w:r w:rsidR="002F5492">
          <w:rPr>
            <w:noProof/>
            <w:webHidden/>
          </w:rPr>
        </w:r>
        <w:r w:rsidR="002F5492">
          <w:rPr>
            <w:noProof/>
            <w:webHidden/>
          </w:rPr>
          <w:fldChar w:fldCharType="separate"/>
        </w:r>
        <w:r w:rsidR="002F5492">
          <w:rPr>
            <w:noProof/>
            <w:webHidden/>
          </w:rPr>
          <w:t>4</w:t>
        </w:r>
        <w:r w:rsidR="002F5492">
          <w:rPr>
            <w:noProof/>
            <w:webHidden/>
          </w:rPr>
          <w:fldChar w:fldCharType="end"/>
        </w:r>
      </w:hyperlink>
    </w:p>
    <w:p w:rsidR="002F5492" w:rsidRDefault="00C55C7B">
      <w:pPr>
        <w:pStyle w:val="TM2"/>
        <w:tabs>
          <w:tab w:val="left" w:pos="880"/>
          <w:tab w:val="right" w:leader="dot" w:pos="9628"/>
        </w:tabs>
        <w:rPr>
          <w:rFonts w:asciiTheme="minorHAnsi" w:hAnsiTheme="minorHAnsi" w:cstheme="minorBidi"/>
          <w:noProof/>
          <w:sz w:val="22"/>
          <w:szCs w:val="22"/>
          <w:lang w:eastAsia="fr-FR" w:bidi="ar-SA"/>
        </w:rPr>
      </w:pPr>
      <w:hyperlink w:anchor="_Toc503022384" w:history="1">
        <w:r w:rsidR="002F5492" w:rsidRPr="00FD55F3">
          <w:rPr>
            <w:rStyle w:val="Lienhypertexte"/>
            <w:noProof/>
          </w:rPr>
          <w:t>5.3.</w:t>
        </w:r>
        <w:r w:rsidR="002F5492">
          <w:rPr>
            <w:rFonts w:asciiTheme="minorHAnsi" w:hAnsiTheme="minorHAnsi" w:cstheme="minorBidi"/>
            <w:noProof/>
            <w:sz w:val="22"/>
            <w:szCs w:val="22"/>
            <w:lang w:eastAsia="fr-FR" w:bidi="ar-SA"/>
          </w:rPr>
          <w:tab/>
        </w:r>
        <w:r w:rsidR="002F5492" w:rsidRPr="00FD55F3">
          <w:rPr>
            <w:rStyle w:val="Lienhypertexte"/>
            <w:noProof/>
          </w:rPr>
          <w:t>Variation d'énergie interne pour une transformation isochore</w:t>
        </w:r>
        <w:r w:rsidR="002F5492">
          <w:rPr>
            <w:noProof/>
            <w:webHidden/>
          </w:rPr>
          <w:tab/>
        </w:r>
        <w:r w:rsidR="002F5492">
          <w:rPr>
            <w:noProof/>
            <w:webHidden/>
          </w:rPr>
          <w:fldChar w:fldCharType="begin"/>
        </w:r>
        <w:r w:rsidR="002F5492">
          <w:rPr>
            <w:noProof/>
            <w:webHidden/>
          </w:rPr>
          <w:instrText xml:space="preserve"> PAGEREF _Toc503022384 \h </w:instrText>
        </w:r>
        <w:r w:rsidR="002F5492">
          <w:rPr>
            <w:noProof/>
            <w:webHidden/>
          </w:rPr>
        </w:r>
        <w:r w:rsidR="002F5492">
          <w:rPr>
            <w:noProof/>
            <w:webHidden/>
          </w:rPr>
          <w:fldChar w:fldCharType="separate"/>
        </w:r>
        <w:r w:rsidR="002F5492">
          <w:rPr>
            <w:noProof/>
            <w:webHidden/>
          </w:rPr>
          <w:t>4</w:t>
        </w:r>
        <w:r w:rsidR="002F5492">
          <w:rPr>
            <w:noProof/>
            <w:webHidden/>
          </w:rPr>
          <w:fldChar w:fldCharType="end"/>
        </w:r>
      </w:hyperlink>
    </w:p>
    <w:p w:rsidR="002F5492" w:rsidRDefault="00C55C7B">
      <w:pPr>
        <w:pStyle w:val="TM2"/>
        <w:tabs>
          <w:tab w:val="left" w:pos="880"/>
          <w:tab w:val="right" w:leader="dot" w:pos="9628"/>
        </w:tabs>
        <w:rPr>
          <w:rFonts w:asciiTheme="minorHAnsi" w:hAnsiTheme="minorHAnsi" w:cstheme="minorBidi"/>
          <w:noProof/>
          <w:sz w:val="22"/>
          <w:szCs w:val="22"/>
          <w:lang w:eastAsia="fr-FR" w:bidi="ar-SA"/>
        </w:rPr>
      </w:pPr>
      <w:hyperlink w:anchor="_Toc503022385" w:history="1">
        <w:r w:rsidR="002F5492" w:rsidRPr="00FD55F3">
          <w:rPr>
            <w:rStyle w:val="Lienhypertexte"/>
            <w:noProof/>
          </w:rPr>
          <w:t>5.4.</w:t>
        </w:r>
        <w:r w:rsidR="002F5492">
          <w:rPr>
            <w:rFonts w:asciiTheme="minorHAnsi" w:hAnsiTheme="minorHAnsi" w:cstheme="minorBidi"/>
            <w:noProof/>
            <w:sz w:val="22"/>
            <w:szCs w:val="22"/>
            <w:lang w:eastAsia="fr-FR" w:bidi="ar-SA"/>
          </w:rPr>
          <w:tab/>
        </w:r>
        <w:r w:rsidR="002F5492" w:rsidRPr="00FD55F3">
          <w:rPr>
            <w:rStyle w:val="Lienhypertexte"/>
            <w:noProof/>
          </w:rPr>
          <w:t>Variation d'énergie interne pour une transformation isentropique</w:t>
        </w:r>
        <w:r w:rsidR="002F5492">
          <w:rPr>
            <w:noProof/>
            <w:webHidden/>
          </w:rPr>
          <w:tab/>
        </w:r>
        <w:r w:rsidR="002F5492">
          <w:rPr>
            <w:noProof/>
            <w:webHidden/>
          </w:rPr>
          <w:fldChar w:fldCharType="begin"/>
        </w:r>
        <w:r w:rsidR="002F5492">
          <w:rPr>
            <w:noProof/>
            <w:webHidden/>
          </w:rPr>
          <w:instrText xml:space="preserve"> PAGEREF _Toc503022385 \h </w:instrText>
        </w:r>
        <w:r w:rsidR="002F5492">
          <w:rPr>
            <w:noProof/>
            <w:webHidden/>
          </w:rPr>
        </w:r>
        <w:r w:rsidR="002F5492">
          <w:rPr>
            <w:noProof/>
            <w:webHidden/>
          </w:rPr>
          <w:fldChar w:fldCharType="separate"/>
        </w:r>
        <w:r w:rsidR="002F5492">
          <w:rPr>
            <w:noProof/>
            <w:webHidden/>
          </w:rPr>
          <w:t>4</w:t>
        </w:r>
        <w:r w:rsidR="002F5492">
          <w:rPr>
            <w:noProof/>
            <w:webHidden/>
          </w:rPr>
          <w:fldChar w:fldCharType="end"/>
        </w:r>
      </w:hyperlink>
    </w:p>
    <w:p w:rsidR="002F5492" w:rsidRDefault="00C55C7B">
      <w:pPr>
        <w:pStyle w:val="TM2"/>
        <w:tabs>
          <w:tab w:val="left" w:pos="880"/>
          <w:tab w:val="right" w:leader="dot" w:pos="9628"/>
        </w:tabs>
        <w:rPr>
          <w:rFonts w:asciiTheme="minorHAnsi" w:hAnsiTheme="minorHAnsi" w:cstheme="minorBidi"/>
          <w:noProof/>
          <w:sz w:val="22"/>
          <w:szCs w:val="22"/>
          <w:lang w:eastAsia="fr-FR" w:bidi="ar-SA"/>
        </w:rPr>
      </w:pPr>
      <w:hyperlink w:anchor="_Toc503022386" w:history="1">
        <w:r w:rsidR="002F5492" w:rsidRPr="00FD55F3">
          <w:rPr>
            <w:rStyle w:val="Lienhypertexte"/>
            <w:noProof/>
          </w:rPr>
          <w:t>5.5.</w:t>
        </w:r>
        <w:r w:rsidR="002F5492">
          <w:rPr>
            <w:rFonts w:asciiTheme="minorHAnsi" w:hAnsiTheme="minorHAnsi" w:cstheme="minorBidi"/>
            <w:noProof/>
            <w:sz w:val="22"/>
            <w:szCs w:val="22"/>
            <w:lang w:eastAsia="fr-FR" w:bidi="ar-SA"/>
          </w:rPr>
          <w:tab/>
        </w:r>
        <w:r w:rsidR="002F5492" w:rsidRPr="00FD55F3">
          <w:rPr>
            <w:rStyle w:val="Lienhypertexte"/>
            <w:noProof/>
          </w:rPr>
          <w:t>Calcul des capacités thermiques pour l'air</w:t>
        </w:r>
        <w:r w:rsidR="002F5492">
          <w:rPr>
            <w:noProof/>
            <w:webHidden/>
          </w:rPr>
          <w:tab/>
        </w:r>
        <w:r w:rsidR="002F5492">
          <w:rPr>
            <w:noProof/>
            <w:webHidden/>
          </w:rPr>
          <w:fldChar w:fldCharType="begin"/>
        </w:r>
        <w:r w:rsidR="002F5492">
          <w:rPr>
            <w:noProof/>
            <w:webHidden/>
          </w:rPr>
          <w:instrText xml:space="preserve"> PAGEREF _Toc503022386 \h </w:instrText>
        </w:r>
        <w:r w:rsidR="002F5492">
          <w:rPr>
            <w:noProof/>
            <w:webHidden/>
          </w:rPr>
        </w:r>
        <w:r w:rsidR="002F5492">
          <w:rPr>
            <w:noProof/>
            <w:webHidden/>
          </w:rPr>
          <w:fldChar w:fldCharType="separate"/>
        </w:r>
        <w:r w:rsidR="002F5492">
          <w:rPr>
            <w:noProof/>
            <w:webHidden/>
          </w:rPr>
          <w:t>5</w:t>
        </w:r>
        <w:r w:rsidR="002F5492">
          <w:rPr>
            <w:noProof/>
            <w:webHidden/>
          </w:rPr>
          <w:fldChar w:fldCharType="end"/>
        </w:r>
      </w:hyperlink>
    </w:p>
    <w:p w:rsidR="00CB1CA1" w:rsidRDefault="001767CF" w:rsidP="00A64D0F">
      <w:r>
        <w:fldChar w:fldCharType="end"/>
      </w:r>
    </w:p>
    <w:p w:rsidR="00CB1CA1" w:rsidRDefault="00CB1CA1">
      <w:pPr>
        <w:rPr>
          <w:rFonts w:ascii="Alba Super" w:hAnsi="Alba Super"/>
          <w:caps/>
          <w:spacing w:val="15"/>
          <w:sz w:val="22"/>
          <w:szCs w:val="22"/>
        </w:rPr>
      </w:pPr>
      <w:r>
        <w:br w:type="page"/>
      </w:r>
    </w:p>
    <w:p w:rsidR="00A64D0F" w:rsidRDefault="00A64D0F" w:rsidP="00A64D0F">
      <w:pPr>
        <w:pStyle w:val="Titre2"/>
      </w:pPr>
      <w:bookmarkStart w:id="11" w:name="_Toc503022376"/>
      <w:r>
        <w:lastRenderedPageBreak/>
        <w:t>séquence 1 :</w:t>
      </w:r>
      <w:r w:rsidR="00613FB1">
        <w:t xml:space="preserve"> </w:t>
      </w:r>
      <w:r>
        <w:t>Eléments (minimum) de thermodynamique</w:t>
      </w:r>
      <w:bookmarkEnd w:id="11"/>
    </w:p>
    <w:p w:rsidR="00A64D0F" w:rsidRDefault="00A64D0F" w:rsidP="00A64D0F">
      <w:pPr>
        <w:pStyle w:val="para1"/>
        <w:numPr>
          <w:ilvl w:val="0"/>
          <w:numId w:val="19"/>
        </w:numPr>
      </w:pPr>
      <w:bookmarkStart w:id="12" w:name="_Toc503022377"/>
      <w:r>
        <w:t>Généralités</w:t>
      </w:r>
      <w:bookmarkEnd w:id="12"/>
      <w:r>
        <w:t xml:space="preserve"> </w:t>
      </w:r>
    </w:p>
    <w:p w:rsidR="00A64D0F" w:rsidRPr="004C7CF5" w:rsidRDefault="00A64D0F" w:rsidP="00A64D0F">
      <w:pPr>
        <w:pStyle w:val="Puce1"/>
      </w:pPr>
      <w:r>
        <w:t>Définition (Larousse) : b</w:t>
      </w:r>
      <w:r w:rsidRPr="004C7CF5">
        <w:rPr>
          <w:rFonts w:eastAsia="Times New Roman"/>
          <w:lang w:eastAsia="fr-FR" w:bidi="ar-SA"/>
        </w:rPr>
        <w:t>ranche de la physique qui étudie les propriétés des systèmes où interviennent les notions de température et de chaleur.</w:t>
      </w:r>
    </w:p>
    <w:p w:rsidR="00A64D0F" w:rsidRPr="004C7CF5" w:rsidRDefault="00A64D0F" w:rsidP="00A64D0F">
      <w:pPr>
        <w:pStyle w:val="Puce1"/>
      </w:pPr>
      <w:r>
        <w:rPr>
          <w:rFonts w:eastAsia="Times New Roman"/>
          <w:lang w:eastAsia="fr-FR" w:bidi="ar-SA"/>
        </w:rPr>
        <w:t>Il n'est pas question dans ce document de faire le cours de thermodynamique. Nous allons simplement définir quelques notions de base, justes nécessaires pour étudier avec une certaine pertinence le cycle BdR.</w:t>
      </w:r>
    </w:p>
    <w:p w:rsidR="00A64D0F" w:rsidRPr="006818AB" w:rsidRDefault="00A64D0F" w:rsidP="00A64D0F">
      <w:pPr>
        <w:pStyle w:val="Puce1"/>
      </w:pPr>
      <w:r>
        <w:rPr>
          <w:rFonts w:eastAsia="Times New Roman"/>
          <w:lang w:eastAsia="fr-FR" w:bidi="ar-SA"/>
        </w:rPr>
        <w:t>Dans notre utilisation de la thermodynamique, on considère l'évolution de la masse de gaz contenue dans le cylindre, qui donc participe au cycle. Il s'agit d'étudier les échanges d'énergie entre le système étudié (la masse de gaz) et le milieu qui l'entoure, appelé milieu extérieur.</w:t>
      </w:r>
    </w:p>
    <w:p w:rsidR="00A64D0F" w:rsidRPr="008D526E" w:rsidRDefault="00A64D0F" w:rsidP="00A64D0F">
      <w:pPr>
        <w:pStyle w:val="para1"/>
      </w:pPr>
      <w:bookmarkStart w:id="13" w:name="_Toc503022378"/>
      <w:r>
        <w:t>Gaz parfait</w:t>
      </w:r>
      <w:bookmarkEnd w:id="13"/>
    </w:p>
    <w:p w:rsidR="00A64D0F" w:rsidRPr="006A36DD" w:rsidRDefault="00A64D0F" w:rsidP="00A64D0F">
      <w:pPr>
        <w:pStyle w:val="Puce1"/>
      </w:pPr>
      <w:r>
        <w:t>La notion de gaz parfait est un modèle théorique qui permet de décrire le comportement d'un gaz de façon simple. La plupart des gaz sont assimilables à un gaz parfait, du moins pour des basses pressions.</w:t>
      </w:r>
    </w:p>
    <w:p w:rsidR="00A64D0F" w:rsidRPr="006818AB" w:rsidRDefault="00A64D0F" w:rsidP="00A64D0F">
      <w:pPr>
        <w:pStyle w:val="Puce1"/>
      </w:pPr>
      <w:r>
        <w:rPr>
          <w:rFonts w:eastAsia="Times New Roman"/>
          <w:lang w:eastAsia="fr-FR" w:bidi="ar-SA"/>
        </w:rPr>
        <w:t xml:space="preserve">Le gaz qui nous intéresse est donc </w:t>
      </w:r>
      <w:r w:rsidR="00613FB1">
        <w:rPr>
          <w:rFonts w:eastAsia="Times New Roman"/>
          <w:lang w:eastAsia="fr-FR" w:bidi="ar-SA"/>
        </w:rPr>
        <w:t>composé d</w:t>
      </w:r>
      <w:r>
        <w:rPr>
          <w:rFonts w:eastAsia="Times New Roman"/>
          <w:lang w:eastAsia="fr-FR" w:bidi="ar-SA"/>
        </w:rPr>
        <w:t xml:space="preserve">'air </w:t>
      </w:r>
      <w:r w:rsidR="00613FB1">
        <w:rPr>
          <w:rFonts w:eastAsia="Times New Roman"/>
          <w:lang w:eastAsia="fr-FR" w:bidi="ar-SA"/>
        </w:rPr>
        <w:t>et de</w:t>
      </w:r>
      <w:r>
        <w:rPr>
          <w:rFonts w:eastAsia="Times New Roman"/>
          <w:lang w:eastAsia="fr-FR" w:bidi="ar-SA"/>
        </w:rPr>
        <w:t xml:space="preserve"> carburant</w:t>
      </w:r>
      <w:r w:rsidR="00613FB1">
        <w:rPr>
          <w:rFonts w:eastAsia="Times New Roman"/>
          <w:lang w:eastAsia="fr-FR" w:bidi="ar-SA"/>
        </w:rPr>
        <w:t>, mais</w:t>
      </w:r>
      <w:r>
        <w:rPr>
          <w:rFonts w:eastAsia="Times New Roman"/>
          <w:lang w:eastAsia="fr-FR" w:bidi="ar-SA"/>
        </w:rPr>
        <w:t xml:space="preserve"> pour l'étude du cycle théorique, on ne </w:t>
      </w:r>
      <w:r w:rsidR="00613FB1">
        <w:rPr>
          <w:rFonts w:eastAsia="Times New Roman"/>
          <w:lang w:eastAsia="fr-FR" w:bidi="ar-SA"/>
        </w:rPr>
        <w:t>prend en compte</w:t>
      </w:r>
      <w:r>
        <w:rPr>
          <w:rFonts w:eastAsia="Times New Roman"/>
          <w:lang w:eastAsia="fr-FR" w:bidi="ar-SA"/>
        </w:rPr>
        <w:t xml:space="preserve"> que l'air. De plus, l'air est considéré, d'un point de vue thermodynamique, comme un </w:t>
      </w:r>
      <w:r w:rsidRPr="006818AB">
        <w:rPr>
          <w:rFonts w:eastAsia="Times New Roman"/>
          <w:b/>
          <w:lang w:eastAsia="fr-FR" w:bidi="ar-SA"/>
        </w:rPr>
        <w:t>gaz parfait</w:t>
      </w:r>
      <w:r>
        <w:rPr>
          <w:rFonts w:eastAsia="Times New Roman"/>
          <w:lang w:eastAsia="fr-FR" w:bidi="ar-SA"/>
        </w:rPr>
        <w:t>.</w:t>
      </w:r>
    </w:p>
    <w:p w:rsidR="00A64D0F" w:rsidRPr="008D2C38" w:rsidRDefault="00A64D0F" w:rsidP="00A64D0F">
      <w:pPr>
        <w:pStyle w:val="Puce1"/>
      </w:pPr>
      <w:r>
        <w:rPr>
          <w:rFonts w:eastAsia="Times New Roman"/>
          <w:lang w:eastAsia="fr-FR" w:bidi="ar-SA"/>
        </w:rPr>
        <w:t xml:space="preserve">Le gaz présent dans le cylindre est à tout moment caractérisé par sa masse </w:t>
      </w:r>
      <m:oMath>
        <m:r>
          <w:rPr>
            <w:rFonts w:ascii="Cambria Math" w:eastAsia="Times New Roman" w:hAnsi="Cambria Math"/>
            <w:lang w:eastAsia="fr-FR" w:bidi="ar-SA"/>
          </w:rPr>
          <m:t xml:space="preserve">m </m:t>
        </m:r>
        <m:d>
          <m:dPr>
            <m:ctrlPr>
              <w:rPr>
                <w:rFonts w:ascii="Cambria Math" w:eastAsia="Times New Roman" w:hAnsi="Cambria Math"/>
                <w:i/>
                <w:lang w:eastAsia="fr-FR" w:bidi="ar-SA"/>
              </w:rPr>
            </m:ctrlPr>
          </m:dPr>
          <m:e>
            <m:r>
              <w:rPr>
                <w:rFonts w:ascii="Cambria Math" w:eastAsia="Times New Roman" w:hAnsi="Cambria Math"/>
                <w:lang w:eastAsia="fr-FR" w:bidi="ar-SA"/>
              </w:rPr>
              <m:t>kg</m:t>
            </m:r>
          </m:e>
        </m:d>
      </m:oMath>
      <w:r>
        <w:rPr>
          <w:rFonts w:eastAsia="Times New Roman"/>
          <w:lang w:eastAsia="fr-FR" w:bidi="ar-SA"/>
        </w:rPr>
        <w:t xml:space="preserve">, son volume </w:t>
      </w:r>
      <m:oMath>
        <m:r>
          <w:rPr>
            <w:rFonts w:ascii="Cambria Math" w:eastAsia="Times New Roman" w:hAnsi="Cambria Math"/>
            <w:lang w:eastAsia="fr-FR" w:bidi="ar-SA"/>
          </w:rPr>
          <m:t xml:space="preserve">v </m:t>
        </m:r>
        <m:d>
          <m:dPr>
            <m:ctrlPr>
              <w:rPr>
                <w:rFonts w:ascii="Cambria Math" w:eastAsia="Times New Roman" w:hAnsi="Cambria Math"/>
                <w:i/>
                <w:lang w:eastAsia="fr-FR" w:bidi="ar-SA"/>
              </w:rPr>
            </m:ctrlPr>
          </m:dPr>
          <m:e>
            <m:sSup>
              <m:sSupPr>
                <m:ctrlPr>
                  <w:rPr>
                    <w:rFonts w:ascii="Cambria Math" w:eastAsia="Times New Roman" w:hAnsi="Cambria Math"/>
                    <w:i/>
                    <w:lang w:eastAsia="fr-FR" w:bidi="ar-SA"/>
                  </w:rPr>
                </m:ctrlPr>
              </m:sSupPr>
              <m:e>
                <m:r>
                  <w:rPr>
                    <w:rFonts w:ascii="Cambria Math" w:eastAsia="Times New Roman" w:hAnsi="Cambria Math"/>
                    <w:lang w:eastAsia="fr-FR" w:bidi="ar-SA"/>
                  </w:rPr>
                  <m:t>m</m:t>
                </m:r>
              </m:e>
              <m:sup>
                <m:r>
                  <w:rPr>
                    <w:rFonts w:ascii="Cambria Math" w:eastAsia="Times New Roman" w:hAnsi="Cambria Math"/>
                    <w:lang w:eastAsia="fr-FR" w:bidi="ar-SA"/>
                  </w:rPr>
                  <m:t>3</m:t>
                </m:r>
              </m:sup>
            </m:sSup>
          </m:e>
        </m:d>
      </m:oMath>
      <w:r>
        <w:rPr>
          <w:rFonts w:eastAsia="Times New Roman"/>
          <w:lang w:eastAsia="fr-FR" w:bidi="ar-SA"/>
        </w:rPr>
        <w:t xml:space="preserve">, sa pression </w:t>
      </w:r>
      <m:oMath>
        <m:r>
          <w:rPr>
            <w:rFonts w:ascii="Cambria Math" w:eastAsia="Times New Roman" w:hAnsi="Cambria Math"/>
            <w:lang w:eastAsia="fr-FR" w:bidi="ar-SA"/>
          </w:rPr>
          <m:t xml:space="preserve">p </m:t>
        </m:r>
        <m:d>
          <m:dPr>
            <m:ctrlPr>
              <w:rPr>
                <w:rFonts w:ascii="Cambria Math" w:eastAsia="Times New Roman" w:hAnsi="Cambria Math"/>
                <w:i/>
                <w:lang w:eastAsia="fr-FR" w:bidi="ar-SA"/>
              </w:rPr>
            </m:ctrlPr>
          </m:dPr>
          <m:e>
            <m:r>
              <w:rPr>
                <w:rFonts w:ascii="Cambria Math" w:eastAsia="Times New Roman" w:hAnsi="Cambria Math"/>
                <w:lang w:eastAsia="fr-FR" w:bidi="ar-SA"/>
              </w:rPr>
              <m:t>Pa</m:t>
            </m:r>
          </m:e>
        </m:d>
      </m:oMath>
      <w:r>
        <w:rPr>
          <w:rFonts w:eastAsia="Times New Roman"/>
          <w:lang w:eastAsia="fr-FR" w:bidi="ar-SA"/>
        </w:rPr>
        <w:t xml:space="preserve">, sa température </w:t>
      </w:r>
      <m:oMath>
        <m:r>
          <w:rPr>
            <w:rFonts w:ascii="Cambria Math" w:eastAsia="Times New Roman" w:hAnsi="Cambria Math"/>
            <w:lang w:eastAsia="fr-FR" w:bidi="ar-SA"/>
          </w:rPr>
          <m:t xml:space="preserve">T </m:t>
        </m:r>
        <m:d>
          <m:dPr>
            <m:ctrlPr>
              <w:rPr>
                <w:rFonts w:ascii="Cambria Math" w:eastAsia="Times New Roman" w:hAnsi="Cambria Math"/>
                <w:i/>
                <w:lang w:eastAsia="fr-FR" w:bidi="ar-SA"/>
              </w:rPr>
            </m:ctrlPr>
          </m:dPr>
          <m:e>
            <m:r>
              <w:rPr>
                <w:rFonts w:ascii="Cambria Math" w:eastAsia="Times New Roman" w:hAnsi="Cambria Math"/>
                <w:lang w:eastAsia="fr-FR" w:bidi="ar-SA"/>
              </w:rPr>
              <m:t>K</m:t>
            </m:r>
          </m:e>
        </m:d>
      </m:oMath>
      <w:r>
        <w:rPr>
          <w:rFonts w:eastAsia="Times New Roman"/>
          <w:lang w:eastAsia="fr-FR" w:bidi="ar-SA"/>
        </w:rPr>
        <w:t>.</w:t>
      </w:r>
    </w:p>
    <w:p w:rsidR="00A64D0F" w:rsidRPr="00334724" w:rsidRDefault="00A64D0F" w:rsidP="00A64D0F">
      <w:pPr>
        <w:pStyle w:val="Puce2"/>
      </w:pPr>
      <m:oMath>
        <m:r>
          <w:rPr>
            <w:rFonts w:ascii="Cambria Math" w:eastAsia="Times New Roman" w:hAnsi="Cambria Math"/>
            <w:lang w:eastAsia="fr-FR" w:bidi="ar-SA"/>
          </w:rPr>
          <m:t>m, v, p, T</m:t>
        </m:r>
      </m:oMath>
      <w:r>
        <w:rPr>
          <w:rFonts w:eastAsia="Times New Roman"/>
          <w:lang w:eastAsia="fr-FR" w:bidi="ar-SA"/>
        </w:rPr>
        <w:t xml:space="preserve"> </w:t>
      </w:r>
      <w:proofErr w:type="gramStart"/>
      <w:r>
        <w:rPr>
          <w:rFonts w:eastAsia="Times New Roman"/>
          <w:lang w:eastAsia="fr-FR" w:bidi="ar-SA"/>
        </w:rPr>
        <w:t>sont</w:t>
      </w:r>
      <w:proofErr w:type="gramEnd"/>
      <w:r>
        <w:rPr>
          <w:rFonts w:eastAsia="Times New Roman"/>
          <w:lang w:eastAsia="fr-FR" w:bidi="ar-SA"/>
        </w:rPr>
        <w:t xml:space="preserve"> les variables d'état du gaz. On peut aussi définir la masse volumique : </w:t>
      </w:r>
      <m:oMath>
        <m:r>
          <w:rPr>
            <w:rFonts w:ascii="Cambria Math" w:eastAsia="Times New Roman" w:hAnsi="Cambria Math"/>
            <w:lang w:eastAsia="fr-FR" w:bidi="ar-SA"/>
          </w:rPr>
          <m:t>ρ</m:t>
        </m:r>
        <m:d>
          <m:dPr>
            <m:ctrlPr>
              <w:rPr>
                <w:rFonts w:ascii="Cambria Math" w:eastAsia="Times New Roman" w:hAnsi="Cambria Math"/>
                <w:i/>
                <w:lang w:eastAsia="fr-FR" w:bidi="ar-SA"/>
              </w:rPr>
            </m:ctrlPr>
          </m:dPr>
          <m:e>
            <m:r>
              <w:rPr>
                <w:rFonts w:ascii="Cambria Math" w:eastAsia="Times New Roman" w:hAnsi="Cambria Math"/>
                <w:lang w:eastAsia="fr-FR" w:bidi="ar-SA"/>
              </w:rPr>
              <m:t>kg∙</m:t>
            </m:r>
            <m:sSup>
              <m:sSupPr>
                <m:ctrlPr>
                  <w:rPr>
                    <w:rFonts w:ascii="Cambria Math" w:eastAsia="Times New Roman" w:hAnsi="Cambria Math"/>
                    <w:i/>
                    <w:lang w:eastAsia="fr-FR" w:bidi="ar-SA"/>
                  </w:rPr>
                </m:ctrlPr>
              </m:sSupPr>
              <m:e>
                <m:r>
                  <w:rPr>
                    <w:rFonts w:ascii="Cambria Math" w:eastAsia="Times New Roman" w:hAnsi="Cambria Math"/>
                    <w:lang w:eastAsia="fr-FR" w:bidi="ar-SA"/>
                  </w:rPr>
                  <m:t>m</m:t>
                </m:r>
              </m:e>
              <m:sup>
                <m:r>
                  <w:rPr>
                    <w:rFonts w:ascii="Cambria Math" w:eastAsia="Times New Roman" w:hAnsi="Cambria Math"/>
                    <w:lang w:eastAsia="fr-FR" w:bidi="ar-SA"/>
                  </w:rPr>
                  <m:t>-3</m:t>
                </m:r>
              </m:sup>
            </m:sSup>
          </m:e>
        </m:d>
        <m:r>
          <w:rPr>
            <w:rFonts w:ascii="Cambria Math" w:eastAsia="Times New Roman" w:hAnsi="Cambria Math"/>
            <w:lang w:eastAsia="fr-FR" w:bidi="ar-SA"/>
          </w:rPr>
          <m:t>=</m:t>
        </m:r>
        <m:f>
          <m:fPr>
            <m:ctrlPr>
              <w:rPr>
                <w:rFonts w:ascii="Cambria Math" w:eastAsia="Times New Roman" w:hAnsi="Cambria Math"/>
                <w:i/>
                <w:lang w:eastAsia="fr-FR" w:bidi="ar-SA"/>
              </w:rPr>
            </m:ctrlPr>
          </m:fPr>
          <m:num>
            <m:r>
              <w:rPr>
                <w:rFonts w:ascii="Cambria Math" w:eastAsia="Times New Roman" w:hAnsi="Cambria Math"/>
                <w:lang w:eastAsia="fr-FR" w:bidi="ar-SA"/>
              </w:rPr>
              <m:t>m</m:t>
            </m:r>
          </m:num>
          <m:den>
            <m:r>
              <w:rPr>
                <w:rFonts w:ascii="Cambria Math" w:eastAsia="Times New Roman" w:hAnsi="Cambria Math"/>
                <w:lang w:eastAsia="fr-FR" w:bidi="ar-SA"/>
              </w:rPr>
              <m:t>v</m:t>
            </m:r>
          </m:den>
        </m:f>
      </m:oMath>
      <w:r>
        <w:rPr>
          <w:rFonts w:eastAsia="Times New Roman"/>
          <w:lang w:eastAsia="fr-FR" w:bidi="ar-SA"/>
        </w:rPr>
        <w:t>.</w:t>
      </w:r>
    </w:p>
    <w:p w:rsidR="00A64D0F" w:rsidRPr="00334724" w:rsidRDefault="00613FB1" w:rsidP="00A64D0F">
      <w:pPr>
        <w:pStyle w:val="Puce1"/>
      </w:pPr>
      <w:r>
        <w:rPr>
          <w:rFonts w:eastAsia="Times New Roman"/>
          <w:lang w:eastAsia="fr-FR" w:bidi="ar-SA"/>
        </w:rPr>
        <w:t>P</w:t>
      </w:r>
      <w:r w:rsidR="00A64D0F">
        <w:rPr>
          <w:rFonts w:eastAsia="Times New Roman"/>
          <w:lang w:eastAsia="fr-FR" w:bidi="ar-SA"/>
        </w:rPr>
        <w:t xml:space="preserve">our un gaz parfait, les variables d'état sont liées par une relation appelée "équation caractéristique des gaz parfaits" : </w:t>
      </w:r>
    </w:p>
    <w:p w:rsidR="00A64D0F" w:rsidRPr="00334724" w:rsidRDefault="00A64D0F" w:rsidP="00A64D0F">
      <w:pPr>
        <w:rPr>
          <w:lang w:eastAsia="fr-FR" w:bidi="ar-SA"/>
        </w:rPr>
      </w:pPr>
      <m:oMathPara>
        <m:oMath>
          <m:r>
            <w:rPr>
              <w:rFonts w:ascii="Cambria Math" w:eastAsia="Times New Roman" w:hAnsi="Cambria Math"/>
              <w:lang w:eastAsia="fr-FR" w:bidi="ar-SA"/>
            </w:rPr>
            <m:t>p</m:t>
          </m:r>
          <m:d>
            <m:dPr>
              <m:ctrlPr>
                <w:rPr>
                  <w:rFonts w:ascii="Cambria Math" w:eastAsia="Times New Roman" w:hAnsi="Cambria Math"/>
                  <w:lang w:eastAsia="fr-FR" w:bidi="ar-SA"/>
                </w:rPr>
              </m:ctrlPr>
            </m:dPr>
            <m:e>
              <m:r>
                <w:rPr>
                  <w:rFonts w:ascii="Cambria Math" w:eastAsia="Times New Roman" w:hAnsi="Cambria Math"/>
                  <w:lang w:eastAsia="fr-FR" w:bidi="ar-SA"/>
                </w:rPr>
                <m:t>Pa</m:t>
              </m:r>
            </m:e>
          </m:d>
          <m:r>
            <m:rPr>
              <m:sty m:val="p"/>
            </m:rPr>
            <w:rPr>
              <w:rFonts w:ascii="Cambria Math" w:eastAsia="Times New Roman" w:hAnsi="Cambria Math"/>
              <w:lang w:eastAsia="fr-FR" w:bidi="ar-SA"/>
            </w:rPr>
            <m:t>.</m:t>
          </m:r>
          <m:r>
            <w:rPr>
              <w:rFonts w:ascii="Cambria Math" w:eastAsia="Times New Roman" w:hAnsi="Cambria Math"/>
              <w:lang w:eastAsia="fr-FR" w:bidi="ar-SA"/>
            </w:rPr>
            <m:t>v</m:t>
          </m:r>
          <m:d>
            <m:dPr>
              <m:ctrlPr>
                <w:rPr>
                  <w:rFonts w:ascii="Cambria Math" w:eastAsia="Times New Roman" w:hAnsi="Cambria Math"/>
                  <w:lang w:eastAsia="fr-FR" w:bidi="ar-SA"/>
                </w:rPr>
              </m:ctrlPr>
            </m:dPr>
            <m:e>
              <m:sSup>
                <m:sSupPr>
                  <m:ctrlPr>
                    <w:rPr>
                      <w:rFonts w:ascii="Cambria Math" w:eastAsia="Times New Roman" w:hAnsi="Cambria Math"/>
                      <w:lang w:eastAsia="fr-FR" w:bidi="ar-SA"/>
                    </w:rPr>
                  </m:ctrlPr>
                </m:sSupPr>
                <m:e>
                  <m:r>
                    <w:rPr>
                      <w:rFonts w:ascii="Cambria Math" w:eastAsia="Times New Roman" w:hAnsi="Cambria Math"/>
                      <w:lang w:eastAsia="fr-FR" w:bidi="ar-SA"/>
                    </w:rPr>
                    <m:t>m</m:t>
                  </m:r>
                </m:e>
                <m:sup>
                  <m:r>
                    <m:rPr>
                      <m:sty m:val="p"/>
                    </m:rPr>
                    <w:rPr>
                      <w:rFonts w:ascii="Cambria Math" w:eastAsia="Times New Roman" w:hAnsi="Cambria Math"/>
                      <w:lang w:eastAsia="fr-FR" w:bidi="ar-SA"/>
                    </w:rPr>
                    <m:t>3</m:t>
                  </m:r>
                </m:sup>
              </m:sSup>
            </m:e>
          </m:d>
          <m:r>
            <m:rPr>
              <m:sty m:val="p"/>
            </m:rPr>
            <w:rPr>
              <w:rFonts w:ascii="Cambria Math" w:eastAsia="Times New Roman" w:hAnsi="Cambria Math"/>
              <w:lang w:eastAsia="fr-FR" w:bidi="ar-SA"/>
            </w:rPr>
            <m:t>=</m:t>
          </m:r>
          <m:r>
            <w:rPr>
              <w:rFonts w:ascii="Cambria Math" w:eastAsia="Times New Roman" w:hAnsi="Cambria Math"/>
              <w:lang w:eastAsia="fr-FR" w:bidi="ar-SA"/>
            </w:rPr>
            <m:t>n</m:t>
          </m:r>
          <m:d>
            <m:dPr>
              <m:ctrlPr>
                <w:rPr>
                  <w:rFonts w:ascii="Cambria Math" w:eastAsia="Times New Roman" w:hAnsi="Cambria Math"/>
                  <w:lang w:eastAsia="fr-FR" w:bidi="ar-SA"/>
                </w:rPr>
              </m:ctrlPr>
            </m:dPr>
            <m:e>
              <m:r>
                <w:rPr>
                  <w:rFonts w:ascii="Cambria Math" w:eastAsia="Times New Roman" w:hAnsi="Cambria Math"/>
                  <w:lang w:eastAsia="fr-FR" w:bidi="ar-SA"/>
                </w:rPr>
                <m:t>mol</m:t>
              </m:r>
            </m:e>
          </m:d>
          <m:r>
            <m:rPr>
              <m:sty m:val="p"/>
            </m:rPr>
            <w:rPr>
              <w:rFonts w:ascii="Cambria Math" w:eastAsia="Times New Roman" w:hAnsi="Cambria Math"/>
              <w:lang w:eastAsia="fr-FR" w:bidi="ar-SA"/>
            </w:rPr>
            <m:t>.</m:t>
          </m:r>
          <m:r>
            <w:rPr>
              <w:rFonts w:ascii="Cambria Math" w:eastAsia="Times New Roman" w:hAnsi="Cambria Math"/>
              <w:lang w:eastAsia="fr-FR" w:bidi="ar-SA"/>
            </w:rPr>
            <m:t>R</m:t>
          </m:r>
          <m:d>
            <m:dPr>
              <m:ctrlPr>
                <w:rPr>
                  <w:rFonts w:ascii="Cambria Math" w:eastAsia="Times New Roman" w:hAnsi="Cambria Math"/>
                  <w:lang w:eastAsia="fr-FR" w:bidi="ar-SA"/>
                </w:rPr>
              </m:ctrlPr>
            </m:dPr>
            <m:e>
              <m:r>
                <w:rPr>
                  <w:rFonts w:ascii="Cambria Math" w:eastAsia="Times New Roman" w:hAnsi="Cambria Math"/>
                  <w:lang w:eastAsia="fr-FR" w:bidi="ar-SA"/>
                </w:rPr>
                <m:t>J</m:t>
              </m:r>
              <m:r>
                <m:rPr>
                  <m:sty m:val="p"/>
                </m:rPr>
                <w:rPr>
                  <w:rFonts w:ascii="Cambria Math" w:eastAsia="Times New Roman" w:hAnsi="Cambria Math"/>
                  <w:lang w:eastAsia="fr-FR" w:bidi="ar-SA"/>
                </w:rPr>
                <m:t>∙</m:t>
              </m:r>
              <m:sSup>
                <m:sSupPr>
                  <m:ctrlPr>
                    <w:rPr>
                      <w:rFonts w:ascii="Cambria Math" w:eastAsia="Times New Roman" w:hAnsi="Cambria Math"/>
                      <w:lang w:eastAsia="fr-FR" w:bidi="ar-SA"/>
                    </w:rPr>
                  </m:ctrlPr>
                </m:sSupPr>
                <m:e>
                  <m:r>
                    <w:rPr>
                      <w:rFonts w:ascii="Cambria Math" w:eastAsia="Times New Roman" w:hAnsi="Cambria Math"/>
                      <w:lang w:eastAsia="fr-FR" w:bidi="ar-SA"/>
                    </w:rPr>
                    <m:t>mol</m:t>
                  </m:r>
                </m:e>
                <m:sup>
                  <m:r>
                    <m:rPr>
                      <m:sty m:val="p"/>
                    </m:rPr>
                    <w:rPr>
                      <w:rFonts w:ascii="Cambria Math" w:eastAsia="Times New Roman" w:hAnsi="Cambria Math"/>
                      <w:lang w:eastAsia="fr-FR" w:bidi="ar-SA"/>
                    </w:rPr>
                    <m:t>-1</m:t>
                  </m:r>
                </m:sup>
              </m:sSup>
              <m:r>
                <m:rPr>
                  <m:sty m:val="p"/>
                </m:rPr>
                <w:rPr>
                  <w:rFonts w:ascii="Cambria Math" w:eastAsia="Times New Roman" w:hAnsi="Cambria Math"/>
                  <w:lang w:eastAsia="fr-FR" w:bidi="ar-SA"/>
                </w:rPr>
                <m:t>∙</m:t>
              </m:r>
              <m:sSup>
                <m:sSupPr>
                  <m:ctrlPr>
                    <w:rPr>
                      <w:rFonts w:ascii="Cambria Math" w:eastAsia="Times New Roman" w:hAnsi="Cambria Math"/>
                      <w:lang w:eastAsia="fr-FR" w:bidi="ar-SA"/>
                    </w:rPr>
                  </m:ctrlPr>
                </m:sSupPr>
                <m:e>
                  <m:r>
                    <w:rPr>
                      <w:rFonts w:ascii="Cambria Math" w:eastAsia="Times New Roman" w:hAnsi="Cambria Math"/>
                      <w:lang w:eastAsia="fr-FR" w:bidi="ar-SA"/>
                    </w:rPr>
                    <m:t>K</m:t>
                  </m:r>
                </m:e>
                <m:sup>
                  <m:r>
                    <m:rPr>
                      <m:sty m:val="p"/>
                    </m:rPr>
                    <w:rPr>
                      <w:rFonts w:ascii="Cambria Math" w:eastAsia="Times New Roman" w:hAnsi="Cambria Math"/>
                      <w:lang w:eastAsia="fr-FR" w:bidi="ar-SA"/>
                    </w:rPr>
                    <m:t>-1</m:t>
                  </m:r>
                </m:sup>
              </m:sSup>
            </m:e>
          </m:d>
          <m:r>
            <m:rPr>
              <m:sty m:val="p"/>
            </m:rPr>
            <w:rPr>
              <w:rFonts w:ascii="Cambria Math" w:eastAsia="Times New Roman" w:hAnsi="Cambria Math"/>
              <w:lang w:eastAsia="fr-FR" w:bidi="ar-SA"/>
            </w:rPr>
            <m:t>.</m:t>
          </m:r>
          <m:r>
            <w:rPr>
              <w:rFonts w:ascii="Cambria Math" w:eastAsia="Times New Roman" w:hAnsi="Cambria Math"/>
              <w:lang w:eastAsia="fr-FR" w:bidi="ar-SA"/>
            </w:rPr>
            <m:t>T</m:t>
          </m:r>
          <m:d>
            <m:dPr>
              <m:ctrlPr>
                <w:rPr>
                  <w:rFonts w:ascii="Cambria Math" w:eastAsia="Times New Roman" w:hAnsi="Cambria Math"/>
                  <w:lang w:eastAsia="fr-FR" w:bidi="ar-SA"/>
                </w:rPr>
              </m:ctrlPr>
            </m:dPr>
            <m:e>
              <m:r>
                <w:rPr>
                  <w:rFonts w:ascii="Cambria Math" w:eastAsia="Times New Roman" w:hAnsi="Cambria Math"/>
                  <w:lang w:eastAsia="fr-FR" w:bidi="ar-SA"/>
                </w:rPr>
                <m:t>K</m:t>
              </m:r>
            </m:e>
          </m:d>
        </m:oMath>
      </m:oMathPara>
    </w:p>
    <w:p w:rsidR="00A64D0F" w:rsidRDefault="00A64D0F" w:rsidP="00A64D0F">
      <w:pPr>
        <w:jc w:val="center"/>
        <w:rPr>
          <w:lang w:eastAsia="fr-FR" w:bidi="ar-SA"/>
        </w:rPr>
      </w:pPr>
      <m:oMath>
        <m:r>
          <w:rPr>
            <w:rFonts w:ascii="Cambria Math" w:eastAsia="Times New Roman" w:hAnsi="Cambria Math"/>
            <w:lang w:eastAsia="fr-FR" w:bidi="ar-SA"/>
          </w:rPr>
          <m:t>R=8,314</m:t>
        </m:r>
        <m:d>
          <m:dPr>
            <m:ctrlPr>
              <w:rPr>
                <w:rFonts w:ascii="Cambria Math" w:eastAsia="Times New Roman" w:hAnsi="Cambria Math"/>
                <w:lang w:eastAsia="fr-FR" w:bidi="ar-SA"/>
              </w:rPr>
            </m:ctrlPr>
          </m:dPr>
          <m:e>
            <m:r>
              <w:rPr>
                <w:rFonts w:ascii="Cambria Math" w:eastAsia="Times New Roman" w:hAnsi="Cambria Math"/>
                <w:lang w:eastAsia="fr-FR" w:bidi="ar-SA"/>
              </w:rPr>
              <m:t>J</m:t>
            </m:r>
            <m:r>
              <m:rPr>
                <m:sty m:val="p"/>
              </m:rPr>
              <w:rPr>
                <w:rFonts w:ascii="Cambria Math" w:eastAsia="Times New Roman" w:hAnsi="Cambria Math"/>
                <w:lang w:eastAsia="fr-FR" w:bidi="ar-SA"/>
              </w:rPr>
              <m:t>∙</m:t>
            </m:r>
            <m:sSup>
              <m:sSupPr>
                <m:ctrlPr>
                  <w:rPr>
                    <w:rFonts w:ascii="Cambria Math" w:eastAsia="Times New Roman" w:hAnsi="Cambria Math"/>
                    <w:lang w:eastAsia="fr-FR" w:bidi="ar-SA"/>
                  </w:rPr>
                </m:ctrlPr>
              </m:sSupPr>
              <m:e>
                <m:r>
                  <w:rPr>
                    <w:rFonts w:ascii="Cambria Math" w:eastAsia="Times New Roman" w:hAnsi="Cambria Math"/>
                    <w:lang w:eastAsia="fr-FR" w:bidi="ar-SA"/>
                  </w:rPr>
                  <m:t>mol</m:t>
                </m:r>
              </m:e>
              <m:sup>
                <m:r>
                  <m:rPr>
                    <m:sty m:val="p"/>
                  </m:rPr>
                  <w:rPr>
                    <w:rFonts w:ascii="Cambria Math" w:eastAsia="Times New Roman" w:hAnsi="Cambria Math"/>
                    <w:lang w:eastAsia="fr-FR" w:bidi="ar-SA"/>
                  </w:rPr>
                  <m:t>-1</m:t>
                </m:r>
              </m:sup>
            </m:sSup>
            <m:r>
              <m:rPr>
                <m:sty m:val="p"/>
              </m:rPr>
              <w:rPr>
                <w:rFonts w:ascii="Cambria Math" w:eastAsia="Times New Roman" w:hAnsi="Cambria Math"/>
                <w:lang w:eastAsia="fr-FR" w:bidi="ar-SA"/>
              </w:rPr>
              <m:t>∙</m:t>
            </m:r>
            <m:sSup>
              <m:sSupPr>
                <m:ctrlPr>
                  <w:rPr>
                    <w:rFonts w:ascii="Cambria Math" w:eastAsia="Times New Roman" w:hAnsi="Cambria Math"/>
                    <w:lang w:eastAsia="fr-FR" w:bidi="ar-SA"/>
                  </w:rPr>
                </m:ctrlPr>
              </m:sSupPr>
              <m:e>
                <m:r>
                  <w:rPr>
                    <w:rFonts w:ascii="Cambria Math" w:eastAsia="Times New Roman" w:hAnsi="Cambria Math"/>
                    <w:lang w:eastAsia="fr-FR" w:bidi="ar-SA"/>
                  </w:rPr>
                  <m:t>K</m:t>
                </m:r>
              </m:e>
              <m:sup>
                <m:r>
                  <m:rPr>
                    <m:sty m:val="p"/>
                  </m:rPr>
                  <w:rPr>
                    <w:rFonts w:ascii="Cambria Math" w:eastAsia="Times New Roman" w:hAnsi="Cambria Math"/>
                    <w:lang w:eastAsia="fr-FR" w:bidi="ar-SA"/>
                  </w:rPr>
                  <m:t>-1</m:t>
                </m:r>
              </m:sup>
            </m:sSup>
          </m:e>
        </m:d>
      </m:oMath>
      <w:r>
        <w:rPr>
          <w:lang w:eastAsia="fr-FR" w:bidi="ar-SA"/>
        </w:rPr>
        <w:t xml:space="preserve"> , </w:t>
      </w:r>
      <w:r w:rsidRPr="00613FB1">
        <w:rPr>
          <w:b/>
          <w:lang w:eastAsia="fr-FR" w:bidi="ar-SA"/>
        </w:rPr>
        <w:t>constante universelle des gaz parfaits</w:t>
      </w:r>
    </w:p>
    <w:p w:rsidR="00A64D0F" w:rsidRDefault="00A64D0F" w:rsidP="00A64D0F">
      <w:pPr>
        <w:rPr>
          <w:lang w:eastAsia="fr-FR" w:bidi="ar-SA"/>
        </w:rPr>
      </w:pPr>
      <w:r>
        <w:rPr>
          <w:lang w:eastAsia="fr-FR" w:bidi="ar-SA"/>
        </w:rPr>
        <w:t>En introduisant la masse de gaz "à la place" du nombre de moles on a :</w:t>
      </w:r>
    </w:p>
    <w:p w:rsidR="00A64D0F" w:rsidRPr="006A36DD" w:rsidRDefault="00A64D0F" w:rsidP="00A64D0F">
      <w:pPr>
        <w:rPr>
          <w:rFonts w:eastAsia="Times New Roman"/>
          <w:lang w:eastAsia="fr-FR" w:bidi="ar-SA"/>
        </w:rPr>
      </w:pPr>
      <m:oMathPara>
        <m:oMath>
          <m:r>
            <w:rPr>
              <w:rFonts w:ascii="Cambria Math" w:eastAsia="Times New Roman" w:hAnsi="Cambria Math"/>
              <w:lang w:eastAsia="fr-FR" w:bidi="ar-SA"/>
            </w:rPr>
            <m:t>p</m:t>
          </m:r>
          <m:d>
            <m:dPr>
              <m:ctrlPr>
                <w:rPr>
                  <w:rFonts w:ascii="Cambria Math" w:eastAsia="Times New Roman" w:hAnsi="Cambria Math"/>
                  <w:lang w:eastAsia="fr-FR" w:bidi="ar-SA"/>
                </w:rPr>
              </m:ctrlPr>
            </m:dPr>
            <m:e>
              <m:r>
                <w:rPr>
                  <w:rFonts w:ascii="Cambria Math" w:eastAsia="Times New Roman" w:hAnsi="Cambria Math"/>
                  <w:lang w:eastAsia="fr-FR" w:bidi="ar-SA"/>
                </w:rPr>
                <m:t>Pa</m:t>
              </m:r>
            </m:e>
          </m:d>
          <m:r>
            <m:rPr>
              <m:sty m:val="p"/>
            </m:rPr>
            <w:rPr>
              <w:rFonts w:ascii="Cambria Math" w:eastAsia="Times New Roman" w:hAnsi="Cambria Math"/>
              <w:lang w:eastAsia="fr-FR" w:bidi="ar-SA"/>
            </w:rPr>
            <m:t>.</m:t>
          </m:r>
          <m:r>
            <w:rPr>
              <w:rFonts w:ascii="Cambria Math" w:eastAsia="Times New Roman" w:hAnsi="Cambria Math"/>
              <w:lang w:eastAsia="fr-FR" w:bidi="ar-SA"/>
            </w:rPr>
            <m:t>v</m:t>
          </m:r>
          <m:d>
            <m:dPr>
              <m:ctrlPr>
                <w:rPr>
                  <w:rFonts w:ascii="Cambria Math" w:eastAsia="Times New Roman" w:hAnsi="Cambria Math"/>
                  <w:lang w:eastAsia="fr-FR" w:bidi="ar-SA"/>
                </w:rPr>
              </m:ctrlPr>
            </m:dPr>
            <m:e>
              <m:sSup>
                <m:sSupPr>
                  <m:ctrlPr>
                    <w:rPr>
                      <w:rFonts w:ascii="Cambria Math" w:eastAsia="Times New Roman" w:hAnsi="Cambria Math"/>
                      <w:lang w:eastAsia="fr-FR" w:bidi="ar-SA"/>
                    </w:rPr>
                  </m:ctrlPr>
                </m:sSupPr>
                <m:e>
                  <m:r>
                    <w:rPr>
                      <w:rFonts w:ascii="Cambria Math" w:eastAsia="Times New Roman" w:hAnsi="Cambria Math"/>
                      <w:lang w:eastAsia="fr-FR" w:bidi="ar-SA"/>
                    </w:rPr>
                    <m:t>m</m:t>
                  </m:r>
                </m:e>
                <m:sup>
                  <m:r>
                    <m:rPr>
                      <m:sty m:val="p"/>
                    </m:rPr>
                    <w:rPr>
                      <w:rFonts w:ascii="Cambria Math" w:eastAsia="Times New Roman" w:hAnsi="Cambria Math"/>
                      <w:lang w:eastAsia="fr-FR" w:bidi="ar-SA"/>
                    </w:rPr>
                    <m:t>3</m:t>
                  </m:r>
                </m:sup>
              </m:sSup>
            </m:e>
          </m:d>
          <m:r>
            <m:rPr>
              <m:sty m:val="p"/>
            </m:rPr>
            <w:rPr>
              <w:rFonts w:ascii="Cambria Math" w:eastAsia="Times New Roman" w:hAnsi="Cambria Math"/>
              <w:lang w:eastAsia="fr-FR" w:bidi="ar-SA"/>
            </w:rPr>
            <m:t>=</m:t>
          </m:r>
          <m:r>
            <w:rPr>
              <w:rFonts w:ascii="Cambria Math" w:eastAsia="Times New Roman" w:hAnsi="Cambria Math"/>
              <w:lang w:eastAsia="fr-FR" w:bidi="ar-SA"/>
            </w:rPr>
            <m:t>m</m:t>
          </m:r>
          <m:d>
            <m:dPr>
              <m:ctrlPr>
                <w:rPr>
                  <w:rFonts w:ascii="Cambria Math" w:eastAsia="Times New Roman" w:hAnsi="Cambria Math"/>
                  <w:lang w:eastAsia="fr-FR" w:bidi="ar-SA"/>
                </w:rPr>
              </m:ctrlPr>
            </m:dPr>
            <m:e>
              <m:r>
                <w:rPr>
                  <w:rFonts w:ascii="Cambria Math" w:eastAsia="Times New Roman" w:hAnsi="Cambria Math"/>
                  <w:lang w:eastAsia="fr-FR" w:bidi="ar-SA"/>
                </w:rPr>
                <m:t>kg</m:t>
              </m:r>
            </m:e>
          </m:d>
          <m:r>
            <m:rPr>
              <m:sty m:val="p"/>
            </m:rPr>
            <w:rPr>
              <w:rFonts w:ascii="Cambria Math" w:eastAsia="Times New Roman" w:hAnsi="Cambria Math"/>
              <w:lang w:eastAsia="fr-FR" w:bidi="ar-SA"/>
            </w:rPr>
            <m:t>.</m:t>
          </m:r>
          <m:r>
            <w:rPr>
              <w:rFonts w:ascii="Cambria Math" w:eastAsia="Times New Roman" w:hAnsi="Cambria Math"/>
              <w:lang w:eastAsia="fr-FR" w:bidi="ar-SA"/>
            </w:rPr>
            <m:t>r</m:t>
          </m:r>
          <m:d>
            <m:dPr>
              <m:ctrlPr>
                <w:rPr>
                  <w:rFonts w:ascii="Cambria Math" w:eastAsia="Times New Roman" w:hAnsi="Cambria Math"/>
                  <w:lang w:eastAsia="fr-FR" w:bidi="ar-SA"/>
                </w:rPr>
              </m:ctrlPr>
            </m:dPr>
            <m:e>
              <m:r>
                <w:rPr>
                  <w:rFonts w:ascii="Cambria Math" w:eastAsia="Times New Roman" w:hAnsi="Cambria Math"/>
                  <w:lang w:eastAsia="fr-FR" w:bidi="ar-SA"/>
                </w:rPr>
                <m:t>J</m:t>
              </m:r>
              <m:r>
                <m:rPr>
                  <m:sty m:val="p"/>
                </m:rPr>
                <w:rPr>
                  <w:rFonts w:ascii="Cambria Math" w:eastAsia="Times New Roman" w:hAnsi="Cambria Math"/>
                  <w:lang w:eastAsia="fr-FR" w:bidi="ar-SA"/>
                </w:rPr>
                <m:t>∙</m:t>
              </m:r>
              <m:sSup>
                <m:sSupPr>
                  <m:ctrlPr>
                    <w:rPr>
                      <w:rFonts w:ascii="Cambria Math" w:eastAsia="Times New Roman" w:hAnsi="Cambria Math"/>
                      <w:lang w:eastAsia="fr-FR" w:bidi="ar-SA"/>
                    </w:rPr>
                  </m:ctrlPr>
                </m:sSupPr>
                <m:e>
                  <m:r>
                    <w:rPr>
                      <w:rFonts w:ascii="Cambria Math" w:eastAsia="Times New Roman" w:hAnsi="Cambria Math"/>
                      <w:lang w:eastAsia="fr-FR" w:bidi="ar-SA"/>
                    </w:rPr>
                    <m:t>kg</m:t>
                  </m:r>
                </m:e>
                <m:sup>
                  <m:r>
                    <m:rPr>
                      <m:sty m:val="p"/>
                    </m:rPr>
                    <w:rPr>
                      <w:rFonts w:ascii="Cambria Math" w:eastAsia="Times New Roman" w:hAnsi="Cambria Math"/>
                      <w:lang w:eastAsia="fr-FR" w:bidi="ar-SA"/>
                    </w:rPr>
                    <m:t>-1</m:t>
                  </m:r>
                </m:sup>
              </m:sSup>
              <m:r>
                <m:rPr>
                  <m:sty m:val="p"/>
                </m:rPr>
                <w:rPr>
                  <w:rFonts w:ascii="Cambria Math" w:eastAsia="Times New Roman" w:hAnsi="Cambria Math"/>
                  <w:lang w:eastAsia="fr-FR" w:bidi="ar-SA"/>
                </w:rPr>
                <m:t>∙</m:t>
              </m:r>
              <m:sSup>
                <m:sSupPr>
                  <m:ctrlPr>
                    <w:rPr>
                      <w:rFonts w:ascii="Cambria Math" w:eastAsia="Times New Roman" w:hAnsi="Cambria Math"/>
                      <w:lang w:eastAsia="fr-FR" w:bidi="ar-SA"/>
                    </w:rPr>
                  </m:ctrlPr>
                </m:sSupPr>
                <m:e>
                  <m:r>
                    <w:rPr>
                      <w:rFonts w:ascii="Cambria Math" w:eastAsia="Times New Roman" w:hAnsi="Cambria Math"/>
                      <w:lang w:eastAsia="fr-FR" w:bidi="ar-SA"/>
                    </w:rPr>
                    <m:t>K</m:t>
                  </m:r>
                </m:e>
                <m:sup>
                  <m:r>
                    <m:rPr>
                      <m:sty m:val="p"/>
                    </m:rPr>
                    <w:rPr>
                      <w:rFonts w:ascii="Cambria Math" w:eastAsia="Times New Roman" w:hAnsi="Cambria Math"/>
                      <w:lang w:eastAsia="fr-FR" w:bidi="ar-SA"/>
                    </w:rPr>
                    <m:t>-1</m:t>
                  </m:r>
                </m:sup>
              </m:sSup>
            </m:e>
          </m:d>
          <m:r>
            <m:rPr>
              <m:sty m:val="p"/>
            </m:rPr>
            <w:rPr>
              <w:rFonts w:ascii="Cambria Math" w:eastAsia="Times New Roman" w:hAnsi="Cambria Math"/>
              <w:lang w:eastAsia="fr-FR" w:bidi="ar-SA"/>
            </w:rPr>
            <m:t>.</m:t>
          </m:r>
          <m:r>
            <w:rPr>
              <w:rFonts w:ascii="Cambria Math" w:eastAsia="Times New Roman" w:hAnsi="Cambria Math"/>
              <w:lang w:eastAsia="fr-FR" w:bidi="ar-SA"/>
            </w:rPr>
            <m:t>T</m:t>
          </m:r>
          <m:d>
            <m:dPr>
              <m:ctrlPr>
                <w:rPr>
                  <w:rFonts w:ascii="Cambria Math" w:eastAsia="Times New Roman" w:hAnsi="Cambria Math"/>
                  <w:lang w:eastAsia="fr-FR" w:bidi="ar-SA"/>
                </w:rPr>
              </m:ctrlPr>
            </m:dPr>
            <m:e>
              <m:r>
                <w:rPr>
                  <w:rFonts w:ascii="Cambria Math" w:eastAsia="Times New Roman" w:hAnsi="Cambria Math"/>
                  <w:lang w:eastAsia="fr-FR" w:bidi="ar-SA"/>
                </w:rPr>
                <m:t>K</m:t>
              </m:r>
            </m:e>
          </m:d>
        </m:oMath>
      </m:oMathPara>
    </w:p>
    <w:p w:rsidR="00A64D0F" w:rsidRPr="0018640A" w:rsidRDefault="00A64D0F" w:rsidP="00A64D0F">
      <w:pPr>
        <w:jc w:val="center"/>
        <w:rPr>
          <w:rFonts w:eastAsia="Times New Roman"/>
          <w:lang w:eastAsia="fr-FR" w:bidi="ar-SA"/>
        </w:rPr>
      </w:pPr>
      <w:r>
        <w:rPr>
          <w:rFonts w:eastAsia="Times New Roman"/>
          <w:lang w:eastAsia="fr-FR" w:bidi="ar-SA"/>
        </w:rPr>
        <w:t xml:space="preserve">Où </w:t>
      </w:r>
      <m:oMath>
        <m:r>
          <w:rPr>
            <w:rFonts w:ascii="Cambria Math" w:eastAsia="Times New Roman" w:hAnsi="Cambria Math"/>
            <w:lang w:eastAsia="fr-FR" w:bidi="ar-SA"/>
          </w:rPr>
          <m:t>r</m:t>
        </m:r>
      </m:oMath>
      <w:r>
        <w:rPr>
          <w:rFonts w:eastAsia="Times New Roman"/>
          <w:lang w:eastAsia="fr-FR" w:bidi="ar-SA"/>
        </w:rPr>
        <w:t xml:space="preserve"> est la </w:t>
      </w:r>
      <w:r w:rsidRPr="00613FB1">
        <w:rPr>
          <w:rFonts w:eastAsia="Times New Roman"/>
          <w:b/>
          <w:lang w:eastAsia="fr-FR" w:bidi="ar-SA"/>
        </w:rPr>
        <w:t>constante du gaz considéré</w:t>
      </w:r>
      <w:r>
        <w:rPr>
          <w:rFonts w:eastAsia="Times New Roman"/>
          <w:lang w:eastAsia="fr-FR" w:bidi="ar-SA"/>
        </w:rPr>
        <w:t>.</w:t>
      </w:r>
    </w:p>
    <w:p w:rsidR="00A64D0F" w:rsidRPr="008D526E" w:rsidRDefault="00A64D0F" w:rsidP="00A64D0F">
      <w:pPr>
        <w:pStyle w:val="para1"/>
        <w:rPr>
          <w:lang w:eastAsia="en-US"/>
        </w:rPr>
      </w:pPr>
      <w:bookmarkStart w:id="14" w:name="_Toc503022379"/>
      <w:r>
        <w:t>Transformations</w:t>
      </w:r>
      <w:bookmarkEnd w:id="14"/>
      <w:r>
        <w:t xml:space="preserve"> </w:t>
      </w:r>
    </w:p>
    <w:p w:rsidR="00A64D0F" w:rsidRPr="0018640A" w:rsidRDefault="00A64D0F" w:rsidP="00A64D0F">
      <w:pPr>
        <w:pStyle w:val="Puce1"/>
      </w:pPr>
      <w:r>
        <w:rPr>
          <w:rFonts w:eastAsia="Times New Roman"/>
          <w:lang w:eastAsia="fr-FR" w:bidi="ar-SA"/>
        </w:rPr>
        <w:t>L'évolution du gaz entre 2 états s'appelle une transformation. On définit ainsi plusieurs transformations "élémentaires". Trois transformations suffisent à décrire le cycle BdR</w:t>
      </w:r>
      <w:r w:rsidR="00613FB1">
        <w:rPr>
          <w:rFonts w:eastAsia="Times New Roman"/>
          <w:lang w:eastAsia="fr-FR" w:bidi="ar-SA"/>
        </w:rPr>
        <w:t>, et chaque type de transformation peut être décrit par une équation qui la caractérise</w:t>
      </w:r>
      <w:r>
        <w:rPr>
          <w:rFonts w:eastAsia="Times New Roman"/>
          <w:lang w:eastAsia="fr-FR" w:bidi="ar-SA"/>
        </w:rPr>
        <w:t xml:space="preserve"> :</w:t>
      </w:r>
    </w:p>
    <w:p w:rsidR="00A64D0F" w:rsidRPr="0018640A" w:rsidRDefault="00A64D0F" w:rsidP="00A64D0F">
      <w:pPr>
        <w:pStyle w:val="Puce2"/>
      </w:pPr>
      <w:r>
        <w:rPr>
          <w:rFonts w:eastAsia="Times New Roman"/>
          <w:lang w:eastAsia="fr-FR" w:bidi="ar-SA"/>
        </w:rPr>
        <w:t xml:space="preserve">Transformation isobare (à pression constante) : </w:t>
      </w:r>
      <m:oMath>
        <m:r>
          <w:rPr>
            <w:rFonts w:ascii="Cambria Math" w:eastAsia="Times New Roman" w:hAnsi="Cambria Math"/>
            <w:lang w:eastAsia="fr-FR" w:bidi="ar-SA"/>
          </w:rPr>
          <m:t>p=cte</m:t>
        </m:r>
      </m:oMath>
    </w:p>
    <w:p w:rsidR="00A64D0F" w:rsidRPr="0018640A" w:rsidRDefault="00A64D0F" w:rsidP="00A64D0F">
      <w:pPr>
        <w:pStyle w:val="Puce2"/>
      </w:pPr>
      <w:r>
        <w:rPr>
          <w:rFonts w:eastAsia="Times New Roman"/>
          <w:lang w:eastAsia="fr-FR" w:bidi="ar-SA"/>
        </w:rPr>
        <w:t xml:space="preserve">Transformation isochore (à volume constant) : </w:t>
      </w:r>
      <m:oMath>
        <m:r>
          <w:rPr>
            <w:rFonts w:ascii="Cambria Math" w:eastAsia="Times New Roman" w:hAnsi="Cambria Math"/>
            <w:lang w:eastAsia="fr-FR" w:bidi="ar-SA"/>
          </w:rPr>
          <m:t>v=cte</m:t>
        </m:r>
      </m:oMath>
    </w:p>
    <w:p w:rsidR="00A64D0F" w:rsidRDefault="00A64D0F" w:rsidP="00A64D0F">
      <w:pPr>
        <w:pStyle w:val="Puce2"/>
      </w:pPr>
      <w:r>
        <w:rPr>
          <w:rFonts w:eastAsia="Times New Roman"/>
          <w:lang w:eastAsia="fr-FR" w:bidi="ar-SA"/>
        </w:rPr>
        <w:t xml:space="preserve">Transformation isentropique ou adiabatique réversible (sans échange de chaleur entre le gaz et le milieu extérieur : </w:t>
      </w:r>
      <m:oMath>
        <m:r>
          <w:rPr>
            <w:rFonts w:ascii="Cambria Math" w:eastAsia="Times New Roman" w:hAnsi="Cambria Math"/>
            <w:lang w:eastAsia="fr-FR" w:bidi="ar-SA"/>
          </w:rPr>
          <m:t>p∙</m:t>
        </m:r>
        <m:sSup>
          <m:sSupPr>
            <m:ctrlPr>
              <w:rPr>
                <w:rFonts w:ascii="Cambria Math" w:eastAsia="Times New Roman" w:hAnsi="Cambria Math"/>
                <w:i/>
                <w:lang w:eastAsia="fr-FR" w:bidi="ar-SA"/>
              </w:rPr>
            </m:ctrlPr>
          </m:sSupPr>
          <m:e>
            <m:r>
              <w:rPr>
                <w:rFonts w:ascii="Cambria Math" w:eastAsia="Times New Roman" w:hAnsi="Cambria Math"/>
                <w:lang w:eastAsia="fr-FR" w:bidi="ar-SA"/>
              </w:rPr>
              <m:t>v</m:t>
            </m:r>
          </m:e>
          <m:sup>
            <m:r>
              <w:rPr>
                <w:rFonts w:ascii="Cambria Math" w:eastAsia="Times New Roman" w:hAnsi="Cambria Math"/>
                <w:lang w:eastAsia="fr-FR" w:bidi="ar-SA"/>
              </w:rPr>
              <m:t>γ</m:t>
            </m:r>
          </m:sup>
        </m:sSup>
        <m:r>
          <w:rPr>
            <w:rFonts w:ascii="Cambria Math" w:eastAsia="Times New Roman" w:hAnsi="Cambria Math"/>
            <w:lang w:eastAsia="fr-FR" w:bidi="ar-SA"/>
          </w:rPr>
          <m:t>=cte</m:t>
        </m:r>
      </m:oMath>
      <w:r>
        <w:rPr>
          <w:rFonts w:eastAsia="Times New Roman"/>
          <w:lang w:eastAsia="fr-FR" w:bidi="ar-SA"/>
        </w:rPr>
        <w:t xml:space="preserve"> (loi de Laplace). </w:t>
      </w:r>
      <m:oMath>
        <m:r>
          <w:rPr>
            <w:rFonts w:ascii="Cambria Math" w:eastAsia="Times New Roman" w:hAnsi="Cambria Math"/>
            <w:lang w:eastAsia="fr-FR" w:bidi="ar-SA"/>
          </w:rPr>
          <m:t>γ</m:t>
        </m:r>
      </m:oMath>
      <w:r>
        <w:rPr>
          <w:rFonts w:eastAsia="Times New Roman"/>
          <w:lang w:eastAsia="fr-FR" w:bidi="ar-SA"/>
        </w:rPr>
        <w:t xml:space="preserve"> </w:t>
      </w:r>
      <w:proofErr w:type="gramStart"/>
      <w:r>
        <w:rPr>
          <w:rFonts w:eastAsia="Times New Roman"/>
          <w:lang w:eastAsia="fr-FR" w:bidi="ar-SA"/>
        </w:rPr>
        <w:t>est</w:t>
      </w:r>
      <w:proofErr w:type="gramEnd"/>
      <w:r>
        <w:rPr>
          <w:rFonts w:eastAsia="Times New Roman"/>
          <w:lang w:eastAsia="fr-FR" w:bidi="ar-SA"/>
        </w:rPr>
        <w:t xml:space="preserve"> appelé </w:t>
      </w:r>
      <w:r w:rsidRPr="00613FB1">
        <w:rPr>
          <w:rFonts w:eastAsia="Times New Roman"/>
          <w:b/>
          <w:lang w:eastAsia="fr-FR" w:bidi="ar-SA"/>
        </w:rPr>
        <w:t>exposant isentropique</w:t>
      </w:r>
      <w:r>
        <w:rPr>
          <w:rFonts w:eastAsia="Times New Roman"/>
          <w:lang w:eastAsia="fr-FR" w:bidi="ar-SA"/>
        </w:rPr>
        <w:t>.</w:t>
      </w:r>
      <w:r w:rsidRPr="004C7CF5">
        <w:rPr>
          <w:rFonts w:eastAsia="Times New Roman"/>
          <w:lang w:eastAsia="fr-FR" w:bidi="ar-SA"/>
        </w:rPr>
        <w:br/>
      </w:r>
    </w:p>
    <w:p w:rsidR="00613FB1" w:rsidRDefault="00613FB1">
      <w:pPr>
        <w:rPr>
          <w:b/>
          <w:u w:val="single"/>
          <w:lang w:eastAsia="fr-FR"/>
        </w:rPr>
      </w:pPr>
      <w:r>
        <w:br w:type="page"/>
      </w:r>
    </w:p>
    <w:p w:rsidR="00A64D0F" w:rsidRDefault="00A64D0F" w:rsidP="00A64D0F">
      <w:pPr>
        <w:pStyle w:val="para1"/>
      </w:pPr>
      <w:bookmarkStart w:id="15" w:name="_Toc503022380"/>
      <w:r>
        <w:lastRenderedPageBreak/>
        <w:t>Energie - premier principe</w:t>
      </w:r>
      <w:bookmarkEnd w:id="15"/>
    </w:p>
    <w:p w:rsidR="00A64D0F" w:rsidRDefault="00A64D0F" w:rsidP="00A64D0F">
      <w:pPr>
        <w:pStyle w:val="Puce1"/>
        <w:rPr>
          <w:lang w:eastAsia="fr-FR"/>
        </w:rPr>
      </w:pPr>
      <w:r>
        <w:rPr>
          <w:noProof/>
          <w:lang w:eastAsia="fr-FR" w:bidi="ar-SA"/>
        </w:rPr>
        <mc:AlternateContent>
          <mc:Choice Requires="wps">
            <w:drawing>
              <wp:anchor distT="45720" distB="45720" distL="114300" distR="114300" simplePos="0" relativeHeight="251853312" behindDoc="0" locked="0" layoutInCell="1" allowOverlap="1" wp14:anchorId="464CAC5B" wp14:editId="067D07E3">
                <wp:simplePos x="0" y="0"/>
                <wp:positionH relativeFrom="margin">
                  <wp:posOffset>2869565</wp:posOffset>
                </wp:positionH>
                <wp:positionV relativeFrom="paragraph">
                  <wp:posOffset>89535</wp:posOffset>
                </wp:positionV>
                <wp:extent cx="3402965" cy="2607310"/>
                <wp:effectExtent l="0" t="0" r="26035" b="21590"/>
                <wp:wrapSquare wrapText="bothSides"/>
                <wp:docPr id="1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2607310"/>
                        </a:xfrm>
                        <a:prstGeom prst="rect">
                          <a:avLst/>
                        </a:prstGeom>
                        <a:solidFill>
                          <a:srgbClr val="FFFFFF"/>
                        </a:solidFill>
                        <a:ln w="9525">
                          <a:solidFill>
                            <a:srgbClr val="000000"/>
                          </a:solidFill>
                          <a:miter lim="800000"/>
                          <a:headEnd/>
                          <a:tailEnd/>
                        </a:ln>
                      </wps:spPr>
                      <wps:txbx>
                        <w:txbxContent>
                          <w:p w:rsidR="00A64D0F" w:rsidRPr="00A132A7" w:rsidRDefault="00A64D0F" w:rsidP="00A64D0F">
                            <w:r w:rsidRPr="00A132A7">
                              <w:t>Par définition le travail d’une force est l’énergie fournie par cette force lorsque son point d’application se déplace.</w:t>
                            </w:r>
                          </w:p>
                          <w:p w:rsidR="00A64D0F" w:rsidRPr="00A132A7" w:rsidRDefault="00A64D0F" w:rsidP="00A64D0F">
                            <w:pPr>
                              <w:pStyle w:val="Puce1"/>
                            </w:pPr>
                            <w:r w:rsidRPr="00A132A7">
                              <w:t xml:space="preserve">Pour une translation : </w:t>
                            </w:r>
                            <m:oMath>
                              <m:r>
                                <w:rPr>
                                  <w:rFonts w:ascii="Cambria Math" w:hAnsi="Cambria Math"/>
                                </w:rPr>
                                <m:t>W</m:t>
                              </m:r>
                              <m:d>
                                <m:dPr>
                                  <m:ctrlPr>
                                    <w:rPr>
                                      <w:rFonts w:ascii="Cambria Math" w:hAnsi="Cambria Math"/>
                                      <w:i/>
                                    </w:rPr>
                                  </m:ctrlPr>
                                </m:dPr>
                                <m:e>
                                  <m:r>
                                    <w:rPr>
                                      <w:rFonts w:ascii="Cambria Math" w:hAnsi="Cambria Math"/>
                                    </w:rPr>
                                    <m:t>J</m:t>
                                  </m:r>
                                </m:e>
                              </m:d>
                              <m:r>
                                <w:rPr>
                                  <w:rFonts w:ascii="Cambria Math" w:hAnsi="Cambria Math"/>
                                </w:rPr>
                                <m:t>=F</m:t>
                              </m:r>
                              <m:d>
                                <m:dPr>
                                  <m:ctrlPr>
                                    <w:rPr>
                                      <w:rFonts w:ascii="Cambria Math" w:hAnsi="Cambria Math"/>
                                      <w:i/>
                                    </w:rPr>
                                  </m:ctrlPr>
                                </m:dPr>
                                <m:e>
                                  <m:r>
                                    <w:rPr>
                                      <w:rFonts w:ascii="Cambria Math" w:hAnsi="Cambria Math"/>
                                    </w:rPr>
                                    <m:t>N</m:t>
                                  </m:r>
                                </m:e>
                              </m:d>
                              <m:r>
                                <w:rPr>
                                  <w:rFonts w:ascii="Cambria Math" w:hAnsi="Cambria Math"/>
                                </w:rPr>
                                <m:t>∙d</m:t>
                              </m:r>
                              <m:d>
                                <m:dPr>
                                  <m:ctrlPr>
                                    <w:rPr>
                                      <w:rFonts w:ascii="Cambria Math" w:hAnsi="Cambria Math"/>
                                      <w:i/>
                                    </w:rPr>
                                  </m:ctrlPr>
                                </m:dPr>
                                <m:e>
                                  <m:r>
                                    <w:rPr>
                                      <w:rFonts w:ascii="Cambria Math" w:hAnsi="Cambria Math"/>
                                    </w:rPr>
                                    <m:t>m</m:t>
                                  </m:r>
                                </m:e>
                              </m:d>
                            </m:oMath>
                          </w:p>
                          <w:p w:rsidR="00A64D0F" w:rsidRPr="00A132A7" w:rsidRDefault="00A64D0F" w:rsidP="00A64D0F">
                            <w:pPr>
                              <w:pStyle w:val="Puce2"/>
                            </w:pPr>
                            <m:oMath>
                              <m:r>
                                <w:rPr>
                                  <w:rFonts w:ascii="Cambria Math" w:hAnsi="Cambria Math"/>
                                </w:rPr>
                                <m:t>1 J</m:t>
                              </m:r>
                            </m:oMath>
                            <w:r w:rsidRPr="00A132A7">
                              <w:t xml:space="preserve"> </w:t>
                            </w:r>
                            <w:proofErr w:type="gramStart"/>
                            <w:r w:rsidRPr="00A132A7">
                              <w:t>est</w:t>
                            </w:r>
                            <w:proofErr w:type="gramEnd"/>
                            <w:r w:rsidRPr="00A132A7">
                              <w:t xml:space="preserve"> donc le travail d’une force de </w:t>
                            </w:r>
                            <m:oMath>
                              <m:r>
                                <w:rPr>
                                  <w:rFonts w:ascii="Cambria Math" w:hAnsi="Cambria Math"/>
                                </w:rPr>
                                <m:t>1 N</m:t>
                              </m:r>
                            </m:oMath>
                            <w:r w:rsidRPr="00A132A7">
                              <w:t xml:space="preserve"> qui se déplace de </w:t>
                            </w:r>
                            <m:oMath>
                              <m:r>
                                <w:rPr>
                                  <w:rFonts w:ascii="Cambria Math" w:hAnsi="Cambria Math"/>
                                </w:rPr>
                                <m:t>1 m</m:t>
                              </m:r>
                            </m:oMath>
                            <w:r w:rsidRPr="00A132A7">
                              <w:t>.</w:t>
                            </w:r>
                          </w:p>
                          <w:p w:rsidR="00A64D0F" w:rsidRPr="00A132A7" w:rsidRDefault="00A64D0F" w:rsidP="00A64D0F">
                            <w:pPr>
                              <w:pStyle w:val="Puce1"/>
                            </w:pPr>
                            <w:r w:rsidRPr="00A132A7">
                              <w:t xml:space="preserve">Pour une rotation : </w:t>
                            </w:r>
                            <m:oMath>
                              <m:r>
                                <w:rPr>
                                  <w:rFonts w:ascii="Cambria Math" w:hAnsi="Cambria Math"/>
                                </w:rPr>
                                <m:t>W</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C</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e>
                              </m:d>
                              <m:r>
                                <m:rPr>
                                  <m:sty m:val="p"/>
                                </m:rPr>
                                <w:rPr>
                                  <w:rFonts w:ascii="Cambria Math" w:hAnsi="Cambria Math"/>
                                </w:rPr>
                                <m:t>∙</m:t>
                              </m:r>
                              <m:r>
                                <w:rPr>
                                  <w:rFonts w:ascii="Cambria Math" w:hAnsi="Cambria Math"/>
                                </w:rPr>
                                <m:t>α</m:t>
                              </m:r>
                              <m:d>
                                <m:dPr>
                                  <m:ctrlPr>
                                    <w:rPr>
                                      <w:rFonts w:ascii="Cambria Math" w:hAnsi="Cambria Math"/>
                                    </w:rPr>
                                  </m:ctrlPr>
                                </m:dPr>
                                <m:e>
                                  <m:r>
                                    <w:rPr>
                                      <w:rFonts w:ascii="Cambria Math" w:hAnsi="Cambria Math"/>
                                    </w:rPr>
                                    <m:t>rad</m:t>
                                  </m:r>
                                </m:e>
                              </m:d>
                            </m:oMath>
                          </w:p>
                          <w:p w:rsidR="00A64D0F" w:rsidRPr="00A132A7" w:rsidRDefault="00A64D0F" w:rsidP="00A64D0F">
                            <w:pPr>
                              <w:pStyle w:val="Puce2"/>
                            </w:pPr>
                            <m:oMath>
                              <m:r>
                                <w:rPr>
                                  <w:rFonts w:ascii="Cambria Math" w:hAnsi="Cambria Math"/>
                                </w:rPr>
                                <m:t>1 J</m:t>
                              </m:r>
                            </m:oMath>
                            <w:r w:rsidRPr="00A132A7">
                              <w:t xml:space="preserve"> </w:t>
                            </w:r>
                            <w:proofErr w:type="gramStart"/>
                            <w:r w:rsidRPr="00A132A7">
                              <w:t>est</w:t>
                            </w:r>
                            <w:proofErr w:type="gramEnd"/>
                            <w:r w:rsidRPr="00A132A7">
                              <w:t xml:space="preserve"> donc le travail d’un couple de </w:t>
                            </w:r>
                            <m:oMath>
                              <m:r>
                                <w:rPr>
                                  <w:rFonts w:ascii="Cambria Math" w:hAnsi="Cambria Math"/>
                                </w:rPr>
                                <m:t>1 m∙N</m:t>
                              </m:r>
                            </m:oMath>
                            <w:r w:rsidRPr="00A132A7">
                              <w:t xml:space="preserve"> qui se déplace de </w:t>
                            </w:r>
                            <m:oMath>
                              <m:r>
                                <w:rPr>
                                  <w:rFonts w:ascii="Cambria Math" w:hAnsi="Cambria Math"/>
                                </w:rPr>
                                <m:t>1 rad</m:t>
                              </m:r>
                            </m:oMath>
                            <w:r w:rsidRPr="00A132A7">
                              <w:t>.</w:t>
                            </w:r>
                          </w:p>
                          <w:p w:rsidR="00A64D0F" w:rsidRPr="00A132A7" w:rsidRDefault="00A64D0F" w:rsidP="00A64D0F">
                            <w:r w:rsidRPr="00A132A7">
                              <w:t xml:space="preserve">La puissance est le travail développé par unité de temps : </w:t>
                            </w:r>
                            <m:oMath>
                              <m:r>
                                <w:rPr>
                                  <w:rFonts w:ascii="Cambria Math" w:hAnsi="Cambria Math"/>
                                </w:rPr>
                                <m:t>P</m:t>
                              </m:r>
                              <m:d>
                                <m:dPr>
                                  <m:ctrlPr>
                                    <w:rPr>
                                      <w:rFonts w:ascii="Cambria Math" w:hAnsi="Cambria Math"/>
                                    </w:rPr>
                                  </m:ctrlPr>
                                </m:dPr>
                                <m:e>
                                  <m:r>
                                    <w:rPr>
                                      <w:rFonts w:ascii="Cambria Math" w:hAnsi="Cambria Math"/>
                                    </w:rPr>
                                    <m:t>W</m:t>
                                  </m:r>
                                </m:e>
                              </m:d>
                              <m:r>
                                <m:rPr>
                                  <m:sty m:val="p"/>
                                </m:rPr>
                                <w:rPr>
                                  <w:rFonts w:ascii="Cambria Math" w:hAnsi="Cambria Math"/>
                                </w:rPr>
                                <m:t>=</m:t>
                              </m:r>
                              <m:f>
                                <m:fPr>
                                  <m:ctrlPr>
                                    <w:rPr>
                                      <w:rFonts w:ascii="Cambria Math" w:hAnsi="Cambria Math"/>
                                    </w:rPr>
                                  </m:ctrlPr>
                                </m:fPr>
                                <m:num>
                                  <m:r>
                                    <w:rPr>
                                      <w:rFonts w:ascii="Cambria Math" w:hAnsi="Cambria Math"/>
                                    </w:rPr>
                                    <m:t>W</m:t>
                                  </m:r>
                                  <m:d>
                                    <m:dPr>
                                      <m:ctrlPr>
                                        <w:rPr>
                                          <w:rFonts w:ascii="Cambria Math" w:hAnsi="Cambria Math"/>
                                        </w:rPr>
                                      </m:ctrlPr>
                                    </m:dPr>
                                    <m:e>
                                      <m:r>
                                        <w:rPr>
                                          <w:rFonts w:ascii="Cambria Math" w:hAnsi="Cambria Math"/>
                                        </w:rPr>
                                        <m:t>J</m:t>
                                      </m:r>
                                    </m:e>
                                  </m:d>
                                </m:num>
                                <m:den>
                                  <m:r>
                                    <w:rPr>
                                      <w:rFonts w:ascii="Cambria Math" w:hAnsi="Cambria Math"/>
                                    </w:rPr>
                                    <m:t>t</m:t>
                                  </m:r>
                                  <m:d>
                                    <m:dPr>
                                      <m:ctrlPr>
                                        <w:rPr>
                                          <w:rFonts w:ascii="Cambria Math" w:hAnsi="Cambria Math"/>
                                        </w:rPr>
                                      </m:ctrlPr>
                                    </m:dPr>
                                    <m:e>
                                      <m:r>
                                        <w:rPr>
                                          <w:rFonts w:ascii="Cambria Math" w:hAnsi="Cambria Math"/>
                                        </w:rPr>
                                        <m:t>s</m:t>
                                      </m:r>
                                    </m:e>
                                  </m:d>
                                </m:den>
                              </m:f>
                            </m:oMath>
                          </w:p>
                          <w:p w:rsidR="00A64D0F" w:rsidRDefault="00A64D0F" w:rsidP="00A64D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4CAC5B" id="_x0000_t202" coordsize="21600,21600" o:spt="202" path="m,l,21600r21600,l21600,xe">
                <v:stroke joinstyle="miter"/>
                <v:path gradientshapeok="t" o:connecttype="rect"/>
              </v:shapetype>
              <v:shape id="Zone de texte 2" o:spid="_x0000_s1032" type="#_x0000_t202" style="position:absolute;left:0;text-align:left;margin-left:225.95pt;margin-top:7.05pt;width:267.95pt;height:205.3pt;z-index:25185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">
                <v:textbox>
                  <w:txbxContent>
                    <w:p w:rsidR="00A64D0F" w:rsidRPr="00A132A7" w:rsidRDefault="00A64D0F" w:rsidP="00A64D0F">
                      <w:r w:rsidRPr="00A132A7">
                        <w:t>Par définition le travail d’une force est l’énergie fournie par cette force lorsque son point d’application se déplace.</w:t>
                      </w:r>
                    </w:p>
                    <w:p w:rsidR="00A64D0F" w:rsidRPr="00A132A7" w:rsidRDefault="00A64D0F" w:rsidP="00A64D0F">
                      <w:pPr>
                        <w:pStyle w:val="Puce1"/>
                      </w:pPr>
                      <w:r w:rsidRPr="00A132A7">
                        <w:t xml:space="preserve">Pour une translation : </w:t>
                      </w:r>
                      <m:oMath>
                        <m:r>
                          <w:rPr>
                            <w:rFonts w:ascii="Cambria Math" w:hAnsi="Cambria Math"/>
                          </w:rPr>
                          <m:t>W</m:t>
                        </m:r>
                        <m:d>
                          <m:dPr>
                            <m:ctrlPr>
                              <w:rPr>
                                <w:rFonts w:ascii="Cambria Math" w:hAnsi="Cambria Math"/>
                                <w:i/>
                              </w:rPr>
                            </m:ctrlPr>
                          </m:dPr>
                          <m:e>
                            <m:r>
                              <w:rPr>
                                <w:rFonts w:ascii="Cambria Math" w:hAnsi="Cambria Math"/>
                              </w:rPr>
                              <m:t>J</m:t>
                            </m:r>
                          </m:e>
                        </m:d>
                        <m:r>
                          <w:rPr>
                            <w:rFonts w:ascii="Cambria Math" w:hAnsi="Cambria Math"/>
                          </w:rPr>
                          <m:t>=F</m:t>
                        </m:r>
                        <m:d>
                          <m:dPr>
                            <m:ctrlPr>
                              <w:rPr>
                                <w:rFonts w:ascii="Cambria Math" w:hAnsi="Cambria Math"/>
                                <w:i/>
                              </w:rPr>
                            </m:ctrlPr>
                          </m:dPr>
                          <m:e>
                            <m:r>
                              <w:rPr>
                                <w:rFonts w:ascii="Cambria Math" w:hAnsi="Cambria Math"/>
                              </w:rPr>
                              <m:t>N</m:t>
                            </m:r>
                          </m:e>
                        </m:d>
                        <m:r>
                          <w:rPr>
                            <w:rFonts w:ascii="Cambria Math" w:hAnsi="Cambria Math"/>
                          </w:rPr>
                          <m:t>∙d</m:t>
                        </m:r>
                        <m:d>
                          <m:dPr>
                            <m:ctrlPr>
                              <w:rPr>
                                <w:rFonts w:ascii="Cambria Math" w:hAnsi="Cambria Math"/>
                                <w:i/>
                              </w:rPr>
                            </m:ctrlPr>
                          </m:dPr>
                          <m:e>
                            <m:r>
                              <w:rPr>
                                <w:rFonts w:ascii="Cambria Math" w:hAnsi="Cambria Math"/>
                              </w:rPr>
                              <m:t>m</m:t>
                            </m:r>
                          </m:e>
                        </m:d>
                      </m:oMath>
                    </w:p>
                    <w:p w:rsidR="00A64D0F" w:rsidRPr="00A132A7" w:rsidRDefault="00A64D0F" w:rsidP="00A64D0F">
                      <w:pPr>
                        <w:pStyle w:val="Puce2"/>
                      </w:pPr>
                      <m:oMath>
                        <m:r>
                          <w:rPr>
                            <w:rFonts w:ascii="Cambria Math" w:hAnsi="Cambria Math"/>
                          </w:rPr>
                          <m:t>1 J</m:t>
                        </m:r>
                      </m:oMath>
                      <w:r w:rsidRPr="00A132A7">
                        <w:t xml:space="preserve"> </w:t>
                      </w:r>
                      <w:proofErr w:type="gramStart"/>
                      <w:r w:rsidRPr="00A132A7">
                        <w:t>est</w:t>
                      </w:r>
                      <w:proofErr w:type="gramEnd"/>
                      <w:r w:rsidRPr="00A132A7">
                        <w:t xml:space="preserve"> donc le travail d’une force de </w:t>
                      </w:r>
                      <m:oMath>
                        <m:r>
                          <w:rPr>
                            <w:rFonts w:ascii="Cambria Math" w:hAnsi="Cambria Math"/>
                          </w:rPr>
                          <m:t>1 N</m:t>
                        </m:r>
                      </m:oMath>
                      <w:r w:rsidRPr="00A132A7">
                        <w:t xml:space="preserve"> qui se déplace de </w:t>
                      </w:r>
                      <m:oMath>
                        <m:r>
                          <w:rPr>
                            <w:rFonts w:ascii="Cambria Math" w:hAnsi="Cambria Math"/>
                          </w:rPr>
                          <m:t>1 m</m:t>
                        </m:r>
                      </m:oMath>
                      <w:r w:rsidRPr="00A132A7">
                        <w:t>.</w:t>
                      </w:r>
                    </w:p>
                    <w:p w:rsidR="00A64D0F" w:rsidRPr="00A132A7" w:rsidRDefault="00A64D0F" w:rsidP="00A64D0F">
                      <w:pPr>
                        <w:pStyle w:val="Puce1"/>
                      </w:pPr>
                      <w:r w:rsidRPr="00A132A7">
                        <w:t xml:space="preserve">Pour une rotation : </w:t>
                      </w:r>
                      <m:oMath>
                        <m:r>
                          <w:rPr>
                            <w:rFonts w:ascii="Cambria Math" w:hAnsi="Cambria Math"/>
                          </w:rPr>
                          <m:t>W</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C</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e>
                        </m:d>
                        <m:r>
                          <m:rPr>
                            <m:sty m:val="p"/>
                          </m:rPr>
                          <w:rPr>
                            <w:rFonts w:ascii="Cambria Math" w:hAnsi="Cambria Math"/>
                          </w:rPr>
                          <m:t>∙</m:t>
                        </m:r>
                        <m:r>
                          <w:rPr>
                            <w:rFonts w:ascii="Cambria Math" w:hAnsi="Cambria Math"/>
                          </w:rPr>
                          <m:t>α</m:t>
                        </m:r>
                        <m:d>
                          <m:dPr>
                            <m:ctrlPr>
                              <w:rPr>
                                <w:rFonts w:ascii="Cambria Math" w:hAnsi="Cambria Math"/>
                              </w:rPr>
                            </m:ctrlPr>
                          </m:dPr>
                          <m:e>
                            <m:r>
                              <w:rPr>
                                <w:rFonts w:ascii="Cambria Math" w:hAnsi="Cambria Math"/>
                              </w:rPr>
                              <m:t>rad</m:t>
                            </m:r>
                          </m:e>
                        </m:d>
                      </m:oMath>
                    </w:p>
                    <w:p w:rsidR="00A64D0F" w:rsidRPr="00A132A7" w:rsidRDefault="00A64D0F" w:rsidP="00A64D0F">
                      <w:pPr>
                        <w:pStyle w:val="Puce2"/>
                      </w:pPr>
                      <m:oMath>
                        <m:r>
                          <w:rPr>
                            <w:rFonts w:ascii="Cambria Math" w:hAnsi="Cambria Math"/>
                          </w:rPr>
                          <m:t>1 J</m:t>
                        </m:r>
                      </m:oMath>
                      <w:r w:rsidRPr="00A132A7">
                        <w:t xml:space="preserve"> </w:t>
                      </w:r>
                      <w:proofErr w:type="gramStart"/>
                      <w:r w:rsidRPr="00A132A7">
                        <w:t>est</w:t>
                      </w:r>
                      <w:proofErr w:type="gramEnd"/>
                      <w:r w:rsidRPr="00A132A7">
                        <w:t xml:space="preserve"> donc le travail d’un couple de </w:t>
                      </w:r>
                      <m:oMath>
                        <m:r>
                          <w:rPr>
                            <w:rFonts w:ascii="Cambria Math" w:hAnsi="Cambria Math"/>
                          </w:rPr>
                          <m:t>1 m∙N</m:t>
                        </m:r>
                      </m:oMath>
                      <w:r w:rsidRPr="00A132A7">
                        <w:t xml:space="preserve"> qui se déplace de </w:t>
                      </w:r>
                      <m:oMath>
                        <m:r>
                          <w:rPr>
                            <w:rFonts w:ascii="Cambria Math" w:hAnsi="Cambria Math"/>
                          </w:rPr>
                          <m:t>1 rad</m:t>
                        </m:r>
                      </m:oMath>
                      <w:r w:rsidRPr="00A132A7">
                        <w:t>.</w:t>
                      </w:r>
                    </w:p>
                    <w:p w:rsidR="00A64D0F" w:rsidRPr="00A132A7" w:rsidRDefault="00A64D0F" w:rsidP="00A64D0F">
                      <w:r w:rsidRPr="00A132A7">
                        <w:t xml:space="preserve">La puissance est le travail développé par unité de temps : </w:t>
                      </w:r>
                      <m:oMath>
                        <m:r>
                          <w:rPr>
                            <w:rFonts w:ascii="Cambria Math" w:hAnsi="Cambria Math"/>
                          </w:rPr>
                          <m:t>P</m:t>
                        </m:r>
                        <m:d>
                          <m:dPr>
                            <m:ctrlPr>
                              <w:rPr>
                                <w:rFonts w:ascii="Cambria Math" w:hAnsi="Cambria Math"/>
                              </w:rPr>
                            </m:ctrlPr>
                          </m:dPr>
                          <m:e>
                            <m:r>
                              <w:rPr>
                                <w:rFonts w:ascii="Cambria Math" w:hAnsi="Cambria Math"/>
                              </w:rPr>
                              <m:t>W</m:t>
                            </m:r>
                          </m:e>
                        </m:d>
                        <m:r>
                          <m:rPr>
                            <m:sty m:val="p"/>
                          </m:rPr>
                          <w:rPr>
                            <w:rFonts w:ascii="Cambria Math" w:hAnsi="Cambria Math"/>
                          </w:rPr>
                          <m:t>=</m:t>
                        </m:r>
                        <m:f>
                          <m:fPr>
                            <m:ctrlPr>
                              <w:rPr>
                                <w:rFonts w:ascii="Cambria Math" w:hAnsi="Cambria Math"/>
                              </w:rPr>
                            </m:ctrlPr>
                          </m:fPr>
                          <m:num>
                            <m:r>
                              <w:rPr>
                                <w:rFonts w:ascii="Cambria Math" w:hAnsi="Cambria Math"/>
                              </w:rPr>
                              <m:t>W</m:t>
                            </m:r>
                            <m:d>
                              <m:dPr>
                                <m:ctrlPr>
                                  <w:rPr>
                                    <w:rFonts w:ascii="Cambria Math" w:hAnsi="Cambria Math"/>
                                  </w:rPr>
                                </m:ctrlPr>
                              </m:dPr>
                              <m:e>
                                <m:r>
                                  <w:rPr>
                                    <w:rFonts w:ascii="Cambria Math" w:hAnsi="Cambria Math"/>
                                  </w:rPr>
                                  <m:t>J</m:t>
                                </m:r>
                              </m:e>
                            </m:d>
                          </m:num>
                          <m:den>
                            <m:r>
                              <w:rPr>
                                <w:rFonts w:ascii="Cambria Math" w:hAnsi="Cambria Math"/>
                              </w:rPr>
                              <m:t>t</m:t>
                            </m:r>
                            <m:d>
                              <m:dPr>
                                <m:ctrlPr>
                                  <w:rPr>
                                    <w:rFonts w:ascii="Cambria Math" w:hAnsi="Cambria Math"/>
                                  </w:rPr>
                                </m:ctrlPr>
                              </m:dPr>
                              <m:e>
                                <m:r>
                                  <w:rPr>
                                    <w:rFonts w:ascii="Cambria Math" w:hAnsi="Cambria Math"/>
                                  </w:rPr>
                                  <m:t>s</m:t>
                                </m:r>
                              </m:e>
                            </m:d>
                          </m:den>
                        </m:f>
                      </m:oMath>
                    </w:p>
                    <w:p w:rsidR="00A64D0F" w:rsidRDefault="00A64D0F" w:rsidP="00A64D0F"/>
                  </w:txbxContent>
                </v:textbox>
                <w10:wrap type="square" anchorx="margin"/>
              </v:shape>
            </w:pict>
          </mc:Fallback>
        </mc:AlternateContent>
      </w:r>
      <w:r>
        <w:rPr>
          <w:lang w:eastAsia="fr-FR"/>
        </w:rPr>
        <w:t>L'énergie est la base de la thermodynamique. Il y a plusieurs types d'énergie. Distinguons ici les notions de chaleur et de travail. La chaleur est par exemple l'énergie transférée spontanément d'un corps "chaud" vers un corps "froid". Le travail est par exemple l'énergie transférée par le piston au vilebrequin et par suite à la machine entraînée par le moteur. Chaleur et travail sont homogènes à de l'énergie. L'unité de l'énergie est le Joule (</w:t>
      </w:r>
      <m:oMath>
        <m:r>
          <w:rPr>
            <w:rFonts w:ascii="Cambria Math" w:hAnsi="Cambria Math"/>
            <w:lang w:eastAsia="fr-FR"/>
          </w:rPr>
          <m:t>J</m:t>
        </m:r>
      </m:oMath>
      <w:r>
        <w:rPr>
          <w:lang w:eastAsia="fr-FR"/>
        </w:rPr>
        <w:t>).</w:t>
      </w:r>
    </w:p>
    <w:p w:rsidR="00A64D0F" w:rsidRDefault="00A64D0F" w:rsidP="00A64D0F">
      <w:pPr>
        <w:pStyle w:val="Puce1"/>
        <w:rPr>
          <w:lang w:eastAsia="fr-FR"/>
        </w:rPr>
      </w:pPr>
      <w:r>
        <w:rPr>
          <w:lang w:eastAsia="fr-FR"/>
        </w:rPr>
        <w:t xml:space="preserve">Le travail "élémentaire" du gaz dans le cylindre, entre deux positions très proches du piston définissant une variation très petite de volume, se calcule par : </w:t>
      </w:r>
      <m:oMath>
        <m:r>
          <w:rPr>
            <w:rFonts w:ascii="Cambria Math" w:hAnsi="Cambria Math"/>
            <w:lang w:eastAsia="fr-FR"/>
          </w:rPr>
          <m:t>dW=-p∙dv</m:t>
        </m:r>
      </m:oMath>
      <w:r>
        <w:rPr>
          <w:lang w:eastAsia="fr-FR"/>
        </w:rPr>
        <w:t xml:space="preserve">. Le travail échangé lors d'une transformation sera la somme des travaux élémentaires : </w:t>
      </w:r>
      <m:oMath>
        <m:sSubSup>
          <m:sSubSupPr>
            <m:ctrlPr>
              <w:rPr>
                <w:rFonts w:ascii="Cambria Math" w:hAnsi="Cambria Math"/>
                <w:i/>
                <w:lang w:eastAsia="fr-FR"/>
              </w:rPr>
            </m:ctrlPr>
          </m:sSubSupPr>
          <m:e>
            <m:r>
              <w:rPr>
                <w:rFonts w:ascii="Cambria Math" w:hAnsi="Cambria Math"/>
                <w:lang w:eastAsia="fr-FR"/>
              </w:rPr>
              <m:t>W</m:t>
            </m:r>
          </m:e>
          <m:sub>
            <m:r>
              <w:rPr>
                <w:rFonts w:ascii="Cambria Math" w:hAnsi="Cambria Math"/>
                <w:lang w:eastAsia="fr-FR"/>
              </w:rPr>
              <m:t>1</m:t>
            </m:r>
          </m:sub>
          <m:sup>
            <m:r>
              <w:rPr>
                <w:rFonts w:ascii="Cambria Math" w:hAnsi="Cambria Math"/>
                <w:lang w:eastAsia="fr-FR"/>
              </w:rPr>
              <m:t>2</m:t>
            </m:r>
          </m:sup>
        </m:sSubSup>
        <m:r>
          <w:rPr>
            <w:rFonts w:ascii="Cambria Math" w:hAnsi="Cambria Math"/>
            <w:lang w:eastAsia="fr-FR"/>
          </w:rPr>
          <m:t>=</m:t>
        </m:r>
        <m:nary>
          <m:naryPr>
            <m:limLoc m:val="undOvr"/>
            <m:ctrlPr>
              <w:rPr>
                <w:rFonts w:ascii="Cambria Math" w:hAnsi="Cambria Math"/>
                <w:i/>
                <w:lang w:eastAsia="fr-FR"/>
              </w:rPr>
            </m:ctrlPr>
          </m:naryPr>
          <m:sub>
            <m:r>
              <w:rPr>
                <w:rFonts w:ascii="Cambria Math" w:hAnsi="Cambria Math"/>
                <w:lang w:eastAsia="fr-FR"/>
              </w:rPr>
              <m:t>1</m:t>
            </m:r>
          </m:sub>
          <m:sup>
            <m:r>
              <w:rPr>
                <w:rFonts w:ascii="Cambria Math" w:hAnsi="Cambria Math"/>
                <w:lang w:eastAsia="fr-FR"/>
              </w:rPr>
              <m:t>2</m:t>
            </m:r>
          </m:sup>
          <m:e>
            <m:r>
              <w:rPr>
                <w:rFonts w:ascii="Cambria Math" w:hAnsi="Cambria Math"/>
                <w:lang w:eastAsia="fr-FR"/>
              </w:rPr>
              <m:t>-p∙dv</m:t>
            </m:r>
          </m:e>
        </m:nary>
      </m:oMath>
      <w:r>
        <w:rPr>
          <w:lang w:eastAsia="fr-FR"/>
        </w:rPr>
        <w:t xml:space="preserve">. Et pour un cycle on aura : </w:t>
      </w:r>
      <m:oMath>
        <m:sSub>
          <m:sSubPr>
            <m:ctrlPr>
              <w:rPr>
                <w:rFonts w:ascii="Cambria Math" w:hAnsi="Cambria Math"/>
                <w:i/>
                <w:lang w:eastAsia="fr-FR"/>
              </w:rPr>
            </m:ctrlPr>
          </m:sSubPr>
          <m:e>
            <m:r>
              <w:rPr>
                <w:rFonts w:ascii="Cambria Math" w:hAnsi="Cambria Math"/>
                <w:lang w:eastAsia="fr-FR"/>
              </w:rPr>
              <m:t>W</m:t>
            </m:r>
          </m:e>
          <m:sub>
            <m:r>
              <w:rPr>
                <w:rFonts w:ascii="Cambria Math" w:hAnsi="Cambria Math"/>
                <w:lang w:eastAsia="fr-FR"/>
              </w:rPr>
              <m:t>cycle</m:t>
            </m:r>
          </m:sub>
        </m:sSub>
        <m:r>
          <w:rPr>
            <w:rFonts w:ascii="Cambria Math" w:hAnsi="Cambria Math"/>
            <w:lang w:eastAsia="fr-FR"/>
          </w:rPr>
          <m:t>=</m:t>
        </m:r>
        <m:nary>
          <m:naryPr>
            <m:limLoc m:val="undOvr"/>
            <m:ctrlPr>
              <w:rPr>
                <w:rFonts w:ascii="Cambria Math" w:hAnsi="Cambria Math"/>
                <w:i/>
                <w:lang w:eastAsia="fr-FR"/>
              </w:rPr>
            </m:ctrlPr>
          </m:naryPr>
          <m:sub>
            <m:r>
              <w:rPr>
                <w:rFonts w:ascii="Cambria Math" w:hAnsi="Cambria Math"/>
                <w:lang w:eastAsia="fr-FR"/>
              </w:rPr>
              <m:t>cycle</m:t>
            </m:r>
          </m:sub>
          <m:sup/>
          <m:e>
            <m:r>
              <w:rPr>
                <w:rFonts w:ascii="Cambria Math" w:hAnsi="Cambria Math"/>
                <w:lang w:eastAsia="fr-FR"/>
              </w:rPr>
              <m:t>-p∙dv</m:t>
            </m:r>
          </m:e>
        </m:nary>
      </m:oMath>
      <w:r>
        <w:rPr>
          <w:lang w:eastAsia="fr-FR"/>
        </w:rPr>
        <w:t>.</w:t>
      </w:r>
    </w:p>
    <w:p w:rsidR="00A64D0F" w:rsidRDefault="00A64D0F" w:rsidP="00A64D0F">
      <w:pPr>
        <w:pStyle w:val="Puce1"/>
        <w:rPr>
          <w:lang w:eastAsia="fr-FR"/>
        </w:rPr>
      </w:pPr>
      <w:r>
        <w:rPr>
          <w:lang w:eastAsia="fr-FR"/>
        </w:rPr>
        <w:t xml:space="preserve">La troisième forme d'énergie qui nous intéresse pour notre approche de la thermodynamique est l'énergie interne </w:t>
      </w:r>
      <m:oMath>
        <m:r>
          <w:rPr>
            <w:rFonts w:ascii="Cambria Math" w:hAnsi="Cambria Math"/>
            <w:lang w:eastAsia="fr-FR"/>
          </w:rPr>
          <m:t>U</m:t>
        </m:r>
      </m:oMath>
      <w:r>
        <w:rPr>
          <w:lang w:eastAsia="fr-FR"/>
        </w:rPr>
        <w:t>. Il s'agit de l'énergie cinétique liée à l'agitation des molécules qui composent le gaz. Une masse de gaz apparemment au repos (échelle macroscopique) est en fait un système en agitation intense si on se place à l'échelle microscopique. Ces mouvements désordonnés des particules définissent une énergie dite énergie interne.</w:t>
      </w:r>
    </w:p>
    <w:p w:rsidR="00A64D0F" w:rsidRDefault="00A64D0F" w:rsidP="00A64D0F">
      <w:pPr>
        <w:pStyle w:val="Puce1"/>
        <w:rPr>
          <w:lang w:eastAsia="fr-FR"/>
        </w:rPr>
      </w:pPr>
      <w:r w:rsidRPr="00BB4107">
        <w:rPr>
          <w:b/>
          <w:lang w:eastAsia="fr-FR"/>
        </w:rPr>
        <w:t>Premier principe de la thermodynamique :</w:t>
      </w:r>
      <w:r>
        <w:rPr>
          <w:lang w:eastAsia="fr-FR"/>
        </w:rPr>
        <w:t xml:space="preserve"> </w:t>
      </w:r>
      <w:r w:rsidRPr="002F6768">
        <w:t xml:space="preserve">« Au cours </w:t>
      </w:r>
      <w:r w:rsidRPr="00CC034E">
        <w:rPr>
          <w:lang w:eastAsia="fr-FR"/>
        </w:rPr>
        <w:t xml:space="preserve">d'une transformation quelconque d'un système fermé, la variation de son énergie est égale à la quantité d'énergie échangée avec le milieu extérieur, par transfert thermique (chaleur) et transfert mécanique (travail). » </w:t>
      </w:r>
      <w:r w:rsidRPr="00BB4107">
        <w:rPr>
          <w:b/>
          <w:lang w:eastAsia="fr-FR"/>
        </w:rPr>
        <w:t>Il y a donc conservation de l'énergie</w:t>
      </w:r>
      <w:r w:rsidRPr="00CC034E">
        <w:rPr>
          <w:lang w:eastAsia="fr-FR"/>
        </w:rPr>
        <w:t>. En d'autres termes, l</w:t>
      </w:r>
      <w:r>
        <w:rPr>
          <w:lang w:eastAsia="fr-FR"/>
        </w:rPr>
        <w:t>a variation d'énergie interne d'un système fermé (sans échange de matière) est égale à la somme de la chaleur et du travail échangés entre le gaz et le milieu extérieur.</w:t>
      </w:r>
    </w:p>
    <w:p w:rsidR="00A64D0F" w:rsidRPr="002F6768" w:rsidRDefault="00A64D0F" w:rsidP="00A64D0F">
      <w:pPr>
        <w:rPr>
          <w:iCs/>
          <w:lang w:eastAsia="fr-FR"/>
        </w:rPr>
      </w:pPr>
      <m:oMathPara>
        <m:oMath>
          <m:r>
            <m:rPr>
              <m:sty m:val="p"/>
            </m:rPr>
            <w:rPr>
              <w:rFonts w:ascii="Cambria Math" w:hAnsi="Cambria Math"/>
              <w:lang w:eastAsia="fr-FR"/>
            </w:rPr>
            <m:t>∆</m:t>
          </m:r>
          <m:r>
            <w:rPr>
              <w:rFonts w:ascii="Cambria Math" w:hAnsi="Cambria Math"/>
              <w:lang w:eastAsia="fr-FR"/>
            </w:rPr>
            <m:t>U</m:t>
          </m:r>
          <m:r>
            <m:rPr>
              <m:sty m:val="p"/>
            </m:rPr>
            <w:rPr>
              <w:rFonts w:ascii="Cambria Math" w:hAnsi="Cambria Math"/>
              <w:lang w:eastAsia="fr-FR"/>
            </w:rPr>
            <m:t>=∆</m:t>
          </m:r>
          <m:r>
            <w:rPr>
              <w:rFonts w:ascii="Cambria Math" w:hAnsi="Cambria Math"/>
              <w:lang w:eastAsia="fr-FR"/>
            </w:rPr>
            <m:t>Q</m:t>
          </m:r>
          <m:r>
            <m:rPr>
              <m:sty m:val="p"/>
            </m:rPr>
            <w:rPr>
              <w:rFonts w:ascii="Cambria Math" w:hAnsi="Cambria Math"/>
              <w:lang w:eastAsia="fr-FR"/>
            </w:rPr>
            <m:t>+∆</m:t>
          </m:r>
          <m:r>
            <w:rPr>
              <w:rFonts w:ascii="Cambria Math" w:hAnsi="Cambria Math"/>
              <w:lang w:eastAsia="fr-FR"/>
            </w:rPr>
            <m:t>W</m:t>
          </m:r>
        </m:oMath>
      </m:oMathPara>
    </w:p>
    <w:p w:rsidR="00A64D0F" w:rsidRDefault="00A64D0F" w:rsidP="00A64D0F">
      <w:pPr>
        <w:pStyle w:val="Puce1"/>
        <w:rPr>
          <w:lang w:eastAsia="fr-FR"/>
        </w:rPr>
      </w:pPr>
      <w:r>
        <w:rPr>
          <w:lang w:eastAsia="fr-FR"/>
        </w:rPr>
        <w:t xml:space="preserve">Pour un </w:t>
      </w:r>
      <w:r w:rsidRPr="006A36DD">
        <w:rPr>
          <w:b/>
          <w:lang w:eastAsia="fr-FR"/>
        </w:rPr>
        <w:t>gaz parfait</w:t>
      </w:r>
      <w:r>
        <w:rPr>
          <w:lang w:eastAsia="fr-FR"/>
        </w:rPr>
        <w:t>, la variation d'énergie interne peut se calculer par :</w:t>
      </w:r>
    </w:p>
    <w:p w:rsidR="00A64D0F" w:rsidRDefault="00A64D0F" w:rsidP="00A64D0F">
      <m:oMathPara>
        <m:oMath>
          <m:r>
            <m:rPr>
              <m:sty m:val="p"/>
            </m:rPr>
            <w:rPr>
              <w:rFonts w:ascii="Cambria Math" w:hAnsi="Cambria Math"/>
              <w:lang w:eastAsia="fr-FR"/>
            </w:rPr>
            <m:t>∆</m:t>
          </m:r>
          <m:r>
            <w:rPr>
              <w:rFonts w:ascii="Cambria Math" w:hAnsi="Cambria Math"/>
              <w:lang w:eastAsia="fr-FR"/>
            </w:rPr>
            <m:t>U</m:t>
          </m:r>
          <m:d>
            <m:dPr>
              <m:ctrlPr>
                <w:rPr>
                  <w:rFonts w:ascii="Cambria Math" w:hAnsi="Cambria Math"/>
                  <w:iCs/>
                  <w:lang w:eastAsia="fr-FR"/>
                </w:rPr>
              </m:ctrlPr>
            </m:dPr>
            <m:e>
              <m:r>
                <w:rPr>
                  <w:rFonts w:ascii="Cambria Math" w:hAnsi="Cambria Math"/>
                  <w:lang w:eastAsia="fr-FR"/>
                </w:rPr>
                <m:t>J</m:t>
              </m:r>
            </m:e>
          </m:d>
          <m:r>
            <m:rPr>
              <m:sty m:val="p"/>
            </m:rPr>
            <w:rPr>
              <w:rFonts w:ascii="Cambria Math" w:hAnsi="Cambria Math"/>
              <w:lang w:eastAsia="fr-FR"/>
            </w:rPr>
            <m:t>=</m:t>
          </m:r>
          <m:r>
            <w:rPr>
              <w:rFonts w:ascii="Cambria Math" w:hAnsi="Cambria Math"/>
            </w:rPr>
            <m:t>m</m:t>
          </m:r>
          <m:d>
            <m:dPr>
              <m:ctrlPr>
                <w:rPr>
                  <w:rFonts w:ascii="Cambria Math" w:hAnsi="Cambria Math"/>
                </w:rPr>
              </m:ctrlPr>
            </m:dPr>
            <m:e>
              <m:r>
                <w:rPr>
                  <w:rFonts w:ascii="Cambria Math" w:hAnsi="Cambria Math"/>
                </w:rPr>
                <m:t>kg</m:t>
              </m:r>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v</m:t>
              </m:r>
            </m:sub>
          </m:sSub>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g</m:t>
                  </m:r>
                </m:e>
                <m:sup>
                  <m:r>
                    <m:rPr>
                      <m:sty m:val="p"/>
                    </m:rPr>
                    <w:rPr>
                      <w:rFonts w:ascii="Cambria Math" w:hAnsi="Cambria Math"/>
                    </w:rPr>
                    <m:t>-1</m:t>
                  </m:r>
                </m:sup>
              </m:sSup>
              <m:r>
                <m:rPr>
                  <m:sty m:val="p"/>
                </m:rP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-1</m:t>
                  </m:r>
                </m:sup>
              </m:sSup>
            </m:e>
          </m:d>
          <m:r>
            <m:rPr>
              <m:sty m:val="p"/>
            </m:rPr>
            <w:rPr>
              <w:rFonts w:ascii="Cambria Math" w:hAnsi="Cambria Math"/>
            </w:rPr>
            <m:t>∙∆</m:t>
          </m:r>
          <m:r>
            <w:rPr>
              <w:rFonts w:ascii="Cambria Math" w:hAnsi="Cambria Math"/>
            </w:rPr>
            <m:t>T</m:t>
          </m:r>
          <m:d>
            <m:dPr>
              <m:ctrlPr>
                <w:rPr>
                  <w:rFonts w:ascii="Cambria Math" w:hAnsi="Cambria Math"/>
                </w:rPr>
              </m:ctrlPr>
            </m:dPr>
            <m:e>
              <m:r>
                <w:rPr>
                  <w:rFonts w:ascii="Cambria Math" w:hAnsi="Cambria Math"/>
                </w:rPr>
                <m:t>K</m:t>
              </m:r>
            </m:e>
          </m:d>
        </m:oMath>
      </m:oMathPara>
    </w:p>
    <w:p w:rsidR="00A64D0F" w:rsidRDefault="00A64D0F" w:rsidP="00A64D0F">
      <w:pPr>
        <w:jc w:val="center"/>
        <w:rPr>
          <w:lang w:eastAsia="fr-FR"/>
        </w:rPr>
      </w:pPr>
      <w:proofErr w:type="gramStart"/>
      <w:r>
        <w:t>avec</w:t>
      </w:r>
      <w:proofErr w:type="gramEnd"/>
      <w:r>
        <w:t xml:space="preserve"> </w:t>
      </w:r>
      <m:oMath>
        <m:sSub>
          <m:sSubPr>
            <m:ctrlPr>
              <w:rPr>
                <w:rFonts w:ascii="Cambria Math" w:hAnsi="Cambria Math"/>
              </w:rPr>
            </m:ctrlPr>
          </m:sSubPr>
          <m:e>
            <m:r>
              <w:rPr>
                <w:rFonts w:ascii="Cambria Math" w:hAnsi="Cambria Math"/>
              </w:rPr>
              <m:t>c</m:t>
            </m:r>
          </m:e>
          <m:sub>
            <m:r>
              <w:rPr>
                <w:rFonts w:ascii="Cambria Math" w:hAnsi="Cambria Math"/>
              </w:rPr>
              <m:t>v</m:t>
            </m:r>
          </m:sub>
        </m:sSub>
      </m:oMath>
      <w:r>
        <w:t xml:space="preserve"> la capacité thermique à volume constant.</w:t>
      </w:r>
    </w:p>
    <w:p w:rsidR="00A64D0F" w:rsidRDefault="00A64D0F" w:rsidP="00A64D0F">
      <w:pPr>
        <w:pStyle w:val="Puce2"/>
        <w:rPr>
          <w:lang w:eastAsia="fr-FR"/>
        </w:rPr>
      </w:pPr>
      <w:r>
        <w:rPr>
          <w:lang w:eastAsia="fr-FR"/>
        </w:rPr>
        <w:t xml:space="preserve">On définit également la capacité thermique à pression constante :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t>.</w:t>
      </w:r>
    </w:p>
    <w:p w:rsidR="00A64D0F" w:rsidRDefault="00A64D0F" w:rsidP="00A64D0F">
      <w:pPr>
        <w:pStyle w:val="Puce2"/>
        <w:rPr>
          <w:lang w:eastAsia="fr-FR"/>
        </w:rPr>
      </w:pPr>
      <w:r>
        <w:t xml:space="preserve">Les liens </w:t>
      </w:r>
      <w:proofErr w:type="gramStart"/>
      <w:r>
        <w:t>entre</w:t>
      </w:r>
      <w:proofErr w:type="gramEnd"/>
      <w:r>
        <w:t xml:space="preserve"> </w:t>
      </w:r>
      <m:oMath>
        <m:sSub>
          <m:sSubPr>
            <m:ctrlPr>
              <w:rPr>
                <w:rFonts w:ascii="Cambria Math" w:hAnsi="Cambria Math"/>
                <w:i/>
              </w:rPr>
            </m:ctrlPr>
          </m:sSubPr>
          <m:e>
            <m:r>
              <w:rPr>
                <w:rFonts w:ascii="Cambria Math" w:hAnsi="Cambria Math"/>
              </w:rPr>
              <m:t>c</m:t>
            </m:r>
          </m:e>
          <m:sub>
            <m:r>
              <w:rPr>
                <w:rFonts w:ascii="Cambria Math" w:hAnsi="Cambria Math"/>
              </w:rPr>
              <m:t>v</m:t>
            </m:r>
          </m:sub>
        </m:sSub>
      </m:oMath>
      <w:r>
        <w:t xml:space="preserve"> et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t xml:space="preserve"> sont définis par les 2 relations de Mayer :</w:t>
      </w:r>
    </w:p>
    <w:p w:rsidR="00A64D0F" w:rsidRDefault="00C55C7B" w:rsidP="00A64D0F">
      <w:pPr>
        <w:jc w:val="center"/>
      </w:pPr>
      <m:oMath>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p</m:t>
                </m:r>
              </m:sub>
            </m:sSub>
          </m:num>
          <m:den>
            <m:sSub>
              <m:sSubPr>
                <m:ctrlPr>
                  <w:rPr>
                    <w:rFonts w:ascii="Cambria Math" w:hAnsi="Cambria Math"/>
                  </w:rPr>
                </m:ctrlPr>
              </m:sSubPr>
              <m:e>
                <m:r>
                  <w:rPr>
                    <w:rFonts w:ascii="Cambria Math" w:hAnsi="Cambria Math"/>
                  </w:rPr>
                  <m:t>c</m:t>
                </m:r>
              </m:e>
              <m:sub>
                <m:r>
                  <w:rPr>
                    <w:rFonts w:ascii="Cambria Math" w:hAnsi="Cambria Math"/>
                  </w:rPr>
                  <m:t>v</m:t>
                </m:r>
              </m:sub>
            </m:sSub>
          </m:den>
        </m:f>
        <m:r>
          <m:rPr>
            <m:sty m:val="p"/>
          </m:rPr>
          <w:rPr>
            <w:rFonts w:ascii="Cambria Math" w:hAnsi="Cambria Math"/>
          </w:rPr>
          <m:t>=</m:t>
        </m:r>
        <m:r>
          <w:rPr>
            <w:rFonts w:ascii="Cambria Math" w:hAnsi="Cambria Math"/>
          </w:rPr>
          <m:t>γ</m:t>
        </m:r>
      </m:oMath>
      <w:r w:rsidR="00A64D0F" w:rsidRPr="00A41C86">
        <w:t xml:space="preserve"> et  </w:t>
      </w:r>
      <m:oMath>
        <m:sSub>
          <m:sSubPr>
            <m:ctrlPr>
              <w:rPr>
                <w:rFonts w:ascii="Cambria Math" w:hAnsi="Cambria Math"/>
              </w:rPr>
            </m:ctrlPr>
          </m:sSubPr>
          <m:e>
            <m:r>
              <w:rPr>
                <w:rFonts w:ascii="Cambria Math" w:hAnsi="Cambria Math"/>
              </w:rPr>
              <m:t>c</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v</m:t>
            </m:r>
          </m:sub>
        </m:sSub>
        <m:r>
          <m:rPr>
            <m:sty m:val="p"/>
          </m:rPr>
          <w:rPr>
            <w:rFonts w:ascii="Cambria Math" w:hAnsi="Cambria Math"/>
          </w:rPr>
          <m:t>=</m:t>
        </m:r>
        <m:r>
          <w:rPr>
            <w:rFonts w:ascii="Cambria Math" w:hAnsi="Cambria Math"/>
          </w:rPr>
          <m:t>r</m:t>
        </m:r>
      </m:oMath>
    </w:p>
    <w:p w:rsidR="00613FB1" w:rsidRDefault="00613FB1">
      <w:pPr>
        <w:rPr>
          <w:b/>
          <w:u w:val="single"/>
          <w:lang w:eastAsia="fr-FR"/>
        </w:rPr>
      </w:pPr>
      <w:r>
        <w:br w:type="page"/>
      </w:r>
    </w:p>
    <w:p w:rsidR="00A64D0F" w:rsidRDefault="00A64D0F" w:rsidP="00A64D0F">
      <w:pPr>
        <w:pStyle w:val="para1"/>
      </w:pPr>
      <w:bookmarkStart w:id="16" w:name="_Toc503022381"/>
      <w:r>
        <w:lastRenderedPageBreak/>
        <w:t>Exercices</w:t>
      </w:r>
      <w:bookmarkEnd w:id="16"/>
      <w:r>
        <w:t xml:space="preserve"> </w:t>
      </w:r>
    </w:p>
    <w:p w:rsidR="00A64D0F" w:rsidRDefault="00A64D0F" w:rsidP="00A64D0F">
      <w:pPr>
        <w:pStyle w:val="para1"/>
        <w:numPr>
          <w:ilvl w:val="1"/>
          <w:numId w:val="7"/>
        </w:numPr>
      </w:pPr>
      <w:bookmarkStart w:id="17" w:name="_Toc503022382"/>
      <w:r>
        <w:t>Calcul de la constante de l'air</w:t>
      </w:r>
      <w:bookmarkEnd w:id="17"/>
    </w:p>
    <w:p w:rsidR="00A64D0F" w:rsidRPr="00613FB1" w:rsidRDefault="00A64D0F" w:rsidP="00B55C7E">
      <w:pPr>
        <w:pStyle w:val="Puce1"/>
        <w:rPr>
          <w:color w:val="00B050"/>
        </w:rPr>
      </w:pPr>
      <w:r w:rsidRPr="00B55C7E">
        <w:t xml:space="preserve">Déterminer la constante de l'air </w:t>
      </w:r>
      <m:oMath>
        <m:r>
          <w:rPr>
            <w:rFonts w:ascii="Cambria Math" w:hAnsi="Cambria Math"/>
          </w:rPr>
          <m:t>r</m:t>
        </m:r>
      </m:oMath>
      <w:r w:rsidRPr="00B55C7E">
        <w:t xml:space="preserve">, en sachant que la masse molaire de l'air est  </w:t>
      </w:r>
      <m:oMath>
        <m:r>
          <w:rPr>
            <w:rFonts w:ascii="Cambria Math" w:hAnsi="Cambria Math"/>
          </w:rPr>
          <m:t>M=29 g∙</m:t>
        </m:r>
        <m:sSup>
          <m:sSupPr>
            <m:ctrlPr>
              <w:rPr>
                <w:rFonts w:ascii="Cambria Math" w:hAnsi="Cambria Math"/>
                <w:i/>
              </w:rPr>
            </m:ctrlPr>
          </m:sSupPr>
          <m:e>
            <m:r>
              <w:rPr>
                <w:rFonts w:ascii="Cambria Math" w:hAnsi="Cambria Math"/>
              </w:rPr>
              <m:t>mol</m:t>
            </m:r>
          </m:e>
          <m:sup>
            <m:r>
              <w:rPr>
                <w:rFonts w:ascii="Cambria Math" w:hAnsi="Cambria Math"/>
              </w:rPr>
              <m:t>-1</m:t>
            </m:r>
          </m:sup>
        </m:sSup>
      </m:oMath>
      <w:r w:rsidRPr="00B55C7E">
        <w:t>.</w:t>
      </w:r>
      <w:r w:rsidRPr="00613FB1">
        <w:rPr>
          <w:color w:val="00B050"/>
        </w:rPr>
        <w:t xml:space="preserve"> </w:t>
      </w:r>
    </w:p>
    <w:p w:rsidR="00A64D0F" w:rsidRPr="00B55C7E" w:rsidRDefault="00A64D0F" w:rsidP="00A64D0F">
      <w:pPr>
        <w:pStyle w:val="Puce2"/>
        <w:rPr>
          <w:color w:val="00B050"/>
          <w:lang w:eastAsia="fr-FR" w:bidi="ar-SA"/>
        </w:rPr>
      </w:pPr>
      <m:oMath>
        <m:r>
          <w:rPr>
            <w:rFonts w:ascii="Cambria Math" w:eastAsia="Times New Roman" w:hAnsi="Cambria Math"/>
            <w:color w:val="00B050"/>
            <w:lang w:eastAsia="fr-FR" w:bidi="ar-SA"/>
          </w:rPr>
          <m:t>p</m:t>
        </m:r>
        <m:d>
          <m:dPr>
            <m:ctrlPr>
              <w:rPr>
                <w:rFonts w:ascii="Cambria Math" w:eastAsia="Times New Roman" w:hAnsi="Cambria Math"/>
                <w:color w:val="00B050"/>
                <w:lang w:eastAsia="fr-FR" w:bidi="ar-SA"/>
              </w:rPr>
            </m:ctrlPr>
          </m:dPr>
          <m:e>
            <m:r>
              <w:rPr>
                <w:rFonts w:ascii="Cambria Math" w:eastAsia="Times New Roman" w:hAnsi="Cambria Math"/>
                <w:color w:val="00B050"/>
                <w:lang w:eastAsia="fr-FR" w:bidi="ar-SA"/>
              </w:rPr>
              <m:t>Pa</m:t>
            </m:r>
          </m:e>
        </m:d>
        <m:r>
          <m:rPr>
            <m:sty m:val="p"/>
          </m:rPr>
          <w:rPr>
            <w:rFonts w:ascii="Cambria Math" w:eastAsia="Times New Roman" w:hAnsi="Cambria Math"/>
            <w:color w:val="00B050"/>
            <w:lang w:eastAsia="fr-FR" w:bidi="ar-SA"/>
          </w:rPr>
          <m:t>.</m:t>
        </m:r>
        <m:r>
          <w:rPr>
            <w:rFonts w:ascii="Cambria Math" w:eastAsia="Times New Roman" w:hAnsi="Cambria Math"/>
            <w:color w:val="00B050"/>
            <w:lang w:eastAsia="fr-FR" w:bidi="ar-SA"/>
          </w:rPr>
          <m:t>v</m:t>
        </m:r>
        <m:d>
          <m:dPr>
            <m:ctrlPr>
              <w:rPr>
                <w:rFonts w:ascii="Cambria Math" w:eastAsia="Times New Roman" w:hAnsi="Cambria Math"/>
                <w:color w:val="00B050"/>
                <w:lang w:eastAsia="fr-FR" w:bidi="ar-SA"/>
              </w:rPr>
            </m:ctrlPr>
          </m:dPr>
          <m:e>
            <m:sSup>
              <m:sSupPr>
                <m:ctrlPr>
                  <w:rPr>
                    <w:rFonts w:ascii="Cambria Math" w:eastAsia="Times New Roman" w:hAnsi="Cambria Math"/>
                    <w:color w:val="00B050"/>
                    <w:lang w:eastAsia="fr-FR" w:bidi="ar-SA"/>
                  </w:rPr>
                </m:ctrlPr>
              </m:sSupPr>
              <m:e>
                <m:r>
                  <w:rPr>
                    <w:rFonts w:ascii="Cambria Math" w:eastAsia="Times New Roman" w:hAnsi="Cambria Math"/>
                    <w:color w:val="00B050"/>
                    <w:lang w:eastAsia="fr-FR" w:bidi="ar-SA"/>
                  </w:rPr>
                  <m:t>m</m:t>
                </m:r>
              </m:e>
              <m:sup>
                <m:r>
                  <m:rPr>
                    <m:sty m:val="p"/>
                  </m:rPr>
                  <w:rPr>
                    <w:rFonts w:ascii="Cambria Math" w:eastAsia="Times New Roman" w:hAnsi="Cambria Math"/>
                    <w:color w:val="00B050"/>
                    <w:lang w:eastAsia="fr-FR" w:bidi="ar-SA"/>
                  </w:rPr>
                  <m:t>3</m:t>
                </m:r>
              </m:sup>
            </m:sSup>
          </m:e>
        </m:d>
        <m:r>
          <m:rPr>
            <m:sty m:val="p"/>
          </m:rPr>
          <w:rPr>
            <w:rFonts w:ascii="Cambria Math" w:eastAsia="Times New Roman" w:hAnsi="Cambria Math"/>
            <w:color w:val="00B050"/>
            <w:lang w:eastAsia="fr-FR" w:bidi="ar-SA"/>
          </w:rPr>
          <m:t>=</m:t>
        </m:r>
        <m:r>
          <w:rPr>
            <w:rFonts w:ascii="Cambria Math" w:eastAsia="Times New Roman" w:hAnsi="Cambria Math"/>
            <w:color w:val="00B050"/>
            <w:lang w:eastAsia="fr-FR" w:bidi="ar-SA"/>
          </w:rPr>
          <m:t>n</m:t>
        </m:r>
        <m:d>
          <m:dPr>
            <m:ctrlPr>
              <w:rPr>
                <w:rFonts w:ascii="Cambria Math" w:eastAsia="Times New Roman" w:hAnsi="Cambria Math"/>
                <w:color w:val="00B050"/>
                <w:lang w:eastAsia="fr-FR" w:bidi="ar-SA"/>
              </w:rPr>
            </m:ctrlPr>
          </m:dPr>
          <m:e>
            <m:r>
              <w:rPr>
                <w:rFonts w:ascii="Cambria Math" w:eastAsia="Times New Roman" w:hAnsi="Cambria Math"/>
                <w:color w:val="00B050"/>
                <w:lang w:eastAsia="fr-FR" w:bidi="ar-SA"/>
              </w:rPr>
              <m:t>mol</m:t>
            </m:r>
          </m:e>
        </m:d>
        <m:r>
          <m:rPr>
            <m:sty m:val="p"/>
          </m:rPr>
          <w:rPr>
            <w:rFonts w:ascii="Cambria Math" w:eastAsia="Times New Roman" w:hAnsi="Cambria Math"/>
            <w:color w:val="00B050"/>
            <w:lang w:eastAsia="fr-FR" w:bidi="ar-SA"/>
          </w:rPr>
          <m:t>.</m:t>
        </m:r>
        <m:r>
          <w:rPr>
            <w:rFonts w:ascii="Cambria Math" w:eastAsia="Times New Roman" w:hAnsi="Cambria Math"/>
            <w:color w:val="00B050"/>
            <w:lang w:eastAsia="fr-FR" w:bidi="ar-SA"/>
          </w:rPr>
          <m:t>R</m:t>
        </m:r>
        <m:d>
          <m:dPr>
            <m:ctrlPr>
              <w:rPr>
                <w:rFonts w:ascii="Cambria Math" w:eastAsia="Times New Roman" w:hAnsi="Cambria Math"/>
                <w:color w:val="00B050"/>
                <w:lang w:eastAsia="fr-FR" w:bidi="ar-SA"/>
              </w:rPr>
            </m:ctrlPr>
          </m:dPr>
          <m:e>
            <m:r>
              <w:rPr>
                <w:rFonts w:ascii="Cambria Math" w:eastAsia="Times New Roman" w:hAnsi="Cambria Math"/>
                <w:color w:val="00B050"/>
                <w:lang w:eastAsia="fr-FR" w:bidi="ar-SA"/>
              </w:rPr>
              <m:t>J</m:t>
            </m:r>
            <m:r>
              <m:rPr>
                <m:sty m:val="p"/>
              </m:rPr>
              <w:rPr>
                <w:rFonts w:ascii="Cambria Math" w:eastAsia="Times New Roman" w:hAnsi="Cambria Math"/>
                <w:color w:val="00B050"/>
                <w:lang w:eastAsia="fr-FR" w:bidi="ar-SA"/>
              </w:rPr>
              <m:t>∙</m:t>
            </m:r>
            <m:sSup>
              <m:sSupPr>
                <m:ctrlPr>
                  <w:rPr>
                    <w:rFonts w:ascii="Cambria Math" w:eastAsia="Times New Roman" w:hAnsi="Cambria Math"/>
                    <w:color w:val="00B050"/>
                    <w:lang w:eastAsia="fr-FR" w:bidi="ar-SA"/>
                  </w:rPr>
                </m:ctrlPr>
              </m:sSupPr>
              <m:e>
                <m:r>
                  <w:rPr>
                    <w:rFonts w:ascii="Cambria Math" w:eastAsia="Times New Roman" w:hAnsi="Cambria Math"/>
                    <w:color w:val="00B050"/>
                    <w:lang w:eastAsia="fr-FR" w:bidi="ar-SA"/>
                  </w:rPr>
                  <m:t>mol</m:t>
                </m:r>
              </m:e>
              <m:sup>
                <m:r>
                  <m:rPr>
                    <m:sty m:val="p"/>
                  </m:rPr>
                  <w:rPr>
                    <w:rFonts w:ascii="Cambria Math" w:eastAsia="Times New Roman" w:hAnsi="Cambria Math"/>
                    <w:color w:val="00B050"/>
                    <w:lang w:eastAsia="fr-FR" w:bidi="ar-SA"/>
                  </w:rPr>
                  <m:t>-1</m:t>
                </m:r>
              </m:sup>
            </m:sSup>
            <m:r>
              <m:rPr>
                <m:sty m:val="p"/>
              </m:rPr>
              <w:rPr>
                <w:rFonts w:ascii="Cambria Math" w:eastAsia="Times New Roman" w:hAnsi="Cambria Math"/>
                <w:color w:val="00B050"/>
                <w:lang w:eastAsia="fr-FR" w:bidi="ar-SA"/>
              </w:rPr>
              <m:t>∙</m:t>
            </m:r>
            <m:sSup>
              <m:sSupPr>
                <m:ctrlPr>
                  <w:rPr>
                    <w:rFonts w:ascii="Cambria Math" w:eastAsia="Times New Roman" w:hAnsi="Cambria Math"/>
                    <w:color w:val="00B050"/>
                    <w:lang w:eastAsia="fr-FR" w:bidi="ar-SA"/>
                  </w:rPr>
                </m:ctrlPr>
              </m:sSupPr>
              <m:e>
                <m:r>
                  <w:rPr>
                    <w:rFonts w:ascii="Cambria Math" w:eastAsia="Times New Roman" w:hAnsi="Cambria Math"/>
                    <w:color w:val="00B050"/>
                    <w:lang w:eastAsia="fr-FR" w:bidi="ar-SA"/>
                  </w:rPr>
                  <m:t>K</m:t>
                </m:r>
              </m:e>
              <m:sup>
                <m:r>
                  <m:rPr>
                    <m:sty m:val="p"/>
                  </m:rPr>
                  <w:rPr>
                    <w:rFonts w:ascii="Cambria Math" w:eastAsia="Times New Roman" w:hAnsi="Cambria Math"/>
                    <w:color w:val="00B050"/>
                    <w:lang w:eastAsia="fr-FR" w:bidi="ar-SA"/>
                  </w:rPr>
                  <m:t>-1</m:t>
                </m:r>
              </m:sup>
            </m:sSup>
          </m:e>
        </m:d>
        <m:r>
          <m:rPr>
            <m:sty m:val="p"/>
          </m:rPr>
          <w:rPr>
            <w:rFonts w:ascii="Cambria Math" w:eastAsia="Times New Roman" w:hAnsi="Cambria Math"/>
            <w:color w:val="00B050"/>
            <w:lang w:eastAsia="fr-FR" w:bidi="ar-SA"/>
          </w:rPr>
          <m:t>.</m:t>
        </m:r>
        <m:r>
          <w:rPr>
            <w:rFonts w:ascii="Cambria Math" w:eastAsia="Times New Roman" w:hAnsi="Cambria Math"/>
            <w:color w:val="00B050"/>
            <w:lang w:eastAsia="fr-FR" w:bidi="ar-SA"/>
          </w:rPr>
          <m:t>T</m:t>
        </m:r>
        <m:d>
          <m:dPr>
            <m:ctrlPr>
              <w:rPr>
                <w:rFonts w:ascii="Cambria Math" w:eastAsia="Times New Roman" w:hAnsi="Cambria Math"/>
                <w:color w:val="00B050"/>
                <w:lang w:eastAsia="fr-FR" w:bidi="ar-SA"/>
              </w:rPr>
            </m:ctrlPr>
          </m:dPr>
          <m:e>
            <m:r>
              <w:rPr>
                <w:rFonts w:ascii="Cambria Math" w:eastAsia="Times New Roman" w:hAnsi="Cambria Math"/>
                <w:color w:val="00B050"/>
                <w:lang w:eastAsia="fr-FR" w:bidi="ar-SA"/>
              </w:rPr>
              <m:t>K</m:t>
            </m:r>
          </m:e>
        </m:d>
        <m:r>
          <m:rPr>
            <m:sty m:val="p"/>
          </m:rPr>
          <w:rPr>
            <w:rFonts w:ascii="Cambria Math" w:eastAsia="Times New Roman" w:hAnsi="Cambria Math"/>
            <w:color w:val="00B050"/>
            <w:lang w:eastAsia="fr-FR" w:bidi="ar-SA"/>
          </w:rPr>
          <m:t>=</m:t>
        </m:r>
        <m:r>
          <w:rPr>
            <w:rFonts w:ascii="Cambria Math" w:eastAsia="Times New Roman" w:hAnsi="Cambria Math"/>
            <w:color w:val="00B050"/>
            <w:lang w:eastAsia="fr-FR" w:bidi="ar-SA"/>
          </w:rPr>
          <m:t>m</m:t>
        </m:r>
        <m:d>
          <m:dPr>
            <m:ctrlPr>
              <w:rPr>
                <w:rFonts w:ascii="Cambria Math" w:eastAsia="Times New Roman" w:hAnsi="Cambria Math"/>
                <w:color w:val="00B050"/>
                <w:lang w:eastAsia="fr-FR" w:bidi="ar-SA"/>
              </w:rPr>
            </m:ctrlPr>
          </m:dPr>
          <m:e>
            <m:r>
              <w:rPr>
                <w:rFonts w:ascii="Cambria Math" w:eastAsia="Times New Roman" w:hAnsi="Cambria Math"/>
                <w:color w:val="00B050"/>
                <w:lang w:eastAsia="fr-FR" w:bidi="ar-SA"/>
              </w:rPr>
              <m:t>kg</m:t>
            </m:r>
          </m:e>
        </m:d>
        <m:r>
          <m:rPr>
            <m:sty m:val="p"/>
          </m:rPr>
          <w:rPr>
            <w:rFonts w:ascii="Cambria Math" w:eastAsia="Times New Roman" w:hAnsi="Cambria Math"/>
            <w:color w:val="00B050"/>
            <w:lang w:eastAsia="fr-FR" w:bidi="ar-SA"/>
          </w:rPr>
          <m:t>.</m:t>
        </m:r>
        <m:r>
          <w:rPr>
            <w:rFonts w:ascii="Cambria Math" w:eastAsia="Times New Roman" w:hAnsi="Cambria Math"/>
            <w:color w:val="00B050"/>
            <w:lang w:eastAsia="fr-FR" w:bidi="ar-SA"/>
          </w:rPr>
          <m:t>r</m:t>
        </m:r>
        <m:d>
          <m:dPr>
            <m:ctrlPr>
              <w:rPr>
                <w:rFonts w:ascii="Cambria Math" w:eastAsia="Times New Roman" w:hAnsi="Cambria Math"/>
                <w:color w:val="00B050"/>
                <w:lang w:eastAsia="fr-FR" w:bidi="ar-SA"/>
              </w:rPr>
            </m:ctrlPr>
          </m:dPr>
          <m:e>
            <m:r>
              <w:rPr>
                <w:rFonts w:ascii="Cambria Math" w:eastAsia="Times New Roman" w:hAnsi="Cambria Math"/>
                <w:color w:val="00B050"/>
                <w:lang w:eastAsia="fr-FR" w:bidi="ar-SA"/>
              </w:rPr>
              <m:t>J</m:t>
            </m:r>
            <m:r>
              <m:rPr>
                <m:sty m:val="p"/>
              </m:rPr>
              <w:rPr>
                <w:rFonts w:ascii="Cambria Math" w:eastAsia="Times New Roman" w:hAnsi="Cambria Math"/>
                <w:color w:val="00B050"/>
                <w:lang w:eastAsia="fr-FR" w:bidi="ar-SA"/>
              </w:rPr>
              <m:t>∙</m:t>
            </m:r>
            <m:sSup>
              <m:sSupPr>
                <m:ctrlPr>
                  <w:rPr>
                    <w:rFonts w:ascii="Cambria Math" w:eastAsia="Times New Roman" w:hAnsi="Cambria Math"/>
                    <w:color w:val="00B050"/>
                    <w:lang w:eastAsia="fr-FR" w:bidi="ar-SA"/>
                  </w:rPr>
                </m:ctrlPr>
              </m:sSupPr>
              <m:e>
                <m:r>
                  <w:rPr>
                    <w:rFonts w:ascii="Cambria Math" w:eastAsia="Times New Roman" w:hAnsi="Cambria Math"/>
                    <w:color w:val="00B050"/>
                    <w:lang w:eastAsia="fr-FR" w:bidi="ar-SA"/>
                  </w:rPr>
                  <m:t>kg</m:t>
                </m:r>
              </m:e>
              <m:sup>
                <m:r>
                  <m:rPr>
                    <m:sty m:val="p"/>
                  </m:rPr>
                  <w:rPr>
                    <w:rFonts w:ascii="Cambria Math" w:eastAsia="Times New Roman" w:hAnsi="Cambria Math"/>
                    <w:color w:val="00B050"/>
                    <w:lang w:eastAsia="fr-FR" w:bidi="ar-SA"/>
                  </w:rPr>
                  <m:t>-1</m:t>
                </m:r>
              </m:sup>
            </m:sSup>
            <m:r>
              <m:rPr>
                <m:sty m:val="p"/>
              </m:rPr>
              <w:rPr>
                <w:rFonts w:ascii="Cambria Math" w:eastAsia="Times New Roman" w:hAnsi="Cambria Math"/>
                <w:color w:val="00B050"/>
                <w:lang w:eastAsia="fr-FR" w:bidi="ar-SA"/>
              </w:rPr>
              <m:t>∙</m:t>
            </m:r>
            <m:sSup>
              <m:sSupPr>
                <m:ctrlPr>
                  <w:rPr>
                    <w:rFonts w:ascii="Cambria Math" w:eastAsia="Times New Roman" w:hAnsi="Cambria Math"/>
                    <w:color w:val="00B050"/>
                    <w:lang w:eastAsia="fr-FR" w:bidi="ar-SA"/>
                  </w:rPr>
                </m:ctrlPr>
              </m:sSupPr>
              <m:e>
                <m:r>
                  <w:rPr>
                    <w:rFonts w:ascii="Cambria Math" w:eastAsia="Times New Roman" w:hAnsi="Cambria Math"/>
                    <w:color w:val="00B050"/>
                    <w:lang w:eastAsia="fr-FR" w:bidi="ar-SA"/>
                  </w:rPr>
                  <m:t>K</m:t>
                </m:r>
              </m:e>
              <m:sup>
                <m:r>
                  <m:rPr>
                    <m:sty m:val="p"/>
                  </m:rPr>
                  <w:rPr>
                    <w:rFonts w:ascii="Cambria Math" w:eastAsia="Times New Roman" w:hAnsi="Cambria Math"/>
                    <w:color w:val="00B050"/>
                    <w:lang w:eastAsia="fr-FR" w:bidi="ar-SA"/>
                  </w:rPr>
                  <m:t>-1</m:t>
                </m:r>
              </m:sup>
            </m:sSup>
          </m:e>
        </m:d>
        <m:r>
          <m:rPr>
            <m:sty m:val="p"/>
          </m:rPr>
          <w:rPr>
            <w:rFonts w:ascii="Cambria Math" w:eastAsia="Times New Roman" w:hAnsi="Cambria Math"/>
            <w:color w:val="00B050"/>
            <w:lang w:eastAsia="fr-FR" w:bidi="ar-SA"/>
          </w:rPr>
          <m:t>.</m:t>
        </m:r>
        <m:r>
          <w:rPr>
            <w:rFonts w:ascii="Cambria Math" w:eastAsia="Times New Roman" w:hAnsi="Cambria Math"/>
            <w:color w:val="00B050"/>
            <w:lang w:eastAsia="fr-FR" w:bidi="ar-SA"/>
          </w:rPr>
          <m:t>T</m:t>
        </m:r>
        <m:d>
          <m:dPr>
            <m:ctrlPr>
              <w:rPr>
                <w:rFonts w:ascii="Cambria Math" w:eastAsia="Times New Roman" w:hAnsi="Cambria Math"/>
                <w:color w:val="00B050"/>
                <w:lang w:eastAsia="fr-FR" w:bidi="ar-SA"/>
              </w:rPr>
            </m:ctrlPr>
          </m:dPr>
          <m:e>
            <m:r>
              <w:rPr>
                <w:rFonts w:ascii="Cambria Math" w:eastAsia="Times New Roman" w:hAnsi="Cambria Math"/>
                <w:color w:val="00B050"/>
                <w:lang w:eastAsia="fr-FR" w:bidi="ar-SA"/>
              </w:rPr>
              <m:t>K</m:t>
            </m:r>
          </m:e>
        </m:d>
      </m:oMath>
    </w:p>
    <w:p w:rsidR="00A64D0F" w:rsidRPr="00B55C7E" w:rsidRDefault="00A64D0F" w:rsidP="00A64D0F">
      <w:pPr>
        <w:pStyle w:val="Puce2"/>
        <w:rPr>
          <w:color w:val="00B050"/>
        </w:rPr>
      </w:pPr>
      <w:r w:rsidRPr="00B55C7E">
        <w:rPr>
          <w:color w:val="00B050"/>
        </w:rPr>
        <w:t xml:space="preserve">Pour une mole et en simplifiant par </w:t>
      </w:r>
      <m:oMath>
        <m:r>
          <w:rPr>
            <w:rFonts w:ascii="Cambria Math" w:eastAsia="Times New Roman" w:hAnsi="Cambria Math"/>
            <w:color w:val="00B050"/>
            <w:lang w:eastAsia="fr-FR" w:bidi="ar-SA"/>
          </w:rPr>
          <m:t>T</m:t>
        </m:r>
      </m:oMath>
      <w:r w:rsidRPr="00B55C7E">
        <w:rPr>
          <w:color w:val="00B050"/>
        </w:rPr>
        <w:t xml:space="preserve"> : </w:t>
      </w:r>
      <m:oMath>
        <m:r>
          <w:rPr>
            <w:rFonts w:ascii="Cambria Math" w:eastAsia="Times New Roman" w:hAnsi="Cambria Math"/>
            <w:color w:val="00B050"/>
            <w:lang w:eastAsia="fr-FR" w:bidi="ar-SA"/>
          </w:rPr>
          <m:t>R</m:t>
        </m:r>
        <m:d>
          <m:dPr>
            <m:ctrlPr>
              <w:rPr>
                <w:rFonts w:ascii="Cambria Math" w:eastAsia="Times New Roman" w:hAnsi="Cambria Math"/>
                <w:color w:val="00B050"/>
                <w:lang w:eastAsia="fr-FR" w:bidi="ar-SA"/>
              </w:rPr>
            </m:ctrlPr>
          </m:dPr>
          <m:e>
            <m:r>
              <w:rPr>
                <w:rFonts w:ascii="Cambria Math" w:eastAsia="Times New Roman" w:hAnsi="Cambria Math"/>
                <w:color w:val="00B050"/>
                <w:lang w:eastAsia="fr-FR" w:bidi="ar-SA"/>
              </w:rPr>
              <m:t>J</m:t>
            </m:r>
            <m:r>
              <m:rPr>
                <m:sty m:val="p"/>
              </m:rPr>
              <w:rPr>
                <w:rFonts w:ascii="Cambria Math" w:eastAsia="Times New Roman" w:hAnsi="Cambria Math"/>
                <w:color w:val="00B050"/>
                <w:lang w:eastAsia="fr-FR" w:bidi="ar-SA"/>
              </w:rPr>
              <m:t>∙</m:t>
            </m:r>
            <m:sSup>
              <m:sSupPr>
                <m:ctrlPr>
                  <w:rPr>
                    <w:rFonts w:ascii="Cambria Math" w:eastAsia="Times New Roman" w:hAnsi="Cambria Math"/>
                    <w:color w:val="00B050"/>
                    <w:lang w:eastAsia="fr-FR" w:bidi="ar-SA"/>
                  </w:rPr>
                </m:ctrlPr>
              </m:sSupPr>
              <m:e>
                <m:r>
                  <w:rPr>
                    <w:rFonts w:ascii="Cambria Math" w:eastAsia="Times New Roman" w:hAnsi="Cambria Math"/>
                    <w:color w:val="00B050"/>
                    <w:lang w:eastAsia="fr-FR" w:bidi="ar-SA"/>
                  </w:rPr>
                  <m:t>mol</m:t>
                </m:r>
              </m:e>
              <m:sup>
                <m:r>
                  <m:rPr>
                    <m:sty m:val="p"/>
                  </m:rPr>
                  <w:rPr>
                    <w:rFonts w:ascii="Cambria Math" w:eastAsia="Times New Roman" w:hAnsi="Cambria Math"/>
                    <w:color w:val="00B050"/>
                    <w:lang w:eastAsia="fr-FR" w:bidi="ar-SA"/>
                  </w:rPr>
                  <m:t>-1</m:t>
                </m:r>
              </m:sup>
            </m:sSup>
            <m:r>
              <m:rPr>
                <m:sty m:val="p"/>
              </m:rPr>
              <w:rPr>
                <w:rFonts w:ascii="Cambria Math" w:eastAsia="Times New Roman" w:hAnsi="Cambria Math"/>
                <w:color w:val="00B050"/>
                <w:lang w:eastAsia="fr-FR" w:bidi="ar-SA"/>
              </w:rPr>
              <m:t>∙</m:t>
            </m:r>
            <m:sSup>
              <m:sSupPr>
                <m:ctrlPr>
                  <w:rPr>
                    <w:rFonts w:ascii="Cambria Math" w:eastAsia="Times New Roman" w:hAnsi="Cambria Math"/>
                    <w:color w:val="00B050"/>
                    <w:lang w:eastAsia="fr-FR" w:bidi="ar-SA"/>
                  </w:rPr>
                </m:ctrlPr>
              </m:sSupPr>
              <m:e>
                <m:r>
                  <w:rPr>
                    <w:rFonts w:ascii="Cambria Math" w:eastAsia="Times New Roman" w:hAnsi="Cambria Math"/>
                    <w:color w:val="00B050"/>
                    <w:lang w:eastAsia="fr-FR" w:bidi="ar-SA"/>
                  </w:rPr>
                  <m:t>K</m:t>
                </m:r>
              </m:e>
              <m:sup>
                <m:r>
                  <m:rPr>
                    <m:sty m:val="p"/>
                  </m:rPr>
                  <w:rPr>
                    <w:rFonts w:ascii="Cambria Math" w:eastAsia="Times New Roman" w:hAnsi="Cambria Math"/>
                    <w:color w:val="00B050"/>
                    <w:lang w:eastAsia="fr-FR" w:bidi="ar-SA"/>
                  </w:rPr>
                  <m:t>-1</m:t>
                </m:r>
              </m:sup>
            </m:sSup>
          </m:e>
        </m:d>
        <m:r>
          <w:rPr>
            <w:rFonts w:ascii="Cambria Math" w:eastAsia="Times New Roman" w:hAnsi="Cambria Math"/>
            <w:color w:val="00B050"/>
            <w:lang w:eastAsia="fr-FR" w:bidi="ar-SA"/>
          </w:rPr>
          <m:t>=M∙r</m:t>
        </m:r>
        <m:d>
          <m:dPr>
            <m:ctrlPr>
              <w:rPr>
                <w:rFonts w:ascii="Cambria Math" w:eastAsia="Times New Roman" w:hAnsi="Cambria Math"/>
                <w:color w:val="00B050"/>
                <w:lang w:eastAsia="fr-FR" w:bidi="ar-SA"/>
              </w:rPr>
            </m:ctrlPr>
          </m:dPr>
          <m:e>
            <m:r>
              <w:rPr>
                <w:rFonts w:ascii="Cambria Math" w:eastAsia="Times New Roman" w:hAnsi="Cambria Math"/>
                <w:color w:val="00B050"/>
                <w:lang w:eastAsia="fr-FR" w:bidi="ar-SA"/>
              </w:rPr>
              <m:t>J</m:t>
            </m:r>
            <m:r>
              <m:rPr>
                <m:sty m:val="p"/>
              </m:rPr>
              <w:rPr>
                <w:rFonts w:ascii="Cambria Math" w:eastAsia="Times New Roman" w:hAnsi="Cambria Math"/>
                <w:color w:val="00B050"/>
                <w:lang w:eastAsia="fr-FR" w:bidi="ar-SA"/>
              </w:rPr>
              <m:t>∙</m:t>
            </m:r>
            <m:sSup>
              <m:sSupPr>
                <m:ctrlPr>
                  <w:rPr>
                    <w:rFonts w:ascii="Cambria Math" w:eastAsia="Times New Roman" w:hAnsi="Cambria Math"/>
                    <w:color w:val="00B050"/>
                    <w:lang w:eastAsia="fr-FR" w:bidi="ar-SA"/>
                  </w:rPr>
                </m:ctrlPr>
              </m:sSupPr>
              <m:e>
                <m:r>
                  <w:rPr>
                    <w:rFonts w:ascii="Cambria Math" w:eastAsia="Times New Roman" w:hAnsi="Cambria Math"/>
                    <w:color w:val="00B050"/>
                    <w:lang w:eastAsia="fr-FR" w:bidi="ar-SA"/>
                  </w:rPr>
                  <m:t>kg</m:t>
                </m:r>
              </m:e>
              <m:sup>
                <m:r>
                  <m:rPr>
                    <m:sty m:val="p"/>
                  </m:rPr>
                  <w:rPr>
                    <w:rFonts w:ascii="Cambria Math" w:eastAsia="Times New Roman" w:hAnsi="Cambria Math"/>
                    <w:color w:val="00B050"/>
                    <w:lang w:eastAsia="fr-FR" w:bidi="ar-SA"/>
                  </w:rPr>
                  <m:t>-1</m:t>
                </m:r>
              </m:sup>
            </m:sSup>
            <m:r>
              <m:rPr>
                <m:sty m:val="p"/>
              </m:rPr>
              <w:rPr>
                <w:rFonts w:ascii="Cambria Math" w:eastAsia="Times New Roman" w:hAnsi="Cambria Math"/>
                <w:color w:val="00B050"/>
                <w:lang w:eastAsia="fr-FR" w:bidi="ar-SA"/>
              </w:rPr>
              <m:t>∙</m:t>
            </m:r>
            <m:sSup>
              <m:sSupPr>
                <m:ctrlPr>
                  <w:rPr>
                    <w:rFonts w:ascii="Cambria Math" w:eastAsia="Times New Roman" w:hAnsi="Cambria Math"/>
                    <w:color w:val="00B050"/>
                    <w:lang w:eastAsia="fr-FR" w:bidi="ar-SA"/>
                  </w:rPr>
                </m:ctrlPr>
              </m:sSupPr>
              <m:e>
                <m:r>
                  <w:rPr>
                    <w:rFonts w:ascii="Cambria Math" w:eastAsia="Times New Roman" w:hAnsi="Cambria Math"/>
                    <w:color w:val="00B050"/>
                    <w:lang w:eastAsia="fr-FR" w:bidi="ar-SA"/>
                  </w:rPr>
                  <m:t>K</m:t>
                </m:r>
              </m:e>
              <m:sup>
                <m:r>
                  <m:rPr>
                    <m:sty m:val="p"/>
                  </m:rPr>
                  <w:rPr>
                    <w:rFonts w:ascii="Cambria Math" w:eastAsia="Times New Roman" w:hAnsi="Cambria Math"/>
                    <w:color w:val="00B050"/>
                    <w:lang w:eastAsia="fr-FR" w:bidi="ar-SA"/>
                  </w:rPr>
                  <m:t>-1</m:t>
                </m:r>
              </m:sup>
            </m:sSup>
          </m:e>
        </m:d>
      </m:oMath>
    </w:p>
    <w:p w:rsidR="00A64D0F" w:rsidRPr="00B55C7E" w:rsidRDefault="00A64D0F" w:rsidP="00A64D0F">
      <w:pPr>
        <w:pStyle w:val="Puce2"/>
        <w:rPr>
          <w:color w:val="00B050"/>
        </w:rPr>
      </w:pPr>
      <w:r w:rsidRPr="00B55C7E">
        <w:rPr>
          <w:color w:val="00B050"/>
          <w:lang w:eastAsia="fr-FR" w:bidi="ar-SA"/>
        </w:rPr>
        <w:t xml:space="preserve">Il vient donc : </w:t>
      </w:r>
      <m:oMath>
        <m:r>
          <w:rPr>
            <w:rFonts w:ascii="Cambria Math" w:eastAsia="Times New Roman" w:hAnsi="Cambria Math"/>
            <w:color w:val="00B050"/>
            <w:lang w:eastAsia="fr-FR" w:bidi="ar-SA"/>
          </w:rPr>
          <m:t>r=</m:t>
        </m:r>
        <m:f>
          <m:fPr>
            <m:ctrlPr>
              <w:rPr>
                <w:rFonts w:ascii="Cambria Math" w:eastAsia="Times New Roman" w:hAnsi="Cambria Math"/>
                <w:i/>
                <w:color w:val="00B050"/>
                <w:lang w:eastAsia="fr-FR" w:bidi="ar-SA"/>
              </w:rPr>
            </m:ctrlPr>
          </m:fPr>
          <m:num>
            <m:r>
              <w:rPr>
                <w:rFonts w:ascii="Cambria Math" w:eastAsia="Times New Roman" w:hAnsi="Cambria Math"/>
                <w:color w:val="00B050"/>
                <w:lang w:eastAsia="fr-FR" w:bidi="ar-SA"/>
              </w:rPr>
              <m:t>R</m:t>
            </m:r>
          </m:num>
          <m:den>
            <m:r>
              <w:rPr>
                <w:rFonts w:ascii="Cambria Math" w:eastAsia="Times New Roman" w:hAnsi="Cambria Math"/>
                <w:color w:val="00B050"/>
                <w:lang w:eastAsia="fr-FR" w:bidi="ar-SA"/>
              </w:rPr>
              <m:t>M</m:t>
            </m:r>
          </m:den>
        </m:f>
      </m:oMath>
    </w:p>
    <w:p w:rsidR="00A64D0F" w:rsidRPr="00B55C7E" w:rsidRDefault="00A64D0F" w:rsidP="00A64D0F">
      <w:pPr>
        <w:pStyle w:val="Puce2"/>
        <w:rPr>
          <w:color w:val="00B050"/>
        </w:rPr>
      </w:pPr>
      <w:r w:rsidRPr="00B55C7E">
        <w:rPr>
          <w:color w:val="00B050"/>
          <w:lang w:eastAsia="fr-FR" w:bidi="ar-SA"/>
        </w:rPr>
        <w:t xml:space="preserve">AN (attention : la masse molaire doit être exprimée en </w:t>
      </w:r>
      <m:oMath>
        <m:r>
          <w:rPr>
            <w:rFonts w:ascii="Cambria Math" w:hAnsi="Cambria Math"/>
            <w:color w:val="00B050"/>
            <w:lang w:eastAsia="fr-FR" w:bidi="ar-SA"/>
          </w:rPr>
          <m:t>kg∙</m:t>
        </m:r>
        <m:sSup>
          <m:sSupPr>
            <m:ctrlPr>
              <w:rPr>
                <w:rFonts w:ascii="Cambria Math" w:hAnsi="Cambria Math"/>
                <w:i/>
                <w:color w:val="00B050"/>
                <w:lang w:eastAsia="fr-FR" w:bidi="ar-SA"/>
              </w:rPr>
            </m:ctrlPr>
          </m:sSupPr>
          <m:e>
            <m:r>
              <w:rPr>
                <w:rFonts w:ascii="Cambria Math" w:hAnsi="Cambria Math"/>
                <w:color w:val="00B050"/>
                <w:lang w:eastAsia="fr-FR" w:bidi="ar-SA"/>
              </w:rPr>
              <m:t>mol</m:t>
            </m:r>
          </m:e>
          <m:sup>
            <m:r>
              <w:rPr>
                <w:rFonts w:ascii="Cambria Math" w:hAnsi="Cambria Math"/>
                <w:color w:val="00B050"/>
                <w:lang w:eastAsia="fr-FR" w:bidi="ar-SA"/>
              </w:rPr>
              <m:t>-1</m:t>
            </m:r>
          </m:sup>
        </m:sSup>
      </m:oMath>
      <w:r w:rsidRPr="00B55C7E">
        <w:rPr>
          <w:color w:val="00B050"/>
          <w:lang w:eastAsia="fr-FR" w:bidi="ar-SA"/>
        </w:rPr>
        <w:t>) :</w:t>
      </w:r>
    </w:p>
    <w:p w:rsidR="00A64D0F" w:rsidRPr="00B55C7E" w:rsidRDefault="00A64D0F" w:rsidP="00A64D0F">
      <w:pPr>
        <w:rPr>
          <w:color w:val="00B050"/>
          <w:lang w:eastAsia="fr-FR" w:bidi="ar-SA"/>
        </w:rPr>
      </w:pPr>
      <m:oMathPara>
        <m:oMath>
          <m:r>
            <w:rPr>
              <w:rFonts w:ascii="Cambria Math" w:eastAsia="Times New Roman" w:hAnsi="Cambria Math"/>
              <w:color w:val="00B050"/>
              <w:lang w:eastAsia="fr-FR" w:bidi="ar-SA"/>
            </w:rPr>
            <m:t>r</m:t>
          </m:r>
          <m:r>
            <m:rPr>
              <m:sty m:val="p"/>
            </m:rPr>
            <w:rPr>
              <w:rFonts w:ascii="Cambria Math" w:eastAsia="Times New Roman" w:hAnsi="Cambria Math"/>
              <w:color w:val="00B050"/>
              <w:lang w:eastAsia="fr-FR" w:bidi="ar-SA"/>
            </w:rPr>
            <m:t>=</m:t>
          </m:r>
          <m:f>
            <m:fPr>
              <m:ctrlPr>
                <w:rPr>
                  <w:rFonts w:ascii="Cambria Math" w:eastAsia="Times New Roman" w:hAnsi="Cambria Math"/>
                  <w:color w:val="00B050"/>
                  <w:lang w:eastAsia="fr-FR" w:bidi="ar-SA"/>
                </w:rPr>
              </m:ctrlPr>
            </m:fPr>
            <m:num>
              <m:r>
                <m:rPr>
                  <m:sty m:val="p"/>
                </m:rPr>
                <w:rPr>
                  <w:rFonts w:ascii="Cambria Math" w:eastAsia="Times New Roman" w:hAnsi="Cambria Math"/>
                  <w:color w:val="00B050"/>
                  <w:lang w:eastAsia="fr-FR" w:bidi="ar-SA"/>
                </w:rPr>
                <m:t>8,314</m:t>
              </m:r>
            </m:num>
            <m:den>
              <m:r>
                <m:rPr>
                  <m:sty m:val="p"/>
                </m:rPr>
                <w:rPr>
                  <w:rFonts w:ascii="Cambria Math" w:eastAsia="Times New Roman" w:hAnsi="Cambria Math"/>
                  <w:color w:val="00B050"/>
                  <w:lang w:eastAsia="fr-FR" w:bidi="ar-SA"/>
                </w:rPr>
                <m:t>29∙</m:t>
              </m:r>
              <m:sSup>
                <m:sSupPr>
                  <m:ctrlPr>
                    <w:rPr>
                      <w:rFonts w:ascii="Cambria Math" w:eastAsia="Times New Roman" w:hAnsi="Cambria Math"/>
                      <w:color w:val="00B050"/>
                      <w:lang w:eastAsia="fr-FR" w:bidi="ar-SA"/>
                    </w:rPr>
                  </m:ctrlPr>
                </m:sSupPr>
                <m:e>
                  <m:r>
                    <m:rPr>
                      <m:sty m:val="p"/>
                    </m:rPr>
                    <w:rPr>
                      <w:rFonts w:ascii="Cambria Math" w:eastAsia="Times New Roman" w:hAnsi="Cambria Math"/>
                      <w:color w:val="00B050"/>
                      <w:lang w:eastAsia="fr-FR" w:bidi="ar-SA"/>
                    </w:rPr>
                    <m:t>10</m:t>
                  </m:r>
                </m:e>
                <m:sup>
                  <m:r>
                    <m:rPr>
                      <m:sty m:val="p"/>
                    </m:rPr>
                    <w:rPr>
                      <w:rFonts w:ascii="Cambria Math" w:eastAsia="Times New Roman" w:hAnsi="Cambria Math"/>
                      <w:color w:val="00B050"/>
                      <w:lang w:eastAsia="fr-FR" w:bidi="ar-SA"/>
                    </w:rPr>
                    <m:t>-3</m:t>
                  </m:r>
                </m:sup>
              </m:sSup>
            </m:den>
          </m:f>
          <m:r>
            <m:rPr>
              <m:sty m:val="p"/>
            </m:rPr>
            <w:rPr>
              <w:rFonts w:ascii="Cambria Math" w:eastAsia="Times New Roman" w:hAnsi="Cambria Math"/>
              <w:color w:val="00B050"/>
              <w:lang w:eastAsia="fr-FR" w:bidi="ar-SA"/>
            </w:rPr>
            <m:t xml:space="preserve">=286,7 </m:t>
          </m:r>
          <m:r>
            <w:rPr>
              <w:rFonts w:ascii="Cambria Math" w:eastAsia="Times New Roman" w:hAnsi="Cambria Math"/>
              <w:color w:val="00B050"/>
              <w:lang w:eastAsia="fr-FR" w:bidi="ar-SA"/>
            </w:rPr>
            <m:t>J</m:t>
          </m:r>
          <m:r>
            <m:rPr>
              <m:sty m:val="p"/>
            </m:rPr>
            <w:rPr>
              <w:rFonts w:ascii="Cambria Math" w:eastAsia="Times New Roman" w:hAnsi="Cambria Math"/>
              <w:color w:val="00B050"/>
              <w:lang w:eastAsia="fr-FR" w:bidi="ar-SA"/>
            </w:rPr>
            <m:t>∙</m:t>
          </m:r>
          <m:sSup>
            <m:sSupPr>
              <m:ctrlPr>
                <w:rPr>
                  <w:rFonts w:ascii="Cambria Math" w:eastAsia="Times New Roman" w:hAnsi="Cambria Math"/>
                  <w:color w:val="00B050"/>
                  <w:lang w:eastAsia="fr-FR" w:bidi="ar-SA"/>
                </w:rPr>
              </m:ctrlPr>
            </m:sSupPr>
            <m:e>
              <m:r>
                <w:rPr>
                  <w:rFonts w:ascii="Cambria Math" w:eastAsia="Times New Roman" w:hAnsi="Cambria Math"/>
                  <w:color w:val="00B050"/>
                  <w:lang w:eastAsia="fr-FR" w:bidi="ar-SA"/>
                </w:rPr>
                <m:t>kg</m:t>
              </m:r>
            </m:e>
            <m:sup>
              <m:r>
                <m:rPr>
                  <m:sty m:val="p"/>
                </m:rPr>
                <w:rPr>
                  <w:rFonts w:ascii="Cambria Math" w:eastAsia="Times New Roman" w:hAnsi="Cambria Math"/>
                  <w:color w:val="00B050"/>
                  <w:lang w:eastAsia="fr-FR" w:bidi="ar-SA"/>
                </w:rPr>
                <m:t>-1</m:t>
              </m:r>
            </m:sup>
          </m:sSup>
          <m:r>
            <m:rPr>
              <m:sty m:val="p"/>
            </m:rPr>
            <w:rPr>
              <w:rFonts w:ascii="Cambria Math" w:eastAsia="Times New Roman" w:hAnsi="Cambria Math"/>
              <w:color w:val="00B050"/>
              <w:lang w:eastAsia="fr-FR" w:bidi="ar-SA"/>
            </w:rPr>
            <m:t>∙</m:t>
          </m:r>
          <m:sSup>
            <m:sSupPr>
              <m:ctrlPr>
                <w:rPr>
                  <w:rFonts w:ascii="Cambria Math" w:eastAsia="Times New Roman" w:hAnsi="Cambria Math"/>
                  <w:color w:val="00B050"/>
                  <w:lang w:eastAsia="fr-FR" w:bidi="ar-SA"/>
                </w:rPr>
              </m:ctrlPr>
            </m:sSupPr>
            <m:e>
              <m:r>
                <w:rPr>
                  <w:rFonts w:ascii="Cambria Math" w:eastAsia="Times New Roman" w:hAnsi="Cambria Math"/>
                  <w:color w:val="00B050"/>
                  <w:lang w:eastAsia="fr-FR" w:bidi="ar-SA"/>
                </w:rPr>
                <m:t>K</m:t>
              </m:r>
            </m:e>
            <m:sup>
              <m:r>
                <m:rPr>
                  <m:sty m:val="p"/>
                </m:rPr>
                <w:rPr>
                  <w:rFonts w:ascii="Cambria Math" w:eastAsia="Times New Roman" w:hAnsi="Cambria Math"/>
                  <w:color w:val="00B050"/>
                  <w:lang w:eastAsia="fr-FR" w:bidi="ar-SA"/>
                </w:rPr>
                <m:t>-1</m:t>
              </m:r>
            </m:sup>
          </m:sSup>
        </m:oMath>
      </m:oMathPara>
    </w:p>
    <w:p w:rsidR="00A64D0F" w:rsidRDefault="00A64D0F" w:rsidP="00A64D0F">
      <w:pPr>
        <w:pStyle w:val="para1"/>
        <w:numPr>
          <w:ilvl w:val="1"/>
          <w:numId w:val="7"/>
        </w:numPr>
      </w:pPr>
      <w:bookmarkStart w:id="18" w:name="_Toc503022383"/>
      <w:r>
        <w:t>Masse volumique de l'air aux conditions ambiantes et de référence</w:t>
      </w:r>
      <w:bookmarkEnd w:id="18"/>
    </w:p>
    <w:p w:rsidR="00B55C7E" w:rsidRDefault="00B55C7E" w:rsidP="00A64D0F">
      <w:pPr>
        <w:pStyle w:val="Puce1"/>
      </w:pPr>
      <w:r>
        <w:t>Calculer la masse volumique de l'air dans les conditions indiquées :</w:t>
      </w:r>
    </w:p>
    <w:p w:rsidR="00A64D0F" w:rsidRPr="00B55C7E" w:rsidRDefault="00A64D0F" w:rsidP="00A64D0F">
      <w:pPr>
        <w:pStyle w:val="Puce1"/>
        <w:rPr>
          <w:color w:val="00B050"/>
        </w:rPr>
      </w:pPr>
      <m:oMath>
        <m:r>
          <w:rPr>
            <w:rFonts w:ascii="Cambria Math" w:eastAsia="Times New Roman" w:hAnsi="Cambria Math"/>
            <w:color w:val="00B050"/>
            <w:lang w:eastAsia="fr-FR" w:bidi="ar-SA"/>
          </w:rPr>
          <m:t>ρ</m:t>
        </m:r>
        <m:r>
          <m:rPr>
            <m:sty m:val="p"/>
          </m:rPr>
          <w:rPr>
            <w:rFonts w:ascii="Cambria Math" w:eastAsia="Times New Roman" w:hAnsi="Cambria Math"/>
            <w:color w:val="00B050"/>
            <w:lang w:eastAsia="fr-FR" w:bidi="ar-SA"/>
          </w:rPr>
          <m:t>=</m:t>
        </m:r>
        <m:f>
          <m:fPr>
            <m:ctrlPr>
              <w:rPr>
                <w:rFonts w:ascii="Cambria Math" w:eastAsia="Times New Roman" w:hAnsi="Cambria Math"/>
                <w:color w:val="00B050"/>
                <w:lang w:eastAsia="fr-FR" w:bidi="ar-SA"/>
              </w:rPr>
            </m:ctrlPr>
          </m:fPr>
          <m:num>
            <m:r>
              <w:rPr>
                <w:rFonts w:ascii="Cambria Math" w:eastAsia="Times New Roman" w:hAnsi="Cambria Math"/>
                <w:color w:val="00B050"/>
                <w:lang w:eastAsia="fr-FR" w:bidi="ar-SA"/>
              </w:rPr>
              <m:t>m</m:t>
            </m:r>
          </m:num>
          <m:den>
            <m:r>
              <w:rPr>
                <w:rFonts w:ascii="Cambria Math" w:eastAsia="Times New Roman" w:hAnsi="Cambria Math"/>
                <w:color w:val="00B050"/>
                <w:lang w:eastAsia="fr-FR" w:bidi="ar-SA"/>
              </w:rPr>
              <m:t>v</m:t>
            </m:r>
          </m:den>
        </m:f>
        <m:r>
          <m:rPr>
            <m:sty m:val="p"/>
          </m:rPr>
          <w:rPr>
            <w:rFonts w:ascii="Cambria Math" w:eastAsia="Times New Roman" w:hAnsi="Cambria Math"/>
            <w:color w:val="00B050"/>
            <w:lang w:eastAsia="fr-FR" w:bidi="ar-SA"/>
          </w:rPr>
          <m:t>=</m:t>
        </m:r>
        <m:f>
          <m:fPr>
            <m:ctrlPr>
              <w:rPr>
                <w:rFonts w:ascii="Cambria Math" w:eastAsia="Times New Roman" w:hAnsi="Cambria Math"/>
                <w:color w:val="00B050"/>
                <w:lang w:eastAsia="fr-FR" w:bidi="ar-SA"/>
              </w:rPr>
            </m:ctrlPr>
          </m:fPr>
          <m:num>
            <m:r>
              <w:rPr>
                <w:rFonts w:ascii="Cambria Math" w:eastAsia="Times New Roman" w:hAnsi="Cambria Math"/>
                <w:color w:val="00B050"/>
                <w:lang w:eastAsia="fr-FR" w:bidi="ar-SA"/>
              </w:rPr>
              <m:t>p</m:t>
            </m:r>
          </m:num>
          <m:den>
            <m:r>
              <w:rPr>
                <w:rFonts w:ascii="Cambria Math" w:eastAsia="Times New Roman" w:hAnsi="Cambria Math"/>
                <w:color w:val="00B050"/>
                <w:lang w:eastAsia="fr-FR" w:bidi="ar-SA"/>
              </w:rPr>
              <m:t>r</m:t>
            </m:r>
            <m:r>
              <m:rPr>
                <m:sty m:val="p"/>
              </m:rPr>
              <w:rPr>
                <w:rFonts w:ascii="Cambria Math" w:eastAsia="Times New Roman" w:hAnsi="Cambria Math"/>
                <w:color w:val="00B050"/>
                <w:lang w:eastAsia="fr-FR" w:bidi="ar-SA"/>
              </w:rPr>
              <m:t>∙</m:t>
            </m:r>
            <m:r>
              <w:rPr>
                <w:rFonts w:ascii="Cambria Math" w:eastAsia="Times New Roman" w:hAnsi="Cambria Math"/>
                <w:color w:val="00B050"/>
                <w:lang w:eastAsia="fr-FR" w:bidi="ar-SA"/>
              </w:rPr>
              <m:t>T</m:t>
            </m:r>
          </m:den>
        </m:f>
      </m:oMath>
    </w:p>
    <w:p w:rsidR="00A64D0F" w:rsidRPr="001C2518" w:rsidRDefault="00A64D0F" w:rsidP="00A64D0F">
      <w:pPr>
        <w:pStyle w:val="Puce1"/>
      </w:pPr>
      <w:r w:rsidRPr="001C2518">
        <w:t xml:space="preserve">Conditions du jour (06/09/2016, 9h) : pression atmosphérique : </w:t>
      </w:r>
      <m:oMath>
        <m:r>
          <w:rPr>
            <w:rFonts w:ascii="Cambria Math" w:hAnsi="Cambria Math"/>
          </w:rPr>
          <m:t>p=1028 mbar; θ=20,5°C</m:t>
        </m:r>
      </m:oMath>
      <w:r w:rsidRPr="001C2518">
        <w:t>.</w:t>
      </w:r>
    </w:p>
    <w:p w:rsidR="00A64D0F" w:rsidRPr="00B55C7E" w:rsidRDefault="00A64D0F" w:rsidP="00A64D0F">
      <w:pPr>
        <w:pStyle w:val="Puce2"/>
        <w:rPr>
          <w:color w:val="00B050"/>
        </w:rPr>
      </w:pPr>
      <m:oMath>
        <m:r>
          <w:rPr>
            <w:rFonts w:ascii="Cambria Math" w:eastAsia="Times New Roman" w:hAnsi="Cambria Math"/>
            <w:color w:val="00B050"/>
            <w:lang w:eastAsia="fr-FR" w:bidi="ar-SA"/>
          </w:rPr>
          <m:t>ρ</m:t>
        </m:r>
        <m:r>
          <m:rPr>
            <m:sty m:val="p"/>
          </m:rPr>
          <w:rPr>
            <w:rFonts w:ascii="Cambria Math" w:eastAsia="Times New Roman" w:hAnsi="Cambria Math"/>
            <w:color w:val="00B050"/>
            <w:lang w:eastAsia="fr-FR" w:bidi="ar-SA"/>
          </w:rPr>
          <m:t>=</m:t>
        </m:r>
        <m:f>
          <m:fPr>
            <m:ctrlPr>
              <w:rPr>
                <w:rFonts w:ascii="Cambria Math" w:eastAsia="Times New Roman" w:hAnsi="Cambria Math"/>
                <w:color w:val="00B050"/>
                <w:lang w:eastAsia="fr-FR" w:bidi="ar-SA"/>
              </w:rPr>
            </m:ctrlPr>
          </m:fPr>
          <m:num>
            <m:r>
              <w:rPr>
                <w:rFonts w:ascii="Cambria Math" w:eastAsia="Times New Roman" w:hAnsi="Cambria Math"/>
                <w:color w:val="00B050"/>
                <w:lang w:eastAsia="fr-FR" w:bidi="ar-SA"/>
              </w:rPr>
              <m:t>p</m:t>
            </m:r>
          </m:num>
          <m:den>
            <m:r>
              <w:rPr>
                <w:rFonts w:ascii="Cambria Math" w:eastAsia="Times New Roman" w:hAnsi="Cambria Math"/>
                <w:color w:val="00B050"/>
                <w:lang w:eastAsia="fr-FR" w:bidi="ar-SA"/>
              </w:rPr>
              <m:t>r</m:t>
            </m:r>
            <m:r>
              <m:rPr>
                <m:sty m:val="p"/>
              </m:rPr>
              <w:rPr>
                <w:rFonts w:ascii="Cambria Math" w:eastAsia="Times New Roman" w:hAnsi="Cambria Math"/>
                <w:color w:val="00B050"/>
                <w:lang w:eastAsia="fr-FR" w:bidi="ar-SA"/>
              </w:rPr>
              <m:t>∙</m:t>
            </m:r>
            <m:r>
              <w:rPr>
                <w:rFonts w:ascii="Cambria Math" w:eastAsia="Times New Roman" w:hAnsi="Cambria Math"/>
                <w:color w:val="00B050"/>
                <w:lang w:eastAsia="fr-FR" w:bidi="ar-SA"/>
              </w:rPr>
              <m:t>T</m:t>
            </m:r>
          </m:den>
        </m:f>
        <m:r>
          <m:rPr>
            <m:sty m:val="p"/>
          </m:rPr>
          <w:rPr>
            <w:rFonts w:ascii="Cambria Math" w:eastAsia="Times New Roman" w:hAnsi="Cambria Math"/>
            <w:color w:val="00B050"/>
            <w:lang w:eastAsia="fr-FR" w:bidi="ar-SA"/>
          </w:rPr>
          <m:t>=</m:t>
        </m:r>
        <m:f>
          <m:fPr>
            <m:ctrlPr>
              <w:rPr>
                <w:rFonts w:ascii="Cambria Math" w:eastAsia="Times New Roman" w:hAnsi="Cambria Math"/>
                <w:color w:val="00B050"/>
                <w:lang w:eastAsia="fr-FR" w:bidi="ar-SA"/>
              </w:rPr>
            </m:ctrlPr>
          </m:fPr>
          <m:num>
            <m:r>
              <m:rPr>
                <m:sty m:val="p"/>
              </m:rPr>
              <w:rPr>
                <w:rFonts w:ascii="Cambria Math" w:eastAsia="Times New Roman" w:hAnsi="Cambria Math"/>
                <w:color w:val="00B050"/>
                <w:lang w:eastAsia="fr-FR" w:bidi="ar-SA"/>
              </w:rPr>
              <m:t>1028</m:t>
            </m:r>
            <m:d>
              <m:dPr>
                <m:ctrlPr>
                  <w:rPr>
                    <w:rFonts w:ascii="Cambria Math" w:eastAsia="Times New Roman" w:hAnsi="Cambria Math"/>
                    <w:color w:val="00B050"/>
                    <w:lang w:eastAsia="fr-FR" w:bidi="ar-SA"/>
                  </w:rPr>
                </m:ctrlPr>
              </m:dPr>
              <m:e>
                <m:r>
                  <w:rPr>
                    <w:rFonts w:ascii="Cambria Math" w:eastAsia="Times New Roman" w:hAnsi="Cambria Math"/>
                    <w:color w:val="00B050"/>
                    <w:lang w:eastAsia="fr-FR" w:bidi="ar-SA"/>
                  </w:rPr>
                  <m:t>mbar</m:t>
                </m:r>
              </m:e>
            </m:d>
            <m:r>
              <m:rPr>
                <m:sty m:val="p"/>
              </m:rPr>
              <w:rPr>
                <w:rFonts w:ascii="Cambria Math" w:eastAsia="Times New Roman" w:hAnsi="Cambria Math"/>
                <w:color w:val="00B050"/>
                <w:lang w:eastAsia="fr-FR" w:bidi="ar-SA"/>
              </w:rPr>
              <m:t>∙100</m:t>
            </m:r>
            <m:d>
              <m:dPr>
                <m:ctrlPr>
                  <w:rPr>
                    <w:rFonts w:ascii="Cambria Math" w:eastAsia="Times New Roman" w:hAnsi="Cambria Math"/>
                    <w:color w:val="00B050"/>
                    <w:lang w:eastAsia="fr-FR" w:bidi="ar-SA"/>
                  </w:rPr>
                </m:ctrlPr>
              </m:dPr>
              <m:e>
                <m:r>
                  <w:rPr>
                    <w:rFonts w:ascii="Cambria Math" w:eastAsia="Times New Roman" w:hAnsi="Cambria Math"/>
                    <w:color w:val="00B050"/>
                    <w:lang w:eastAsia="fr-FR" w:bidi="ar-SA"/>
                  </w:rPr>
                  <m:t>Pa</m:t>
                </m:r>
                <m:r>
                  <m:rPr>
                    <m:sty m:val="p"/>
                  </m:rPr>
                  <w:rPr>
                    <w:rFonts w:ascii="Cambria Math" w:eastAsia="Times New Roman" w:hAnsi="Cambria Math"/>
                    <w:color w:val="00B050"/>
                    <w:lang w:eastAsia="fr-FR" w:bidi="ar-SA"/>
                  </w:rPr>
                  <m:t>.</m:t>
                </m:r>
                <m:r>
                  <w:rPr>
                    <w:rFonts w:ascii="Cambria Math" w:eastAsia="Times New Roman" w:hAnsi="Cambria Math"/>
                    <w:color w:val="00B050"/>
                    <w:lang w:eastAsia="fr-FR" w:bidi="ar-SA"/>
                  </w:rPr>
                  <m:t>m</m:t>
                </m:r>
                <m:sSup>
                  <m:sSupPr>
                    <m:ctrlPr>
                      <w:rPr>
                        <w:rFonts w:ascii="Cambria Math" w:eastAsia="Times New Roman" w:hAnsi="Cambria Math"/>
                        <w:color w:val="00B050"/>
                        <w:lang w:eastAsia="fr-FR" w:bidi="ar-SA"/>
                      </w:rPr>
                    </m:ctrlPr>
                  </m:sSupPr>
                  <m:e>
                    <m:r>
                      <w:rPr>
                        <w:rFonts w:ascii="Cambria Math" w:eastAsia="Times New Roman" w:hAnsi="Cambria Math"/>
                        <w:color w:val="00B050"/>
                        <w:lang w:eastAsia="fr-FR" w:bidi="ar-SA"/>
                      </w:rPr>
                      <m:t>bar</m:t>
                    </m:r>
                  </m:e>
                  <m:sup>
                    <m:r>
                      <m:rPr>
                        <m:sty m:val="p"/>
                      </m:rPr>
                      <w:rPr>
                        <w:rFonts w:ascii="Cambria Math" w:eastAsia="Times New Roman" w:hAnsi="Cambria Math"/>
                        <w:color w:val="00B050"/>
                        <w:lang w:eastAsia="fr-FR" w:bidi="ar-SA"/>
                      </w:rPr>
                      <m:t>-1</m:t>
                    </m:r>
                  </m:sup>
                </m:sSup>
              </m:e>
            </m:d>
          </m:num>
          <m:den>
            <m:r>
              <m:rPr>
                <m:sty m:val="p"/>
              </m:rPr>
              <w:rPr>
                <w:rFonts w:ascii="Cambria Math" w:eastAsia="Times New Roman" w:hAnsi="Cambria Math"/>
                <w:color w:val="00B050"/>
                <w:lang w:eastAsia="fr-FR" w:bidi="ar-SA"/>
              </w:rPr>
              <m:t>273+20,5</m:t>
            </m:r>
          </m:den>
        </m:f>
        <m:r>
          <m:rPr>
            <m:sty m:val="p"/>
          </m:rPr>
          <w:rPr>
            <w:rFonts w:ascii="Cambria Math" w:eastAsia="Times New Roman" w:hAnsi="Cambria Math"/>
            <w:color w:val="00B050"/>
            <w:lang w:eastAsia="fr-FR" w:bidi="ar-SA"/>
          </w:rPr>
          <m:t xml:space="preserve">=1,22 </m:t>
        </m:r>
        <m:r>
          <w:rPr>
            <w:rFonts w:ascii="Cambria Math" w:eastAsia="Times New Roman" w:hAnsi="Cambria Math"/>
            <w:color w:val="00B050"/>
            <w:lang w:eastAsia="fr-FR" w:bidi="ar-SA"/>
          </w:rPr>
          <m:t>kg</m:t>
        </m:r>
        <m:r>
          <m:rPr>
            <m:sty m:val="p"/>
          </m:rPr>
          <w:rPr>
            <w:rFonts w:ascii="Cambria Math" w:eastAsia="Times New Roman" w:hAnsi="Cambria Math"/>
            <w:color w:val="00B050"/>
            <w:lang w:eastAsia="fr-FR" w:bidi="ar-SA"/>
          </w:rPr>
          <m:t>∙</m:t>
        </m:r>
        <m:sSup>
          <m:sSupPr>
            <m:ctrlPr>
              <w:rPr>
                <w:rFonts w:ascii="Cambria Math" w:eastAsia="Times New Roman" w:hAnsi="Cambria Math"/>
                <w:color w:val="00B050"/>
                <w:lang w:eastAsia="fr-FR" w:bidi="ar-SA"/>
              </w:rPr>
            </m:ctrlPr>
          </m:sSupPr>
          <m:e>
            <m:r>
              <w:rPr>
                <w:rFonts w:ascii="Cambria Math" w:eastAsia="Times New Roman" w:hAnsi="Cambria Math"/>
                <w:color w:val="00B050"/>
                <w:lang w:eastAsia="fr-FR" w:bidi="ar-SA"/>
              </w:rPr>
              <m:t>m</m:t>
            </m:r>
          </m:e>
          <m:sup>
            <m:r>
              <m:rPr>
                <m:sty m:val="p"/>
              </m:rPr>
              <w:rPr>
                <w:rFonts w:ascii="Cambria Math" w:eastAsia="Times New Roman" w:hAnsi="Cambria Math"/>
                <w:color w:val="00B050"/>
                <w:lang w:eastAsia="fr-FR" w:bidi="ar-SA"/>
              </w:rPr>
              <m:t>-3</m:t>
            </m:r>
          </m:sup>
        </m:sSup>
      </m:oMath>
    </w:p>
    <w:p w:rsidR="00A64D0F" w:rsidRPr="001C2518" w:rsidRDefault="00A64D0F" w:rsidP="00A64D0F">
      <w:pPr>
        <w:pStyle w:val="Puce1"/>
      </w:pPr>
      <w:r w:rsidRPr="001C2518">
        <w:t xml:space="preserve">Conditions de référence (standard) : pression atmosphérique : </w:t>
      </w:r>
      <m:oMath>
        <m:r>
          <w:rPr>
            <w:rFonts w:ascii="Cambria Math" w:hAnsi="Cambria Math"/>
          </w:rPr>
          <m:t>p=1000 mbar; θ=25°C</m:t>
        </m:r>
      </m:oMath>
      <w:r w:rsidRPr="001C2518">
        <w:t>.</w:t>
      </w:r>
    </w:p>
    <w:p w:rsidR="00A64D0F" w:rsidRPr="00B55C7E" w:rsidRDefault="00A64D0F" w:rsidP="00A64D0F">
      <w:pPr>
        <w:pStyle w:val="Puce2"/>
        <w:rPr>
          <w:color w:val="00B050"/>
        </w:rPr>
      </w:pPr>
      <m:oMath>
        <m:r>
          <w:rPr>
            <w:rFonts w:ascii="Cambria Math" w:eastAsia="Times New Roman" w:hAnsi="Cambria Math"/>
            <w:color w:val="00B050"/>
            <w:lang w:eastAsia="fr-FR" w:bidi="ar-SA"/>
          </w:rPr>
          <m:t>ρ</m:t>
        </m:r>
        <m:r>
          <m:rPr>
            <m:sty m:val="p"/>
          </m:rPr>
          <w:rPr>
            <w:rFonts w:ascii="Cambria Math" w:eastAsia="Times New Roman" w:hAnsi="Cambria Math"/>
            <w:color w:val="00B050"/>
            <w:lang w:eastAsia="fr-FR" w:bidi="ar-SA"/>
          </w:rPr>
          <m:t>=</m:t>
        </m:r>
        <m:f>
          <m:fPr>
            <m:ctrlPr>
              <w:rPr>
                <w:rFonts w:ascii="Cambria Math" w:eastAsia="Times New Roman" w:hAnsi="Cambria Math"/>
                <w:color w:val="00B050"/>
                <w:lang w:eastAsia="fr-FR" w:bidi="ar-SA"/>
              </w:rPr>
            </m:ctrlPr>
          </m:fPr>
          <m:num>
            <m:r>
              <w:rPr>
                <w:rFonts w:ascii="Cambria Math" w:eastAsia="Times New Roman" w:hAnsi="Cambria Math"/>
                <w:color w:val="00B050"/>
                <w:lang w:eastAsia="fr-FR" w:bidi="ar-SA"/>
              </w:rPr>
              <m:t>p</m:t>
            </m:r>
          </m:num>
          <m:den>
            <m:r>
              <w:rPr>
                <w:rFonts w:ascii="Cambria Math" w:eastAsia="Times New Roman" w:hAnsi="Cambria Math"/>
                <w:color w:val="00B050"/>
                <w:lang w:eastAsia="fr-FR" w:bidi="ar-SA"/>
              </w:rPr>
              <m:t>r</m:t>
            </m:r>
            <m:r>
              <m:rPr>
                <m:sty m:val="p"/>
              </m:rPr>
              <w:rPr>
                <w:rFonts w:ascii="Cambria Math" w:eastAsia="Times New Roman" w:hAnsi="Cambria Math"/>
                <w:color w:val="00B050"/>
                <w:lang w:eastAsia="fr-FR" w:bidi="ar-SA"/>
              </w:rPr>
              <m:t>∙</m:t>
            </m:r>
            <m:r>
              <w:rPr>
                <w:rFonts w:ascii="Cambria Math" w:eastAsia="Times New Roman" w:hAnsi="Cambria Math"/>
                <w:color w:val="00B050"/>
                <w:lang w:eastAsia="fr-FR" w:bidi="ar-SA"/>
              </w:rPr>
              <m:t>T</m:t>
            </m:r>
          </m:den>
        </m:f>
        <m:r>
          <m:rPr>
            <m:sty m:val="p"/>
          </m:rPr>
          <w:rPr>
            <w:rFonts w:ascii="Cambria Math" w:eastAsia="Times New Roman" w:hAnsi="Cambria Math"/>
            <w:color w:val="00B050"/>
            <w:lang w:eastAsia="fr-FR" w:bidi="ar-SA"/>
          </w:rPr>
          <m:t>=</m:t>
        </m:r>
        <m:f>
          <m:fPr>
            <m:ctrlPr>
              <w:rPr>
                <w:rFonts w:ascii="Cambria Math" w:eastAsia="Times New Roman" w:hAnsi="Cambria Math"/>
                <w:color w:val="00B050"/>
                <w:lang w:eastAsia="fr-FR" w:bidi="ar-SA"/>
              </w:rPr>
            </m:ctrlPr>
          </m:fPr>
          <m:num>
            <m:r>
              <m:rPr>
                <m:sty m:val="p"/>
              </m:rPr>
              <w:rPr>
                <w:rFonts w:ascii="Cambria Math" w:eastAsia="Times New Roman" w:hAnsi="Cambria Math"/>
                <w:color w:val="00B050"/>
                <w:lang w:eastAsia="fr-FR" w:bidi="ar-SA"/>
              </w:rPr>
              <m:t>1000</m:t>
            </m:r>
            <m:d>
              <m:dPr>
                <m:ctrlPr>
                  <w:rPr>
                    <w:rFonts w:ascii="Cambria Math" w:eastAsia="Times New Roman" w:hAnsi="Cambria Math"/>
                    <w:color w:val="00B050"/>
                    <w:lang w:eastAsia="fr-FR" w:bidi="ar-SA"/>
                  </w:rPr>
                </m:ctrlPr>
              </m:dPr>
              <m:e>
                <m:r>
                  <w:rPr>
                    <w:rFonts w:ascii="Cambria Math" w:eastAsia="Times New Roman" w:hAnsi="Cambria Math"/>
                    <w:color w:val="00B050"/>
                    <w:lang w:eastAsia="fr-FR" w:bidi="ar-SA"/>
                  </w:rPr>
                  <m:t>mbar</m:t>
                </m:r>
              </m:e>
            </m:d>
            <m:r>
              <m:rPr>
                <m:sty m:val="p"/>
              </m:rPr>
              <w:rPr>
                <w:rFonts w:ascii="Cambria Math" w:eastAsia="Times New Roman" w:hAnsi="Cambria Math"/>
                <w:color w:val="00B050"/>
                <w:lang w:eastAsia="fr-FR" w:bidi="ar-SA"/>
              </w:rPr>
              <m:t>∙100</m:t>
            </m:r>
            <m:d>
              <m:dPr>
                <m:ctrlPr>
                  <w:rPr>
                    <w:rFonts w:ascii="Cambria Math" w:eastAsia="Times New Roman" w:hAnsi="Cambria Math"/>
                    <w:color w:val="00B050"/>
                    <w:lang w:eastAsia="fr-FR" w:bidi="ar-SA"/>
                  </w:rPr>
                </m:ctrlPr>
              </m:dPr>
              <m:e>
                <m:r>
                  <w:rPr>
                    <w:rFonts w:ascii="Cambria Math" w:eastAsia="Times New Roman" w:hAnsi="Cambria Math"/>
                    <w:color w:val="00B050"/>
                    <w:lang w:eastAsia="fr-FR" w:bidi="ar-SA"/>
                  </w:rPr>
                  <m:t>Pa</m:t>
                </m:r>
                <m:r>
                  <m:rPr>
                    <m:sty m:val="p"/>
                  </m:rPr>
                  <w:rPr>
                    <w:rFonts w:ascii="Cambria Math" w:eastAsia="Times New Roman" w:hAnsi="Cambria Math"/>
                    <w:color w:val="00B050"/>
                    <w:lang w:eastAsia="fr-FR" w:bidi="ar-SA"/>
                  </w:rPr>
                  <m:t>.</m:t>
                </m:r>
                <m:r>
                  <w:rPr>
                    <w:rFonts w:ascii="Cambria Math" w:eastAsia="Times New Roman" w:hAnsi="Cambria Math"/>
                    <w:color w:val="00B050"/>
                    <w:lang w:eastAsia="fr-FR" w:bidi="ar-SA"/>
                  </w:rPr>
                  <m:t>m</m:t>
                </m:r>
                <m:sSup>
                  <m:sSupPr>
                    <m:ctrlPr>
                      <w:rPr>
                        <w:rFonts w:ascii="Cambria Math" w:eastAsia="Times New Roman" w:hAnsi="Cambria Math"/>
                        <w:color w:val="00B050"/>
                        <w:lang w:eastAsia="fr-FR" w:bidi="ar-SA"/>
                      </w:rPr>
                    </m:ctrlPr>
                  </m:sSupPr>
                  <m:e>
                    <m:r>
                      <w:rPr>
                        <w:rFonts w:ascii="Cambria Math" w:eastAsia="Times New Roman" w:hAnsi="Cambria Math"/>
                        <w:color w:val="00B050"/>
                        <w:lang w:eastAsia="fr-FR" w:bidi="ar-SA"/>
                      </w:rPr>
                      <m:t>bar</m:t>
                    </m:r>
                  </m:e>
                  <m:sup>
                    <m:r>
                      <m:rPr>
                        <m:sty m:val="p"/>
                      </m:rPr>
                      <w:rPr>
                        <w:rFonts w:ascii="Cambria Math" w:eastAsia="Times New Roman" w:hAnsi="Cambria Math"/>
                        <w:color w:val="00B050"/>
                        <w:lang w:eastAsia="fr-FR" w:bidi="ar-SA"/>
                      </w:rPr>
                      <m:t>-1</m:t>
                    </m:r>
                  </m:sup>
                </m:sSup>
              </m:e>
            </m:d>
          </m:num>
          <m:den>
            <m:r>
              <m:rPr>
                <m:sty m:val="p"/>
              </m:rPr>
              <w:rPr>
                <w:rFonts w:ascii="Cambria Math" w:eastAsia="Times New Roman" w:hAnsi="Cambria Math"/>
                <w:color w:val="00B050"/>
                <w:lang w:eastAsia="fr-FR" w:bidi="ar-SA"/>
              </w:rPr>
              <m:t>273+25</m:t>
            </m:r>
          </m:den>
        </m:f>
        <m:r>
          <m:rPr>
            <m:sty m:val="p"/>
          </m:rPr>
          <w:rPr>
            <w:rFonts w:ascii="Cambria Math" w:eastAsia="Times New Roman" w:hAnsi="Cambria Math"/>
            <w:color w:val="00B050"/>
            <w:lang w:eastAsia="fr-FR" w:bidi="ar-SA"/>
          </w:rPr>
          <m:t xml:space="preserve">=1,169 </m:t>
        </m:r>
        <m:r>
          <w:rPr>
            <w:rFonts w:ascii="Cambria Math" w:eastAsia="Times New Roman" w:hAnsi="Cambria Math"/>
            <w:color w:val="00B050"/>
            <w:lang w:eastAsia="fr-FR" w:bidi="ar-SA"/>
          </w:rPr>
          <m:t>kg</m:t>
        </m:r>
        <m:r>
          <m:rPr>
            <m:sty m:val="p"/>
          </m:rPr>
          <w:rPr>
            <w:rFonts w:ascii="Cambria Math" w:eastAsia="Times New Roman" w:hAnsi="Cambria Math"/>
            <w:color w:val="00B050"/>
            <w:lang w:eastAsia="fr-FR" w:bidi="ar-SA"/>
          </w:rPr>
          <m:t>∙</m:t>
        </m:r>
        <m:sSup>
          <m:sSupPr>
            <m:ctrlPr>
              <w:rPr>
                <w:rFonts w:ascii="Cambria Math" w:eastAsia="Times New Roman" w:hAnsi="Cambria Math"/>
                <w:color w:val="00B050"/>
                <w:lang w:eastAsia="fr-FR" w:bidi="ar-SA"/>
              </w:rPr>
            </m:ctrlPr>
          </m:sSupPr>
          <m:e>
            <m:r>
              <w:rPr>
                <w:rFonts w:ascii="Cambria Math" w:eastAsia="Times New Roman" w:hAnsi="Cambria Math"/>
                <w:color w:val="00B050"/>
                <w:lang w:eastAsia="fr-FR" w:bidi="ar-SA"/>
              </w:rPr>
              <m:t>m</m:t>
            </m:r>
          </m:e>
          <m:sup>
            <m:r>
              <m:rPr>
                <m:sty m:val="p"/>
              </m:rPr>
              <w:rPr>
                <w:rFonts w:ascii="Cambria Math" w:eastAsia="Times New Roman" w:hAnsi="Cambria Math"/>
                <w:color w:val="00B050"/>
                <w:lang w:eastAsia="fr-FR" w:bidi="ar-SA"/>
              </w:rPr>
              <m:t>-3</m:t>
            </m:r>
          </m:sup>
        </m:sSup>
      </m:oMath>
    </w:p>
    <w:p w:rsidR="00A64D0F" w:rsidRPr="00B55C7E" w:rsidRDefault="00A64D0F" w:rsidP="00A64D0F">
      <w:pPr>
        <w:pStyle w:val="Puce2"/>
        <w:numPr>
          <w:ilvl w:val="2"/>
          <w:numId w:val="4"/>
        </w:numPr>
        <w:rPr>
          <w:color w:val="00B050"/>
        </w:rPr>
      </w:pPr>
      <w:r w:rsidRPr="00B55C7E">
        <w:rPr>
          <w:color w:val="00B050"/>
        </w:rPr>
        <w:t xml:space="preserve">On prendra cette valeur comme masse volumique de référence pour les calculs liés au </w:t>
      </w:r>
      <w:r w:rsidRPr="00B55C7E">
        <w:rPr>
          <w:b/>
          <w:color w:val="00B050"/>
        </w:rPr>
        <w:t>remplissage en air standard</w:t>
      </w:r>
      <w:r w:rsidRPr="00B55C7E">
        <w:rPr>
          <w:color w:val="00B050"/>
        </w:rPr>
        <w:t xml:space="preserve"> (RAS).</w:t>
      </w:r>
    </w:p>
    <w:p w:rsidR="00A64D0F" w:rsidRDefault="00A64D0F" w:rsidP="00A64D0F">
      <w:pPr>
        <w:pStyle w:val="para1"/>
        <w:numPr>
          <w:ilvl w:val="1"/>
          <w:numId w:val="7"/>
        </w:numPr>
      </w:pPr>
      <w:bookmarkStart w:id="19" w:name="_Toc503022384"/>
      <w:r>
        <w:t>Variation d'énergie interne pour une transformation isochore</w:t>
      </w:r>
      <w:bookmarkEnd w:id="19"/>
    </w:p>
    <w:p w:rsidR="00A64D0F" w:rsidRDefault="00A64D0F" w:rsidP="00A64D0F">
      <w:pPr>
        <w:pStyle w:val="Puce1"/>
      </w:pPr>
      <w:r>
        <w:t>En reprenant la définition du premier principe, quelle est la variation de l'énergie interne d'un gaz parfait lors d'une transformation isochore ?</w:t>
      </w:r>
    </w:p>
    <w:p w:rsidR="00A64D0F" w:rsidRPr="00B55C7E" w:rsidRDefault="00A64D0F" w:rsidP="00A64D0F">
      <w:pPr>
        <w:pStyle w:val="Puce2"/>
        <w:rPr>
          <w:iCs/>
          <w:color w:val="00B050"/>
          <w:lang w:eastAsia="fr-FR"/>
        </w:rPr>
      </w:pPr>
      <w:r w:rsidRPr="00B55C7E">
        <w:rPr>
          <w:color w:val="00B050"/>
        </w:rPr>
        <w:t xml:space="preserve">Pour une transformation quelconque on a : </w:t>
      </w:r>
      <m:oMath>
        <m:r>
          <m:rPr>
            <m:sty m:val="p"/>
          </m:rPr>
          <w:rPr>
            <w:rFonts w:ascii="Cambria Math" w:hAnsi="Cambria Math"/>
            <w:color w:val="00B050"/>
            <w:lang w:eastAsia="fr-FR"/>
          </w:rPr>
          <w:br/>
        </m:r>
      </m:oMath>
      <m:oMathPara>
        <m:oMath>
          <m:r>
            <m:rPr>
              <m:sty m:val="p"/>
            </m:rPr>
            <w:rPr>
              <w:rFonts w:ascii="Cambria Math" w:hAnsi="Cambria Math"/>
              <w:color w:val="00B050"/>
              <w:lang w:eastAsia="fr-FR"/>
            </w:rPr>
            <m:t>∆</m:t>
          </m:r>
          <m:r>
            <w:rPr>
              <w:rFonts w:ascii="Cambria Math" w:hAnsi="Cambria Math"/>
              <w:color w:val="00B050"/>
              <w:lang w:eastAsia="fr-FR"/>
            </w:rPr>
            <m:t>U</m:t>
          </m:r>
          <m:r>
            <m:rPr>
              <m:sty m:val="p"/>
            </m:rPr>
            <w:rPr>
              <w:rFonts w:ascii="Cambria Math" w:hAnsi="Cambria Math"/>
              <w:color w:val="00B050"/>
              <w:lang w:eastAsia="fr-FR"/>
            </w:rPr>
            <m:t>=∆</m:t>
          </m:r>
          <m:r>
            <w:rPr>
              <w:rFonts w:ascii="Cambria Math" w:hAnsi="Cambria Math"/>
              <w:color w:val="00B050"/>
              <w:lang w:eastAsia="fr-FR"/>
            </w:rPr>
            <m:t>Q</m:t>
          </m:r>
          <m:r>
            <m:rPr>
              <m:sty m:val="p"/>
            </m:rPr>
            <w:rPr>
              <w:rFonts w:ascii="Cambria Math" w:hAnsi="Cambria Math"/>
              <w:color w:val="00B050"/>
              <w:lang w:eastAsia="fr-FR"/>
            </w:rPr>
            <m:t>+∆</m:t>
          </m:r>
          <m:r>
            <w:rPr>
              <w:rFonts w:ascii="Cambria Math" w:hAnsi="Cambria Math"/>
              <w:color w:val="00B050"/>
              <w:lang w:eastAsia="fr-FR"/>
            </w:rPr>
            <m:t>W</m:t>
          </m:r>
        </m:oMath>
      </m:oMathPara>
    </w:p>
    <w:p w:rsidR="00A64D0F" w:rsidRPr="00B55C7E" w:rsidRDefault="00A64D0F" w:rsidP="00A64D0F">
      <w:pPr>
        <w:pStyle w:val="Puce2"/>
        <w:rPr>
          <w:color w:val="00B050"/>
        </w:rPr>
      </w:pPr>
      <w:r w:rsidRPr="00B55C7E">
        <w:rPr>
          <w:color w:val="00B050"/>
        </w:rPr>
        <w:t xml:space="preserve">Par ailleurs on sait que pour un gaz parfait : </w:t>
      </w:r>
      <m:oMath>
        <m:r>
          <m:rPr>
            <m:sty m:val="p"/>
          </m:rPr>
          <w:rPr>
            <w:rFonts w:ascii="Cambria Math" w:hAnsi="Cambria Math"/>
            <w:color w:val="00B050"/>
            <w:lang w:eastAsia="fr-FR"/>
          </w:rPr>
          <w:br/>
        </m:r>
      </m:oMath>
      <m:oMathPara>
        <m:oMath>
          <m:r>
            <m:rPr>
              <m:sty m:val="p"/>
            </m:rPr>
            <w:rPr>
              <w:rFonts w:ascii="Cambria Math" w:hAnsi="Cambria Math"/>
              <w:color w:val="00B050"/>
              <w:lang w:eastAsia="fr-FR"/>
            </w:rPr>
            <m:t>∆</m:t>
          </m:r>
          <m:r>
            <w:rPr>
              <w:rFonts w:ascii="Cambria Math" w:hAnsi="Cambria Math"/>
              <w:color w:val="00B050"/>
              <w:lang w:eastAsia="fr-FR"/>
            </w:rPr>
            <m:t>U</m:t>
          </m:r>
          <m:d>
            <m:dPr>
              <m:ctrlPr>
                <w:rPr>
                  <w:rFonts w:ascii="Cambria Math" w:hAnsi="Cambria Math"/>
                  <w:iCs/>
                  <w:color w:val="00B050"/>
                  <w:lang w:eastAsia="fr-FR"/>
                </w:rPr>
              </m:ctrlPr>
            </m:dPr>
            <m:e>
              <m:r>
                <w:rPr>
                  <w:rFonts w:ascii="Cambria Math" w:hAnsi="Cambria Math"/>
                  <w:color w:val="00B050"/>
                  <w:lang w:eastAsia="fr-FR"/>
                </w:rPr>
                <m:t>J</m:t>
              </m:r>
            </m:e>
          </m:d>
          <m:r>
            <m:rPr>
              <m:sty m:val="p"/>
            </m:rPr>
            <w:rPr>
              <w:rFonts w:ascii="Cambria Math" w:hAnsi="Cambria Math"/>
              <w:color w:val="00B050"/>
              <w:lang w:eastAsia="fr-FR"/>
            </w:rPr>
            <m:t>=</m:t>
          </m:r>
          <m:r>
            <w:rPr>
              <w:rFonts w:ascii="Cambria Math" w:hAnsi="Cambria Math"/>
              <w:color w:val="00B050"/>
            </w:rPr>
            <m:t>m</m:t>
          </m:r>
          <m:r>
            <m:rPr>
              <m:sty m:val="p"/>
            </m:rPr>
            <w:rPr>
              <w:rFonts w:ascii="Cambria Math" w:hAnsi="Cambria Math"/>
              <w:color w:val="00B050"/>
            </w:rPr>
            <m:t>∙</m:t>
          </m:r>
          <m:sSub>
            <m:sSubPr>
              <m:ctrlPr>
                <w:rPr>
                  <w:rFonts w:ascii="Cambria Math" w:hAnsi="Cambria Math"/>
                  <w:color w:val="00B050"/>
                </w:rPr>
              </m:ctrlPr>
            </m:sSubPr>
            <m:e>
              <m:r>
                <w:rPr>
                  <w:rFonts w:ascii="Cambria Math" w:hAnsi="Cambria Math"/>
                  <w:color w:val="00B050"/>
                </w:rPr>
                <m:t>c</m:t>
              </m:r>
            </m:e>
            <m:sub>
              <m:r>
                <w:rPr>
                  <w:rFonts w:ascii="Cambria Math" w:hAnsi="Cambria Math"/>
                  <w:color w:val="00B050"/>
                </w:rPr>
                <m:t>v</m:t>
              </m:r>
            </m:sub>
          </m:sSub>
          <m:r>
            <m:rPr>
              <m:sty m:val="p"/>
            </m:rPr>
            <w:rPr>
              <w:rFonts w:ascii="Cambria Math" w:hAnsi="Cambria Math"/>
              <w:color w:val="00B050"/>
            </w:rPr>
            <m:t>∙∆</m:t>
          </m:r>
          <m:r>
            <w:rPr>
              <w:rFonts w:ascii="Cambria Math" w:hAnsi="Cambria Math"/>
              <w:color w:val="00B050"/>
            </w:rPr>
            <m:t>T</m:t>
          </m:r>
        </m:oMath>
      </m:oMathPara>
    </w:p>
    <w:p w:rsidR="00A64D0F" w:rsidRPr="00B55C7E" w:rsidRDefault="00A64D0F" w:rsidP="00A64D0F">
      <w:pPr>
        <w:pStyle w:val="Puce2"/>
        <w:rPr>
          <w:color w:val="00B050"/>
        </w:rPr>
      </w:pPr>
      <w:r w:rsidRPr="00B55C7E">
        <w:rPr>
          <w:color w:val="00B050"/>
        </w:rPr>
        <w:t xml:space="preserve">On sait aussi que le travail est : </w:t>
      </w:r>
      <m:oMath>
        <m:r>
          <w:rPr>
            <w:rFonts w:ascii="Cambria Math" w:hAnsi="Cambria Math"/>
            <w:color w:val="00B050"/>
            <w:lang w:eastAsia="fr-FR"/>
          </w:rPr>
          <m:t>∆W=-p∙∆v</m:t>
        </m:r>
      </m:oMath>
    </w:p>
    <w:p w:rsidR="00A64D0F" w:rsidRPr="00B55C7E" w:rsidRDefault="00A64D0F" w:rsidP="00A64D0F">
      <w:pPr>
        <w:pStyle w:val="Puce2"/>
        <w:rPr>
          <w:color w:val="00B050"/>
        </w:rPr>
      </w:pPr>
      <w:r w:rsidRPr="00B55C7E">
        <w:rPr>
          <w:color w:val="00B050"/>
        </w:rPr>
        <w:t>Pour une isochore, par définition, la variation de volume est nulle. Par conséquent le travail est également nul et il vient :</w:t>
      </w:r>
    </w:p>
    <w:p w:rsidR="00A64D0F" w:rsidRPr="00B55C7E" w:rsidRDefault="00A64D0F" w:rsidP="00A64D0F">
      <w:pPr>
        <w:rPr>
          <w:color w:val="00B050"/>
        </w:rPr>
      </w:pPr>
      <m:oMathPara>
        <m:oMath>
          <m:r>
            <m:rPr>
              <m:sty m:val="p"/>
            </m:rPr>
            <w:rPr>
              <w:rFonts w:ascii="Cambria Math" w:hAnsi="Cambria Math"/>
              <w:color w:val="00B050"/>
              <w:lang w:eastAsia="fr-FR"/>
            </w:rPr>
            <m:t>∆</m:t>
          </m:r>
          <m:r>
            <w:rPr>
              <w:rFonts w:ascii="Cambria Math" w:hAnsi="Cambria Math"/>
              <w:color w:val="00B050"/>
              <w:lang w:eastAsia="fr-FR"/>
            </w:rPr>
            <m:t>U</m:t>
          </m:r>
          <m:r>
            <m:rPr>
              <m:sty m:val="p"/>
            </m:rPr>
            <w:rPr>
              <w:rFonts w:ascii="Cambria Math" w:hAnsi="Cambria Math"/>
              <w:color w:val="00B050"/>
              <w:lang w:eastAsia="fr-FR"/>
            </w:rPr>
            <m:t>=∆</m:t>
          </m:r>
          <m:r>
            <w:rPr>
              <w:rFonts w:ascii="Cambria Math" w:hAnsi="Cambria Math"/>
              <w:color w:val="00B050"/>
              <w:lang w:eastAsia="fr-FR"/>
            </w:rPr>
            <m:t>Q</m:t>
          </m:r>
          <m:r>
            <m:rPr>
              <m:sty m:val="p"/>
            </m:rPr>
            <w:rPr>
              <w:rFonts w:ascii="Cambria Math" w:hAnsi="Cambria Math"/>
              <w:color w:val="00B050"/>
              <w:lang w:eastAsia="fr-FR"/>
            </w:rPr>
            <m:t>=</m:t>
          </m:r>
          <m:r>
            <w:rPr>
              <w:rFonts w:ascii="Cambria Math" w:hAnsi="Cambria Math"/>
              <w:color w:val="00B050"/>
            </w:rPr>
            <m:t>m</m:t>
          </m:r>
          <m:r>
            <m:rPr>
              <m:sty m:val="p"/>
            </m:rPr>
            <w:rPr>
              <w:rFonts w:ascii="Cambria Math" w:hAnsi="Cambria Math"/>
              <w:color w:val="00B050"/>
            </w:rPr>
            <m:t>∙</m:t>
          </m:r>
          <m:sSub>
            <m:sSubPr>
              <m:ctrlPr>
                <w:rPr>
                  <w:rFonts w:ascii="Cambria Math" w:hAnsi="Cambria Math"/>
                  <w:color w:val="00B050"/>
                </w:rPr>
              </m:ctrlPr>
            </m:sSubPr>
            <m:e>
              <m:r>
                <w:rPr>
                  <w:rFonts w:ascii="Cambria Math" w:hAnsi="Cambria Math"/>
                  <w:color w:val="00B050"/>
                </w:rPr>
                <m:t>c</m:t>
              </m:r>
            </m:e>
            <m:sub>
              <m:r>
                <w:rPr>
                  <w:rFonts w:ascii="Cambria Math" w:hAnsi="Cambria Math"/>
                  <w:color w:val="00B050"/>
                </w:rPr>
                <m:t>v</m:t>
              </m:r>
            </m:sub>
          </m:sSub>
          <m:r>
            <m:rPr>
              <m:sty m:val="p"/>
            </m:rPr>
            <w:rPr>
              <w:rFonts w:ascii="Cambria Math" w:hAnsi="Cambria Math"/>
              <w:color w:val="00B050"/>
            </w:rPr>
            <m:t>∙∆</m:t>
          </m:r>
          <m:r>
            <w:rPr>
              <w:rFonts w:ascii="Cambria Math" w:hAnsi="Cambria Math"/>
              <w:color w:val="00B050"/>
            </w:rPr>
            <m:t>T</m:t>
          </m:r>
        </m:oMath>
      </m:oMathPara>
    </w:p>
    <w:p w:rsidR="00A64D0F" w:rsidRDefault="00A64D0F" w:rsidP="00A64D0F">
      <w:pPr>
        <w:pStyle w:val="para1"/>
        <w:numPr>
          <w:ilvl w:val="1"/>
          <w:numId w:val="7"/>
        </w:numPr>
      </w:pPr>
      <w:bookmarkStart w:id="20" w:name="_Toc503022385"/>
      <w:r>
        <w:t>Variation d'énergie interne pour une transformation isentropique</w:t>
      </w:r>
      <w:bookmarkEnd w:id="20"/>
    </w:p>
    <w:p w:rsidR="00A64D0F" w:rsidRPr="00B55C7E" w:rsidRDefault="00A64D0F" w:rsidP="00A64D0F">
      <w:pPr>
        <w:pStyle w:val="Puce2"/>
        <w:rPr>
          <w:color w:val="00B050"/>
        </w:rPr>
      </w:pPr>
      <w:r w:rsidRPr="00B55C7E">
        <w:rPr>
          <w:color w:val="00B050"/>
        </w:rPr>
        <w:t xml:space="preserve">Pour une transformation quelconque on a : </w:t>
      </w:r>
      <m:oMath>
        <m:r>
          <m:rPr>
            <m:sty m:val="p"/>
          </m:rPr>
          <w:rPr>
            <w:rFonts w:ascii="Cambria Math" w:hAnsi="Cambria Math"/>
            <w:color w:val="00B050"/>
          </w:rPr>
          <w:br/>
        </m:r>
      </m:oMath>
      <m:oMathPara>
        <m:oMath>
          <m:r>
            <m:rPr>
              <m:sty m:val="p"/>
            </m:rPr>
            <w:rPr>
              <w:rFonts w:ascii="Cambria Math" w:hAnsi="Cambria Math"/>
              <w:color w:val="00B050"/>
            </w:rPr>
            <m:t>∆</m:t>
          </m:r>
          <m:r>
            <w:rPr>
              <w:rFonts w:ascii="Cambria Math" w:hAnsi="Cambria Math"/>
              <w:color w:val="00B050"/>
            </w:rPr>
            <m:t>U</m:t>
          </m:r>
          <m:r>
            <m:rPr>
              <m:sty m:val="p"/>
            </m:rPr>
            <w:rPr>
              <w:rFonts w:ascii="Cambria Math" w:hAnsi="Cambria Math"/>
              <w:color w:val="00B050"/>
            </w:rPr>
            <m:t>=∆</m:t>
          </m:r>
          <m:r>
            <w:rPr>
              <w:rFonts w:ascii="Cambria Math" w:hAnsi="Cambria Math"/>
              <w:color w:val="00B050"/>
            </w:rPr>
            <m:t>Q</m:t>
          </m:r>
          <m:r>
            <m:rPr>
              <m:sty m:val="p"/>
            </m:rPr>
            <w:rPr>
              <w:rFonts w:ascii="Cambria Math" w:hAnsi="Cambria Math"/>
              <w:color w:val="00B050"/>
            </w:rPr>
            <m:t>+∆</m:t>
          </m:r>
          <m:r>
            <w:rPr>
              <w:rFonts w:ascii="Cambria Math" w:hAnsi="Cambria Math"/>
              <w:color w:val="00B050"/>
            </w:rPr>
            <m:t>W</m:t>
          </m:r>
        </m:oMath>
      </m:oMathPara>
    </w:p>
    <w:p w:rsidR="00A64D0F" w:rsidRPr="00B55C7E" w:rsidRDefault="00A64D0F" w:rsidP="00A64D0F">
      <w:pPr>
        <w:pStyle w:val="Puce2"/>
        <w:rPr>
          <w:color w:val="00B050"/>
        </w:rPr>
      </w:pPr>
      <w:r w:rsidRPr="00B55C7E">
        <w:rPr>
          <w:color w:val="00B050"/>
        </w:rPr>
        <w:t xml:space="preserve">Par ailleurs on sait que pour un gaz parfait : </w:t>
      </w:r>
      <m:oMath>
        <m:r>
          <m:rPr>
            <m:sty m:val="p"/>
          </m:rPr>
          <w:rPr>
            <w:rFonts w:ascii="Cambria Math" w:hAnsi="Cambria Math"/>
            <w:color w:val="00B050"/>
          </w:rPr>
          <w:br/>
        </m:r>
      </m:oMath>
      <m:oMathPara>
        <m:oMath>
          <m:r>
            <m:rPr>
              <m:sty m:val="p"/>
            </m:rPr>
            <w:rPr>
              <w:rFonts w:ascii="Cambria Math" w:hAnsi="Cambria Math"/>
              <w:color w:val="00B050"/>
            </w:rPr>
            <m:t>∆</m:t>
          </m:r>
          <m:r>
            <w:rPr>
              <w:rFonts w:ascii="Cambria Math" w:hAnsi="Cambria Math"/>
              <w:color w:val="00B050"/>
            </w:rPr>
            <m:t>U</m:t>
          </m:r>
          <m:d>
            <m:dPr>
              <m:ctrlPr>
                <w:rPr>
                  <w:rFonts w:ascii="Cambria Math" w:hAnsi="Cambria Math"/>
                  <w:color w:val="00B050"/>
                </w:rPr>
              </m:ctrlPr>
            </m:dPr>
            <m:e>
              <m:r>
                <w:rPr>
                  <w:rFonts w:ascii="Cambria Math" w:hAnsi="Cambria Math"/>
                  <w:color w:val="00B050"/>
                </w:rPr>
                <m:t>J</m:t>
              </m:r>
            </m:e>
          </m:d>
          <m:r>
            <m:rPr>
              <m:sty m:val="p"/>
            </m:rPr>
            <w:rPr>
              <w:rFonts w:ascii="Cambria Math" w:hAnsi="Cambria Math"/>
              <w:color w:val="00B050"/>
            </w:rPr>
            <m:t>=</m:t>
          </m:r>
          <m:r>
            <w:rPr>
              <w:rFonts w:ascii="Cambria Math" w:hAnsi="Cambria Math"/>
              <w:color w:val="00B050"/>
            </w:rPr>
            <m:t>m</m:t>
          </m:r>
          <m:r>
            <m:rPr>
              <m:sty m:val="p"/>
            </m:rPr>
            <w:rPr>
              <w:rFonts w:ascii="Cambria Math" w:hAnsi="Cambria Math"/>
              <w:color w:val="00B050"/>
            </w:rPr>
            <m:t>∙</m:t>
          </m:r>
          <m:sSub>
            <m:sSubPr>
              <m:ctrlPr>
                <w:rPr>
                  <w:rFonts w:ascii="Cambria Math" w:hAnsi="Cambria Math"/>
                  <w:color w:val="00B050"/>
                </w:rPr>
              </m:ctrlPr>
            </m:sSubPr>
            <m:e>
              <m:r>
                <w:rPr>
                  <w:rFonts w:ascii="Cambria Math" w:hAnsi="Cambria Math"/>
                  <w:color w:val="00B050"/>
                </w:rPr>
                <m:t>c</m:t>
              </m:r>
            </m:e>
            <m:sub>
              <m:r>
                <w:rPr>
                  <w:rFonts w:ascii="Cambria Math" w:hAnsi="Cambria Math"/>
                  <w:color w:val="00B050"/>
                </w:rPr>
                <m:t>v</m:t>
              </m:r>
            </m:sub>
          </m:sSub>
          <m:r>
            <m:rPr>
              <m:sty m:val="p"/>
            </m:rPr>
            <w:rPr>
              <w:rFonts w:ascii="Cambria Math" w:hAnsi="Cambria Math"/>
              <w:color w:val="00B050"/>
            </w:rPr>
            <m:t>∙∆</m:t>
          </m:r>
          <m:r>
            <w:rPr>
              <w:rFonts w:ascii="Cambria Math" w:hAnsi="Cambria Math"/>
              <w:color w:val="00B050"/>
            </w:rPr>
            <m:t>T</m:t>
          </m:r>
        </m:oMath>
      </m:oMathPara>
    </w:p>
    <w:p w:rsidR="00A64D0F" w:rsidRPr="00B55C7E" w:rsidRDefault="00A64D0F" w:rsidP="00A64D0F">
      <w:pPr>
        <w:pStyle w:val="Puce2"/>
        <w:rPr>
          <w:color w:val="00B050"/>
        </w:rPr>
      </w:pPr>
      <w:r w:rsidRPr="00B55C7E">
        <w:rPr>
          <w:color w:val="00B050"/>
        </w:rPr>
        <w:t>Pour une isentropique, par définition, la quantité de chaleur échangée est nulle. Par conséquent il vient :</w:t>
      </w:r>
    </w:p>
    <w:p w:rsidR="00A64D0F" w:rsidRPr="00B55C7E" w:rsidRDefault="00A64D0F" w:rsidP="00A64D0F">
      <w:pPr>
        <w:rPr>
          <w:color w:val="00B050"/>
        </w:rPr>
      </w:pPr>
      <m:oMathPara>
        <m:oMath>
          <m:r>
            <m:rPr>
              <m:sty m:val="p"/>
            </m:rPr>
            <w:rPr>
              <w:rFonts w:ascii="Cambria Math" w:hAnsi="Cambria Math"/>
              <w:color w:val="00B050"/>
              <w:lang w:eastAsia="fr-FR"/>
            </w:rPr>
            <m:t>∆</m:t>
          </m:r>
          <m:r>
            <w:rPr>
              <w:rFonts w:ascii="Cambria Math" w:hAnsi="Cambria Math"/>
              <w:color w:val="00B050"/>
              <w:lang w:eastAsia="fr-FR"/>
            </w:rPr>
            <m:t>U</m:t>
          </m:r>
          <m:r>
            <m:rPr>
              <m:sty m:val="p"/>
            </m:rPr>
            <w:rPr>
              <w:rFonts w:ascii="Cambria Math" w:hAnsi="Cambria Math"/>
              <w:color w:val="00B050"/>
              <w:lang w:eastAsia="fr-FR"/>
            </w:rPr>
            <m:t>=∆</m:t>
          </m:r>
          <m:r>
            <w:rPr>
              <w:rFonts w:ascii="Cambria Math" w:hAnsi="Cambria Math"/>
              <w:color w:val="00B050"/>
              <w:lang w:eastAsia="fr-FR"/>
            </w:rPr>
            <m:t>W</m:t>
          </m:r>
          <m:r>
            <m:rPr>
              <m:sty m:val="p"/>
            </m:rPr>
            <w:rPr>
              <w:rFonts w:ascii="Cambria Math" w:hAnsi="Cambria Math"/>
              <w:color w:val="00B050"/>
              <w:lang w:eastAsia="fr-FR"/>
            </w:rPr>
            <m:t>=</m:t>
          </m:r>
          <m:r>
            <w:rPr>
              <w:rFonts w:ascii="Cambria Math" w:hAnsi="Cambria Math"/>
              <w:color w:val="00B050"/>
            </w:rPr>
            <m:t>m</m:t>
          </m:r>
          <m:r>
            <m:rPr>
              <m:sty m:val="p"/>
            </m:rPr>
            <w:rPr>
              <w:rFonts w:ascii="Cambria Math" w:hAnsi="Cambria Math"/>
              <w:color w:val="00B050"/>
            </w:rPr>
            <m:t>∙</m:t>
          </m:r>
          <m:sSub>
            <m:sSubPr>
              <m:ctrlPr>
                <w:rPr>
                  <w:rFonts w:ascii="Cambria Math" w:hAnsi="Cambria Math"/>
                  <w:color w:val="00B050"/>
                </w:rPr>
              </m:ctrlPr>
            </m:sSubPr>
            <m:e>
              <m:r>
                <w:rPr>
                  <w:rFonts w:ascii="Cambria Math" w:hAnsi="Cambria Math"/>
                  <w:color w:val="00B050"/>
                </w:rPr>
                <m:t>c</m:t>
              </m:r>
            </m:e>
            <m:sub>
              <m:r>
                <w:rPr>
                  <w:rFonts w:ascii="Cambria Math" w:hAnsi="Cambria Math"/>
                  <w:color w:val="00B050"/>
                </w:rPr>
                <m:t>v</m:t>
              </m:r>
            </m:sub>
          </m:sSub>
          <m:r>
            <m:rPr>
              <m:sty m:val="p"/>
            </m:rPr>
            <w:rPr>
              <w:rFonts w:ascii="Cambria Math" w:hAnsi="Cambria Math"/>
              <w:color w:val="00B050"/>
            </w:rPr>
            <m:t>∙∆</m:t>
          </m:r>
          <m:r>
            <w:rPr>
              <w:rFonts w:ascii="Cambria Math" w:hAnsi="Cambria Math"/>
              <w:color w:val="00B050"/>
            </w:rPr>
            <m:t>T</m:t>
          </m:r>
        </m:oMath>
      </m:oMathPara>
    </w:p>
    <w:p w:rsidR="00A64D0F" w:rsidRDefault="00A64D0F" w:rsidP="00A64D0F">
      <w:pPr>
        <w:rPr>
          <w:u w:val="single"/>
          <w:lang w:eastAsia="fr-FR"/>
        </w:rPr>
      </w:pPr>
      <w:r>
        <w:br w:type="page"/>
      </w:r>
    </w:p>
    <w:p w:rsidR="00A64D0F" w:rsidRDefault="00A64D0F" w:rsidP="00A64D0F">
      <w:pPr>
        <w:pStyle w:val="para1"/>
        <w:numPr>
          <w:ilvl w:val="1"/>
          <w:numId w:val="7"/>
        </w:numPr>
      </w:pPr>
      <w:bookmarkStart w:id="21" w:name="_Toc503022386"/>
      <w:r>
        <w:lastRenderedPageBreak/>
        <w:t>Calcul des capacités thermiques pour l'air</w:t>
      </w:r>
      <w:bookmarkEnd w:id="21"/>
    </w:p>
    <w:p w:rsidR="00A64D0F" w:rsidRDefault="00A64D0F" w:rsidP="00A64D0F">
      <w:pPr>
        <w:pStyle w:val="Puce1"/>
      </w:pPr>
      <w:r>
        <w:t xml:space="preserve">Calculer </w:t>
      </w:r>
      <m:oMath>
        <m:sSub>
          <m:sSubPr>
            <m:ctrlPr>
              <w:rPr>
                <w:rFonts w:ascii="Cambria Math" w:hAnsi="Cambria Math"/>
              </w:rPr>
            </m:ctrlPr>
          </m:sSubPr>
          <m:e>
            <m:r>
              <w:rPr>
                <w:rFonts w:ascii="Cambria Math" w:hAnsi="Cambria Math"/>
              </w:rPr>
              <m:t>c</m:t>
            </m:r>
          </m:e>
          <m:sub>
            <m:r>
              <w:rPr>
                <w:rFonts w:ascii="Cambria Math" w:hAnsi="Cambria Math"/>
              </w:rPr>
              <m:t>v</m:t>
            </m:r>
          </m:sub>
        </m:sSub>
      </m:oMath>
      <w:r>
        <w:t xml:space="preserve"> et </w:t>
      </w:r>
      <m:oMath>
        <m:sSub>
          <m:sSubPr>
            <m:ctrlPr>
              <w:rPr>
                <w:rFonts w:ascii="Cambria Math" w:hAnsi="Cambria Math"/>
              </w:rPr>
            </m:ctrlPr>
          </m:sSubPr>
          <m:e>
            <m:r>
              <w:rPr>
                <w:rFonts w:ascii="Cambria Math" w:hAnsi="Cambria Math"/>
              </w:rPr>
              <m:t>c</m:t>
            </m:r>
          </m:e>
          <m:sub>
            <m:r>
              <w:rPr>
                <w:rFonts w:ascii="Cambria Math" w:hAnsi="Cambria Math"/>
              </w:rPr>
              <m:t>p</m:t>
            </m:r>
          </m:sub>
        </m:sSub>
      </m:oMath>
      <w:r>
        <w:t xml:space="preserve"> pour l'air.</w:t>
      </w:r>
    </w:p>
    <w:p w:rsidR="00A64D0F" w:rsidRPr="00B55C7E" w:rsidRDefault="00A64D0F" w:rsidP="00A64D0F">
      <w:pPr>
        <w:pStyle w:val="Puce2"/>
        <w:rPr>
          <w:color w:val="00B050"/>
        </w:rPr>
      </w:pPr>
      <w:r w:rsidRPr="00B55C7E">
        <w:rPr>
          <w:color w:val="00B050"/>
        </w:rPr>
        <w:t xml:space="preserve">En reprenant les relations de Mayer : </w:t>
      </w:r>
      <m:oMath>
        <m:f>
          <m:fPr>
            <m:ctrlPr>
              <w:rPr>
                <w:rFonts w:ascii="Cambria Math" w:hAnsi="Cambria Math"/>
                <w:color w:val="00B050"/>
              </w:rPr>
            </m:ctrlPr>
          </m:fPr>
          <m:num>
            <m:sSub>
              <m:sSubPr>
                <m:ctrlPr>
                  <w:rPr>
                    <w:rFonts w:ascii="Cambria Math" w:hAnsi="Cambria Math"/>
                    <w:color w:val="00B050"/>
                  </w:rPr>
                </m:ctrlPr>
              </m:sSubPr>
              <m:e>
                <m:r>
                  <w:rPr>
                    <w:rFonts w:ascii="Cambria Math" w:hAnsi="Cambria Math"/>
                    <w:color w:val="00B050"/>
                  </w:rPr>
                  <m:t>c</m:t>
                </m:r>
              </m:e>
              <m:sub>
                <m:r>
                  <w:rPr>
                    <w:rFonts w:ascii="Cambria Math" w:hAnsi="Cambria Math"/>
                    <w:color w:val="00B050"/>
                  </w:rPr>
                  <m:t>p</m:t>
                </m:r>
              </m:sub>
            </m:sSub>
          </m:num>
          <m:den>
            <m:sSub>
              <m:sSubPr>
                <m:ctrlPr>
                  <w:rPr>
                    <w:rFonts w:ascii="Cambria Math" w:hAnsi="Cambria Math"/>
                    <w:color w:val="00B050"/>
                  </w:rPr>
                </m:ctrlPr>
              </m:sSubPr>
              <m:e>
                <m:r>
                  <w:rPr>
                    <w:rFonts w:ascii="Cambria Math" w:hAnsi="Cambria Math"/>
                    <w:color w:val="00B050"/>
                  </w:rPr>
                  <m:t>c</m:t>
                </m:r>
              </m:e>
              <m:sub>
                <m:r>
                  <w:rPr>
                    <w:rFonts w:ascii="Cambria Math" w:hAnsi="Cambria Math"/>
                    <w:color w:val="00B050"/>
                  </w:rPr>
                  <m:t>v</m:t>
                </m:r>
              </m:sub>
            </m:sSub>
          </m:den>
        </m:f>
        <m:r>
          <m:rPr>
            <m:sty m:val="p"/>
          </m:rPr>
          <w:rPr>
            <w:rFonts w:ascii="Cambria Math" w:hAnsi="Cambria Math"/>
            <w:color w:val="00B050"/>
          </w:rPr>
          <m:t>=</m:t>
        </m:r>
        <m:r>
          <w:rPr>
            <w:rFonts w:ascii="Cambria Math" w:hAnsi="Cambria Math"/>
            <w:color w:val="00B050"/>
          </w:rPr>
          <m:t>γ</m:t>
        </m:r>
      </m:oMath>
      <w:r w:rsidRPr="00B55C7E">
        <w:rPr>
          <w:color w:val="00B050"/>
        </w:rPr>
        <w:t xml:space="preserve"> et  </w:t>
      </w:r>
      <m:oMath>
        <m:sSub>
          <m:sSubPr>
            <m:ctrlPr>
              <w:rPr>
                <w:rFonts w:ascii="Cambria Math" w:hAnsi="Cambria Math"/>
                <w:color w:val="00B050"/>
              </w:rPr>
            </m:ctrlPr>
          </m:sSubPr>
          <m:e>
            <m:r>
              <w:rPr>
                <w:rFonts w:ascii="Cambria Math" w:hAnsi="Cambria Math"/>
                <w:color w:val="00B050"/>
              </w:rPr>
              <m:t>c</m:t>
            </m:r>
          </m:e>
          <m:sub>
            <m:r>
              <w:rPr>
                <w:rFonts w:ascii="Cambria Math" w:hAnsi="Cambria Math"/>
                <w:color w:val="00B050"/>
              </w:rPr>
              <m:t>p</m:t>
            </m:r>
          </m:sub>
        </m:sSub>
        <m:r>
          <m:rPr>
            <m:sty m:val="p"/>
          </m:rPr>
          <w:rPr>
            <w:rFonts w:ascii="Cambria Math" w:hAnsi="Cambria Math"/>
            <w:color w:val="00B050"/>
          </w:rPr>
          <m:t>-</m:t>
        </m:r>
        <m:sSub>
          <m:sSubPr>
            <m:ctrlPr>
              <w:rPr>
                <w:rFonts w:ascii="Cambria Math" w:hAnsi="Cambria Math"/>
                <w:color w:val="00B050"/>
              </w:rPr>
            </m:ctrlPr>
          </m:sSubPr>
          <m:e>
            <m:r>
              <w:rPr>
                <w:rFonts w:ascii="Cambria Math" w:hAnsi="Cambria Math"/>
                <w:color w:val="00B050"/>
              </w:rPr>
              <m:t>c</m:t>
            </m:r>
          </m:e>
          <m:sub>
            <m:r>
              <w:rPr>
                <w:rFonts w:ascii="Cambria Math" w:hAnsi="Cambria Math"/>
                <w:color w:val="00B050"/>
              </w:rPr>
              <m:t>v</m:t>
            </m:r>
          </m:sub>
        </m:sSub>
        <m:r>
          <m:rPr>
            <m:sty m:val="p"/>
          </m:rPr>
          <w:rPr>
            <w:rFonts w:ascii="Cambria Math" w:hAnsi="Cambria Math"/>
            <w:color w:val="00B050"/>
          </w:rPr>
          <m:t>=</m:t>
        </m:r>
        <m:r>
          <w:rPr>
            <w:rFonts w:ascii="Cambria Math" w:hAnsi="Cambria Math"/>
            <w:color w:val="00B050"/>
          </w:rPr>
          <m:t>r</m:t>
        </m:r>
      </m:oMath>
    </w:p>
    <w:p w:rsidR="00A64D0F" w:rsidRPr="00B55C7E" w:rsidRDefault="00C55C7B" w:rsidP="00A64D0F">
      <w:pPr>
        <w:pStyle w:val="Puce2"/>
        <w:numPr>
          <w:ilvl w:val="2"/>
          <w:numId w:val="4"/>
        </w:numPr>
        <w:rPr>
          <w:color w:val="00B050"/>
        </w:rPr>
      </w:pPr>
      <m:oMath>
        <m:sSub>
          <m:sSubPr>
            <m:ctrlPr>
              <w:rPr>
                <w:rFonts w:ascii="Cambria Math" w:hAnsi="Cambria Math"/>
                <w:color w:val="00B050"/>
              </w:rPr>
            </m:ctrlPr>
          </m:sSubPr>
          <m:e>
            <m:r>
              <w:rPr>
                <w:rFonts w:ascii="Cambria Math" w:hAnsi="Cambria Math"/>
                <w:color w:val="00B050"/>
              </w:rPr>
              <m:t>c</m:t>
            </m:r>
          </m:e>
          <m:sub>
            <m:r>
              <w:rPr>
                <w:rFonts w:ascii="Cambria Math" w:hAnsi="Cambria Math"/>
                <w:color w:val="00B050"/>
              </w:rPr>
              <m:t>p</m:t>
            </m:r>
          </m:sub>
        </m:sSub>
        <m:r>
          <m:rPr>
            <m:sty m:val="p"/>
          </m:rPr>
          <w:rPr>
            <w:rFonts w:ascii="Cambria Math" w:hAnsi="Cambria Math"/>
            <w:color w:val="00B050"/>
          </w:rPr>
          <m:t>=</m:t>
        </m:r>
        <m:r>
          <w:rPr>
            <w:rFonts w:ascii="Cambria Math" w:hAnsi="Cambria Math"/>
            <w:color w:val="00B050"/>
          </w:rPr>
          <m:t>γ</m:t>
        </m:r>
        <m:r>
          <m:rPr>
            <m:sty m:val="p"/>
          </m:rPr>
          <w:rPr>
            <w:rFonts w:ascii="Cambria Math" w:hAnsi="Cambria Math"/>
            <w:color w:val="00B050"/>
          </w:rPr>
          <m:t>∙</m:t>
        </m:r>
        <m:sSub>
          <m:sSubPr>
            <m:ctrlPr>
              <w:rPr>
                <w:rFonts w:ascii="Cambria Math" w:hAnsi="Cambria Math"/>
                <w:color w:val="00B050"/>
              </w:rPr>
            </m:ctrlPr>
          </m:sSubPr>
          <m:e>
            <m:r>
              <w:rPr>
                <w:rFonts w:ascii="Cambria Math" w:hAnsi="Cambria Math"/>
                <w:color w:val="00B050"/>
              </w:rPr>
              <m:t>c</m:t>
            </m:r>
          </m:e>
          <m:sub>
            <m:r>
              <w:rPr>
                <w:rFonts w:ascii="Cambria Math" w:hAnsi="Cambria Math"/>
                <w:color w:val="00B050"/>
              </w:rPr>
              <m:t>v</m:t>
            </m:r>
          </m:sub>
        </m:sSub>
      </m:oMath>
    </w:p>
    <w:p w:rsidR="00A64D0F" w:rsidRPr="00B55C7E" w:rsidRDefault="00A64D0F" w:rsidP="00A64D0F">
      <w:pPr>
        <w:pStyle w:val="Puce2"/>
        <w:numPr>
          <w:ilvl w:val="2"/>
          <w:numId w:val="4"/>
        </w:numPr>
        <w:rPr>
          <w:color w:val="00B050"/>
        </w:rPr>
      </w:pPr>
      <m:oMath>
        <m:r>
          <w:rPr>
            <w:rFonts w:ascii="Cambria Math" w:hAnsi="Cambria Math"/>
            <w:color w:val="00B050"/>
          </w:rPr>
          <m:t>γ</m:t>
        </m:r>
        <m:r>
          <m:rPr>
            <m:sty m:val="p"/>
          </m:rPr>
          <w:rPr>
            <w:rFonts w:ascii="Cambria Math" w:hAnsi="Cambria Math"/>
            <w:color w:val="00B050"/>
          </w:rPr>
          <m:t>∙</m:t>
        </m:r>
        <m:sSub>
          <m:sSubPr>
            <m:ctrlPr>
              <w:rPr>
                <w:rFonts w:ascii="Cambria Math" w:hAnsi="Cambria Math"/>
                <w:color w:val="00B050"/>
              </w:rPr>
            </m:ctrlPr>
          </m:sSubPr>
          <m:e>
            <m:r>
              <w:rPr>
                <w:rFonts w:ascii="Cambria Math" w:hAnsi="Cambria Math"/>
                <w:color w:val="00B050"/>
              </w:rPr>
              <m:t>c</m:t>
            </m:r>
          </m:e>
          <m:sub>
            <m:r>
              <w:rPr>
                <w:rFonts w:ascii="Cambria Math" w:hAnsi="Cambria Math"/>
                <w:color w:val="00B050"/>
              </w:rPr>
              <m:t>v</m:t>
            </m:r>
          </m:sub>
        </m:sSub>
        <m:r>
          <m:rPr>
            <m:sty m:val="p"/>
          </m:rPr>
          <w:rPr>
            <w:rFonts w:ascii="Cambria Math" w:hAnsi="Cambria Math"/>
            <w:color w:val="00B050"/>
          </w:rPr>
          <m:t>-</m:t>
        </m:r>
        <m:sSub>
          <m:sSubPr>
            <m:ctrlPr>
              <w:rPr>
                <w:rFonts w:ascii="Cambria Math" w:hAnsi="Cambria Math"/>
                <w:color w:val="00B050"/>
              </w:rPr>
            </m:ctrlPr>
          </m:sSubPr>
          <m:e>
            <m:r>
              <w:rPr>
                <w:rFonts w:ascii="Cambria Math" w:hAnsi="Cambria Math"/>
                <w:color w:val="00B050"/>
              </w:rPr>
              <m:t>c</m:t>
            </m:r>
          </m:e>
          <m:sub>
            <m:r>
              <w:rPr>
                <w:rFonts w:ascii="Cambria Math" w:hAnsi="Cambria Math"/>
                <w:color w:val="00B050"/>
              </w:rPr>
              <m:t>v</m:t>
            </m:r>
          </m:sub>
        </m:sSub>
        <m:r>
          <m:rPr>
            <m:sty m:val="p"/>
          </m:rPr>
          <w:rPr>
            <w:rFonts w:ascii="Cambria Math" w:hAnsi="Cambria Math"/>
            <w:color w:val="00B050"/>
          </w:rPr>
          <m:t>=</m:t>
        </m:r>
        <m:r>
          <w:rPr>
            <w:rFonts w:ascii="Cambria Math" w:hAnsi="Cambria Math"/>
            <w:color w:val="00B050"/>
          </w:rPr>
          <m:t>r</m:t>
        </m:r>
        <m:r>
          <m:rPr>
            <m:sty m:val="p"/>
          </m:rPr>
          <w:rPr>
            <w:rFonts w:ascii="Cambria Math" w:hAnsi="Cambria Math"/>
            <w:color w:val="00B050"/>
          </w:rPr>
          <m:t>⟹</m:t>
        </m:r>
        <m:sSub>
          <m:sSubPr>
            <m:ctrlPr>
              <w:rPr>
                <w:rFonts w:ascii="Cambria Math" w:hAnsi="Cambria Math"/>
                <w:color w:val="00B050"/>
              </w:rPr>
            </m:ctrlPr>
          </m:sSubPr>
          <m:e>
            <m:r>
              <w:rPr>
                <w:rFonts w:ascii="Cambria Math" w:hAnsi="Cambria Math"/>
                <w:color w:val="00B050"/>
              </w:rPr>
              <m:t>c</m:t>
            </m:r>
          </m:e>
          <m:sub>
            <m:r>
              <w:rPr>
                <w:rFonts w:ascii="Cambria Math" w:hAnsi="Cambria Math"/>
                <w:color w:val="00B050"/>
              </w:rPr>
              <m:t>v</m:t>
            </m:r>
          </m:sub>
        </m:sSub>
        <m:r>
          <m:rPr>
            <m:sty m:val="p"/>
          </m:rPr>
          <w:rPr>
            <w:rFonts w:ascii="Cambria Math" w:hAnsi="Cambria Math"/>
            <w:color w:val="00B050"/>
          </w:rPr>
          <m:t>∙</m:t>
        </m:r>
        <m:d>
          <m:dPr>
            <m:ctrlPr>
              <w:rPr>
                <w:rFonts w:ascii="Cambria Math" w:hAnsi="Cambria Math"/>
                <w:color w:val="00B050"/>
              </w:rPr>
            </m:ctrlPr>
          </m:dPr>
          <m:e>
            <m:r>
              <w:rPr>
                <w:rFonts w:ascii="Cambria Math" w:hAnsi="Cambria Math"/>
                <w:color w:val="00B050"/>
              </w:rPr>
              <m:t>γ</m:t>
            </m:r>
            <m:r>
              <m:rPr>
                <m:sty m:val="p"/>
              </m:rPr>
              <w:rPr>
                <w:rFonts w:ascii="Cambria Math" w:hAnsi="Cambria Math"/>
                <w:color w:val="00B050"/>
              </w:rPr>
              <m:t>-1</m:t>
            </m:r>
          </m:e>
        </m:d>
        <m:r>
          <m:rPr>
            <m:sty m:val="p"/>
          </m:rPr>
          <w:rPr>
            <w:rFonts w:ascii="Cambria Math" w:hAnsi="Cambria Math"/>
            <w:color w:val="00B050"/>
          </w:rPr>
          <m:t>=</m:t>
        </m:r>
        <m:r>
          <w:rPr>
            <w:rFonts w:ascii="Cambria Math" w:hAnsi="Cambria Math"/>
            <w:color w:val="00B050"/>
          </w:rPr>
          <m:t>r</m:t>
        </m:r>
        <m:r>
          <m:rPr>
            <m:sty m:val="p"/>
          </m:rPr>
          <w:rPr>
            <w:rFonts w:ascii="Cambria Math" w:hAnsi="Cambria Math"/>
            <w:color w:val="00B050"/>
          </w:rPr>
          <m:t>⟹</m:t>
        </m:r>
        <m:sSub>
          <m:sSubPr>
            <m:ctrlPr>
              <w:rPr>
                <w:rFonts w:ascii="Cambria Math" w:hAnsi="Cambria Math"/>
                <w:color w:val="00B050"/>
              </w:rPr>
            </m:ctrlPr>
          </m:sSubPr>
          <m:e>
            <m:r>
              <w:rPr>
                <w:rFonts w:ascii="Cambria Math" w:hAnsi="Cambria Math"/>
                <w:color w:val="00B050"/>
              </w:rPr>
              <m:t>c</m:t>
            </m:r>
          </m:e>
          <m:sub>
            <m:r>
              <w:rPr>
                <w:rFonts w:ascii="Cambria Math" w:hAnsi="Cambria Math"/>
                <w:color w:val="00B050"/>
              </w:rPr>
              <m:t>v</m:t>
            </m:r>
          </m:sub>
        </m:sSub>
        <m:r>
          <m:rPr>
            <m:sty m:val="p"/>
          </m:rPr>
          <w:rPr>
            <w:rFonts w:ascii="Cambria Math" w:hAnsi="Cambria Math"/>
            <w:color w:val="00B050"/>
          </w:rPr>
          <m:t>=</m:t>
        </m:r>
        <m:f>
          <m:fPr>
            <m:ctrlPr>
              <w:rPr>
                <w:rFonts w:ascii="Cambria Math" w:hAnsi="Cambria Math"/>
                <w:color w:val="00B050"/>
              </w:rPr>
            </m:ctrlPr>
          </m:fPr>
          <m:num>
            <m:r>
              <w:rPr>
                <w:rFonts w:ascii="Cambria Math" w:hAnsi="Cambria Math"/>
                <w:color w:val="00B050"/>
              </w:rPr>
              <m:t>r</m:t>
            </m:r>
          </m:num>
          <m:den>
            <m:r>
              <w:rPr>
                <w:rFonts w:ascii="Cambria Math" w:hAnsi="Cambria Math"/>
                <w:color w:val="00B050"/>
              </w:rPr>
              <m:t>γ</m:t>
            </m:r>
            <m:r>
              <m:rPr>
                <m:sty m:val="p"/>
              </m:rPr>
              <w:rPr>
                <w:rFonts w:ascii="Cambria Math" w:hAnsi="Cambria Math"/>
                <w:color w:val="00B050"/>
              </w:rPr>
              <m:t>-1</m:t>
            </m:r>
          </m:den>
        </m:f>
        <m:r>
          <m:rPr>
            <m:sty m:val="p"/>
          </m:rPr>
          <w:rPr>
            <w:rFonts w:ascii="Cambria Math" w:hAnsi="Cambria Math"/>
            <w:color w:val="00B050"/>
          </w:rPr>
          <m:t>=</m:t>
        </m:r>
        <m:f>
          <m:fPr>
            <m:ctrlPr>
              <w:rPr>
                <w:rFonts w:ascii="Cambria Math" w:hAnsi="Cambria Math"/>
                <w:color w:val="00B050"/>
              </w:rPr>
            </m:ctrlPr>
          </m:fPr>
          <m:num>
            <m:r>
              <m:rPr>
                <m:sty m:val="p"/>
              </m:rPr>
              <w:rPr>
                <w:rFonts w:ascii="Cambria Math" w:hAnsi="Cambria Math"/>
                <w:color w:val="00B050"/>
              </w:rPr>
              <m:t>287</m:t>
            </m:r>
          </m:num>
          <m:den>
            <m:r>
              <m:rPr>
                <m:sty m:val="p"/>
              </m:rPr>
              <w:rPr>
                <w:rFonts w:ascii="Cambria Math" w:hAnsi="Cambria Math"/>
                <w:color w:val="00B050"/>
              </w:rPr>
              <m:t>0.4</m:t>
            </m:r>
          </m:den>
        </m:f>
        <m:r>
          <m:rPr>
            <m:sty m:val="p"/>
          </m:rPr>
          <w:rPr>
            <w:rFonts w:ascii="Cambria Math" w:hAnsi="Cambria Math"/>
            <w:color w:val="00B050"/>
          </w:rPr>
          <m:t xml:space="preserve">=717,5 </m:t>
        </m:r>
        <m:r>
          <w:rPr>
            <w:rFonts w:ascii="Cambria Math" w:hAnsi="Cambria Math"/>
            <w:color w:val="00B050"/>
          </w:rPr>
          <m:t>J</m:t>
        </m:r>
        <m:r>
          <m:rPr>
            <m:sty m:val="p"/>
          </m:rPr>
          <w:rPr>
            <w:rFonts w:ascii="Cambria Math" w:hAnsi="Cambria Math"/>
            <w:color w:val="00B050"/>
          </w:rPr>
          <m:t>∙</m:t>
        </m:r>
        <m:sSup>
          <m:sSupPr>
            <m:ctrlPr>
              <w:rPr>
                <w:rFonts w:ascii="Cambria Math" w:hAnsi="Cambria Math"/>
                <w:color w:val="00B050"/>
              </w:rPr>
            </m:ctrlPr>
          </m:sSupPr>
          <m:e>
            <m:r>
              <w:rPr>
                <w:rFonts w:ascii="Cambria Math" w:hAnsi="Cambria Math"/>
                <w:color w:val="00B050"/>
              </w:rPr>
              <m:t>kg</m:t>
            </m:r>
          </m:e>
          <m:sup>
            <m:r>
              <m:rPr>
                <m:sty m:val="p"/>
              </m:rPr>
              <w:rPr>
                <w:rFonts w:ascii="Cambria Math" w:hAnsi="Cambria Math"/>
                <w:color w:val="00B050"/>
              </w:rPr>
              <m:t>-1</m:t>
            </m:r>
          </m:sup>
        </m:sSup>
        <m:r>
          <m:rPr>
            <m:sty m:val="p"/>
          </m:rPr>
          <w:rPr>
            <w:rFonts w:ascii="Cambria Math" w:hAnsi="Cambria Math"/>
            <w:color w:val="00B050"/>
          </w:rPr>
          <m:t>∙</m:t>
        </m:r>
        <m:sSup>
          <m:sSupPr>
            <m:ctrlPr>
              <w:rPr>
                <w:rFonts w:ascii="Cambria Math" w:hAnsi="Cambria Math"/>
                <w:color w:val="00B050"/>
              </w:rPr>
            </m:ctrlPr>
          </m:sSupPr>
          <m:e>
            <m:r>
              <w:rPr>
                <w:rFonts w:ascii="Cambria Math" w:hAnsi="Cambria Math"/>
                <w:color w:val="00B050"/>
              </w:rPr>
              <m:t>K</m:t>
            </m:r>
          </m:e>
          <m:sup>
            <m:r>
              <m:rPr>
                <m:sty m:val="p"/>
              </m:rPr>
              <w:rPr>
                <w:rFonts w:ascii="Cambria Math" w:hAnsi="Cambria Math"/>
                <w:color w:val="00B050"/>
              </w:rPr>
              <m:t>-1</m:t>
            </m:r>
          </m:sup>
        </m:sSup>
      </m:oMath>
    </w:p>
    <w:p w:rsidR="00A64D0F" w:rsidRPr="00B55C7E" w:rsidRDefault="00C55C7B" w:rsidP="00A64D0F">
      <w:pPr>
        <w:pStyle w:val="Puce2"/>
        <w:numPr>
          <w:ilvl w:val="2"/>
          <w:numId w:val="4"/>
        </w:numPr>
        <w:rPr>
          <w:color w:val="00B050"/>
        </w:rPr>
      </w:pPr>
      <m:oMath>
        <m:sSub>
          <m:sSubPr>
            <m:ctrlPr>
              <w:rPr>
                <w:rFonts w:ascii="Cambria Math" w:hAnsi="Cambria Math"/>
                <w:color w:val="00B050"/>
              </w:rPr>
            </m:ctrlPr>
          </m:sSubPr>
          <m:e>
            <m:r>
              <w:rPr>
                <w:rFonts w:ascii="Cambria Math" w:hAnsi="Cambria Math"/>
                <w:color w:val="00B050"/>
              </w:rPr>
              <m:t>c</m:t>
            </m:r>
          </m:e>
          <m:sub>
            <m:r>
              <w:rPr>
                <w:rFonts w:ascii="Cambria Math" w:hAnsi="Cambria Math"/>
                <w:color w:val="00B050"/>
              </w:rPr>
              <m:t>p</m:t>
            </m:r>
          </m:sub>
        </m:sSub>
        <m:r>
          <m:rPr>
            <m:sty m:val="p"/>
          </m:rPr>
          <w:rPr>
            <w:rFonts w:ascii="Cambria Math" w:hAnsi="Cambria Math"/>
            <w:color w:val="00B050"/>
          </w:rPr>
          <m:t xml:space="preserve">=1,4×717,5=1001 </m:t>
        </m:r>
        <m:r>
          <w:rPr>
            <w:rFonts w:ascii="Cambria Math" w:hAnsi="Cambria Math"/>
            <w:color w:val="00B050"/>
          </w:rPr>
          <m:t>J</m:t>
        </m:r>
        <m:r>
          <m:rPr>
            <m:sty m:val="p"/>
          </m:rPr>
          <w:rPr>
            <w:rFonts w:ascii="Cambria Math" w:hAnsi="Cambria Math"/>
            <w:color w:val="00B050"/>
          </w:rPr>
          <m:t>∙</m:t>
        </m:r>
        <m:sSup>
          <m:sSupPr>
            <m:ctrlPr>
              <w:rPr>
                <w:rFonts w:ascii="Cambria Math" w:hAnsi="Cambria Math"/>
                <w:color w:val="00B050"/>
              </w:rPr>
            </m:ctrlPr>
          </m:sSupPr>
          <m:e>
            <m:r>
              <w:rPr>
                <w:rFonts w:ascii="Cambria Math" w:hAnsi="Cambria Math"/>
                <w:color w:val="00B050"/>
              </w:rPr>
              <m:t>kg</m:t>
            </m:r>
          </m:e>
          <m:sup>
            <m:r>
              <m:rPr>
                <m:sty m:val="p"/>
              </m:rPr>
              <w:rPr>
                <w:rFonts w:ascii="Cambria Math" w:hAnsi="Cambria Math"/>
                <w:color w:val="00B050"/>
              </w:rPr>
              <m:t>-1</m:t>
            </m:r>
          </m:sup>
        </m:sSup>
        <m:r>
          <m:rPr>
            <m:sty m:val="p"/>
          </m:rPr>
          <w:rPr>
            <w:rFonts w:ascii="Cambria Math" w:hAnsi="Cambria Math"/>
            <w:color w:val="00B050"/>
          </w:rPr>
          <m:t>∙</m:t>
        </m:r>
        <m:sSup>
          <m:sSupPr>
            <m:ctrlPr>
              <w:rPr>
                <w:rFonts w:ascii="Cambria Math" w:hAnsi="Cambria Math"/>
                <w:color w:val="00B050"/>
              </w:rPr>
            </m:ctrlPr>
          </m:sSupPr>
          <m:e>
            <m:r>
              <w:rPr>
                <w:rFonts w:ascii="Cambria Math" w:hAnsi="Cambria Math"/>
                <w:color w:val="00B050"/>
              </w:rPr>
              <m:t>K</m:t>
            </m:r>
          </m:e>
          <m:sup>
            <m:r>
              <m:rPr>
                <m:sty m:val="p"/>
              </m:rPr>
              <w:rPr>
                <w:rFonts w:ascii="Cambria Math" w:hAnsi="Cambria Math"/>
                <w:color w:val="00B050"/>
              </w:rPr>
              <m:t>-1</m:t>
            </m:r>
          </m:sup>
        </m:sSup>
      </m:oMath>
    </w:p>
    <w:sectPr w:rsidR="00A64D0F" w:rsidRPr="00B55C7E" w:rsidSect="00A55CD9">
      <w:headerReference w:type="default" r:id="rId16"/>
      <w:footerReference w:type="default" r:id="rId17"/>
      <w:pgSz w:w="11906" w:h="16838"/>
      <w:pgMar w:top="1304" w:right="1134" w:bottom="130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5C7B" w:rsidRDefault="00C55C7B" w:rsidP="00C50D0D">
      <w:r>
        <w:separator/>
      </w:r>
    </w:p>
  </w:endnote>
  <w:endnote w:type="continuationSeparator" w:id="0">
    <w:p w:rsidR="00C55C7B" w:rsidRDefault="00C55C7B" w:rsidP="00C50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lba Super">
    <w:altName w:val="Courier New"/>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D0F" w:rsidRPr="00A06BDB" w:rsidRDefault="00A64D0F" w:rsidP="00C50D0D">
    <w:pPr>
      <w:pStyle w:val="Pieddepage"/>
    </w:pPr>
    <w:r w:rsidRPr="00A06BDB">
      <w:t xml:space="preserve">        Page </w:t>
    </w:r>
    <w:r w:rsidRPr="007942C4">
      <w:fldChar w:fldCharType="begin"/>
    </w:r>
    <w:r w:rsidRPr="00A06BDB">
      <w:instrText xml:space="preserve"> PAGE </w:instrText>
    </w:r>
    <w:r w:rsidRPr="007942C4">
      <w:fldChar w:fldCharType="separate"/>
    </w:r>
    <w:r w:rsidR="00AA212C">
      <w:rPr>
        <w:noProof/>
      </w:rPr>
      <w:t>1</w:t>
    </w:r>
    <w:r w:rsidRPr="007942C4">
      <w:fldChar w:fldCharType="end"/>
    </w:r>
    <w:r w:rsidRPr="00A06BDB">
      <w:t xml:space="preserve"> sur </w:t>
    </w:r>
    <w:r w:rsidRPr="007942C4">
      <w:fldChar w:fldCharType="begin"/>
    </w:r>
    <w:r w:rsidRPr="00A06BDB">
      <w:instrText xml:space="preserve"> NUMPAGES </w:instrText>
    </w:r>
    <w:r w:rsidRPr="007942C4">
      <w:fldChar w:fldCharType="separate"/>
    </w:r>
    <w:r w:rsidR="00AA212C">
      <w:rPr>
        <w:noProof/>
      </w:rPr>
      <w:t>5</w:t>
    </w:r>
    <w:r w:rsidRPr="007942C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5C7B" w:rsidRDefault="00C55C7B" w:rsidP="00C50D0D">
      <w:r>
        <w:separator/>
      </w:r>
    </w:p>
  </w:footnote>
  <w:footnote w:type="continuationSeparator" w:id="0">
    <w:p w:rsidR="00C55C7B" w:rsidRDefault="00C55C7B" w:rsidP="00C50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D0F" w:rsidRPr="007942C4" w:rsidRDefault="00A64D0F" w:rsidP="00C50D0D">
    <w:pPr>
      <w:pStyle w:val="En-tte"/>
    </w:pPr>
    <w:r>
      <w:t xml:space="preserve">  </w:t>
    </w:r>
    <w:r w:rsidR="00180CBC">
      <w:rPr>
        <w:noProof/>
      </w:rPr>
      <mc:AlternateContent>
        <mc:Choice Requires="wps">
          <w:drawing>
            <wp:anchor distT="0" distB="0" distL="114300" distR="114300" simplePos="0" relativeHeight="251659264" behindDoc="0" locked="0" layoutInCell="1" allowOverlap="1" wp14:anchorId="6DD036CC" wp14:editId="67D32EBC">
              <wp:simplePos x="0" y="0"/>
              <wp:positionH relativeFrom="margin">
                <wp:posOffset>0</wp:posOffset>
              </wp:positionH>
              <wp:positionV relativeFrom="paragraph">
                <wp:posOffset>-635</wp:posOffset>
              </wp:positionV>
              <wp:extent cx="1828800" cy="18288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80CBC" w:rsidRPr="00180CBC" w:rsidRDefault="00180CBC" w:rsidP="00180CBC">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80CBC">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STS MCI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DD036CC" id="_x0000_t202" coordsize="21600,21600" o:spt="202" path="m,l,21600r21600,l21600,xe">
              <v:stroke joinstyle="miter"/>
              <v:path gradientshapeok="t" o:connecttype="rect"/>
            </v:shapetype>
            <v:shape id="_x0000_s1034" type="#_x0000_t202" style="position:absolute;margin-left:0;margin-top:-.0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" filled="f" stroked="f">
              <v:fill o:detectmouseclick="t"/>
              <v:textbox style="mso-fit-shape-to-text:t">
                <w:txbxContent>
                  <w:p w:rsidR="00180CBC" w:rsidRPr="00180CBC" w:rsidRDefault="00180CBC" w:rsidP="00180CBC">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80CBC">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STS MCI</w:t>
                    </w:r>
                  </w:p>
                </w:txbxContent>
              </v:textbox>
              <w10:wrap anchorx="margin"/>
            </v:shape>
          </w:pict>
        </mc:Fallback>
      </mc:AlternateContent>
    </w:r>
    <w:r>
      <w:t xml:space="preserve">   </w:t>
    </w:r>
    <w:r>
      <w:tab/>
    </w:r>
    <w:r>
      <w:fldChar w:fldCharType="begin"/>
    </w:r>
    <w:r>
      <w:instrText xml:space="preserve"> FILENAME </w:instrText>
    </w:r>
    <w:r>
      <w:fldChar w:fldCharType="separate"/>
    </w:r>
    <w:r>
      <w:rPr>
        <w:noProof/>
      </w:rPr>
      <w:t>BdR.docx</w:t>
    </w:r>
    <w:r>
      <w:rPr>
        <w:noProof/>
      </w:rPr>
      <w:fldChar w:fldCharType="end"/>
    </w:r>
    <w:r>
      <w:t xml:space="preserve">     </w:t>
    </w:r>
    <w:r>
      <w:fldChar w:fldCharType="begin"/>
    </w:r>
    <w:r>
      <w:instrText xml:space="preserve"> DATE \@ "dd/MM/yyyy" </w:instrText>
    </w:r>
    <w:r>
      <w:fldChar w:fldCharType="separate"/>
    </w:r>
    <w:r w:rsidR="001C2518">
      <w:rPr>
        <w:noProof/>
      </w:rPr>
      <w:t>08/01/2018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3C2A682"/>
    <w:lvl w:ilvl="0">
      <w:start w:val="1"/>
      <w:numFmt w:val="bullet"/>
      <w:pStyle w:val="Listepuces5"/>
      <w:lvlText w:val=""/>
      <w:lvlJc w:val="left"/>
      <w:pPr>
        <w:tabs>
          <w:tab w:val="num" w:pos="360"/>
        </w:tabs>
        <w:ind w:left="360" w:hanging="360"/>
      </w:pPr>
      <w:rPr>
        <w:rFonts w:ascii="Symbol" w:hAnsi="Symbol" w:hint="default"/>
      </w:rPr>
    </w:lvl>
  </w:abstractNum>
  <w:abstractNum w:abstractNumId="1" w15:restartNumberingAfterBreak="0">
    <w:nsid w:val="FFFFFF83"/>
    <w:multiLevelType w:val="singleLevel"/>
    <w:tmpl w:val="665EBEE2"/>
    <w:lvl w:ilvl="0">
      <w:start w:val="1"/>
      <w:numFmt w:val="bullet"/>
      <w:pStyle w:val="puce3"/>
      <w:lvlText w:val=""/>
      <w:lvlJc w:val="left"/>
      <w:pPr>
        <w:tabs>
          <w:tab w:val="num" w:pos="624"/>
        </w:tabs>
        <w:ind w:left="737" w:hanging="283"/>
      </w:pPr>
      <w:rPr>
        <w:rFonts w:ascii="Symbol" w:hAnsi="Symbol" w:hint="default"/>
        <w:color w:val="auto"/>
      </w:rPr>
    </w:lvl>
  </w:abstractNum>
  <w:abstractNum w:abstractNumId="2" w15:restartNumberingAfterBreak="0">
    <w:nsid w:val="07A743A7"/>
    <w:multiLevelType w:val="multilevel"/>
    <w:tmpl w:val="040C001F"/>
    <w:styleLink w:val="111111"/>
    <w:lvl w:ilvl="0">
      <w:start w:val="1"/>
      <w:numFmt w:val="decimal"/>
      <w:lvlText w:val="%1."/>
      <w:lvlJc w:val="left"/>
      <w:pPr>
        <w:tabs>
          <w:tab w:val="num" w:pos="862"/>
        </w:tabs>
        <w:ind w:left="502" w:hanging="360"/>
      </w:pPr>
    </w:lvl>
    <w:lvl w:ilvl="1">
      <w:start w:val="1"/>
      <w:numFmt w:val="decimal"/>
      <w:lvlText w:val="%1.%2."/>
      <w:lvlJc w:val="left"/>
      <w:pPr>
        <w:tabs>
          <w:tab w:val="num" w:pos="1364"/>
        </w:tabs>
        <w:ind w:left="716"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 w15:restartNumberingAfterBreak="0">
    <w:nsid w:val="0D605CA9"/>
    <w:multiLevelType w:val="multilevel"/>
    <w:tmpl w:val="224AD782"/>
    <w:lvl w:ilvl="0">
      <w:start w:val="1"/>
      <w:numFmt w:val="decimal"/>
      <w:pStyle w:val="para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E07E77"/>
    <w:multiLevelType w:val="hybridMultilevel"/>
    <w:tmpl w:val="8BA47F54"/>
    <w:lvl w:ilvl="0" w:tplc="66D8C616">
      <w:start w:val="1"/>
      <w:numFmt w:val="bullet"/>
      <w:pStyle w:val="Puce1"/>
      <w:lvlText w:val=""/>
      <w:lvlJc w:val="left"/>
      <w:pPr>
        <w:ind w:left="720" w:hanging="360"/>
      </w:pPr>
      <w:rPr>
        <w:rFonts w:ascii="Symbol" w:hAnsi="Symbol" w:hint="default"/>
      </w:rPr>
    </w:lvl>
    <w:lvl w:ilvl="1" w:tplc="448C30EA">
      <w:start w:val="1"/>
      <w:numFmt w:val="bullet"/>
      <w:pStyle w:val="Puce2"/>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E49149C"/>
    <w:multiLevelType w:val="hybridMultilevel"/>
    <w:tmpl w:val="D536071C"/>
    <w:lvl w:ilvl="0" w:tplc="0A9EB2E4">
      <w:start w:val="1"/>
      <w:numFmt w:val="bullet"/>
      <w:pStyle w:val="puce20"/>
      <w:lvlText w:val=""/>
      <w:lvlJc w:val="left"/>
      <w:pPr>
        <w:tabs>
          <w:tab w:val="num" w:pos="1068"/>
        </w:tabs>
        <w:ind w:left="1068" w:hanging="360"/>
      </w:pPr>
      <w:rPr>
        <w:rFonts w:ascii="Wingdings" w:hAnsi="Wingdings" w:hint="default"/>
      </w:rPr>
    </w:lvl>
    <w:lvl w:ilvl="1" w:tplc="5E5E9E98">
      <w:start w:val="1"/>
      <w:numFmt w:val="bullet"/>
      <w:lvlText w:val="o"/>
      <w:lvlJc w:val="left"/>
      <w:pPr>
        <w:tabs>
          <w:tab w:val="num" w:pos="1865"/>
        </w:tabs>
        <w:ind w:left="1865" w:hanging="360"/>
      </w:pPr>
      <w:rPr>
        <w:rFonts w:ascii="Courier New" w:hAnsi="Courier New" w:cs="Courier New" w:hint="default"/>
      </w:rPr>
    </w:lvl>
    <w:lvl w:ilvl="2" w:tplc="AEE86CD6" w:tentative="1">
      <w:start w:val="1"/>
      <w:numFmt w:val="bullet"/>
      <w:lvlText w:val=""/>
      <w:lvlJc w:val="left"/>
      <w:pPr>
        <w:tabs>
          <w:tab w:val="num" w:pos="2585"/>
        </w:tabs>
        <w:ind w:left="2585" w:hanging="360"/>
      </w:pPr>
      <w:rPr>
        <w:rFonts w:ascii="Wingdings" w:hAnsi="Wingdings" w:hint="default"/>
      </w:rPr>
    </w:lvl>
    <w:lvl w:ilvl="3" w:tplc="D06A1CB8" w:tentative="1">
      <w:start w:val="1"/>
      <w:numFmt w:val="bullet"/>
      <w:lvlText w:val=""/>
      <w:lvlJc w:val="left"/>
      <w:pPr>
        <w:tabs>
          <w:tab w:val="num" w:pos="3305"/>
        </w:tabs>
        <w:ind w:left="3305" w:hanging="360"/>
      </w:pPr>
      <w:rPr>
        <w:rFonts w:ascii="Symbol" w:hAnsi="Symbol" w:hint="default"/>
      </w:rPr>
    </w:lvl>
    <w:lvl w:ilvl="4" w:tplc="43408302" w:tentative="1">
      <w:start w:val="1"/>
      <w:numFmt w:val="bullet"/>
      <w:lvlText w:val="o"/>
      <w:lvlJc w:val="left"/>
      <w:pPr>
        <w:tabs>
          <w:tab w:val="num" w:pos="4025"/>
        </w:tabs>
        <w:ind w:left="4025" w:hanging="360"/>
      </w:pPr>
      <w:rPr>
        <w:rFonts w:ascii="Courier New" w:hAnsi="Courier New" w:cs="Courier New" w:hint="default"/>
      </w:rPr>
    </w:lvl>
    <w:lvl w:ilvl="5" w:tplc="6CDEDA14" w:tentative="1">
      <w:start w:val="1"/>
      <w:numFmt w:val="bullet"/>
      <w:lvlText w:val=""/>
      <w:lvlJc w:val="left"/>
      <w:pPr>
        <w:tabs>
          <w:tab w:val="num" w:pos="4745"/>
        </w:tabs>
        <w:ind w:left="4745" w:hanging="360"/>
      </w:pPr>
      <w:rPr>
        <w:rFonts w:ascii="Wingdings" w:hAnsi="Wingdings" w:hint="default"/>
      </w:rPr>
    </w:lvl>
    <w:lvl w:ilvl="6" w:tplc="C47C5A9C" w:tentative="1">
      <w:start w:val="1"/>
      <w:numFmt w:val="bullet"/>
      <w:lvlText w:val=""/>
      <w:lvlJc w:val="left"/>
      <w:pPr>
        <w:tabs>
          <w:tab w:val="num" w:pos="5465"/>
        </w:tabs>
        <w:ind w:left="5465" w:hanging="360"/>
      </w:pPr>
      <w:rPr>
        <w:rFonts w:ascii="Symbol" w:hAnsi="Symbol" w:hint="default"/>
      </w:rPr>
    </w:lvl>
    <w:lvl w:ilvl="7" w:tplc="A25422FA" w:tentative="1">
      <w:start w:val="1"/>
      <w:numFmt w:val="bullet"/>
      <w:lvlText w:val="o"/>
      <w:lvlJc w:val="left"/>
      <w:pPr>
        <w:tabs>
          <w:tab w:val="num" w:pos="6185"/>
        </w:tabs>
        <w:ind w:left="6185" w:hanging="360"/>
      </w:pPr>
      <w:rPr>
        <w:rFonts w:ascii="Courier New" w:hAnsi="Courier New" w:cs="Courier New" w:hint="default"/>
      </w:rPr>
    </w:lvl>
    <w:lvl w:ilvl="8" w:tplc="356866EC" w:tentative="1">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0"/>
  </w:num>
  <w:num w:numId="6">
    <w:abstractNumId w:val="4"/>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
  </w:num>
  <w:num w:numId="11">
    <w:abstractNumId w:val="4"/>
  </w:num>
  <w:num w:numId="12">
    <w:abstractNumId w:val="4"/>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3"/>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61F"/>
    <w:rsid w:val="00000FC3"/>
    <w:rsid w:val="00002B7C"/>
    <w:rsid w:val="00006D36"/>
    <w:rsid w:val="00007AF5"/>
    <w:rsid w:val="00012FF2"/>
    <w:rsid w:val="000178EC"/>
    <w:rsid w:val="00017E77"/>
    <w:rsid w:val="00025F5D"/>
    <w:rsid w:val="00027402"/>
    <w:rsid w:val="000274B4"/>
    <w:rsid w:val="00032FAA"/>
    <w:rsid w:val="00033457"/>
    <w:rsid w:val="0003699F"/>
    <w:rsid w:val="000373EA"/>
    <w:rsid w:val="000403DE"/>
    <w:rsid w:val="00042F2B"/>
    <w:rsid w:val="00052456"/>
    <w:rsid w:val="00055393"/>
    <w:rsid w:val="00057966"/>
    <w:rsid w:val="000643F1"/>
    <w:rsid w:val="00065F08"/>
    <w:rsid w:val="0007101C"/>
    <w:rsid w:val="00072746"/>
    <w:rsid w:val="00075F6B"/>
    <w:rsid w:val="00077976"/>
    <w:rsid w:val="00082E48"/>
    <w:rsid w:val="0008340D"/>
    <w:rsid w:val="0009029F"/>
    <w:rsid w:val="00091F17"/>
    <w:rsid w:val="00094559"/>
    <w:rsid w:val="000A296F"/>
    <w:rsid w:val="000A3459"/>
    <w:rsid w:val="000A6D4C"/>
    <w:rsid w:val="000A77D7"/>
    <w:rsid w:val="000B292F"/>
    <w:rsid w:val="000B326D"/>
    <w:rsid w:val="000B5B79"/>
    <w:rsid w:val="000C315F"/>
    <w:rsid w:val="000C4389"/>
    <w:rsid w:val="000C5BB3"/>
    <w:rsid w:val="000D1770"/>
    <w:rsid w:val="000D1E70"/>
    <w:rsid w:val="000E4941"/>
    <w:rsid w:val="000E6C22"/>
    <w:rsid w:val="000E6C95"/>
    <w:rsid w:val="000E71C8"/>
    <w:rsid w:val="000F2B1E"/>
    <w:rsid w:val="000F4E44"/>
    <w:rsid w:val="001000A0"/>
    <w:rsid w:val="00102071"/>
    <w:rsid w:val="00102DF4"/>
    <w:rsid w:val="001046D0"/>
    <w:rsid w:val="00105068"/>
    <w:rsid w:val="00106261"/>
    <w:rsid w:val="001100CB"/>
    <w:rsid w:val="00111B6D"/>
    <w:rsid w:val="00116F04"/>
    <w:rsid w:val="00120AA6"/>
    <w:rsid w:val="001219F1"/>
    <w:rsid w:val="001259AC"/>
    <w:rsid w:val="0012710B"/>
    <w:rsid w:val="0012725A"/>
    <w:rsid w:val="001330DD"/>
    <w:rsid w:val="001333EC"/>
    <w:rsid w:val="00142156"/>
    <w:rsid w:val="00144354"/>
    <w:rsid w:val="001518E1"/>
    <w:rsid w:val="00160346"/>
    <w:rsid w:val="00161860"/>
    <w:rsid w:val="001645C1"/>
    <w:rsid w:val="00164BCC"/>
    <w:rsid w:val="00164C7D"/>
    <w:rsid w:val="001671FA"/>
    <w:rsid w:val="00167F46"/>
    <w:rsid w:val="0017066F"/>
    <w:rsid w:val="00170C80"/>
    <w:rsid w:val="00174F20"/>
    <w:rsid w:val="00175363"/>
    <w:rsid w:val="00175FF4"/>
    <w:rsid w:val="001767CF"/>
    <w:rsid w:val="00180CBC"/>
    <w:rsid w:val="00184D54"/>
    <w:rsid w:val="0018640A"/>
    <w:rsid w:val="001928BB"/>
    <w:rsid w:val="001944D5"/>
    <w:rsid w:val="00196840"/>
    <w:rsid w:val="00197165"/>
    <w:rsid w:val="001A322A"/>
    <w:rsid w:val="001A36C7"/>
    <w:rsid w:val="001A77A5"/>
    <w:rsid w:val="001B0546"/>
    <w:rsid w:val="001B24FB"/>
    <w:rsid w:val="001B2D7E"/>
    <w:rsid w:val="001B321E"/>
    <w:rsid w:val="001B3C39"/>
    <w:rsid w:val="001C20F1"/>
    <w:rsid w:val="001C2518"/>
    <w:rsid w:val="001C34EE"/>
    <w:rsid w:val="001C4356"/>
    <w:rsid w:val="001C4A29"/>
    <w:rsid w:val="001C555E"/>
    <w:rsid w:val="001C65A5"/>
    <w:rsid w:val="001D0979"/>
    <w:rsid w:val="001D328C"/>
    <w:rsid w:val="001D4E52"/>
    <w:rsid w:val="001E08A8"/>
    <w:rsid w:val="001E4135"/>
    <w:rsid w:val="001E6909"/>
    <w:rsid w:val="001F00AA"/>
    <w:rsid w:val="001F2120"/>
    <w:rsid w:val="001F28AA"/>
    <w:rsid w:val="001F3482"/>
    <w:rsid w:val="001F4BA1"/>
    <w:rsid w:val="001F5C93"/>
    <w:rsid w:val="001F64E2"/>
    <w:rsid w:val="00201CB0"/>
    <w:rsid w:val="00202514"/>
    <w:rsid w:val="0020390E"/>
    <w:rsid w:val="00211068"/>
    <w:rsid w:val="00213941"/>
    <w:rsid w:val="00216541"/>
    <w:rsid w:val="002176F6"/>
    <w:rsid w:val="00221744"/>
    <w:rsid w:val="002221DE"/>
    <w:rsid w:val="0022542E"/>
    <w:rsid w:val="00230F03"/>
    <w:rsid w:val="002369E5"/>
    <w:rsid w:val="0024007B"/>
    <w:rsid w:val="002424DA"/>
    <w:rsid w:val="00242D39"/>
    <w:rsid w:val="00244280"/>
    <w:rsid w:val="002450DE"/>
    <w:rsid w:val="002470B4"/>
    <w:rsid w:val="00251624"/>
    <w:rsid w:val="002520F4"/>
    <w:rsid w:val="002603C4"/>
    <w:rsid w:val="0026329C"/>
    <w:rsid w:val="00264E1E"/>
    <w:rsid w:val="00266585"/>
    <w:rsid w:val="002666BD"/>
    <w:rsid w:val="002667A3"/>
    <w:rsid w:val="00270C60"/>
    <w:rsid w:val="002817EC"/>
    <w:rsid w:val="002856DF"/>
    <w:rsid w:val="00286937"/>
    <w:rsid w:val="00291EF4"/>
    <w:rsid w:val="00295E8D"/>
    <w:rsid w:val="002965B4"/>
    <w:rsid w:val="002965F0"/>
    <w:rsid w:val="002A01E7"/>
    <w:rsid w:val="002A35A2"/>
    <w:rsid w:val="002A5A6E"/>
    <w:rsid w:val="002A6FF0"/>
    <w:rsid w:val="002B2A47"/>
    <w:rsid w:val="002C188A"/>
    <w:rsid w:val="002C1E63"/>
    <w:rsid w:val="002C31A5"/>
    <w:rsid w:val="002D0167"/>
    <w:rsid w:val="002D2806"/>
    <w:rsid w:val="002D30DA"/>
    <w:rsid w:val="002D331A"/>
    <w:rsid w:val="002D35FA"/>
    <w:rsid w:val="002D5602"/>
    <w:rsid w:val="002D75EC"/>
    <w:rsid w:val="002E4C9D"/>
    <w:rsid w:val="002E5713"/>
    <w:rsid w:val="002E6780"/>
    <w:rsid w:val="002E7186"/>
    <w:rsid w:val="002F4761"/>
    <w:rsid w:val="002F4D5D"/>
    <w:rsid w:val="002F5492"/>
    <w:rsid w:val="002F6768"/>
    <w:rsid w:val="002F7B42"/>
    <w:rsid w:val="00300BFE"/>
    <w:rsid w:val="00300FDB"/>
    <w:rsid w:val="00302425"/>
    <w:rsid w:val="0030411E"/>
    <w:rsid w:val="0031169B"/>
    <w:rsid w:val="00321E39"/>
    <w:rsid w:val="003222F9"/>
    <w:rsid w:val="003245DD"/>
    <w:rsid w:val="00331E24"/>
    <w:rsid w:val="00334724"/>
    <w:rsid w:val="0033696A"/>
    <w:rsid w:val="00337A3B"/>
    <w:rsid w:val="00337A4E"/>
    <w:rsid w:val="00343BC2"/>
    <w:rsid w:val="00344C3D"/>
    <w:rsid w:val="00346592"/>
    <w:rsid w:val="00346E1C"/>
    <w:rsid w:val="0035038A"/>
    <w:rsid w:val="00356680"/>
    <w:rsid w:val="00356A7B"/>
    <w:rsid w:val="00364CDA"/>
    <w:rsid w:val="003729D8"/>
    <w:rsid w:val="00373980"/>
    <w:rsid w:val="00374374"/>
    <w:rsid w:val="00375150"/>
    <w:rsid w:val="00380B43"/>
    <w:rsid w:val="003862EF"/>
    <w:rsid w:val="00391954"/>
    <w:rsid w:val="00395196"/>
    <w:rsid w:val="003A3083"/>
    <w:rsid w:val="003A35A9"/>
    <w:rsid w:val="003A3E05"/>
    <w:rsid w:val="003A49F1"/>
    <w:rsid w:val="003A5711"/>
    <w:rsid w:val="003B1166"/>
    <w:rsid w:val="003B72FA"/>
    <w:rsid w:val="003C0A11"/>
    <w:rsid w:val="003C7D59"/>
    <w:rsid w:val="003D1066"/>
    <w:rsid w:val="003E3B97"/>
    <w:rsid w:val="003E70E3"/>
    <w:rsid w:val="003E7853"/>
    <w:rsid w:val="003F3D07"/>
    <w:rsid w:val="0040126F"/>
    <w:rsid w:val="00403899"/>
    <w:rsid w:val="004041AE"/>
    <w:rsid w:val="00404763"/>
    <w:rsid w:val="00406F54"/>
    <w:rsid w:val="00421970"/>
    <w:rsid w:val="004319A5"/>
    <w:rsid w:val="00431C9B"/>
    <w:rsid w:val="00437BAF"/>
    <w:rsid w:val="00441580"/>
    <w:rsid w:val="0044354C"/>
    <w:rsid w:val="00443C1A"/>
    <w:rsid w:val="00444541"/>
    <w:rsid w:val="00445A21"/>
    <w:rsid w:val="00450D99"/>
    <w:rsid w:val="00450F79"/>
    <w:rsid w:val="00455132"/>
    <w:rsid w:val="004571AB"/>
    <w:rsid w:val="00460DF4"/>
    <w:rsid w:val="00475692"/>
    <w:rsid w:val="00483847"/>
    <w:rsid w:val="004858F1"/>
    <w:rsid w:val="004932DF"/>
    <w:rsid w:val="00495463"/>
    <w:rsid w:val="004A16D0"/>
    <w:rsid w:val="004B14E6"/>
    <w:rsid w:val="004B180A"/>
    <w:rsid w:val="004B1A20"/>
    <w:rsid w:val="004B21E1"/>
    <w:rsid w:val="004B28C1"/>
    <w:rsid w:val="004C597A"/>
    <w:rsid w:val="004C7CF5"/>
    <w:rsid w:val="004D07F9"/>
    <w:rsid w:val="004D20BA"/>
    <w:rsid w:val="004D65B8"/>
    <w:rsid w:val="004D767C"/>
    <w:rsid w:val="004E151A"/>
    <w:rsid w:val="004E4206"/>
    <w:rsid w:val="004E7D51"/>
    <w:rsid w:val="004F22E6"/>
    <w:rsid w:val="004F5CCA"/>
    <w:rsid w:val="0050068A"/>
    <w:rsid w:val="005028A9"/>
    <w:rsid w:val="005045A0"/>
    <w:rsid w:val="00511A46"/>
    <w:rsid w:val="00514909"/>
    <w:rsid w:val="005210FE"/>
    <w:rsid w:val="00526CF7"/>
    <w:rsid w:val="005432C3"/>
    <w:rsid w:val="00547B2B"/>
    <w:rsid w:val="00547DF8"/>
    <w:rsid w:val="0055754C"/>
    <w:rsid w:val="00560100"/>
    <w:rsid w:val="00561F90"/>
    <w:rsid w:val="00563894"/>
    <w:rsid w:val="00567252"/>
    <w:rsid w:val="0057143F"/>
    <w:rsid w:val="00574828"/>
    <w:rsid w:val="0057788E"/>
    <w:rsid w:val="00580866"/>
    <w:rsid w:val="0058095C"/>
    <w:rsid w:val="00581817"/>
    <w:rsid w:val="00590B3F"/>
    <w:rsid w:val="00591C2A"/>
    <w:rsid w:val="00593FDD"/>
    <w:rsid w:val="00595575"/>
    <w:rsid w:val="005A10BF"/>
    <w:rsid w:val="005A6714"/>
    <w:rsid w:val="005C34B0"/>
    <w:rsid w:val="005D1098"/>
    <w:rsid w:val="005D16B5"/>
    <w:rsid w:val="005D37B1"/>
    <w:rsid w:val="005D53C4"/>
    <w:rsid w:val="005D6160"/>
    <w:rsid w:val="005D6BE6"/>
    <w:rsid w:val="005D7381"/>
    <w:rsid w:val="005E47CD"/>
    <w:rsid w:val="005E6F5C"/>
    <w:rsid w:val="005E7662"/>
    <w:rsid w:val="005F1DB1"/>
    <w:rsid w:val="005F2276"/>
    <w:rsid w:val="005F3F19"/>
    <w:rsid w:val="005F4AF8"/>
    <w:rsid w:val="005F5320"/>
    <w:rsid w:val="005F5B9B"/>
    <w:rsid w:val="005F7D75"/>
    <w:rsid w:val="006065D8"/>
    <w:rsid w:val="00610ADA"/>
    <w:rsid w:val="00611C57"/>
    <w:rsid w:val="00613273"/>
    <w:rsid w:val="00613459"/>
    <w:rsid w:val="00613FB1"/>
    <w:rsid w:val="00614C62"/>
    <w:rsid w:val="00614E27"/>
    <w:rsid w:val="006154D3"/>
    <w:rsid w:val="006242D3"/>
    <w:rsid w:val="00634A60"/>
    <w:rsid w:val="00635F85"/>
    <w:rsid w:val="006363CD"/>
    <w:rsid w:val="00637373"/>
    <w:rsid w:val="00651BC1"/>
    <w:rsid w:val="00651F9A"/>
    <w:rsid w:val="00653B15"/>
    <w:rsid w:val="006566EB"/>
    <w:rsid w:val="006619F0"/>
    <w:rsid w:val="0066464E"/>
    <w:rsid w:val="006648C5"/>
    <w:rsid w:val="00670C14"/>
    <w:rsid w:val="00672712"/>
    <w:rsid w:val="0067615F"/>
    <w:rsid w:val="00676342"/>
    <w:rsid w:val="006775A7"/>
    <w:rsid w:val="006817F4"/>
    <w:rsid w:val="006818AB"/>
    <w:rsid w:val="00683891"/>
    <w:rsid w:val="00683E99"/>
    <w:rsid w:val="00684F82"/>
    <w:rsid w:val="00687653"/>
    <w:rsid w:val="00690344"/>
    <w:rsid w:val="006A20A1"/>
    <w:rsid w:val="006A283A"/>
    <w:rsid w:val="006A36DD"/>
    <w:rsid w:val="006A4C49"/>
    <w:rsid w:val="006B0930"/>
    <w:rsid w:val="006B3E48"/>
    <w:rsid w:val="006B5DE8"/>
    <w:rsid w:val="006B6BB6"/>
    <w:rsid w:val="006C04DF"/>
    <w:rsid w:val="006C658F"/>
    <w:rsid w:val="006D53D1"/>
    <w:rsid w:val="006D57B7"/>
    <w:rsid w:val="006D6FEF"/>
    <w:rsid w:val="006D775C"/>
    <w:rsid w:val="006E1D43"/>
    <w:rsid w:val="006E3C88"/>
    <w:rsid w:val="006F024B"/>
    <w:rsid w:val="006F1700"/>
    <w:rsid w:val="006F1CF1"/>
    <w:rsid w:val="006F651A"/>
    <w:rsid w:val="00703041"/>
    <w:rsid w:val="007138F7"/>
    <w:rsid w:val="00717293"/>
    <w:rsid w:val="0071734F"/>
    <w:rsid w:val="0071779D"/>
    <w:rsid w:val="00717AEE"/>
    <w:rsid w:val="00724579"/>
    <w:rsid w:val="00727470"/>
    <w:rsid w:val="0074080A"/>
    <w:rsid w:val="00742D92"/>
    <w:rsid w:val="00744972"/>
    <w:rsid w:val="00747BCA"/>
    <w:rsid w:val="00751A40"/>
    <w:rsid w:val="00752E35"/>
    <w:rsid w:val="007535B0"/>
    <w:rsid w:val="007550C7"/>
    <w:rsid w:val="00764794"/>
    <w:rsid w:val="00764A53"/>
    <w:rsid w:val="00767596"/>
    <w:rsid w:val="007708B4"/>
    <w:rsid w:val="007720F7"/>
    <w:rsid w:val="007942C4"/>
    <w:rsid w:val="0079463C"/>
    <w:rsid w:val="0079688D"/>
    <w:rsid w:val="00797C2A"/>
    <w:rsid w:val="007A0652"/>
    <w:rsid w:val="007A1A97"/>
    <w:rsid w:val="007A5199"/>
    <w:rsid w:val="007A6888"/>
    <w:rsid w:val="007B0EF7"/>
    <w:rsid w:val="007B4015"/>
    <w:rsid w:val="007B6BE3"/>
    <w:rsid w:val="007B7C75"/>
    <w:rsid w:val="007C16EE"/>
    <w:rsid w:val="007C5E68"/>
    <w:rsid w:val="007C61DA"/>
    <w:rsid w:val="007C6FEC"/>
    <w:rsid w:val="007D0E33"/>
    <w:rsid w:val="007D3063"/>
    <w:rsid w:val="007D5507"/>
    <w:rsid w:val="007E4C3F"/>
    <w:rsid w:val="007E4D78"/>
    <w:rsid w:val="007E633B"/>
    <w:rsid w:val="007E666D"/>
    <w:rsid w:val="007F19FC"/>
    <w:rsid w:val="007F284F"/>
    <w:rsid w:val="007F4B5A"/>
    <w:rsid w:val="007F5BC3"/>
    <w:rsid w:val="007F64DF"/>
    <w:rsid w:val="007F716C"/>
    <w:rsid w:val="00803E15"/>
    <w:rsid w:val="00803EA3"/>
    <w:rsid w:val="00804726"/>
    <w:rsid w:val="00806998"/>
    <w:rsid w:val="00811757"/>
    <w:rsid w:val="00816C30"/>
    <w:rsid w:val="00817AB4"/>
    <w:rsid w:val="00822E90"/>
    <w:rsid w:val="008236ED"/>
    <w:rsid w:val="0083024E"/>
    <w:rsid w:val="008427D9"/>
    <w:rsid w:val="00842C6C"/>
    <w:rsid w:val="00845594"/>
    <w:rsid w:val="00846730"/>
    <w:rsid w:val="00852890"/>
    <w:rsid w:val="00852E70"/>
    <w:rsid w:val="00853940"/>
    <w:rsid w:val="00855A93"/>
    <w:rsid w:val="0085726C"/>
    <w:rsid w:val="00860CBE"/>
    <w:rsid w:val="00861E2B"/>
    <w:rsid w:val="008632D8"/>
    <w:rsid w:val="008669BC"/>
    <w:rsid w:val="00867776"/>
    <w:rsid w:val="00871E24"/>
    <w:rsid w:val="00874589"/>
    <w:rsid w:val="00875D8B"/>
    <w:rsid w:val="00881BD9"/>
    <w:rsid w:val="00882A98"/>
    <w:rsid w:val="00883A86"/>
    <w:rsid w:val="0089070C"/>
    <w:rsid w:val="00890FC9"/>
    <w:rsid w:val="00892412"/>
    <w:rsid w:val="00892B8C"/>
    <w:rsid w:val="0089409D"/>
    <w:rsid w:val="008965E0"/>
    <w:rsid w:val="008A30F5"/>
    <w:rsid w:val="008A4915"/>
    <w:rsid w:val="008B0860"/>
    <w:rsid w:val="008B28F7"/>
    <w:rsid w:val="008B4919"/>
    <w:rsid w:val="008C1916"/>
    <w:rsid w:val="008C308A"/>
    <w:rsid w:val="008C35D7"/>
    <w:rsid w:val="008C4B6A"/>
    <w:rsid w:val="008C63D9"/>
    <w:rsid w:val="008D2C38"/>
    <w:rsid w:val="008D4243"/>
    <w:rsid w:val="008D526E"/>
    <w:rsid w:val="008E254D"/>
    <w:rsid w:val="008F1EAC"/>
    <w:rsid w:val="008F21EC"/>
    <w:rsid w:val="008F261C"/>
    <w:rsid w:val="008F35D9"/>
    <w:rsid w:val="008F437A"/>
    <w:rsid w:val="00902BBF"/>
    <w:rsid w:val="0090373D"/>
    <w:rsid w:val="00906E1D"/>
    <w:rsid w:val="00907DA6"/>
    <w:rsid w:val="009131B4"/>
    <w:rsid w:val="00913695"/>
    <w:rsid w:val="00923D15"/>
    <w:rsid w:val="00927093"/>
    <w:rsid w:val="00932023"/>
    <w:rsid w:val="00932B81"/>
    <w:rsid w:val="00935D6C"/>
    <w:rsid w:val="00935E0E"/>
    <w:rsid w:val="00936400"/>
    <w:rsid w:val="0093670A"/>
    <w:rsid w:val="00937CF9"/>
    <w:rsid w:val="00945406"/>
    <w:rsid w:val="00947DAA"/>
    <w:rsid w:val="00950335"/>
    <w:rsid w:val="0095363E"/>
    <w:rsid w:val="009538BA"/>
    <w:rsid w:val="00955849"/>
    <w:rsid w:val="00966083"/>
    <w:rsid w:val="00967A46"/>
    <w:rsid w:val="00970354"/>
    <w:rsid w:val="00972537"/>
    <w:rsid w:val="009729D0"/>
    <w:rsid w:val="0097563C"/>
    <w:rsid w:val="009767FF"/>
    <w:rsid w:val="00977669"/>
    <w:rsid w:val="00986190"/>
    <w:rsid w:val="00987E65"/>
    <w:rsid w:val="00994D97"/>
    <w:rsid w:val="00995A77"/>
    <w:rsid w:val="009A3B17"/>
    <w:rsid w:val="009A7410"/>
    <w:rsid w:val="009B15E3"/>
    <w:rsid w:val="009B2412"/>
    <w:rsid w:val="009B3A08"/>
    <w:rsid w:val="009B6D57"/>
    <w:rsid w:val="009C3160"/>
    <w:rsid w:val="009D24E5"/>
    <w:rsid w:val="009D2D5F"/>
    <w:rsid w:val="009D49C0"/>
    <w:rsid w:val="009D6298"/>
    <w:rsid w:val="009E1DEA"/>
    <w:rsid w:val="009E1F24"/>
    <w:rsid w:val="009E33E9"/>
    <w:rsid w:val="009E4B1D"/>
    <w:rsid w:val="009E5212"/>
    <w:rsid w:val="009E74C4"/>
    <w:rsid w:val="009E78F4"/>
    <w:rsid w:val="009F392D"/>
    <w:rsid w:val="00A008AC"/>
    <w:rsid w:val="00A06BDB"/>
    <w:rsid w:val="00A132A7"/>
    <w:rsid w:val="00A20330"/>
    <w:rsid w:val="00A2105E"/>
    <w:rsid w:val="00A26D81"/>
    <w:rsid w:val="00A27690"/>
    <w:rsid w:val="00A27A18"/>
    <w:rsid w:val="00A30112"/>
    <w:rsid w:val="00A302A9"/>
    <w:rsid w:val="00A31078"/>
    <w:rsid w:val="00A32701"/>
    <w:rsid w:val="00A42433"/>
    <w:rsid w:val="00A53DA0"/>
    <w:rsid w:val="00A5584B"/>
    <w:rsid w:val="00A55CD9"/>
    <w:rsid w:val="00A6159F"/>
    <w:rsid w:val="00A62774"/>
    <w:rsid w:val="00A6449C"/>
    <w:rsid w:val="00A64D0F"/>
    <w:rsid w:val="00A725D5"/>
    <w:rsid w:val="00A81834"/>
    <w:rsid w:val="00A843DD"/>
    <w:rsid w:val="00A85736"/>
    <w:rsid w:val="00A85C1A"/>
    <w:rsid w:val="00A879C7"/>
    <w:rsid w:val="00A93136"/>
    <w:rsid w:val="00A94BFC"/>
    <w:rsid w:val="00A95247"/>
    <w:rsid w:val="00A96F5C"/>
    <w:rsid w:val="00A97871"/>
    <w:rsid w:val="00AA0531"/>
    <w:rsid w:val="00AA212C"/>
    <w:rsid w:val="00AA66CE"/>
    <w:rsid w:val="00AB0BD0"/>
    <w:rsid w:val="00AB17E2"/>
    <w:rsid w:val="00AB196B"/>
    <w:rsid w:val="00AB33E5"/>
    <w:rsid w:val="00AB612C"/>
    <w:rsid w:val="00AB69DA"/>
    <w:rsid w:val="00AB6C1D"/>
    <w:rsid w:val="00AC75DF"/>
    <w:rsid w:val="00AD2D9D"/>
    <w:rsid w:val="00AD6832"/>
    <w:rsid w:val="00AE083A"/>
    <w:rsid w:val="00AE3F16"/>
    <w:rsid w:val="00AE4889"/>
    <w:rsid w:val="00AE58AB"/>
    <w:rsid w:val="00AF2E21"/>
    <w:rsid w:val="00B0427B"/>
    <w:rsid w:val="00B04A71"/>
    <w:rsid w:val="00B0684F"/>
    <w:rsid w:val="00B071A5"/>
    <w:rsid w:val="00B13534"/>
    <w:rsid w:val="00B1651D"/>
    <w:rsid w:val="00B20BDC"/>
    <w:rsid w:val="00B23EAB"/>
    <w:rsid w:val="00B24EEB"/>
    <w:rsid w:val="00B358F4"/>
    <w:rsid w:val="00B40993"/>
    <w:rsid w:val="00B43BBC"/>
    <w:rsid w:val="00B47B15"/>
    <w:rsid w:val="00B52117"/>
    <w:rsid w:val="00B55C7E"/>
    <w:rsid w:val="00B60305"/>
    <w:rsid w:val="00B6549D"/>
    <w:rsid w:val="00B71AD5"/>
    <w:rsid w:val="00B72410"/>
    <w:rsid w:val="00B724A9"/>
    <w:rsid w:val="00B74CB1"/>
    <w:rsid w:val="00B77CE5"/>
    <w:rsid w:val="00B813BC"/>
    <w:rsid w:val="00B85376"/>
    <w:rsid w:val="00B91907"/>
    <w:rsid w:val="00B9378C"/>
    <w:rsid w:val="00B94900"/>
    <w:rsid w:val="00B95DA0"/>
    <w:rsid w:val="00B9720A"/>
    <w:rsid w:val="00BA7C61"/>
    <w:rsid w:val="00BA7E4B"/>
    <w:rsid w:val="00BB4107"/>
    <w:rsid w:val="00BC2B4C"/>
    <w:rsid w:val="00BC41D8"/>
    <w:rsid w:val="00BC56F5"/>
    <w:rsid w:val="00BC6601"/>
    <w:rsid w:val="00BD0DFC"/>
    <w:rsid w:val="00BD35E0"/>
    <w:rsid w:val="00BD3BA6"/>
    <w:rsid w:val="00BE6601"/>
    <w:rsid w:val="00BE6BA4"/>
    <w:rsid w:val="00BE7F60"/>
    <w:rsid w:val="00BF23A7"/>
    <w:rsid w:val="00BF27C6"/>
    <w:rsid w:val="00BF42C2"/>
    <w:rsid w:val="00BF7825"/>
    <w:rsid w:val="00C00BE7"/>
    <w:rsid w:val="00C06722"/>
    <w:rsid w:val="00C12413"/>
    <w:rsid w:val="00C207DE"/>
    <w:rsid w:val="00C262A9"/>
    <w:rsid w:val="00C2650C"/>
    <w:rsid w:val="00C36C10"/>
    <w:rsid w:val="00C40472"/>
    <w:rsid w:val="00C420CB"/>
    <w:rsid w:val="00C43108"/>
    <w:rsid w:val="00C43CD6"/>
    <w:rsid w:val="00C503D5"/>
    <w:rsid w:val="00C50D0D"/>
    <w:rsid w:val="00C521DE"/>
    <w:rsid w:val="00C52B4B"/>
    <w:rsid w:val="00C55C7B"/>
    <w:rsid w:val="00C612FE"/>
    <w:rsid w:val="00C61AFC"/>
    <w:rsid w:val="00C6791B"/>
    <w:rsid w:val="00C67D03"/>
    <w:rsid w:val="00C70675"/>
    <w:rsid w:val="00C723A1"/>
    <w:rsid w:val="00C776B5"/>
    <w:rsid w:val="00C77F0F"/>
    <w:rsid w:val="00C86664"/>
    <w:rsid w:val="00C86B61"/>
    <w:rsid w:val="00C94D52"/>
    <w:rsid w:val="00CA1039"/>
    <w:rsid w:val="00CA5939"/>
    <w:rsid w:val="00CA7C60"/>
    <w:rsid w:val="00CB1CA1"/>
    <w:rsid w:val="00CC034E"/>
    <w:rsid w:val="00CC0C53"/>
    <w:rsid w:val="00CC173B"/>
    <w:rsid w:val="00CC6605"/>
    <w:rsid w:val="00CC6AB4"/>
    <w:rsid w:val="00CC6DAC"/>
    <w:rsid w:val="00CC7A39"/>
    <w:rsid w:val="00CD05AA"/>
    <w:rsid w:val="00CD29C5"/>
    <w:rsid w:val="00CD7975"/>
    <w:rsid w:val="00CE41FC"/>
    <w:rsid w:val="00CE42BF"/>
    <w:rsid w:val="00CE5225"/>
    <w:rsid w:val="00CE71AE"/>
    <w:rsid w:val="00CF2F27"/>
    <w:rsid w:val="00CF3B1C"/>
    <w:rsid w:val="00CF3DEB"/>
    <w:rsid w:val="00CF6A8E"/>
    <w:rsid w:val="00D05161"/>
    <w:rsid w:val="00D05A64"/>
    <w:rsid w:val="00D0753B"/>
    <w:rsid w:val="00D114A8"/>
    <w:rsid w:val="00D15A0D"/>
    <w:rsid w:val="00D162F3"/>
    <w:rsid w:val="00D178D5"/>
    <w:rsid w:val="00D243D5"/>
    <w:rsid w:val="00D2651D"/>
    <w:rsid w:val="00D26E46"/>
    <w:rsid w:val="00D31BE4"/>
    <w:rsid w:val="00D33979"/>
    <w:rsid w:val="00D34C15"/>
    <w:rsid w:val="00D377F7"/>
    <w:rsid w:val="00D42E40"/>
    <w:rsid w:val="00D4661F"/>
    <w:rsid w:val="00D46659"/>
    <w:rsid w:val="00D476D3"/>
    <w:rsid w:val="00D50E7C"/>
    <w:rsid w:val="00D516CC"/>
    <w:rsid w:val="00D5442F"/>
    <w:rsid w:val="00D560A7"/>
    <w:rsid w:val="00D666DE"/>
    <w:rsid w:val="00D73A7B"/>
    <w:rsid w:val="00D7541E"/>
    <w:rsid w:val="00D75A6C"/>
    <w:rsid w:val="00D802FE"/>
    <w:rsid w:val="00D853DD"/>
    <w:rsid w:val="00D87EAB"/>
    <w:rsid w:val="00D91FFA"/>
    <w:rsid w:val="00D92EED"/>
    <w:rsid w:val="00D93E33"/>
    <w:rsid w:val="00D96140"/>
    <w:rsid w:val="00DB70BA"/>
    <w:rsid w:val="00DB7D24"/>
    <w:rsid w:val="00DC0C10"/>
    <w:rsid w:val="00DD07C1"/>
    <w:rsid w:val="00DD1166"/>
    <w:rsid w:val="00DD4C5E"/>
    <w:rsid w:val="00DE2358"/>
    <w:rsid w:val="00DE3866"/>
    <w:rsid w:val="00DE6FB9"/>
    <w:rsid w:val="00DF0699"/>
    <w:rsid w:val="00DF30E2"/>
    <w:rsid w:val="00E06120"/>
    <w:rsid w:val="00E101AF"/>
    <w:rsid w:val="00E122FA"/>
    <w:rsid w:val="00E14199"/>
    <w:rsid w:val="00E14597"/>
    <w:rsid w:val="00E145DD"/>
    <w:rsid w:val="00E159C4"/>
    <w:rsid w:val="00E21A28"/>
    <w:rsid w:val="00E22DCF"/>
    <w:rsid w:val="00E24D22"/>
    <w:rsid w:val="00E265AD"/>
    <w:rsid w:val="00E26FD1"/>
    <w:rsid w:val="00E305EE"/>
    <w:rsid w:val="00E31100"/>
    <w:rsid w:val="00E31846"/>
    <w:rsid w:val="00E34DAA"/>
    <w:rsid w:val="00E406FA"/>
    <w:rsid w:val="00E4125A"/>
    <w:rsid w:val="00E45B40"/>
    <w:rsid w:val="00E46DD5"/>
    <w:rsid w:val="00E50F96"/>
    <w:rsid w:val="00E607CC"/>
    <w:rsid w:val="00E60EFA"/>
    <w:rsid w:val="00E624AA"/>
    <w:rsid w:val="00E62753"/>
    <w:rsid w:val="00E63B97"/>
    <w:rsid w:val="00E6406F"/>
    <w:rsid w:val="00E67115"/>
    <w:rsid w:val="00E67CFA"/>
    <w:rsid w:val="00E70632"/>
    <w:rsid w:val="00E719B1"/>
    <w:rsid w:val="00E7412A"/>
    <w:rsid w:val="00E7436F"/>
    <w:rsid w:val="00E80D1A"/>
    <w:rsid w:val="00E80E69"/>
    <w:rsid w:val="00E819E4"/>
    <w:rsid w:val="00E82448"/>
    <w:rsid w:val="00E83863"/>
    <w:rsid w:val="00E86466"/>
    <w:rsid w:val="00E87BCF"/>
    <w:rsid w:val="00E87F37"/>
    <w:rsid w:val="00E905EC"/>
    <w:rsid w:val="00E90F8F"/>
    <w:rsid w:val="00EA138B"/>
    <w:rsid w:val="00EA2AB3"/>
    <w:rsid w:val="00EB1845"/>
    <w:rsid w:val="00EB5C25"/>
    <w:rsid w:val="00EB673A"/>
    <w:rsid w:val="00EC07D9"/>
    <w:rsid w:val="00EC2B31"/>
    <w:rsid w:val="00EC2E7A"/>
    <w:rsid w:val="00EC36DF"/>
    <w:rsid w:val="00EC5562"/>
    <w:rsid w:val="00EC5C3E"/>
    <w:rsid w:val="00ED05D0"/>
    <w:rsid w:val="00ED1339"/>
    <w:rsid w:val="00EE116C"/>
    <w:rsid w:val="00EE1B8F"/>
    <w:rsid w:val="00EE1E53"/>
    <w:rsid w:val="00EE238B"/>
    <w:rsid w:val="00EE2AA3"/>
    <w:rsid w:val="00F01ACB"/>
    <w:rsid w:val="00F057B1"/>
    <w:rsid w:val="00F20774"/>
    <w:rsid w:val="00F24DAD"/>
    <w:rsid w:val="00F253C3"/>
    <w:rsid w:val="00F256DA"/>
    <w:rsid w:val="00F27CA3"/>
    <w:rsid w:val="00F31C2E"/>
    <w:rsid w:val="00F33659"/>
    <w:rsid w:val="00F33E9B"/>
    <w:rsid w:val="00F427ED"/>
    <w:rsid w:val="00F42C70"/>
    <w:rsid w:val="00F4406B"/>
    <w:rsid w:val="00F44898"/>
    <w:rsid w:val="00F449F9"/>
    <w:rsid w:val="00F55CAE"/>
    <w:rsid w:val="00F5602E"/>
    <w:rsid w:val="00F56F45"/>
    <w:rsid w:val="00F57469"/>
    <w:rsid w:val="00F606C0"/>
    <w:rsid w:val="00F634A9"/>
    <w:rsid w:val="00F64DE5"/>
    <w:rsid w:val="00F74E5E"/>
    <w:rsid w:val="00F839EA"/>
    <w:rsid w:val="00F8425F"/>
    <w:rsid w:val="00F84540"/>
    <w:rsid w:val="00F84C17"/>
    <w:rsid w:val="00F9040E"/>
    <w:rsid w:val="00F90A04"/>
    <w:rsid w:val="00F90FE7"/>
    <w:rsid w:val="00F942DD"/>
    <w:rsid w:val="00F969E0"/>
    <w:rsid w:val="00FA6D98"/>
    <w:rsid w:val="00FB02F0"/>
    <w:rsid w:val="00FB0E69"/>
    <w:rsid w:val="00FB1D39"/>
    <w:rsid w:val="00FB4997"/>
    <w:rsid w:val="00FC06CE"/>
    <w:rsid w:val="00FC16A4"/>
    <w:rsid w:val="00FD0749"/>
    <w:rsid w:val="00FD4B81"/>
    <w:rsid w:val="00FD5C56"/>
    <w:rsid w:val="00FE5D58"/>
    <w:rsid w:val="00FF08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DB7D8B"/>
  <w15:docId w15:val="{A3319F71-AC26-42E3-A5CC-6E9F9CA13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D0D"/>
    <w:rPr>
      <w:rFonts w:ascii="Arial" w:hAnsi="Arial" w:cs="Arial"/>
      <w:sz w:val="20"/>
      <w:szCs w:val="20"/>
      <w:lang w:val="fr-FR"/>
    </w:rPr>
  </w:style>
  <w:style w:type="paragraph" w:styleId="Titre1">
    <w:name w:val="heading 1"/>
    <w:basedOn w:val="Normal"/>
    <w:next w:val="Normal"/>
    <w:link w:val="Titre1Car"/>
    <w:uiPriority w:val="9"/>
    <w:qFormat/>
    <w:rsid w:val="00751A4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F2077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jc w:val="center"/>
      <w:outlineLvl w:val="1"/>
    </w:pPr>
    <w:rPr>
      <w:rFonts w:ascii="Alba Super" w:hAnsi="Alba Super"/>
      <w:caps/>
      <w:spacing w:val="15"/>
      <w:sz w:val="22"/>
      <w:szCs w:val="22"/>
    </w:rPr>
  </w:style>
  <w:style w:type="paragraph" w:styleId="Titre3">
    <w:name w:val="heading 3"/>
    <w:basedOn w:val="Normal"/>
    <w:next w:val="Normal"/>
    <w:link w:val="Titre3Car"/>
    <w:uiPriority w:val="9"/>
    <w:semiHidden/>
    <w:unhideWhenUsed/>
    <w:qFormat/>
    <w:rsid w:val="00751A4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
    <w:semiHidden/>
    <w:unhideWhenUsed/>
    <w:qFormat/>
    <w:rsid w:val="00751A4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
    <w:semiHidden/>
    <w:unhideWhenUsed/>
    <w:qFormat/>
    <w:rsid w:val="00751A40"/>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
    <w:semiHidden/>
    <w:unhideWhenUsed/>
    <w:qFormat/>
    <w:rsid w:val="00751A40"/>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rsid w:val="00751A40"/>
    <w:p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rsid w:val="00751A40"/>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751A40"/>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
    <w:name w:val="titre"/>
    <w:basedOn w:val="Normal"/>
    <w:rsid w:val="007942C4"/>
    <w:pPr>
      <w:pBdr>
        <w:top w:val="single" w:sz="4" w:space="1" w:color="auto"/>
        <w:left w:val="single" w:sz="4" w:space="4" w:color="auto"/>
        <w:bottom w:val="single" w:sz="4" w:space="1" w:color="auto"/>
        <w:right w:val="single" w:sz="4" w:space="4" w:color="auto"/>
      </w:pBdr>
      <w:shd w:val="clear" w:color="auto" w:fill="E6E6E6"/>
      <w:jc w:val="center"/>
    </w:pPr>
    <w:rPr>
      <w:rFonts w:ascii="Alba Super" w:hAnsi="Alba Super"/>
      <w:sz w:val="36"/>
    </w:rPr>
  </w:style>
  <w:style w:type="paragraph" w:customStyle="1" w:styleId="titre20">
    <w:name w:val="titre2"/>
    <w:basedOn w:val="Titre0"/>
    <w:rsid w:val="007A6888"/>
  </w:style>
  <w:style w:type="paragraph" w:customStyle="1" w:styleId="puce10">
    <w:name w:val="puce1"/>
    <w:basedOn w:val="Listepuces"/>
    <w:rsid w:val="00F839EA"/>
    <w:pPr>
      <w:spacing w:before="120" w:after="120"/>
    </w:pPr>
  </w:style>
  <w:style w:type="paragraph" w:styleId="Titre0">
    <w:name w:val="Title"/>
    <w:basedOn w:val="Normal"/>
    <w:next w:val="Normal"/>
    <w:link w:val="TitreCar"/>
    <w:uiPriority w:val="10"/>
    <w:qFormat/>
    <w:rsid w:val="00751A40"/>
    <w:pPr>
      <w:spacing w:before="720"/>
    </w:pPr>
    <w:rPr>
      <w:caps/>
      <w:color w:val="4F81BD" w:themeColor="accent1"/>
      <w:spacing w:val="10"/>
      <w:kern w:val="28"/>
      <w:sz w:val="52"/>
      <w:szCs w:val="52"/>
    </w:rPr>
  </w:style>
  <w:style w:type="paragraph" w:customStyle="1" w:styleId="puce20">
    <w:name w:val="puce2"/>
    <w:basedOn w:val="Listepuces2"/>
    <w:rsid w:val="00B74CB1"/>
    <w:pPr>
      <w:numPr>
        <w:numId w:val="2"/>
      </w:numPr>
      <w:spacing w:before="120" w:after="120"/>
    </w:pPr>
  </w:style>
  <w:style w:type="paragraph" w:styleId="Listepuces">
    <w:name w:val="List Bullet"/>
    <w:basedOn w:val="Normal"/>
    <w:autoRedefine/>
    <w:rsid w:val="00881BD9"/>
    <w:pPr>
      <w:spacing w:before="0" w:after="0" w:line="240" w:lineRule="auto"/>
      <w:ind w:left="426"/>
    </w:pPr>
  </w:style>
  <w:style w:type="paragraph" w:customStyle="1" w:styleId="puce3">
    <w:name w:val="puce3"/>
    <w:basedOn w:val="puce20"/>
    <w:rsid w:val="007A6888"/>
    <w:pPr>
      <w:numPr>
        <w:numId w:val="1"/>
      </w:numPr>
      <w:ind w:left="991"/>
    </w:pPr>
  </w:style>
  <w:style w:type="paragraph" w:styleId="Listepuces2">
    <w:name w:val="List Bullet 2"/>
    <w:basedOn w:val="Normal"/>
    <w:autoRedefine/>
    <w:rsid w:val="007A6888"/>
  </w:style>
  <w:style w:type="paragraph" w:customStyle="1" w:styleId="para10">
    <w:name w:val="para1"/>
    <w:basedOn w:val="Listenumros"/>
    <w:rsid w:val="0066464E"/>
    <w:pPr>
      <w:spacing w:before="120" w:after="120"/>
    </w:pPr>
    <w:rPr>
      <w:b/>
      <w:u w:val="single"/>
    </w:rPr>
  </w:style>
  <w:style w:type="paragraph" w:customStyle="1" w:styleId="para2">
    <w:name w:val="para2"/>
    <w:basedOn w:val="para10"/>
    <w:rsid w:val="007A6888"/>
    <w:pPr>
      <w:tabs>
        <w:tab w:val="num" w:pos="720"/>
      </w:tabs>
      <w:ind w:left="360" w:hanging="360"/>
    </w:pPr>
  </w:style>
  <w:style w:type="paragraph" w:styleId="Listenumros">
    <w:name w:val="List Number"/>
    <w:basedOn w:val="Normal"/>
    <w:rsid w:val="007A6888"/>
  </w:style>
  <w:style w:type="paragraph" w:styleId="En-tte">
    <w:name w:val="header"/>
    <w:basedOn w:val="Normal"/>
    <w:link w:val="En-tteCar"/>
    <w:rsid w:val="004E4206"/>
    <w:pPr>
      <w:tabs>
        <w:tab w:val="center" w:pos="4536"/>
        <w:tab w:val="right" w:pos="9072"/>
      </w:tabs>
    </w:pPr>
  </w:style>
  <w:style w:type="numbering" w:styleId="111111">
    <w:name w:val="Outline List 2"/>
    <w:basedOn w:val="Aucuneliste"/>
    <w:rsid w:val="007A6888"/>
    <w:pPr>
      <w:numPr>
        <w:numId w:val="3"/>
      </w:numPr>
    </w:pPr>
  </w:style>
  <w:style w:type="paragraph" w:styleId="Pieddepage">
    <w:name w:val="footer"/>
    <w:basedOn w:val="Normal"/>
    <w:rsid w:val="004E4206"/>
    <w:pPr>
      <w:tabs>
        <w:tab w:val="center" w:pos="4536"/>
        <w:tab w:val="right" w:pos="9072"/>
      </w:tabs>
    </w:pPr>
  </w:style>
  <w:style w:type="character" w:styleId="Lienhypertexte">
    <w:name w:val="Hyperlink"/>
    <w:basedOn w:val="Policepardfaut"/>
    <w:uiPriority w:val="99"/>
    <w:rsid w:val="0066464E"/>
    <w:rPr>
      <w:color w:val="0000FF"/>
      <w:u w:val="single"/>
    </w:rPr>
  </w:style>
  <w:style w:type="character" w:styleId="Lienhypertextesuivivisit">
    <w:name w:val="FollowedHyperlink"/>
    <w:basedOn w:val="Policepardfaut"/>
    <w:rsid w:val="0066464E"/>
    <w:rPr>
      <w:color w:val="800080"/>
      <w:u w:val="single"/>
    </w:rPr>
  </w:style>
  <w:style w:type="paragraph" w:styleId="Textedebulles">
    <w:name w:val="Balloon Text"/>
    <w:basedOn w:val="Normal"/>
    <w:link w:val="TextedebullesCar"/>
    <w:uiPriority w:val="99"/>
    <w:semiHidden/>
    <w:unhideWhenUsed/>
    <w:rsid w:val="00A32701"/>
    <w:rPr>
      <w:rFonts w:ascii="Tahoma" w:hAnsi="Tahoma" w:cs="Tahoma"/>
      <w:sz w:val="16"/>
      <w:szCs w:val="16"/>
    </w:rPr>
  </w:style>
  <w:style w:type="character" w:customStyle="1" w:styleId="TextedebullesCar">
    <w:name w:val="Texte de bulles Car"/>
    <w:basedOn w:val="Policepardfaut"/>
    <w:link w:val="Textedebulles"/>
    <w:uiPriority w:val="99"/>
    <w:semiHidden/>
    <w:rsid w:val="00A32701"/>
    <w:rPr>
      <w:rFonts w:ascii="Tahoma" w:hAnsi="Tahoma" w:cs="Tahoma"/>
      <w:sz w:val="16"/>
      <w:szCs w:val="16"/>
    </w:rPr>
  </w:style>
  <w:style w:type="character" w:customStyle="1" w:styleId="Titre1Car">
    <w:name w:val="Titre 1 Car"/>
    <w:basedOn w:val="Policepardfaut"/>
    <w:link w:val="Titre1"/>
    <w:uiPriority w:val="9"/>
    <w:rsid w:val="00751A40"/>
    <w:rPr>
      <w:b/>
      <w:bCs/>
      <w:caps/>
      <w:color w:val="FFFFFF" w:themeColor="background1"/>
      <w:spacing w:val="15"/>
      <w:shd w:val="clear" w:color="auto" w:fill="4F81BD" w:themeFill="accent1"/>
    </w:rPr>
  </w:style>
  <w:style w:type="character" w:customStyle="1" w:styleId="Titre2Car">
    <w:name w:val="Titre 2 Car"/>
    <w:basedOn w:val="Policepardfaut"/>
    <w:link w:val="Titre2"/>
    <w:uiPriority w:val="9"/>
    <w:rsid w:val="00F20774"/>
    <w:rPr>
      <w:rFonts w:ascii="Alba Super" w:hAnsi="Alba Super" w:cs="Arial"/>
      <w:caps/>
      <w:spacing w:val="15"/>
      <w:shd w:val="clear" w:color="auto" w:fill="DBE5F1" w:themeFill="accent1" w:themeFillTint="33"/>
      <w:lang w:val="fr-FR"/>
    </w:rPr>
  </w:style>
  <w:style w:type="character" w:customStyle="1" w:styleId="Titre3Car">
    <w:name w:val="Titre 3 Car"/>
    <w:basedOn w:val="Policepardfaut"/>
    <w:link w:val="Titre3"/>
    <w:uiPriority w:val="9"/>
    <w:semiHidden/>
    <w:rsid w:val="00751A40"/>
    <w:rPr>
      <w:caps/>
      <w:color w:val="243F60" w:themeColor="accent1" w:themeShade="7F"/>
      <w:spacing w:val="15"/>
    </w:rPr>
  </w:style>
  <w:style w:type="character" w:customStyle="1" w:styleId="Titre4Car">
    <w:name w:val="Titre 4 Car"/>
    <w:basedOn w:val="Policepardfaut"/>
    <w:link w:val="Titre4"/>
    <w:uiPriority w:val="9"/>
    <w:semiHidden/>
    <w:rsid w:val="00751A40"/>
    <w:rPr>
      <w:caps/>
      <w:color w:val="365F91" w:themeColor="accent1" w:themeShade="BF"/>
      <w:spacing w:val="10"/>
    </w:rPr>
  </w:style>
  <w:style w:type="character" w:customStyle="1" w:styleId="Titre5Car">
    <w:name w:val="Titre 5 Car"/>
    <w:basedOn w:val="Policepardfaut"/>
    <w:link w:val="Titre5"/>
    <w:uiPriority w:val="9"/>
    <w:semiHidden/>
    <w:rsid w:val="00751A40"/>
    <w:rPr>
      <w:caps/>
      <w:color w:val="365F91" w:themeColor="accent1" w:themeShade="BF"/>
      <w:spacing w:val="10"/>
    </w:rPr>
  </w:style>
  <w:style w:type="character" w:customStyle="1" w:styleId="Titre6Car">
    <w:name w:val="Titre 6 Car"/>
    <w:basedOn w:val="Policepardfaut"/>
    <w:link w:val="Titre6"/>
    <w:uiPriority w:val="9"/>
    <w:semiHidden/>
    <w:rsid w:val="00751A40"/>
    <w:rPr>
      <w:caps/>
      <w:color w:val="365F91" w:themeColor="accent1" w:themeShade="BF"/>
      <w:spacing w:val="10"/>
    </w:rPr>
  </w:style>
  <w:style w:type="character" w:customStyle="1" w:styleId="Titre7Car">
    <w:name w:val="Titre 7 Car"/>
    <w:basedOn w:val="Policepardfaut"/>
    <w:link w:val="Titre7"/>
    <w:uiPriority w:val="9"/>
    <w:semiHidden/>
    <w:rsid w:val="00751A40"/>
    <w:rPr>
      <w:caps/>
      <w:color w:val="365F91" w:themeColor="accent1" w:themeShade="BF"/>
      <w:spacing w:val="10"/>
    </w:rPr>
  </w:style>
  <w:style w:type="character" w:customStyle="1" w:styleId="Titre8Car">
    <w:name w:val="Titre 8 Car"/>
    <w:basedOn w:val="Policepardfaut"/>
    <w:link w:val="Titre8"/>
    <w:uiPriority w:val="9"/>
    <w:semiHidden/>
    <w:rsid w:val="00751A40"/>
    <w:rPr>
      <w:caps/>
      <w:spacing w:val="10"/>
      <w:sz w:val="18"/>
      <w:szCs w:val="18"/>
    </w:rPr>
  </w:style>
  <w:style w:type="character" w:customStyle="1" w:styleId="Titre9Car">
    <w:name w:val="Titre 9 Car"/>
    <w:basedOn w:val="Policepardfaut"/>
    <w:link w:val="Titre9"/>
    <w:uiPriority w:val="9"/>
    <w:semiHidden/>
    <w:rsid w:val="00751A40"/>
    <w:rPr>
      <w:i/>
      <w:caps/>
      <w:spacing w:val="10"/>
      <w:sz w:val="18"/>
      <w:szCs w:val="18"/>
    </w:rPr>
  </w:style>
  <w:style w:type="paragraph" w:styleId="Lgende">
    <w:name w:val="caption"/>
    <w:basedOn w:val="Normal"/>
    <w:next w:val="Normal"/>
    <w:uiPriority w:val="35"/>
    <w:unhideWhenUsed/>
    <w:qFormat/>
    <w:rsid w:val="00751A40"/>
    <w:rPr>
      <w:b/>
      <w:bCs/>
      <w:color w:val="365F91" w:themeColor="accent1" w:themeShade="BF"/>
      <w:sz w:val="16"/>
      <w:szCs w:val="16"/>
    </w:rPr>
  </w:style>
  <w:style w:type="character" w:customStyle="1" w:styleId="TitreCar">
    <w:name w:val="Titre Car"/>
    <w:basedOn w:val="Policepardfaut"/>
    <w:link w:val="Titre0"/>
    <w:uiPriority w:val="10"/>
    <w:rsid w:val="00751A40"/>
    <w:rPr>
      <w:caps/>
      <w:color w:val="4F81BD" w:themeColor="accent1"/>
      <w:spacing w:val="10"/>
      <w:kern w:val="28"/>
      <w:sz w:val="52"/>
      <w:szCs w:val="52"/>
    </w:rPr>
  </w:style>
  <w:style w:type="paragraph" w:styleId="Sous-titre">
    <w:name w:val="Subtitle"/>
    <w:basedOn w:val="Normal"/>
    <w:next w:val="Normal"/>
    <w:link w:val="Sous-titreCar"/>
    <w:uiPriority w:val="11"/>
    <w:qFormat/>
    <w:rsid w:val="00751A40"/>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751A40"/>
    <w:rPr>
      <w:caps/>
      <w:color w:val="595959" w:themeColor="text1" w:themeTint="A6"/>
      <w:spacing w:val="10"/>
      <w:sz w:val="24"/>
      <w:szCs w:val="24"/>
    </w:rPr>
  </w:style>
  <w:style w:type="character" w:styleId="lev">
    <w:name w:val="Strong"/>
    <w:uiPriority w:val="22"/>
    <w:qFormat/>
    <w:rsid w:val="00751A40"/>
    <w:rPr>
      <w:b/>
      <w:bCs/>
    </w:rPr>
  </w:style>
  <w:style w:type="character" w:styleId="Accentuation">
    <w:name w:val="Emphasis"/>
    <w:uiPriority w:val="20"/>
    <w:qFormat/>
    <w:rsid w:val="00751A40"/>
    <w:rPr>
      <w:caps/>
      <w:color w:val="243F60" w:themeColor="accent1" w:themeShade="7F"/>
      <w:spacing w:val="5"/>
    </w:rPr>
  </w:style>
  <w:style w:type="paragraph" w:styleId="Sansinterligne">
    <w:name w:val="No Spacing"/>
    <w:basedOn w:val="Normal"/>
    <w:link w:val="SansinterligneCar"/>
    <w:uiPriority w:val="1"/>
    <w:qFormat/>
    <w:rsid w:val="00751A40"/>
    <w:pPr>
      <w:spacing w:before="0" w:after="0" w:line="240" w:lineRule="auto"/>
    </w:pPr>
  </w:style>
  <w:style w:type="character" w:customStyle="1" w:styleId="SansinterligneCar">
    <w:name w:val="Sans interligne Car"/>
    <w:basedOn w:val="Policepardfaut"/>
    <w:link w:val="Sansinterligne"/>
    <w:uiPriority w:val="1"/>
    <w:rsid w:val="00751A40"/>
    <w:rPr>
      <w:sz w:val="20"/>
      <w:szCs w:val="20"/>
    </w:rPr>
  </w:style>
  <w:style w:type="paragraph" w:styleId="Paragraphedeliste">
    <w:name w:val="List Paragraph"/>
    <w:basedOn w:val="Normal"/>
    <w:uiPriority w:val="34"/>
    <w:qFormat/>
    <w:rsid w:val="00751A40"/>
    <w:pPr>
      <w:ind w:left="720"/>
      <w:contextualSpacing/>
    </w:pPr>
  </w:style>
  <w:style w:type="paragraph" w:styleId="Citation">
    <w:name w:val="Quote"/>
    <w:basedOn w:val="Normal"/>
    <w:next w:val="Normal"/>
    <w:link w:val="CitationCar"/>
    <w:uiPriority w:val="29"/>
    <w:qFormat/>
    <w:rsid w:val="00751A40"/>
    <w:rPr>
      <w:i/>
      <w:iCs/>
    </w:rPr>
  </w:style>
  <w:style w:type="character" w:customStyle="1" w:styleId="CitationCar">
    <w:name w:val="Citation Car"/>
    <w:basedOn w:val="Policepardfaut"/>
    <w:link w:val="Citation"/>
    <w:uiPriority w:val="29"/>
    <w:rsid w:val="00751A40"/>
    <w:rPr>
      <w:i/>
      <w:iCs/>
      <w:sz w:val="20"/>
      <w:szCs w:val="20"/>
    </w:rPr>
  </w:style>
  <w:style w:type="paragraph" w:styleId="Citationintense">
    <w:name w:val="Intense Quote"/>
    <w:basedOn w:val="Normal"/>
    <w:next w:val="Normal"/>
    <w:link w:val="CitationintenseCar"/>
    <w:uiPriority w:val="30"/>
    <w:qFormat/>
    <w:rsid w:val="00751A4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751A40"/>
    <w:rPr>
      <w:i/>
      <w:iCs/>
      <w:color w:val="4F81BD" w:themeColor="accent1"/>
      <w:sz w:val="20"/>
      <w:szCs w:val="20"/>
    </w:rPr>
  </w:style>
  <w:style w:type="character" w:styleId="Emphaseple">
    <w:name w:val="Subtle Emphasis"/>
    <w:uiPriority w:val="19"/>
    <w:qFormat/>
    <w:rsid w:val="00751A40"/>
    <w:rPr>
      <w:i/>
      <w:iCs/>
      <w:color w:val="243F60" w:themeColor="accent1" w:themeShade="7F"/>
    </w:rPr>
  </w:style>
  <w:style w:type="character" w:styleId="Emphaseintense">
    <w:name w:val="Intense Emphasis"/>
    <w:uiPriority w:val="21"/>
    <w:qFormat/>
    <w:rsid w:val="00751A40"/>
    <w:rPr>
      <w:b/>
      <w:bCs/>
      <w:caps/>
      <w:color w:val="243F60" w:themeColor="accent1" w:themeShade="7F"/>
      <w:spacing w:val="10"/>
    </w:rPr>
  </w:style>
  <w:style w:type="character" w:styleId="Rfrenceple">
    <w:name w:val="Subtle Reference"/>
    <w:uiPriority w:val="31"/>
    <w:qFormat/>
    <w:rsid w:val="00751A40"/>
    <w:rPr>
      <w:b/>
      <w:bCs/>
      <w:color w:val="4F81BD" w:themeColor="accent1"/>
    </w:rPr>
  </w:style>
  <w:style w:type="character" w:styleId="Rfrenceintense">
    <w:name w:val="Intense Reference"/>
    <w:uiPriority w:val="32"/>
    <w:qFormat/>
    <w:rsid w:val="00751A40"/>
    <w:rPr>
      <w:b/>
      <w:bCs/>
      <w:i/>
      <w:iCs/>
      <w:caps/>
      <w:color w:val="4F81BD" w:themeColor="accent1"/>
    </w:rPr>
  </w:style>
  <w:style w:type="character" w:styleId="Titredulivre">
    <w:name w:val="Book Title"/>
    <w:uiPriority w:val="33"/>
    <w:qFormat/>
    <w:rsid w:val="00751A40"/>
    <w:rPr>
      <w:b/>
      <w:bCs/>
      <w:i/>
      <w:iCs/>
      <w:spacing w:val="9"/>
    </w:rPr>
  </w:style>
  <w:style w:type="paragraph" w:styleId="En-ttedetabledesmatires">
    <w:name w:val="TOC Heading"/>
    <w:basedOn w:val="Titre1"/>
    <w:next w:val="Normal"/>
    <w:uiPriority w:val="39"/>
    <w:semiHidden/>
    <w:unhideWhenUsed/>
    <w:qFormat/>
    <w:rsid w:val="00751A40"/>
    <w:pPr>
      <w:outlineLvl w:val="9"/>
    </w:pPr>
  </w:style>
  <w:style w:type="table" w:styleId="Grilledutableau">
    <w:name w:val="Table Grid"/>
    <w:basedOn w:val="TableauNormal"/>
    <w:uiPriority w:val="59"/>
    <w:rsid w:val="006B3E48"/>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uces5">
    <w:name w:val="List Bullet 5"/>
    <w:basedOn w:val="Normal"/>
    <w:rsid w:val="003E70E3"/>
    <w:pPr>
      <w:widowControl w:val="0"/>
      <w:numPr>
        <w:numId w:val="5"/>
      </w:numPr>
      <w:spacing w:before="20" w:after="20" w:line="240" w:lineRule="auto"/>
      <w:ind w:left="1491" w:hanging="357"/>
    </w:pPr>
    <w:rPr>
      <w:rFonts w:ascii="Times New Roman" w:eastAsia="Times New Roman" w:hAnsi="Times New Roman" w:cs="Times New Roman"/>
      <w:lang w:eastAsia="fr-FR" w:bidi="ar-SA"/>
    </w:rPr>
  </w:style>
  <w:style w:type="character" w:styleId="Textedelespacerserv">
    <w:name w:val="Placeholder Text"/>
    <w:basedOn w:val="Policepardfaut"/>
    <w:uiPriority w:val="99"/>
    <w:semiHidden/>
    <w:rsid w:val="00D91FFA"/>
    <w:rPr>
      <w:color w:val="808080"/>
    </w:rPr>
  </w:style>
  <w:style w:type="character" w:customStyle="1" w:styleId="En-tteCar">
    <w:name w:val="En-tête Car"/>
    <w:basedOn w:val="Policepardfaut"/>
    <w:link w:val="En-tte"/>
    <w:rsid w:val="001C34EE"/>
    <w:rPr>
      <w:sz w:val="20"/>
      <w:szCs w:val="20"/>
    </w:rPr>
  </w:style>
  <w:style w:type="paragraph" w:customStyle="1" w:styleId="para1">
    <w:name w:val="para_1"/>
    <w:basedOn w:val="para10"/>
    <w:link w:val="para1Car"/>
    <w:qFormat/>
    <w:rsid w:val="007F64DF"/>
    <w:pPr>
      <w:numPr>
        <w:numId w:val="7"/>
      </w:numPr>
    </w:pPr>
    <w:rPr>
      <w:lang w:eastAsia="fr-FR"/>
    </w:rPr>
  </w:style>
  <w:style w:type="character" w:customStyle="1" w:styleId="para1Car">
    <w:name w:val="para_1 Car"/>
    <w:basedOn w:val="Policepardfaut"/>
    <w:link w:val="para1"/>
    <w:rsid w:val="007F64DF"/>
    <w:rPr>
      <w:rFonts w:ascii="Arial" w:hAnsi="Arial"/>
      <w:b/>
      <w:sz w:val="20"/>
      <w:szCs w:val="20"/>
      <w:u w:val="single"/>
      <w:lang w:val="fr-FR" w:eastAsia="fr-FR"/>
    </w:rPr>
  </w:style>
  <w:style w:type="paragraph" w:customStyle="1" w:styleId="Puce1">
    <w:name w:val="Puce_1"/>
    <w:basedOn w:val="para10"/>
    <w:link w:val="Puce1Car"/>
    <w:qFormat/>
    <w:rsid w:val="00881BD9"/>
    <w:pPr>
      <w:numPr>
        <w:numId w:val="6"/>
      </w:numPr>
    </w:pPr>
    <w:rPr>
      <w:b w:val="0"/>
      <w:u w:val="none"/>
    </w:rPr>
  </w:style>
  <w:style w:type="character" w:customStyle="1" w:styleId="Puce1Car">
    <w:name w:val="Puce_1 Car"/>
    <w:basedOn w:val="Policepardfaut"/>
    <w:link w:val="Puce1"/>
    <w:rsid w:val="00881BD9"/>
    <w:rPr>
      <w:rFonts w:ascii="Arial" w:hAnsi="Arial"/>
      <w:sz w:val="20"/>
      <w:szCs w:val="20"/>
      <w:lang w:val="fr-FR"/>
    </w:rPr>
  </w:style>
  <w:style w:type="paragraph" w:styleId="TM1">
    <w:name w:val="toc 1"/>
    <w:basedOn w:val="Normal"/>
    <w:next w:val="Normal"/>
    <w:autoRedefine/>
    <w:uiPriority w:val="39"/>
    <w:unhideWhenUsed/>
    <w:rsid w:val="0074080A"/>
    <w:pPr>
      <w:tabs>
        <w:tab w:val="left" w:pos="440"/>
        <w:tab w:val="right" w:leader="dot" w:pos="9628"/>
      </w:tabs>
      <w:spacing w:before="0" w:after="0"/>
    </w:pPr>
  </w:style>
  <w:style w:type="paragraph" w:customStyle="1" w:styleId="Puce2">
    <w:name w:val="Puce_2"/>
    <w:basedOn w:val="Puce1"/>
    <w:link w:val="Puce2Car"/>
    <w:qFormat/>
    <w:rsid w:val="00A85736"/>
    <w:pPr>
      <w:numPr>
        <w:ilvl w:val="1"/>
        <w:numId w:val="4"/>
      </w:numPr>
      <w:spacing w:before="0" w:after="0" w:line="240" w:lineRule="auto"/>
    </w:pPr>
  </w:style>
  <w:style w:type="character" w:customStyle="1" w:styleId="Puce2Car">
    <w:name w:val="Puce_2 Car"/>
    <w:basedOn w:val="Puce1Car"/>
    <w:link w:val="Puce2"/>
    <w:rsid w:val="00A85736"/>
    <w:rPr>
      <w:rFonts w:ascii="Arial" w:hAnsi="Arial"/>
      <w:sz w:val="20"/>
      <w:szCs w:val="20"/>
      <w:lang w:val="fr-FR"/>
    </w:rPr>
  </w:style>
  <w:style w:type="paragraph" w:styleId="TM2">
    <w:name w:val="toc 2"/>
    <w:basedOn w:val="Normal"/>
    <w:next w:val="Normal"/>
    <w:autoRedefine/>
    <w:uiPriority w:val="39"/>
    <w:unhideWhenUsed/>
    <w:rsid w:val="009B6D57"/>
    <w:pPr>
      <w:spacing w:after="100"/>
      <w:ind w:left="200"/>
    </w:pPr>
  </w:style>
  <w:style w:type="paragraph" w:styleId="TM4">
    <w:name w:val="toc 4"/>
    <w:basedOn w:val="Normal"/>
    <w:next w:val="Normal"/>
    <w:autoRedefine/>
    <w:uiPriority w:val="39"/>
    <w:unhideWhenUsed/>
    <w:rsid w:val="009B6D57"/>
    <w:pPr>
      <w:spacing w:after="100"/>
      <w:ind w:left="600"/>
    </w:pPr>
  </w:style>
  <w:style w:type="numbering" w:customStyle="1" w:styleId="Aucuneliste1">
    <w:name w:val="Aucune liste1"/>
    <w:next w:val="Aucuneliste"/>
    <w:uiPriority w:val="99"/>
    <w:semiHidden/>
    <w:unhideWhenUsed/>
    <w:rsid w:val="006619F0"/>
  </w:style>
  <w:style w:type="numbering" w:customStyle="1" w:styleId="1111111">
    <w:name w:val="1 / 1.1 / 1.1.11"/>
    <w:basedOn w:val="Aucuneliste"/>
    <w:next w:val="111111"/>
    <w:rsid w:val="006619F0"/>
  </w:style>
  <w:style w:type="table" w:customStyle="1" w:styleId="Grilledutableau1">
    <w:name w:val="Grille du tableau1"/>
    <w:basedOn w:val="TableauNormal"/>
    <w:next w:val="Grilledutableau"/>
    <w:uiPriority w:val="59"/>
    <w:rsid w:val="006619F0"/>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1A322A"/>
    <w:pPr>
      <w:spacing w:before="100" w:beforeAutospacing="1" w:after="100" w:afterAutospacing="1" w:line="240" w:lineRule="auto"/>
    </w:pPr>
    <w:rPr>
      <w:rFonts w:ascii="Times New Roman" w:hAnsi="Times New Roman" w:cs="Times New Roman"/>
      <w:sz w:val="24"/>
      <w:szCs w:val="24"/>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6617">
      <w:bodyDiv w:val="1"/>
      <w:marLeft w:val="0"/>
      <w:marRight w:val="0"/>
      <w:marTop w:val="0"/>
      <w:marBottom w:val="0"/>
      <w:divBdr>
        <w:top w:val="none" w:sz="0" w:space="0" w:color="auto"/>
        <w:left w:val="none" w:sz="0" w:space="0" w:color="auto"/>
        <w:bottom w:val="none" w:sz="0" w:space="0" w:color="auto"/>
        <w:right w:val="none" w:sz="0" w:space="0" w:color="auto"/>
      </w:divBdr>
    </w:div>
    <w:div w:id="183173739">
      <w:bodyDiv w:val="1"/>
      <w:marLeft w:val="0"/>
      <w:marRight w:val="0"/>
      <w:marTop w:val="0"/>
      <w:marBottom w:val="0"/>
      <w:divBdr>
        <w:top w:val="none" w:sz="0" w:space="0" w:color="auto"/>
        <w:left w:val="none" w:sz="0" w:space="0" w:color="auto"/>
        <w:bottom w:val="none" w:sz="0" w:space="0" w:color="auto"/>
        <w:right w:val="none" w:sz="0" w:space="0" w:color="auto"/>
      </w:divBdr>
    </w:div>
    <w:div w:id="213739915">
      <w:bodyDiv w:val="1"/>
      <w:marLeft w:val="0"/>
      <w:marRight w:val="0"/>
      <w:marTop w:val="0"/>
      <w:marBottom w:val="0"/>
      <w:divBdr>
        <w:top w:val="none" w:sz="0" w:space="0" w:color="auto"/>
        <w:left w:val="none" w:sz="0" w:space="0" w:color="auto"/>
        <w:bottom w:val="none" w:sz="0" w:space="0" w:color="auto"/>
        <w:right w:val="none" w:sz="0" w:space="0" w:color="auto"/>
      </w:divBdr>
    </w:div>
    <w:div w:id="241764139">
      <w:bodyDiv w:val="1"/>
      <w:marLeft w:val="0"/>
      <w:marRight w:val="0"/>
      <w:marTop w:val="0"/>
      <w:marBottom w:val="0"/>
      <w:divBdr>
        <w:top w:val="none" w:sz="0" w:space="0" w:color="auto"/>
        <w:left w:val="none" w:sz="0" w:space="0" w:color="auto"/>
        <w:bottom w:val="none" w:sz="0" w:space="0" w:color="auto"/>
        <w:right w:val="none" w:sz="0" w:space="0" w:color="auto"/>
      </w:divBdr>
    </w:div>
    <w:div w:id="958878631">
      <w:bodyDiv w:val="1"/>
      <w:marLeft w:val="0"/>
      <w:marRight w:val="0"/>
      <w:marTop w:val="0"/>
      <w:marBottom w:val="0"/>
      <w:divBdr>
        <w:top w:val="none" w:sz="0" w:space="0" w:color="auto"/>
        <w:left w:val="none" w:sz="0" w:space="0" w:color="auto"/>
        <w:bottom w:val="none" w:sz="0" w:space="0" w:color="auto"/>
        <w:right w:val="none" w:sz="0" w:space="0" w:color="auto"/>
      </w:divBdr>
    </w:div>
    <w:div w:id="981544532">
      <w:bodyDiv w:val="1"/>
      <w:marLeft w:val="0"/>
      <w:marRight w:val="0"/>
      <w:marTop w:val="0"/>
      <w:marBottom w:val="0"/>
      <w:divBdr>
        <w:top w:val="none" w:sz="0" w:space="0" w:color="auto"/>
        <w:left w:val="none" w:sz="0" w:space="0" w:color="auto"/>
        <w:bottom w:val="none" w:sz="0" w:space="0" w:color="auto"/>
        <w:right w:val="none" w:sz="0" w:space="0" w:color="auto"/>
      </w:divBdr>
    </w:div>
    <w:div w:id="1106073099">
      <w:bodyDiv w:val="1"/>
      <w:marLeft w:val="0"/>
      <w:marRight w:val="0"/>
      <w:marTop w:val="0"/>
      <w:marBottom w:val="0"/>
      <w:divBdr>
        <w:top w:val="none" w:sz="0" w:space="0" w:color="auto"/>
        <w:left w:val="none" w:sz="0" w:space="0" w:color="auto"/>
        <w:bottom w:val="none" w:sz="0" w:space="0" w:color="auto"/>
        <w:right w:val="none" w:sz="0" w:space="0" w:color="auto"/>
      </w:divBdr>
    </w:div>
    <w:div w:id="1181314253">
      <w:bodyDiv w:val="1"/>
      <w:marLeft w:val="0"/>
      <w:marRight w:val="0"/>
      <w:marTop w:val="0"/>
      <w:marBottom w:val="0"/>
      <w:divBdr>
        <w:top w:val="none" w:sz="0" w:space="0" w:color="auto"/>
        <w:left w:val="none" w:sz="0" w:space="0" w:color="auto"/>
        <w:bottom w:val="none" w:sz="0" w:space="0" w:color="auto"/>
        <w:right w:val="none" w:sz="0" w:space="0" w:color="auto"/>
      </w:divBdr>
    </w:div>
    <w:div w:id="1557159424">
      <w:bodyDiv w:val="1"/>
      <w:marLeft w:val="0"/>
      <w:marRight w:val="0"/>
      <w:marTop w:val="0"/>
      <w:marBottom w:val="0"/>
      <w:divBdr>
        <w:top w:val="none" w:sz="0" w:space="0" w:color="auto"/>
        <w:left w:val="none" w:sz="0" w:space="0" w:color="auto"/>
        <w:bottom w:val="none" w:sz="0" w:space="0" w:color="auto"/>
        <w:right w:val="none" w:sz="0" w:space="0" w:color="auto"/>
      </w:divBdr>
    </w:div>
    <w:div w:id="1564682814">
      <w:bodyDiv w:val="1"/>
      <w:marLeft w:val="0"/>
      <w:marRight w:val="0"/>
      <w:marTop w:val="0"/>
      <w:marBottom w:val="0"/>
      <w:divBdr>
        <w:top w:val="none" w:sz="0" w:space="0" w:color="auto"/>
        <w:left w:val="none" w:sz="0" w:space="0" w:color="auto"/>
        <w:bottom w:val="none" w:sz="0" w:space="0" w:color="auto"/>
        <w:right w:val="none" w:sz="0" w:space="0" w:color="auto"/>
      </w:divBdr>
    </w:div>
    <w:div w:id="1794398569">
      <w:bodyDiv w:val="1"/>
      <w:marLeft w:val="0"/>
      <w:marRight w:val="0"/>
      <w:marTop w:val="0"/>
      <w:marBottom w:val="0"/>
      <w:divBdr>
        <w:top w:val="none" w:sz="0" w:space="0" w:color="auto"/>
        <w:left w:val="none" w:sz="0" w:space="0" w:color="auto"/>
        <w:bottom w:val="none" w:sz="0" w:space="0" w:color="auto"/>
        <w:right w:val="none" w:sz="0" w:space="0" w:color="auto"/>
      </w:divBdr>
    </w:div>
    <w:div w:id="198708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1.gi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diagramColors" Target="diagrams/colors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my\Documents\Mod&#232;les%20Office%20personnalis&#233;s\modele_tp_2016.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smoothMarker"/>
        <c:varyColors val="0"/>
        <c:ser>
          <c:idx val="0"/>
          <c:order val="0"/>
          <c:tx>
            <c:strRef>
              <c:f>BdR_prol!$B$17</c:f>
              <c:strCache>
                <c:ptCount val="1"/>
                <c:pt idx="0">
                  <c:v>compression</c:v>
                </c:pt>
              </c:strCache>
            </c:strRef>
          </c:tx>
          <c:spPr>
            <a:ln w="22225" cap="rnd">
              <a:solidFill>
                <a:schemeClr val="accent6">
                  <a:shade val="58000"/>
                </a:schemeClr>
              </a:solidFill>
            </a:ln>
            <a:effectLst>
              <a:glow rad="139700">
                <a:schemeClr val="accent6">
                  <a:shade val="58000"/>
                  <a:satMod val="175000"/>
                  <a:alpha val="14000"/>
                </a:schemeClr>
              </a:glow>
            </a:effectLst>
          </c:spPr>
          <c:marker>
            <c:symbol val="none"/>
          </c:marker>
          <c:xVal>
            <c:numRef>
              <c:f>BdR_prol!$A$18:$A$420</c:f>
              <c:numCache>
                <c:formatCode>0.000</c:formatCode>
                <c:ptCount val="403"/>
                <c:pt idx="0">
                  <c:v>0.1111111111111111</c:v>
                </c:pt>
                <c:pt idx="1">
                  <c:v>0.1111111111111111</c:v>
                </c:pt>
                <c:pt idx="2" formatCode="General">
                  <c:v>0.11361111111111111</c:v>
                </c:pt>
                <c:pt idx="3" formatCode="General">
                  <c:v>0.11611111111111111</c:v>
                </c:pt>
                <c:pt idx="4" formatCode="General">
                  <c:v>0.11861111111111111</c:v>
                </c:pt>
                <c:pt idx="5" formatCode="General">
                  <c:v>0.12111111111111111</c:v>
                </c:pt>
                <c:pt idx="6" formatCode="General">
                  <c:v>0.12361111111111112</c:v>
                </c:pt>
                <c:pt idx="7" formatCode="General">
                  <c:v>0.12611111111111112</c:v>
                </c:pt>
                <c:pt idx="8" formatCode="General">
                  <c:v>0.12861111111111112</c:v>
                </c:pt>
                <c:pt idx="9" formatCode="General">
                  <c:v>0.13111111111111112</c:v>
                </c:pt>
                <c:pt idx="10" formatCode="General">
                  <c:v>0.13361111111111112</c:v>
                </c:pt>
                <c:pt idx="11" formatCode="General">
                  <c:v>0.13611111111111113</c:v>
                </c:pt>
                <c:pt idx="12" formatCode="General">
                  <c:v>0.13861111111111113</c:v>
                </c:pt>
                <c:pt idx="13" formatCode="General">
                  <c:v>0.14111111111111113</c:v>
                </c:pt>
                <c:pt idx="14" formatCode="General">
                  <c:v>0.14361111111111113</c:v>
                </c:pt>
                <c:pt idx="15" formatCode="General">
                  <c:v>0.14611111111111114</c:v>
                </c:pt>
                <c:pt idx="16" formatCode="General">
                  <c:v>0.14861111111111114</c:v>
                </c:pt>
                <c:pt idx="17" formatCode="General">
                  <c:v>0.15111111111111114</c:v>
                </c:pt>
                <c:pt idx="18" formatCode="General">
                  <c:v>0.15361111111111114</c:v>
                </c:pt>
                <c:pt idx="19" formatCode="General">
                  <c:v>0.15611111111111114</c:v>
                </c:pt>
                <c:pt idx="20" formatCode="General">
                  <c:v>0.15861111111111115</c:v>
                </c:pt>
                <c:pt idx="21" formatCode="General">
                  <c:v>0.16111111111111115</c:v>
                </c:pt>
                <c:pt idx="22" formatCode="General">
                  <c:v>0.16361111111111115</c:v>
                </c:pt>
                <c:pt idx="23" formatCode="General">
                  <c:v>0.16611111111111115</c:v>
                </c:pt>
                <c:pt idx="24" formatCode="General">
                  <c:v>0.16861111111111116</c:v>
                </c:pt>
                <c:pt idx="25" formatCode="General">
                  <c:v>0.17111111111111116</c:v>
                </c:pt>
                <c:pt idx="26" formatCode="General">
                  <c:v>0.17361111111111116</c:v>
                </c:pt>
                <c:pt idx="27" formatCode="General">
                  <c:v>0.17611111111111116</c:v>
                </c:pt>
                <c:pt idx="28" formatCode="General">
                  <c:v>0.17861111111111116</c:v>
                </c:pt>
                <c:pt idx="29" formatCode="General">
                  <c:v>0.18111111111111117</c:v>
                </c:pt>
                <c:pt idx="30" formatCode="General">
                  <c:v>0.18361111111111117</c:v>
                </c:pt>
                <c:pt idx="31" formatCode="General">
                  <c:v>0.18611111111111117</c:v>
                </c:pt>
                <c:pt idx="32" formatCode="General">
                  <c:v>0.18861111111111117</c:v>
                </c:pt>
                <c:pt idx="33" formatCode="General">
                  <c:v>0.19111111111111118</c:v>
                </c:pt>
                <c:pt idx="34" formatCode="General">
                  <c:v>0.19361111111111118</c:v>
                </c:pt>
                <c:pt idx="35" formatCode="General">
                  <c:v>0.19611111111111118</c:v>
                </c:pt>
                <c:pt idx="36" formatCode="General">
                  <c:v>0.19861111111111118</c:v>
                </c:pt>
                <c:pt idx="37" formatCode="General">
                  <c:v>0.20111111111111118</c:v>
                </c:pt>
                <c:pt idx="38" formatCode="General">
                  <c:v>0.20361111111111119</c:v>
                </c:pt>
                <c:pt idx="39" formatCode="General">
                  <c:v>0.20611111111111119</c:v>
                </c:pt>
                <c:pt idx="40" formatCode="General">
                  <c:v>0.20861111111111119</c:v>
                </c:pt>
                <c:pt idx="41" formatCode="General">
                  <c:v>0.21111111111111119</c:v>
                </c:pt>
                <c:pt idx="42" formatCode="General">
                  <c:v>0.2136111111111112</c:v>
                </c:pt>
                <c:pt idx="43" formatCode="General">
                  <c:v>0.2161111111111112</c:v>
                </c:pt>
                <c:pt idx="44" formatCode="General">
                  <c:v>0.2186111111111112</c:v>
                </c:pt>
                <c:pt idx="45" formatCode="General">
                  <c:v>0.2211111111111112</c:v>
                </c:pt>
                <c:pt idx="46" formatCode="General">
                  <c:v>0.2236111111111112</c:v>
                </c:pt>
                <c:pt idx="47" formatCode="General">
                  <c:v>0.22611111111111121</c:v>
                </c:pt>
                <c:pt idx="48" formatCode="General">
                  <c:v>0.22861111111111121</c:v>
                </c:pt>
                <c:pt idx="49" formatCode="General">
                  <c:v>0.23111111111111121</c:v>
                </c:pt>
                <c:pt idx="50" formatCode="General">
                  <c:v>0.23361111111111121</c:v>
                </c:pt>
                <c:pt idx="51" formatCode="General">
                  <c:v>0.23611111111111122</c:v>
                </c:pt>
                <c:pt idx="52" formatCode="General">
                  <c:v>0.23861111111111122</c:v>
                </c:pt>
                <c:pt idx="53" formatCode="General">
                  <c:v>0.24111111111111122</c:v>
                </c:pt>
                <c:pt idx="54" formatCode="General">
                  <c:v>0.24361111111111122</c:v>
                </c:pt>
                <c:pt idx="55" formatCode="General">
                  <c:v>0.24611111111111122</c:v>
                </c:pt>
                <c:pt idx="56" formatCode="General">
                  <c:v>0.24861111111111123</c:v>
                </c:pt>
                <c:pt idx="57" formatCode="General">
                  <c:v>0.25111111111111123</c:v>
                </c:pt>
                <c:pt idx="58" formatCode="General">
                  <c:v>0.25361111111111123</c:v>
                </c:pt>
                <c:pt idx="59" formatCode="General">
                  <c:v>0.25611111111111123</c:v>
                </c:pt>
                <c:pt idx="60" formatCode="General">
                  <c:v>0.25861111111111124</c:v>
                </c:pt>
                <c:pt idx="61" formatCode="General">
                  <c:v>0.26111111111111124</c:v>
                </c:pt>
                <c:pt idx="62" formatCode="General">
                  <c:v>0.26361111111111124</c:v>
                </c:pt>
                <c:pt idx="63" formatCode="General">
                  <c:v>0.26611111111111124</c:v>
                </c:pt>
                <c:pt idx="64" formatCode="General">
                  <c:v>0.26861111111111124</c:v>
                </c:pt>
                <c:pt idx="65" formatCode="General">
                  <c:v>0.27111111111111125</c:v>
                </c:pt>
                <c:pt idx="66" formatCode="General">
                  <c:v>0.27361111111111125</c:v>
                </c:pt>
                <c:pt idx="67" formatCode="General">
                  <c:v>0.27611111111111125</c:v>
                </c:pt>
                <c:pt idx="68" formatCode="General">
                  <c:v>0.27861111111111125</c:v>
                </c:pt>
                <c:pt idx="69" formatCode="General">
                  <c:v>0.28111111111111126</c:v>
                </c:pt>
                <c:pt idx="70" formatCode="General">
                  <c:v>0.28361111111111126</c:v>
                </c:pt>
                <c:pt idx="71" formatCode="General">
                  <c:v>0.28611111111111126</c:v>
                </c:pt>
                <c:pt idx="72" formatCode="General">
                  <c:v>0.28861111111111126</c:v>
                </c:pt>
                <c:pt idx="73" formatCode="General">
                  <c:v>0.29111111111111126</c:v>
                </c:pt>
                <c:pt idx="74" formatCode="General">
                  <c:v>0.29361111111111127</c:v>
                </c:pt>
                <c:pt idx="75" formatCode="General">
                  <c:v>0.29611111111111127</c:v>
                </c:pt>
                <c:pt idx="76" formatCode="General">
                  <c:v>0.29861111111111127</c:v>
                </c:pt>
                <c:pt idx="77" formatCode="General">
                  <c:v>0.30111111111111127</c:v>
                </c:pt>
                <c:pt idx="78" formatCode="General">
                  <c:v>0.30361111111111128</c:v>
                </c:pt>
                <c:pt idx="79" formatCode="General">
                  <c:v>0.30611111111111128</c:v>
                </c:pt>
                <c:pt idx="80" formatCode="General">
                  <c:v>0.30861111111111128</c:v>
                </c:pt>
                <c:pt idx="81" formatCode="General">
                  <c:v>0.31111111111111128</c:v>
                </c:pt>
                <c:pt idx="82" formatCode="General">
                  <c:v>0.31361111111111128</c:v>
                </c:pt>
                <c:pt idx="83" formatCode="General">
                  <c:v>0.31611111111111129</c:v>
                </c:pt>
                <c:pt idx="84" formatCode="General">
                  <c:v>0.31861111111111129</c:v>
                </c:pt>
                <c:pt idx="85" formatCode="General">
                  <c:v>0.32111111111111129</c:v>
                </c:pt>
                <c:pt idx="86" formatCode="General">
                  <c:v>0.32361111111111129</c:v>
                </c:pt>
                <c:pt idx="87" formatCode="General">
                  <c:v>0.3261111111111113</c:v>
                </c:pt>
                <c:pt idx="88" formatCode="General">
                  <c:v>0.3286111111111113</c:v>
                </c:pt>
                <c:pt idx="89" formatCode="General">
                  <c:v>0.3311111111111113</c:v>
                </c:pt>
                <c:pt idx="90" formatCode="General">
                  <c:v>0.3336111111111113</c:v>
                </c:pt>
                <c:pt idx="91" formatCode="General">
                  <c:v>0.3361111111111113</c:v>
                </c:pt>
                <c:pt idx="92" formatCode="General">
                  <c:v>0.33861111111111131</c:v>
                </c:pt>
                <c:pt idx="93" formatCode="General">
                  <c:v>0.34111111111111131</c:v>
                </c:pt>
                <c:pt idx="94" formatCode="General">
                  <c:v>0.34361111111111131</c:v>
                </c:pt>
                <c:pt idx="95" formatCode="General">
                  <c:v>0.34611111111111131</c:v>
                </c:pt>
                <c:pt idx="96" formatCode="General">
                  <c:v>0.34861111111111132</c:v>
                </c:pt>
                <c:pt idx="97" formatCode="General">
                  <c:v>0.35111111111111132</c:v>
                </c:pt>
                <c:pt idx="98" formatCode="General">
                  <c:v>0.35361111111111132</c:v>
                </c:pt>
                <c:pt idx="99" formatCode="General">
                  <c:v>0.35611111111111132</c:v>
                </c:pt>
                <c:pt idx="100" formatCode="General">
                  <c:v>0.35861111111111132</c:v>
                </c:pt>
                <c:pt idx="101" formatCode="General">
                  <c:v>0.36111111111111133</c:v>
                </c:pt>
                <c:pt idx="102" formatCode="General">
                  <c:v>0.36361111111111133</c:v>
                </c:pt>
                <c:pt idx="103" formatCode="General">
                  <c:v>0.36611111111111133</c:v>
                </c:pt>
                <c:pt idx="104" formatCode="General">
                  <c:v>0.36861111111111133</c:v>
                </c:pt>
                <c:pt idx="105" formatCode="General">
                  <c:v>0.37111111111111134</c:v>
                </c:pt>
                <c:pt idx="106" formatCode="General">
                  <c:v>0.37361111111111134</c:v>
                </c:pt>
                <c:pt idx="107" formatCode="General">
                  <c:v>0.37611111111111134</c:v>
                </c:pt>
                <c:pt idx="108" formatCode="General">
                  <c:v>0.37861111111111134</c:v>
                </c:pt>
                <c:pt idx="109" formatCode="General">
                  <c:v>0.38111111111111134</c:v>
                </c:pt>
                <c:pt idx="110" formatCode="General">
                  <c:v>0.38361111111111135</c:v>
                </c:pt>
                <c:pt idx="111" formatCode="General">
                  <c:v>0.38611111111111135</c:v>
                </c:pt>
                <c:pt idx="112" formatCode="General">
                  <c:v>0.38861111111111135</c:v>
                </c:pt>
                <c:pt idx="113" formatCode="General">
                  <c:v>0.39111111111111135</c:v>
                </c:pt>
                <c:pt idx="114" formatCode="General">
                  <c:v>0.39361111111111136</c:v>
                </c:pt>
                <c:pt idx="115" formatCode="General">
                  <c:v>0.39611111111111136</c:v>
                </c:pt>
                <c:pt idx="116" formatCode="General">
                  <c:v>0.39861111111111136</c:v>
                </c:pt>
                <c:pt idx="117" formatCode="General">
                  <c:v>0.40111111111111136</c:v>
                </c:pt>
                <c:pt idx="118" formatCode="General">
                  <c:v>0.40361111111111136</c:v>
                </c:pt>
                <c:pt idx="119" formatCode="General">
                  <c:v>0.40611111111111137</c:v>
                </c:pt>
                <c:pt idx="120" formatCode="General">
                  <c:v>0.40861111111111137</c:v>
                </c:pt>
                <c:pt idx="121" formatCode="General">
                  <c:v>0.41111111111111137</c:v>
                </c:pt>
                <c:pt idx="122" formatCode="General">
                  <c:v>0.41361111111111137</c:v>
                </c:pt>
                <c:pt idx="123" formatCode="General">
                  <c:v>0.41611111111111138</c:v>
                </c:pt>
                <c:pt idx="124" formatCode="General">
                  <c:v>0.41861111111111138</c:v>
                </c:pt>
                <c:pt idx="125" formatCode="General">
                  <c:v>0.42111111111111138</c:v>
                </c:pt>
                <c:pt idx="126" formatCode="General">
                  <c:v>0.42361111111111138</c:v>
                </c:pt>
                <c:pt idx="127" formatCode="General">
                  <c:v>0.42611111111111138</c:v>
                </c:pt>
                <c:pt idx="128" formatCode="General">
                  <c:v>0.42861111111111139</c:v>
                </c:pt>
                <c:pt idx="129" formatCode="General">
                  <c:v>0.43111111111111139</c:v>
                </c:pt>
                <c:pt idx="130" formatCode="General">
                  <c:v>0.43361111111111139</c:v>
                </c:pt>
                <c:pt idx="131" formatCode="General">
                  <c:v>0.43611111111111139</c:v>
                </c:pt>
                <c:pt idx="132" formatCode="General">
                  <c:v>0.4386111111111114</c:v>
                </c:pt>
                <c:pt idx="133" formatCode="General">
                  <c:v>0.4411111111111114</c:v>
                </c:pt>
                <c:pt idx="134" formatCode="General">
                  <c:v>0.4436111111111114</c:v>
                </c:pt>
                <c:pt idx="135" formatCode="General">
                  <c:v>0.4461111111111114</c:v>
                </c:pt>
                <c:pt idx="136" formatCode="General">
                  <c:v>0.4486111111111114</c:v>
                </c:pt>
                <c:pt idx="137" formatCode="General">
                  <c:v>0.45111111111111141</c:v>
                </c:pt>
                <c:pt idx="138" formatCode="General">
                  <c:v>0.45361111111111141</c:v>
                </c:pt>
                <c:pt idx="139" formatCode="General">
                  <c:v>0.45611111111111141</c:v>
                </c:pt>
                <c:pt idx="140" formatCode="General">
                  <c:v>0.45861111111111141</c:v>
                </c:pt>
                <c:pt idx="141" formatCode="General">
                  <c:v>0.46111111111111142</c:v>
                </c:pt>
                <c:pt idx="142" formatCode="General">
                  <c:v>0.46361111111111142</c:v>
                </c:pt>
                <c:pt idx="143" formatCode="General">
                  <c:v>0.46611111111111142</c:v>
                </c:pt>
                <c:pt idx="144" formatCode="General">
                  <c:v>0.46861111111111142</c:v>
                </c:pt>
                <c:pt idx="145" formatCode="General">
                  <c:v>0.47111111111111142</c:v>
                </c:pt>
                <c:pt idx="146" formatCode="General">
                  <c:v>0.47361111111111143</c:v>
                </c:pt>
                <c:pt idx="147" formatCode="General">
                  <c:v>0.47611111111111143</c:v>
                </c:pt>
                <c:pt idx="148" formatCode="General">
                  <c:v>0.47861111111111143</c:v>
                </c:pt>
                <c:pt idx="149" formatCode="General">
                  <c:v>0.48111111111111143</c:v>
                </c:pt>
                <c:pt idx="150" formatCode="General">
                  <c:v>0.48361111111111144</c:v>
                </c:pt>
                <c:pt idx="151" formatCode="General">
                  <c:v>0.48611111111111144</c:v>
                </c:pt>
                <c:pt idx="152" formatCode="General">
                  <c:v>0.48861111111111144</c:v>
                </c:pt>
                <c:pt idx="153" formatCode="General">
                  <c:v>0.49111111111111144</c:v>
                </c:pt>
                <c:pt idx="154" formatCode="General">
                  <c:v>0.49361111111111144</c:v>
                </c:pt>
                <c:pt idx="155" formatCode="General">
                  <c:v>0.49611111111111145</c:v>
                </c:pt>
                <c:pt idx="156" formatCode="General">
                  <c:v>0.49861111111111145</c:v>
                </c:pt>
                <c:pt idx="157" formatCode="General">
                  <c:v>0.5011111111111114</c:v>
                </c:pt>
                <c:pt idx="158" formatCode="General">
                  <c:v>0.50361111111111134</c:v>
                </c:pt>
                <c:pt idx="159" formatCode="General">
                  <c:v>0.50611111111111129</c:v>
                </c:pt>
                <c:pt idx="160" formatCode="General">
                  <c:v>0.50861111111111124</c:v>
                </c:pt>
                <c:pt idx="161" formatCode="General">
                  <c:v>0.51111111111111118</c:v>
                </c:pt>
                <c:pt idx="162" formatCode="General">
                  <c:v>0.51361111111111113</c:v>
                </c:pt>
                <c:pt idx="163" formatCode="General">
                  <c:v>0.51611111111111108</c:v>
                </c:pt>
                <c:pt idx="164" formatCode="General">
                  <c:v>0.51861111111111102</c:v>
                </c:pt>
                <c:pt idx="165" formatCode="General">
                  <c:v>0.52111111111111097</c:v>
                </c:pt>
                <c:pt idx="166" formatCode="General">
                  <c:v>0.52361111111111092</c:v>
                </c:pt>
                <c:pt idx="167" formatCode="General">
                  <c:v>0.52611111111111086</c:v>
                </c:pt>
                <c:pt idx="168" formatCode="General">
                  <c:v>0.52861111111111081</c:v>
                </c:pt>
                <c:pt idx="169" formatCode="General">
                  <c:v>0.53111111111111076</c:v>
                </c:pt>
                <c:pt idx="170" formatCode="General">
                  <c:v>0.5336111111111107</c:v>
                </c:pt>
                <c:pt idx="171" formatCode="General">
                  <c:v>0.53611111111111065</c:v>
                </c:pt>
                <c:pt idx="172" formatCode="General">
                  <c:v>0.5386111111111106</c:v>
                </c:pt>
                <c:pt idx="173" formatCode="General">
                  <c:v>0.54111111111111054</c:v>
                </c:pt>
                <c:pt idx="174" formatCode="General">
                  <c:v>0.54361111111111049</c:v>
                </c:pt>
                <c:pt idx="175" formatCode="General">
                  <c:v>0.54611111111111044</c:v>
                </c:pt>
                <c:pt idx="176" formatCode="General">
                  <c:v>0.54861111111111038</c:v>
                </c:pt>
                <c:pt idx="177" formatCode="General">
                  <c:v>0.55111111111111033</c:v>
                </c:pt>
                <c:pt idx="178" formatCode="General">
                  <c:v>0.55361111111111028</c:v>
                </c:pt>
                <c:pt idx="179" formatCode="General">
                  <c:v>0.55611111111111022</c:v>
                </c:pt>
                <c:pt idx="180" formatCode="General">
                  <c:v>0.55861111111111017</c:v>
                </c:pt>
                <c:pt idx="181" formatCode="General">
                  <c:v>0.56111111111111012</c:v>
                </c:pt>
                <c:pt idx="182" formatCode="General">
                  <c:v>0.56361111111111006</c:v>
                </c:pt>
                <c:pt idx="183" formatCode="General">
                  <c:v>0.56611111111111001</c:v>
                </c:pt>
                <c:pt idx="184" formatCode="General">
                  <c:v>0.56861111111110996</c:v>
                </c:pt>
                <c:pt idx="185" formatCode="General">
                  <c:v>0.5711111111111099</c:v>
                </c:pt>
                <c:pt idx="186" formatCode="General">
                  <c:v>0.57361111111110985</c:v>
                </c:pt>
                <c:pt idx="187" formatCode="General">
                  <c:v>0.5761111111111098</c:v>
                </c:pt>
                <c:pt idx="188" formatCode="General">
                  <c:v>0.57861111111110974</c:v>
                </c:pt>
                <c:pt idx="189" formatCode="General">
                  <c:v>0.58111111111110969</c:v>
                </c:pt>
                <c:pt idx="190" formatCode="General">
                  <c:v>0.58361111111110964</c:v>
                </c:pt>
                <c:pt idx="191" formatCode="General">
                  <c:v>0.58611111111110958</c:v>
                </c:pt>
                <c:pt idx="192" formatCode="General">
                  <c:v>0.58861111111110953</c:v>
                </c:pt>
                <c:pt idx="193" formatCode="General">
                  <c:v>0.59111111111110948</c:v>
                </c:pt>
                <c:pt idx="194" formatCode="General">
                  <c:v>0.59361111111110942</c:v>
                </c:pt>
                <c:pt idx="195" formatCode="General">
                  <c:v>0.59611111111110937</c:v>
                </c:pt>
                <c:pt idx="196" formatCode="General">
                  <c:v>0.59861111111110932</c:v>
                </c:pt>
                <c:pt idx="197" formatCode="General">
                  <c:v>0.60111111111110926</c:v>
                </c:pt>
                <c:pt idx="198" formatCode="General">
                  <c:v>0.60361111111110921</c:v>
                </c:pt>
                <c:pt idx="199" formatCode="General">
                  <c:v>0.60611111111110916</c:v>
                </c:pt>
                <c:pt idx="200" formatCode="General">
                  <c:v>0.6086111111111091</c:v>
                </c:pt>
                <c:pt idx="201" formatCode="General">
                  <c:v>0.61111111111110905</c:v>
                </c:pt>
                <c:pt idx="202" formatCode="General">
                  <c:v>0.613611111111109</c:v>
                </c:pt>
                <c:pt idx="203" formatCode="General">
                  <c:v>0.61611111111110894</c:v>
                </c:pt>
                <c:pt idx="204" formatCode="General">
                  <c:v>0.61861111111110889</c:v>
                </c:pt>
                <c:pt idx="205" formatCode="General">
                  <c:v>0.62111111111110884</c:v>
                </c:pt>
                <c:pt idx="206" formatCode="General">
                  <c:v>0.62361111111110878</c:v>
                </c:pt>
                <c:pt idx="207" formatCode="General">
                  <c:v>0.62611111111110873</c:v>
                </c:pt>
                <c:pt idx="208" formatCode="General">
                  <c:v>0.62861111111110868</c:v>
                </c:pt>
                <c:pt idx="209" formatCode="General">
                  <c:v>0.63111111111110862</c:v>
                </c:pt>
                <c:pt idx="210" formatCode="General">
                  <c:v>0.63361111111110857</c:v>
                </c:pt>
                <c:pt idx="211" formatCode="General">
                  <c:v>0.63611111111110852</c:v>
                </c:pt>
                <c:pt idx="212" formatCode="General">
                  <c:v>0.63861111111110846</c:v>
                </c:pt>
                <c:pt idx="213" formatCode="General">
                  <c:v>0.64111111111110841</c:v>
                </c:pt>
                <c:pt idx="214" formatCode="General">
                  <c:v>0.64361111111110836</c:v>
                </c:pt>
                <c:pt idx="215" formatCode="General">
                  <c:v>0.6461111111111083</c:v>
                </c:pt>
                <c:pt idx="216" formatCode="General">
                  <c:v>0.64861111111110825</c:v>
                </c:pt>
                <c:pt idx="217" formatCode="General">
                  <c:v>0.6511111111111082</c:v>
                </c:pt>
                <c:pt idx="218" formatCode="General">
                  <c:v>0.65361111111110815</c:v>
                </c:pt>
                <c:pt idx="219" formatCode="General">
                  <c:v>0.65611111111110809</c:v>
                </c:pt>
                <c:pt idx="220" formatCode="General">
                  <c:v>0.65861111111110804</c:v>
                </c:pt>
                <c:pt idx="221" formatCode="General">
                  <c:v>0.66111111111110799</c:v>
                </c:pt>
                <c:pt idx="222" formatCode="General">
                  <c:v>0.66361111111110793</c:v>
                </c:pt>
                <c:pt idx="223" formatCode="General">
                  <c:v>0.66611111111110788</c:v>
                </c:pt>
                <c:pt idx="224" formatCode="General">
                  <c:v>0.66861111111110783</c:v>
                </c:pt>
                <c:pt idx="225" formatCode="General">
                  <c:v>0.67111111111110777</c:v>
                </c:pt>
                <c:pt idx="226" formatCode="General">
                  <c:v>0.67361111111110772</c:v>
                </c:pt>
                <c:pt idx="227" formatCode="General">
                  <c:v>0.67611111111110767</c:v>
                </c:pt>
                <c:pt idx="228" formatCode="General">
                  <c:v>0.67861111111110761</c:v>
                </c:pt>
                <c:pt idx="229" formatCode="General">
                  <c:v>0.68111111111110756</c:v>
                </c:pt>
                <c:pt idx="230" formatCode="General">
                  <c:v>0.68361111111110751</c:v>
                </c:pt>
                <c:pt idx="231" formatCode="General">
                  <c:v>0.68611111111110745</c:v>
                </c:pt>
                <c:pt idx="232" formatCode="General">
                  <c:v>0.6886111111111074</c:v>
                </c:pt>
                <c:pt idx="233" formatCode="General">
                  <c:v>0.69111111111110735</c:v>
                </c:pt>
                <c:pt idx="234" formatCode="General">
                  <c:v>0.69361111111110729</c:v>
                </c:pt>
                <c:pt idx="235" formatCode="General">
                  <c:v>0.69611111111110724</c:v>
                </c:pt>
                <c:pt idx="236" formatCode="General">
                  <c:v>0.69861111111110719</c:v>
                </c:pt>
                <c:pt idx="237" formatCode="General">
                  <c:v>0.70111111111110713</c:v>
                </c:pt>
                <c:pt idx="238" formatCode="General">
                  <c:v>0.70361111111110708</c:v>
                </c:pt>
                <c:pt idx="239" formatCode="General">
                  <c:v>0.70611111111110703</c:v>
                </c:pt>
                <c:pt idx="240" formatCode="General">
                  <c:v>0.70861111111110697</c:v>
                </c:pt>
                <c:pt idx="241" formatCode="General">
                  <c:v>0.71111111111110692</c:v>
                </c:pt>
                <c:pt idx="242" formatCode="General">
                  <c:v>0.71361111111110687</c:v>
                </c:pt>
                <c:pt idx="243" formatCode="General">
                  <c:v>0.71611111111110681</c:v>
                </c:pt>
                <c:pt idx="244" formatCode="General">
                  <c:v>0.71861111111110676</c:v>
                </c:pt>
                <c:pt idx="245" formatCode="General">
                  <c:v>0.72111111111110671</c:v>
                </c:pt>
                <c:pt idx="246" formatCode="General">
                  <c:v>0.72361111111110665</c:v>
                </c:pt>
                <c:pt idx="247" formatCode="General">
                  <c:v>0.7261111111111066</c:v>
                </c:pt>
                <c:pt idx="248" formatCode="General">
                  <c:v>0.72861111111110655</c:v>
                </c:pt>
                <c:pt idx="249" formatCode="General">
                  <c:v>0.73111111111110649</c:v>
                </c:pt>
                <c:pt idx="250" formatCode="General">
                  <c:v>0.73361111111110644</c:v>
                </c:pt>
                <c:pt idx="251" formatCode="General">
                  <c:v>0.73611111111110639</c:v>
                </c:pt>
                <c:pt idx="252" formatCode="General">
                  <c:v>0.73861111111110633</c:v>
                </c:pt>
                <c:pt idx="253" formatCode="General">
                  <c:v>0.74111111111110628</c:v>
                </c:pt>
                <c:pt idx="254" formatCode="General">
                  <c:v>0.74361111111110623</c:v>
                </c:pt>
                <c:pt idx="255" formatCode="General">
                  <c:v>0.74611111111110617</c:v>
                </c:pt>
                <c:pt idx="256" formatCode="General">
                  <c:v>0.74861111111110612</c:v>
                </c:pt>
                <c:pt idx="257" formatCode="General">
                  <c:v>0.75111111111110607</c:v>
                </c:pt>
                <c:pt idx="258" formatCode="General">
                  <c:v>0.75361111111110601</c:v>
                </c:pt>
                <c:pt idx="259" formatCode="General">
                  <c:v>0.75611111111110596</c:v>
                </c:pt>
                <c:pt idx="260" formatCode="General">
                  <c:v>0.75861111111110591</c:v>
                </c:pt>
                <c:pt idx="261" formatCode="General">
                  <c:v>0.76111111111110585</c:v>
                </c:pt>
                <c:pt idx="262" formatCode="General">
                  <c:v>0.7636111111111058</c:v>
                </c:pt>
                <c:pt idx="263" formatCode="General">
                  <c:v>0.76611111111110575</c:v>
                </c:pt>
                <c:pt idx="264" formatCode="General">
                  <c:v>0.76861111111110569</c:v>
                </c:pt>
                <c:pt idx="265" formatCode="General">
                  <c:v>0.77111111111110564</c:v>
                </c:pt>
                <c:pt idx="266" formatCode="General">
                  <c:v>0.77361111111110559</c:v>
                </c:pt>
                <c:pt idx="267" formatCode="General">
                  <c:v>0.77611111111110553</c:v>
                </c:pt>
                <c:pt idx="268" formatCode="General">
                  <c:v>0.77861111111110548</c:v>
                </c:pt>
                <c:pt idx="269" formatCode="General">
                  <c:v>0.78111111111110543</c:v>
                </c:pt>
                <c:pt idx="270" formatCode="General">
                  <c:v>0.78361111111110537</c:v>
                </c:pt>
                <c:pt idx="271" formatCode="General">
                  <c:v>0.78611111111110532</c:v>
                </c:pt>
                <c:pt idx="272" formatCode="General">
                  <c:v>0.78861111111110527</c:v>
                </c:pt>
                <c:pt idx="273" formatCode="General">
                  <c:v>0.79111111111110521</c:v>
                </c:pt>
                <c:pt idx="274" formatCode="General">
                  <c:v>0.79361111111110516</c:v>
                </c:pt>
                <c:pt idx="275" formatCode="General">
                  <c:v>0.79611111111110511</c:v>
                </c:pt>
                <c:pt idx="276" formatCode="General">
                  <c:v>0.79861111111110505</c:v>
                </c:pt>
                <c:pt idx="277" formatCode="General">
                  <c:v>0.801111111111105</c:v>
                </c:pt>
                <c:pt idx="278" formatCode="General">
                  <c:v>0.80361111111110495</c:v>
                </c:pt>
                <c:pt idx="279" formatCode="General">
                  <c:v>0.80611111111110489</c:v>
                </c:pt>
                <c:pt idx="280" formatCode="General">
                  <c:v>0.80861111111110484</c:v>
                </c:pt>
                <c:pt idx="281" formatCode="General">
                  <c:v>0.81111111111110479</c:v>
                </c:pt>
                <c:pt idx="282" formatCode="General">
                  <c:v>0.81361111111110473</c:v>
                </c:pt>
                <c:pt idx="283" formatCode="General">
                  <c:v>0.81611111111110468</c:v>
                </c:pt>
                <c:pt idx="284" formatCode="General">
                  <c:v>0.81861111111110463</c:v>
                </c:pt>
                <c:pt idx="285" formatCode="General">
                  <c:v>0.82111111111110457</c:v>
                </c:pt>
                <c:pt idx="286" formatCode="General">
                  <c:v>0.82361111111110452</c:v>
                </c:pt>
                <c:pt idx="287" formatCode="General">
                  <c:v>0.82611111111110447</c:v>
                </c:pt>
                <c:pt idx="288" formatCode="General">
                  <c:v>0.82861111111110441</c:v>
                </c:pt>
                <c:pt idx="289" formatCode="General">
                  <c:v>0.83111111111110436</c:v>
                </c:pt>
                <c:pt idx="290" formatCode="General">
                  <c:v>0.83361111111110431</c:v>
                </c:pt>
                <c:pt idx="291" formatCode="General">
                  <c:v>0.83611111111110425</c:v>
                </c:pt>
                <c:pt idx="292" formatCode="General">
                  <c:v>0.8386111111111042</c:v>
                </c:pt>
                <c:pt idx="293" formatCode="General">
                  <c:v>0.84111111111110415</c:v>
                </c:pt>
                <c:pt idx="294" formatCode="General">
                  <c:v>0.84361111111110409</c:v>
                </c:pt>
                <c:pt idx="295" formatCode="General">
                  <c:v>0.84611111111110404</c:v>
                </c:pt>
                <c:pt idx="296" formatCode="General">
                  <c:v>0.84861111111110399</c:v>
                </c:pt>
                <c:pt idx="297" formatCode="General">
                  <c:v>0.85111111111110394</c:v>
                </c:pt>
                <c:pt idx="298" formatCode="General">
                  <c:v>0.85361111111110388</c:v>
                </c:pt>
                <c:pt idx="299" formatCode="General">
                  <c:v>0.85611111111110383</c:v>
                </c:pt>
                <c:pt idx="300" formatCode="General">
                  <c:v>0.85861111111110378</c:v>
                </c:pt>
                <c:pt idx="301" formatCode="General">
                  <c:v>0.86111111111110372</c:v>
                </c:pt>
                <c:pt idx="302" formatCode="General">
                  <c:v>0.86361111111110367</c:v>
                </c:pt>
                <c:pt idx="303" formatCode="General">
                  <c:v>0.86611111111110362</c:v>
                </c:pt>
                <c:pt idx="304" formatCode="General">
                  <c:v>0.86861111111110356</c:v>
                </c:pt>
                <c:pt idx="305" formatCode="General">
                  <c:v>0.87111111111110351</c:v>
                </c:pt>
                <c:pt idx="306" formatCode="General">
                  <c:v>0.87361111111110346</c:v>
                </c:pt>
                <c:pt idx="307" formatCode="General">
                  <c:v>0.8761111111111034</c:v>
                </c:pt>
                <c:pt idx="308" formatCode="General">
                  <c:v>0.87861111111110335</c:v>
                </c:pt>
                <c:pt idx="309" formatCode="General">
                  <c:v>0.8811111111111033</c:v>
                </c:pt>
                <c:pt idx="310" formatCode="General">
                  <c:v>0.88361111111110324</c:v>
                </c:pt>
                <c:pt idx="311" formatCode="General">
                  <c:v>0.88611111111110319</c:v>
                </c:pt>
                <c:pt idx="312" formatCode="General">
                  <c:v>0.88861111111110314</c:v>
                </c:pt>
                <c:pt idx="313" formatCode="General">
                  <c:v>0.89111111111110308</c:v>
                </c:pt>
                <c:pt idx="314" formatCode="General">
                  <c:v>0.89361111111110303</c:v>
                </c:pt>
                <c:pt idx="315" formatCode="General">
                  <c:v>0.89611111111110298</c:v>
                </c:pt>
                <c:pt idx="316" formatCode="General">
                  <c:v>0.89861111111110292</c:v>
                </c:pt>
                <c:pt idx="317" formatCode="General">
                  <c:v>0.90111111111110287</c:v>
                </c:pt>
                <c:pt idx="318" formatCode="General">
                  <c:v>0.90361111111110282</c:v>
                </c:pt>
                <c:pt idx="319" formatCode="General">
                  <c:v>0.90611111111110276</c:v>
                </c:pt>
                <c:pt idx="320" formatCode="General">
                  <c:v>0.90861111111110271</c:v>
                </c:pt>
                <c:pt idx="321" formatCode="General">
                  <c:v>0.91111111111110266</c:v>
                </c:pt>
                <c:pt idx="322" formatCode="General">
                  <c:v>0.9136111111111026</c:v>
                </c:pt>
                <c:pt idx="323" formatCode="General">
                  <c:v>0.91611111111110255</c:v>
                </c:pt>
                <c:pt idx="324" formatCode="General">
                  <c:v>0.9186111111111025</c:v>
                </c:pt>
                <c:pt idx="325" formatCode="General">
                  <c:v>0.92111111111110244</c:v>
                </c:pt>
                <c:pt idx="326" formatCode="General">
                  <c:v>0.92361111111110239</c:v>
                </c:pt>
                <c:pt idx="327" formatCode="General">
                  <c:v>0.92611111111110234</c:v>
                </c:pt>
                <c:pt idx="328" formatCode="General">
                  <c:v>0.92861111111110228</c:v>
                </c:pt>
                <c:pt idx="329" formatCode="General">
                  <c:v>0.93111111111110223</c:v>
                </c:pt>
                <c:pt idx="330" formatCode="General">
                  <c:v>0.93361111111110218</c:v>
                </c:pt>
                <c:pt idx="331" formatCode="General">
                  <c:v>0.93611111111110212</c:v>
                </c:pt>
                <c:pt idx="332" formatCode="General">
                  <c:v>0.93861111111110207</c:v>
                </c:pt>
                <c:pt idx="333" formatCode="General">
                  <c:v>0.94111111111110202</c:v>
                </c:pt>
                <c:pt idx="334" formatCode="General">
                  <c:v>0.94361111111110196</c:v>
                </c:pt>
                <c:pt idx="335" formatCode="General">
                  <c:v>0.94611111111110191</c:v>
                </c:pt>
                <c:pt idx="336" formatCode="General">
                  <c:v>0.94861111111110186</c:v>
                </c:pt>
                <c:pt idx="337" formatCode="General">
                  <c:v>0.9511111111111018</c:v>
                </c:pt>
                <c:pt idx="338" formatCode="General">
                  <c:v>0.95361111111110175</c:v>
                </c:pt>
                <c:pt idx="339" formatCode="General">
                  <c:v>0.9561111111111017</c:v>
                </c:pt>
                <c:pt idx="340" formatCode="General">
                  <c:v>0.95861111111110164</c:v>
                </c:pt>
                <c:pt idx="341" formatCode="General">
                  <c:v>0.96111111111110159</c:v>
                </c:pt>
                <c:pt idx="342" formatCode="General">
                  <c:v>0.96361111111110154</c:v>
                </c:pt>
                <c:pt idx="343" formatCode="General">
                  <c:v>0.96611111111110148</c:v>
                </c:pt>
                <c:pt idx="344" formatCode="General">
                  <c:v>0.96861111111110143</c:v>
                </c:pt>
                <c:pt idx="345" formatCode="General">
                  <c:v>0.97111111111110138</c:v>
                </c:pt>
                <c:pt idx="346" formatCode="General">
                  <c:v>0.97361111111110132</c:v>
                </c:pt>
                <c:pt idx="347" formatCode="General">
                  <c:v>0.97611111111110127</c:v>
                </c:pt>
                <c:pt idx="348" formatCode="General">
                  <c:v>0.97861111111110122</c:v>
                </c:pt>
                <c:pt idx="349" formatCode="General">
                  <c:v>0.98111111111110116</c:v>
                </c:pt>
                <c:pt idx="350" formatCode="General">
                  <c:v>0.98361111111110111</c:v>
                </c:pt>
                <c:pt idx="351" formatCode="General">
                  <c:v>0.98611111111110106</c:v>
                </c:pt>
                <c:pt idx="352" formatCode="General">
                  <c:v>0.988611111111101</c:v>
                </c:pt>
                <c:pt idx="353" formatCode="General">
                  <c:v>0.99111111111110095</c:v>
                </c:pt>
                <c:pt idx="354" formatCode="General">
                  <c:v>0.9936111111111009</c:v>
                </c:pt>
                <c:pt idx="355" formatCode="General">
                  <c:v>0.99611111111110084</c:v>
                </c:pt>
                <c:pt idx="356" formatCode="General">
                  <c:v>0.99861111111110079</c:v>
                </c:pt>
                <c:pt idx="357" formatCode="General">
                  <c:v>1.0011111111111008</c:v>
                </c:pt>
                <c:pt idx="358" formatCode="General">
                  <c:v>1.0036111111111008</c:v>
                </c:pt>
                <c:pt idx="359" formatCode="General">
                  <c:v>1.0061111111111007</c:v>
                </c:pt>
                <c:pt idx="360" formatCode="General">
                  <c:v>1.0086111111111007</c:v>
                </c:pt>
                <c:pt idx="361" formatCode="General">
                  <c:v>1.0111111111111006</c:v>
                </c:pt>
                <c:pt idx="362" formatCode="General">
                  <c:v>1.0136111111111006</c:v>
                </c:pt>
                <c:pt idx="363" formatCode="General">
                  <c:v>1.0161111111111005</c:v>
                </c:pt>
                <c:pt idx="364" formatCode="General">
                  <c:v>1.0186111111111005</c:v>
                </c:pt>
                <c:pt idx="365" formatCode="General">
                  <c:v>1.0211111111111004</c:v>
                </c:pt>
                <c:pt idx="366" formatCode="General">
                  <c:v>1.0236111111111004</c:v>
                </c:pt>
                <c:pt idx="367" formatCode="General">
                  <c:v>1.0261111111111003</c:v>
                </c:pt>
                <c:pt idx="368" formatCode="General">
                  <c:v>1.0286111111111003</c:v>
                </c:pt>
                <c:pt idx="369" formatCode="General">
                  <c:v>1.0311111111111002</c:v>
                </c:pt>
                <c:pt idx="370" formatCode="General">
                  <c:v>1.0336111111111002</c:v>
                </c:pt>
                <c:pt idx="371" formatCode="General">
                  <c:v>1.0361111111111001</c:v>
                </c:pt>
                <c:pt idx="372" formatCode="General">
                  <c:v>1.0386111111111</c:v>
                </c:pt>
                <c:pt idx="373" formatCode="General">
                  <c:v>1.0411111111111</c:v>
                </c:pt>
                <c:pt idx="374" formatCode="General">
                  <c:v>1.0436111111110999</c:v>
                </c:pt>
                <c:pt idx="375" formatCode="General">
                  <c:v>1.0461111111110999</c:v>
                </c:pt>
                <c:pt idx="376" formatCode="General">
                  <c:v>1.0486111111110998</c:v>
                </c:pt>
                <c:pt idx="377" formatCode="General">
                  <c:v>1.0511111111110998</c:v>
                </c:pt>
                <c:pt idx="378" formatCode="General">
                  <c:v>1.0536111111110997</c:v>
                </c:pt>
                <c:pt idx="379" formatCode="General">
                  <c:v>1.0561111111110997</c:v>
                </c:pt>
                <c:pt idx="380" formatCode="General">
                  <c:v>1.0586111111110996</c:v>
                </c:pt>
                <c:pt idx="381" formatCode="General">
                  <c:v>1.0611111111110996</c:v>
                </c:pt>
                <c:pt idx="382" formatCode="General">
                  <c:v>1.0636111111110995</c:v>
                </c:pt>
                <c:pt idx="383" formatCode="General">
                  <c:v>1.0661111111110995</c:v>
                </c:pt>
                <c:pt idx="384" formatCode="General">
                  <c:v>1.0686111111110994</c:v>
                </c:pt>
                <c:pt idx="385" formatCode="General">
                  <c:v>1.0711111111110994</c:v>
                </c:pt>
                <c:pt idx="386" formatCode="General">
                  <c:v>1.0736111111110993</c:v>
                </c:pt>
                <c:pt idx="387" formatCode="General">
                  <c:v>1.0761111111110992</c:v>
                </c:pt>
                <c:pt idx="388" formatCode="General">
                  <c:v>1.0786111111110992</c:v>
                </c:pt>
                <c:pt idx="389" formatCode="General">
                  <c:v>1.0811111111110991</c:v>
                </c:pt>
                <c:pt idx="390" formatCode="General">
                  <c:v>1.0836111111110991</c:v>
                </c:pt>
                <c:pt idx="391" formatCode="General">
                  <c:v>1.086111111111099</c:v>
                </c:pt>
                <c:pt idx="392" formatCode="General">
                  <c:v>1.088611111111099</c:v>
                </c:pt>
                <c:pt idx="393" formatCode="General">
                  <c:v>1.0911111111110989</c:v>
                </c:pt>
                <c:pt idx="394" formatCode="General">
                  <c:v>1.0936111111110989</c:v>
                </c:pt>
                <c:pt idx="395" formatCode="General">
                  <c:v>1.0961111111110988</c:v>
                </c:pt>
                <c:pt idx="396" formatCode="General">
                  <c:v>1.0986111111110988</c:v>
                </c:pt>
                <c:pt idx="397" formatCode="General">
                  <c:v>1.1011111111110987</c:v>
                </c:pt>
                <c:pt idx="398" formatCode="General">
                  <c:v>1.1036111111110987</c:v>
                </c:pt>
                <c:pt idx="399" formatCode="General">
                  <c:v>1.1061111111110986</c:v>
                </c:pt>
                <c:pt idx="400" formatCode="General">
                  <c:v>1.1086111111110986</c:v>
                </c:pt>
                <c:pt idx="401" formatCode="General">
                  <c:v>1.1111111111110985</c:v>
                </c:pt>
                <c:pt idx="402" formatCode="General">
                  <c:v>1.1111111111110985</c:v>
                </c:pt>
              </c:numCache>
            </c:numRef>
          </c:xVal>
          <c:yVal>
            <c:numRef>
              <c:f>BdR_prol!$B$18:$B$420</c:f>
              <c:numCache>
                <c:formatCode>General</c:formatCode>
                <c:ptCount val="403"/>
                <c:pt idx="0" formatCode="0.0">
                  <c:v>152.98598583568111</c:v>
                </c:pt>
                <c:pt idx="1">
                  <c:v>25.118864315095397</c:v>
                </c:pt>
                <c:pt idx="2">
                  <c:v>24.34845207475999</c:v>
                </c:pt>
                <c:pt idx="3">
                  <c:v>23.61767779195775</c:v>
                </c:pt>
                <c:pt idx="4">
                  <c:v>22.923713014710387</c:v>
                </c:pt>
                <c:pt idx="5">
                  <c:v>22.263985110522722</c:v>
                </c:pt>
                <c:pt idx="6">
                  <c:v>21.6361494425513</c:v>
                </c:pt>
                <c:pt idx="7">
                  <c:v>21.038065061543094</c:v>
                </c:pt>
                <c:pt idx="8">
                  <c:v>20.467773409835523</c:v>
                </c:pt>
                <c:pt idx="9">
                  <c:v>19.923479614071621</c:v>
                </c:pt>
                <c:pt idx="10">
                  <c:v>19.40353600956669</c:v>
                </c:pt>
                <c:pt idx="11">
                  <c:v>18.906427594144272</c:v>
                </c:pt>
                <c:pt idx="12">
                  <c:v>18.430759154872064</c:v>
                </c:pt>
                <c:pt idx="13">
                  <c:v>17.975243849170948</c:v>
                </c:pt>
                <c:pt idx="14">
                  <c:v>17.538693053611944</c:v>
                </c:pt>
                <c:pt idx="15">
                  <c:v>17.120007320452498</c:v>
                </c:pt>
                <c:pt idx="16">
                  <c:v>16.718168304488181</c:v>
                </c:pt>
                <c:pt idx="17">
                  <c:v>16.33223154182901</c:v>
                </c:pt>
                <c:pt idx="18">
                  <c:v>15.961319978340326</c:v>
                </c:pt>
                <c:pt idx="19">
                  <c:v>15.604618159199608</c:v>
                </c:pt>
                <c:pt idx="20">
                  <c:v>15.261367002706086</c:v>
                </c:pt>
                <c:pt idx="21">
                  <c:v>14.930859091467294</c:v>
                </c:pt>
                <c:pt idx="22">
                  <c:v>14.612434422643299</c:v>
                </c:pt>
                <c:pt idx="23">
                  <c:v>14.30547656627976</c:v>
                </c:pt>
                <c:pt idx="24">
                  <c:v>14.009409187089512</c:v>
                </c:pt>
                <c:pt idx="25">
                  <c:v>13.723692890504793</c:v>
                </c:pt>
                <c:pt idx="26">
                  <c:v>13.447822358547066</c:v>
                </c:pt>
                <c:pt idx="27">
                  <c:v>13.181323745157945</c:v>
                </c:pt>
                <c:pt idx="28">
                  <c:v>12.923752304193549</c:v>
                </c:pt>
                <c:pt idx="29">
                  <c:v>12.674690226383163</c:v>
                </c:pt>
                <c:pt idx="30">
                  <c:v>12.433744664255958</c:v>
                </c:pt>
                <c:pt idx="31">
                  <c:v>12.20054592640227</c:v>
                </c:pt>
                <c:pt idx="32">
                  <c:v>11.974745824504971</c:v>
                </c:pt>
                <c:pt idx="33">
                  <c:v>11.756016158391757</c:v>
                </c:pt>
                <c:pt idx="34">
                  <c:v>11.544047325954663</c:v>
                </c:pt>
                <c:pt idx="35">
                  <c:v>11.338547046188213</c:v>
                </c:pt>
                <c:pt idx="36">
                  <c:v>11.139239184836324</c:v>
                </c:pt>
                <c:pt idx="37">
                  <c:v>10.945862673233089</c:v>
                </c:pt>
                <c:pt idx="38">
                  <c:v>10.758170511890917</c:v>
                </c:pt>
                <c:pt idx="39">
                  <c:v>10.575928851248028</c:v>
                </c:pt>
                <c:pt idx="40">
                  <c:v>10.398916142749471</c:v>
                </c:pt>
                <c:pt idx="41">
                  <c:v>10.226922354112839</c:v>
                </c:pt>
                <c:pt idx="42">
                  <c:v>10.059748243233299</c:v>
                </c:pt>
                <c:pt idx="43">
                  <c:v>9.8972046857197924</c:v>
                </c:pt>
                <c:pt idx="44">
                  <c:v>9.73911205153453</c:v>
                </c:pt>
                <c:pt idx="45">
                  <c:v>9.5852996266366617</c:v>
                </c:pt>
                <c:pt idx="46">
                  <c:v>9.4356050759154098</c:v>
                </c:pt>
                <c:pt idx="47">
                  <c:v>9.2898739440418225</c:v>
                </c:pt>
                <c:pt idx="48">
                  <c:v>9.1479591911776215</c:v>
                </c:pt>
                <c:pt idx="49">
                  <c:v>9.0097207607568812</c:v>
                </c:pt>
                <c:pt idx="50">
                  <c:v>8.8750251768062469</c:v>
                </c:pt>
                <c:pt idx="51">
                  <c:v>8.7437451684941614</c:v>
                </c:pt>
                <c:pt idx="52">
                  <c:v>8.6157593198025086</c:v>
                </c:pt>
                <c:pt idx="53">
                  <c:v>8.4909517423971206</c:v>
                </c:pt>
                <c:pt idx="54">
                  <c:v>8.3692117699390156</c:v>
                </c:pt>
                <c:pt idx="55">
                  <c:v>8.2504336722281106</c:v>
                </c:pt>
                <c:pt idx="56">
                  <c:v>8.1345163877064817</c:v>
                </c:pt>
                <c:pt idx="57">
                  <c:v>8.0213632729713993</c:v>
                </c:pt>
                <c:pt idx="58">
                  <c:v>7.9108818680597883</c:v>
                </c:pt>
                <c:pt idx="59">
                  <c:v>7.8029836763671012</c:v>
                </c:pt>
                <c:pt idx="60">
                  <c:v>7.6975839581557821</c:v>
                </c:pt>
                <c:pt idx="61">
                  <c:v>7.5946015366923723</c:v>
                </c:pt>
                <c:pt idx="62">
                  <c:v>7.4939586161286691</c:v>
                </c:pt>
                <c:pt idx="63">
                  <c:v>7.395580610312015</c:v>
                </c:pt>
                <c:pt idx="64">
                  <c:v>7.2993959817734959</c:v>
                </c:pt>
                <c:pt idx="65">
                  <c:v>7.2053360902007393</c:v>
                </c:pt>
                <c:pt idx="66">
                  <c:v>7.113335049755265</c:v>
                </c:pt>
                <c:pt idx="67">
                  <c:v>7.0233295946428411</c:v>
                </c:pt>
                <c:pt idx="68">
                  <c:v>6.9352589523898258</c:v>
                </c:pt>
                <c:pt idx="69">
                  <c:v>6.8490647243193346</c:v>
                </c:pt>
                <c:pt idx="70">
                  <c:v>6.7646907727583114</c:v>
                </c:pt>
                <c:pt idx="71">
                  <c:v>6.6820831145411885</c:v>
                </c:pt>
                <c:pt idx="72">
                  <c:v>6.6011898204070949</c:v>
                </c:pt>
                <c:pt idx="73">
                  <c:v>6.5219609199168467</c:v>
                </c:pt>
                <c:pt idx="74">
                  <c:v>6.4443483115424431</c:v>
                </c:pt>
                <c:pt idx="75">
                  <c:v>6.3683056776065055</c:v>
                </c:pt>
                <c:pt idx="76">
                  <c:v>6.2937884037716643</c:v>
                </c:pt>
                <c:pt idx="77">
                  <c:v>6.2207535028008474</c:v>
                </c:pt>
                <c:pt idx="78">
                  <c:v>6.1491595423286496</c:v>
                </c:pt>
                <c:pt idx="79">
                  <c:v>6.0789665764017631</c:v>
                </c:pt>
                <c:pt idx="80">
                  <c:v>6.0101360805629156</c:v>
                </c:pt>
                <c:pt idx="81">
                  <c:v>5.9426308902679299</c:v>
                </c:pt>
                <c:pt idx="82">
                  <c:v>5.8764151424396216</c:v>
                </c:pt>
                <c:pt idx="83">
                  <c:v>5.8114542199752179</c:v>
                </c:pt>
                <c:pt idx="84">
                  <c:v>5.7477146990360914</c:v>
                </c:pt>
                <c:pt idx="85">
                  <c:v>5.6851642989597861</c:v>
                </c:pt>
                <c:pt idx="86">
                  <c:v>5.6237718346446144</c:v>
                </c:pt>
                <c:pt idx="87">
                  <c:v>5.5635071712668021</c:v>
                </c:pt>
                <c:pt idx="88">
                  <c:v>5.5043411811990861</c:v>
                </c:pt>
                <c:pt idx="89">
                  <c:v>5.4462457030079001</c:v>
                </c:pt>
                <c:pt idx="90">
                  <c:v>5.389193502414102</c:v>
                </c:pt>
                <c:pt idx="91">
                  <c:v>5.333158235109309</c:v>
                </c:pt>
                <c:pt idx="92">
                  <c:v>5.2781144113266167</c:v>
                </c:pt>
                <c:pt idx="93">
                  <c:v>5.224037362070697</c:v>
                </c:pt>
                <c:pt idx="94">
                  <c:v>5.1709032069180445</c:v>
                </c:pt>
                <c:pt idx="95">
                  <c:v>5.1186888233036072</c:v>
                </c:pt>
                <c:pt idx="96">
                  <c:v>5.0673718172149957</c:v>
                </c:pt>
                <c:pt idx="97">
                  <c:v>5.0169304952202394</c:v>
                </c:pt>
                <c:pt idx="98">
                  <c:v>4.9673438377594064</c:v>
                </c:pt>
                <c:pt idx="99">
                  <c:v>4.9185914736345291</c:v>
                </c:pt>
                <c:pt idx="100">
                  <c:v>4.870653655636116</c:v>
                </c:pt>
                <c:pt idx="101">
                  <c:v>4.8235112372480673</c:v>
                </c:pt>
                <c:pt idx="102">
                  <c:v>4.7771456503762417</c:v>
                </c:pt>
                <c:pt idx="103">
                  <c:v>4.7315388840490069</c:v>
                </c:pt>
                <c:pt idx="104">
                  <c:v>4.686673464041033</c:v>
                </c:pt>
                <c:pt idx="105">
                  <c:v>4.6425324333744191</c:v>
                </c:pt>
                <c:pt idx="106">
                  <c:v>4.5990993336537143</c:v>
                </c:pt>
                <c:pt idx="107">
                  <c:v>4.5563581871939025</c:v>
                </c:pt>
                <c:pt idx="108">
                  <c:v>4.5142934799026637</c:v>
                </c:pt>
                <c:pt idx="109">
                  <c:v>4.4728901448803047</c:v>
                </c:pt>
                <c:pt idx="110">
                  <c:v>4.4321335467028478</c:v>
                </c:pt>
                <c:pt idx="111">
                  <c:v>4.3920094663555371</c:v>
                </c:pt>
                <c:pt idx="112">
                  <c:v>4.3525040867858902</c:v>
                </c:pt>
                <c:pt idx="113">
                  <c:v>4.3136039790469694</c:v>
                </c:pt>
                <c:pt idx="114">
                  <c:v>4.2752960890032243</c:v>
                </c:pt>
                <c:pt idx="115">
                  <c:v>4.2375677245726253</c:v>
                </c:pt>
                <c:pt idx="116">
                  <c:v>4.2004065434802493</c:v>
                </c:pt>
                <c:pt idx="117">
                  <c:v>4.1638005414997501</c:v>
                </c:pt>
                <c:pt idx="118">
                  <c:v>4.1277380411603746</c:v>
                </c:pt>
                <c:pt idx="119">
                  <c:v>4.0922076808983645</c:v>
                </c:pt>
                <c:pt idx="120">
                  <c:v>4.0571984046326159</c:v>
                </c:pt>
                <c:pt idx="121">
                  <c:v>4.0226994517455621</c:v>
                </c:pt>
                <c:pt idx="122">
                  <c:v>3.9887003474511484</c:v>
                </c:pt>
                <c:pt idx="123">
                  <c:v>3.9551908935327349</c:v>
                </c:pt>
                <c:pt idx="124">
                  <c:v>3.9221611594345731</c:v>
                </c:pt>
                <c:pt idx="125">
                  <c:v>3.8896014736913682</c:v>
                </c:pt>
                <c:pt idx="126">
                  <c:v>3.8575024156811537</c:v>
                </c:pt>
                <c:pt idx="127">
                  <c:v>3.8258548076874828</c:v>
                </c:pt>
                <c:pt idx="128">
                  <c:v>3.794649707257582</c:v>
                </c:pt>
                <c:pt idx="129">
                  <c:v>3.7638783998437866</c:v>
                </c:pt>
                <c:pt idx="130">
                  <c:v>3.7335323917161993</c:v>
                </c:pt>
                <c:pt idx="131">
                  <c:v>3.7036034031350566</c:v>
                </c:pt>
                <c:pt idx="132">
                  <c:v>3.6740833617718778</c:v>
                </c:pt>
                <c:pt idx="133">
                  <c:v>3.6449643963689708</c:v>
                </c:pt>
                <c:pt idx="134">
                  <c:v>3.6162388306273683</c:v>
                </c:pt>
                <c:pt idx="135">
                  <c:v>3.5878991773137172</c:v>
                </c:pt>
                <c:pt idx="136">
                  <c:v>3.559938132577134</c:v>
                </c:pt>
                <c:pt idx="137">
                  <c:v>3.5323485704673807</c:v>
                </c:pt>
                <c:pt idx="138">
                  <c:v>3.5051235376462087</c:v>
                </c:pt>
                <c:pt idx="139">
                  <c:v>3.4782562482839987</c:v>
                </c:pt>
                <c:pt idx="140">
                  <c:v>3.4517400791342649</c:v>
                </c:pt>
                <c:pt idx="141">
                  <c:v>3.4255685647788758</c:v>
                </c:pt>
                <c:pt idx="142">
                  <c:v>3.399735393037195</c:v>
                </c:pt>
                <c:pt idx="143">
                  <c:v>3.3742344005326359</c:v>
                </c:pt>
                <c:pt idx="144">
                  <c:v>3.3490595684104325</c:v>
                </c:pt>
                <c:pt idx="145">
                  <c:v>3.3242050182006881</c:v>
                </c:pt>
                <c:pt idx="146">
                  <c:v>3.299665007821031</c:v>
                </c:pt>
                <c:pt idx="147">
                  <c:v>3.2754339277134656</c:v>
                </c:pt>
                <c:pt idx="148">
                  <c:v>3.251506297110228</c:v>
                </c:pt>
                <c:pt idx="149">
                  <c:v>3.2278767604237029</c:v>
                </c:pt>
                <c:pt idx="150">
                  <c:v>3.2045400837556475</c:v>
                </c:pt>
                <c:pt idx="151">
                  <c:v>3.1814911515211963</c:v>
                </c:pt>
                <c:pt idx="152">
                  <c:v>3.1587249631833023</c:v>
                </c:pt>
                <c:pt idx="153">
                  <c:v>3.1362366300934554</c:v>
                </c:pt>
                <c:pt idx="154">
                  <c:v>3.1140213724347063</c:v>
                </c:pt>
                <c:pt idx="155">
                  <c:v>3.0920745162631782</c:v>
                </c:pt>
                <c:pt idx="156">
                  <c:v>3.0703914906444139</c:v>
                </c:pt>
                <c:pt idx="157">
                  <c:v>3.0489678248810814</c:v>
                </c:pt>
                <c:pt idx="158">
                  <c:v>3.027799145828642</c:v>
                </c:pt>
                <c:pt idx="159">
                  <c:v>3.0068811752958178</c:v>
                </c:pt>
                <c:pt idx="160">
                  <c:v>2.9862097275267514</c:v>
                </c:pt>
                <c:pt idx="161">
                  <c:v>2.9657807067618958</c:v>
                </c:pt>
                <c:pt idx="162">
                  <c:v>2.9455901048748281</c:v>
                </c:pt>
                <c:pt idx="163">
                  <c:v>2.92563399908224</c:v>
                </c:pt>
                <c:pt idx="164">
                  <c:v>2.9059085497245225</c:v>
                </c:pt>
                <c:pt idx="165">
                  <c:v>2.8864099981144169</c:v>
                </c:pt>
                <c:pt idx="166">
                  <c:v>2.8671346644513522</c:v>
                </c:pt>
                <c:pt idx="167">
                  <c:v>2.8480789457991453</c:v>
                </c:pt>
                <c:pt idx="168">
                  <c:v>2.8292393141248522</c:v>
                </c:pt>
                <c:pt idx="169">
                  <c:v>2.8106123143966499</c:v>
                </c:pt>
                <c:pt idx="170">
                  <c:v>2.7921945627386919</c:v>
                </c:pt>
                <c:pt idx="171">
                  <c:v>2.773982744640989</c:v>
                </c:pt>
                <c:pt idx="172">
                  <c:v>2.7559736132224022</c:v>
                </c:pt>
                <c:pt idx="173">
                  <c:v>2.7381639875449655</c:v>
                </c:pt>
                <c:pt idx="174">
                  <c:v>2.7205507509777682</c:v>
                </c:pt>
                <c:pt idx="175">
                  <c:v>2.7031308496087294</c:v>
                </c:pt>
                <c:pt idx="176">
                  <c:v>2.6859012907026538</c:v>
                </c:pt>
                <c:pt idx="177">
                  <c:v>2.6688591412040044</c:v>
                </c:pt>
                <c:pt idx="178">
                  <c:v>2.6520015262829171</c:v>
                </c:pt>
                <c:pt idx="179">
                  <c:v>2.6353256279230037</c:v>
                </c:pt>
                <c:pt idx="180">
                  <c:v>2.6188286835495718</c:v>
                </c:pt>
                <c:pt idx="181">
                  <c:v>2.6025079846969232</c:v>
                </c:pt>
                <c:pt idx="182">
                  <c:v>2.5863608757134506</c:v>
                </c:pt>
                <c:pt idx="183">
                  <c:v>2.5703847525033048</c:v>
                </c:pt>
                <c:pt idx="184">
                  <c:v>2.5545770613034304</c:v>
                </c:pt>
                <c:pt idx="185">
                  <c:v>2.5389352974948447</c:v>
                </c:pt>
                <c:pt idx="186">
                  <c:v>2.5234570044470326</c:v>
                </c:pt>
                <c:pt idx="187">
                  <c:v>2.5081397723944168</c:v>
                </c:pt>
                <c:pt idx="188">
                  <c:v>2.4929812373438645</c:v>
                </c:pt>
                <c:pt idx="189">
                  <c:v>2.4779790800122514</c:v>
                </c:pt>
                <c:pt idx="190">
                  <c:v>2.4631310247931246</c:v>
                </c:pt>
                <c:pt idx="191">
                  <c:v>2.448434838751552</c:v>
                </c:pt>
                <c:pt idx="192">
                  <c:v>2.4338883306462722</c:v>
                </c:pt>
                <c:pt idx="193">
                  <c:v>2.419489349978285</c:v>
                </c:pt>
                <c:pt idx="194">
                  <c:v>2.4052357860650719</c:v>
                </c:pt>
                <c:pt idx="195">
                  <c:v>2.3911255671396363</c:v>
                </c:pt>
                <c:pt idx="196">
                  <c:v>2.3771566594736107</c:v>
                </c:pt>
                <c:pt idx="197">
                  <c:v>2.3633270665236807</c:v>
                </c:pt>
                <c:pt idx="198">
                  <c:v>2.3496348281006219</c:v>
                </c:pt>
                <c:pt idx="199">
                  <c:v>2.3360780195602442</c:v>
                </c:pt>
                <c:pt idx="200">
                  <c:v>2.3226547510156013</c:v>
                </c:pt>
                <c:pt idx="201">
                  <c:v>2.3093631665697969</c:v>
                </c:pt>
                <c:pt idx="202">
                  <c:v>2.2962014435687856</c:v>
                </c:pt>
                <c:pt idx="203">
                  <c:v>2.2831677918735633</c:v>
                </c:pt>
                <c:pt idx="204">
                  <c:v>2.270260453151161</c:v>
                </c:pt>
                <c:pt idx="205">
                  <c:v>2.2574777001838942</c:v>
                </c:pt>
                <c:pt idx="206">
                  <c:v>2.2448178361963156</c:v>
                </c:pt>
                <c:pt idx="207">
                  <c:v>2.2322791941993576</c:v>
                </c:pt>
                <c:pt idx="208">
                  <c:v>2.2198601363511519</c:v>
                </c:pt>
                <c:pt idx="209">
                  <c:v>2.2075590533340423</c:v>
                </c:pt>
                <c:pt idx="210">
                  <c:v>2.1953743637473164</c:v>
                </c:pt>
                <c:pt idx="211">
                  <c:v>2.1833045135151998</c:v>
                </c:pt>
                <c:pt idx="212">
                  <c:v>2.1713479753096721</c:v>
                </c:pt>
                <c:pt idx="213">
                  <c:v>2.1595032479876712</c:v>
                </c:pt>
                <c:pt idx="214">
                  <c:v>2.1477688560422865</c:v>
                </c:pt>
                <c:pt idx="215">
                  <c:v>2.1361433490675235</c:v>
                </c:pt>
                <c:pt idx="216">
                  <c:v>2.124625301236267</c:v>
                </c:pt>
                <c:pt idx="217">
                  <c:v>2.1132133107910578</c:v>
                </c:pt>
                <c:pt idx="218">
                  <c:v>2.101905999547331</c:v>
                </c:pt>
                <c:pt idx="219">
                  <c:v>2.0907020124087543</c:v>
                </c:pt>
                <c:pt idx="220">
                  <c:v>2.0796000168943336</c:v>
                </c:pt>
                <c:pt idx="221">
                  <c:v>2.0685987026769546</c:v>
                </c:pt>
                <c:pt idx="222">
                  <c:v>2.0576967811330409</c:v>
                </c:pt>
                <c:pt idx="223">
                  <c:v>2.0468929849030237</c:v>
                </c:pt>
                <c:pt idx="224">
                  <c:v>2.0361860674623196</c:v>
                </c:pt>
                <c:pt idx="225">
                  <c:v>2.0255748027025269</c:v>
                </c:pt>
                <c:pt idx="226">
                  <c:v>2.0150579845225711</c:v>
                </c:pt>
                <c:pt idx="227">
                  <c:v>2.0046344264295022</c:v>
                </c:pt>
                <c:pt idx="228">
                  <c:v>1.9943029611487191</c:v>
                </c:pt>
                <c:pt idx="229">
                  <c:v>1.9840624402433222</c:v>
                </c:pt>
                <c:pt idx="230">
                  <c:v>1.9739117337423848</c:v>
                </c:pt>
                <c:pt idx="231">
                  <c:v>1.9638497297778739</c:v>
                </c:pt>
                <c:pt idx="232">
                  <c:v>1.9538753342300141</c:v>
                </c:pt>
                <c:pt idx="233">
                  <c:v>1.9439874703808431</c:v>
                </c:pt>
                <c:pt idx="234">
                  <c:v>1.9341850785757626</c:v>
                </c:pt>
                <c:pt idx="235">
                  <c:v>1.9244671158928583</c:v>
                </c:pt>
                <c:pt idx="236">
                  <c:v>1.914832555819787</c:v>
                </c:pt>
                <c:pt idx="237">
                  <c:v>1.9052803879380358</c:v>
                </c:pt>
                <c:pt idx="238">
                  <c:v>1.8958096176143544</c:v>
                </c:pt>
                <c:pt idx="239">
                  <c:v>1.886419265699173</c:v>
                </c:pt>
                <c:pt idx="240">
                  <c:v>1.8771083682318248</c:v>
                </c:pt>
                <c:pt idx="241">
                  <c:v>1.8678759761524018</c:v>
                </c:pt>
                <c:pt idx="242">
                  <c:v>1.8587211550200571</c:v>
                </c:pt>
                <c:pt idx="243">
                  <c:v>1.8496429847376057</c:v>
                </c:pt>
                <c:pt idx="244">
                  <c:v>1.8406405592822483</c:v>
                </c:pt>
                <c:pt idx="245">
                  <c:v>1.8317129864422648</c:v>
                </c:pt>
                <c:pt idx="246">
                  <c:v>1.82285938755953</c:v>
                </c:pt>
                <c:pt idx="247">
                  <c:v>1.8140788972776944</c:v>
                </c:pt>
                <c:pt idx="248">
                  <c:v>1.8053706632958939</c:v>
                </c:pt>
                <c:pt idx="249">
                  <c:v>1.7967338461278457</c:v>
                </c:pt>
                <c:pt idx="250">
                  <c:v>1.7881676188661932</c:v>
                </c:pt>
                <c:pt idx="251">
                  <c:v>1.7796711669519705</c:v>
                </c:pt>
                <c:pt idx="252">
                  <c:v>1.7712436879490578</c:v>
                </c:pt>
                <c:pt idx="253">
                  <c:v>1.7628843913235022</c:v>
                </c:pt>
                <c:pt idx="254">
                  <c:v>1.7545924982275831</c:v>
                </c:pt>
                <c:pt idx="255">
                  <c:v>1.7463672412885065</c:v>
                </c:pt>
                <c:pt idx="256">
                  <c:v>1.7382078644016117</c:v>
                </c:pt>
                <c:pt idx="257">
                  <c:v>1.7301136225279794</c:v>
                </c:pt>
                <c:pt idx="258">
                  <c:v>1.7220837814963355</c:v>
                </c:pt>
                <c:pt idx="259">
                  <c:v>1.714117617809144</c:v>
                </c:pt>
                <c:pt idx="260">
                  <c:v>1.7062144184527823</c:v>
                </c:pt>
                <c:pt idx="261">
                  <c:v>1.6983734807117139</c:v>
                </c:pt>
                <c:pt idx="262">
                  <c:v>1.6905941119865417</c:v>
                </c:pt>
                <c:pt idx="263">
                  <c:v>1.6828756296158662</c:v>
                </c:pt>
                <c:pt idx="264">
                  <c:v>1.6752173607018455</c:v>
                </c:pt>
                <c:pt idx="265">
                  <c:v>1.6676186419393737</c:v>
                </c:pt>
                <c:pt idx="266">
                  <c:v>1.6600788194487925</c:v>
                </c:pt>
                <c:pt idx="267">
                  <c:v>1.6525972486120437</c:v>
                </c:pt>
                <c:pt idx="268">
                  <c:v>1.6451732939121919</c:v>
                </c:pt>
                <c:pt idx="269">
                  <c:v>1.6378063287762297</c:v>
                </c:pt>
                <c:pt idx="270">
                  <c:v>1.6304957354210898</c:v>
                </c:pt>
                <c:pt idx="271">
                  <c:v>1.6232409047027923</c:v>
                </c:pt>
                <c:pt idx="272">
                  <c:v>1.6160412359686465</c:v>
                </c:pt>
                <c:pt idx="273">
                  <c:v>1.608896136912445</c:v>
                </c:pt>
                <c:pt idx="274">
                  <c:v>1.6018050234325691</c:v>
                </c:pt>
                <c:pt idx="275">
                  <c:v>1.594767319492951</c:v>
                </c:pt>
                <c:pt idx="276">
                  <c:v>1.5877824569868151</c:v>
                </c:pt>
                <c:pt idx="277">
                  <c:v>1.5808498756031391</c:v>
                </c:pt>
                <c:pt idx="278">
                  <c:v>1.5739690226957761</c:v>
                </c:pt>
                <c:pt idx="279">
                  <c:v>1.5671393531551689</c:v>
                </c:pt>
                <c:pt idx="280">
                  <c:v>1.5603603292826016</c:v>
                </c:pt>
                <c:pt idx="281">
                  <c:v>1.5536314206669328</c:v>
                </c:pt>
                <c:pt idx="282">
                  <c:v>1.5469521040637484</c:v>
                </c:pt>
                <c:pt idx="283">
                  <c:v>1.5403218632768836</c:v>
                </c:pt>
                <c:pt idx="284">
                  <c:v>1.5337401890422586</c:v>
                </c:pt>
                <c:pt idx="285">
                  <c:v>1.5272065789139786</c:v>
                </c:pt>
                <c:pt idx="286">
                  <c:v>1.5207205371526407</c:v>
                </c:pt>
                <c:pt idx="287">
                  <c:v>1.5142815746158078</c:v>
                </c:pt>
                <c:pt idx="288">
                  <c:v>1.507889208650592</c:v>
                </c:pt>
                <c:pt idx="289">
                  <c:v>1.5015429629883077</c:v>
                </c:pt>
                <c:pt idx="290">
                  <c:v>1.4952423676411426</c:v>
                </c:pt>
                <c:pt idx="291">
                  <c:v>1.4889869588008091</c:v>
                </c:pt>
                <c:pt idx="292">
                  <c:v>1.4827762787391221</c:v>
                </c:pt>
                <c:pt idx="293">
                  <c:v>1.4766098757104724</c:v>
                </c:pt>
                <c:pt idx="294">
                  <c:v>1.4704873038561463</c:v>
                </c:pt>
                <c:pt idx="295">
                  <c:v>1.4644081231104542</c:v>
                </c:pt>
                <c:pt idx="296">
                  <c:v>1.4583718991086263</c:v>
                </c:pt>
                <c:pt idx="297">
                  <c:v>1.4523782030964409</c:v>
                </c:pt>
                <c:pt idx="298">
                  <c:v>1.4464266118415452</c:v>
                </c:pt>
                <c:pt idx="299">
                  <c:v>1.4405167075464307</c:v>
                </c:pt>
                <c:pt idx="300">
                  <c:v>1.4346480777630317</c:v>
                </c:pt>
                <c:pt idx="301">
                  <c:v>1.428820315308909</c:v>
                </c:pt>
                <c:pt idx="302">
                  <c:v>1.4230330181849842</c:v>
                </c:pt>
                <c:pt idx="303">
                  <c:v>1.4172857894947939</c:v>
                </c:pt>
                <c:pt idx="304">
                  <c:v>1.4115782373652312</c:v>
                </c:pt>
                <c:pt idx="305">
                  <c:v>1.4059099748687414</c:v>
                </c:pt>
                <c:pt idx="306">
                  <c:v>1.40028061994694</c:v>
                </c:pt>
                <c:pt idx="307">
                  <c:v>1.3946897953356283</c:v>
                </c:pt>
                <c:pt idx="308">
                  <c:v>1.3891371284911718</c:v>
                </c:pt>
                <c:pt idx="309">
                  <c:v>1.3836222515182135</c:v>
                </c:pt>
                <c:pt idx="310">
                  <c:v>1.3781448010986987</c:v>
                </c:pt>
                <c:pt idx="311">
                  <c:v>1.3727044184221782</c:v>
                </c:pt>
                <c:pt idx="312">
                  <c:v>1.3673007491173652</c:v>
                </c:pt>
                <c:pt idx="313">
                  <c:v>1.3619334431849219</c:v>
                </c:pt>
                <c:pt idx="314">
                  <c:v>1.35660215493145</c:v>
                </c:pt>
                <c:pt idx="315">
                  <c:v>1.3513065429046556</c:v>
                </c:pt>
                <c:pt idx="316">
                  <c:v>1.3460462698296707</c:v>
                </c:pt>
                <c:pt idx="317">
                  <c:v>1.3408210025465033</c:v>
                </c:pt>
                <c:pt idx="318">
                  <c:v>1.3356304119485971</c:v>
                </c:pt>
                <c:pt idx="319">
                  <c:v>1.3304741729224705</c:v>
                </c:pt>
                <c:pt idx="320">
                  <c:v>1.3253519642884224</c:v>
                </c:pt>
                <c:pt idx="321">
                  <c:v>1.3202634687422774</c:v>
                </c:pt>
                <c:pt idx="322">
                  <c:v>1.3152083727981494</c:v>
                </c:pt>
                <c:pt idx="323">
                  <c:v>1.3101863667322067</c:v>
                </c:pt>
                <c:pt idx="324">
                  <c:v>1.3051971445274129</c:v>
                </c:pt>
                <c:pt idx="325">
                  <c:v>1.3002404038192308</c:v>
                </c:pt>
                <c:pt idx="326">
                  <c:v>1.295315845842262</c:v>
                </c:pt>
                <c:pt idx="327">
                  <c:v>1.2904231753778133</c:v>
                </c:pt>
                <c:pt idx="328">
                  <c:v>1.285562100702361</c:v>
                </c:pt>
                <c:pt idx="329">
                  <c:v>1.2807323335369025</c:v>
                </c:pt>
                <c:pt idx="330">
                  <c:v>1.2759335889971766</c:v>
                </c:pt>
                <c:pt idx="331">
                  <c:v>1.2711655855447315</c:v>
                </c:pt>
                <c:pt idx="332">
                  <c:v>1.2664280449388288</c:v>
                </c:pt>
                <c:pt idx="333">
                  <c:v>1.2617206921891637</c:v>
                </c:pt>
                <c:pt idx="334">
                  <c:v>1.2570432555093858</c:v>
                </c:pt>
                <c:pt idx="335">
                  <c:v>1.2523954662714074</c:v>
                </c:pt>
                <c:pt idx="336">
                  <c:v>1.2477770589604802</c:v>
                </c:pt>
                <c:pt idx="337">
                  <c:v>1.2431877711310286</c:v>
                </c:pt>
                <c:pt idx="338">
                  <c:v>1.2386273433632222</c:v>
                </c:pt>
                <c:pt idx="339">
                  <c:v>1.2340955192202776</c:v>
                </c:pt>
                <c:pt idx="340">
                  <c:v>1.229592045206467</c:v>
                </c:pt>
                <c:pt idx="341">
                  <c:v>1.2251166707258332</c:v>
                </c:pt>
                <c:pt idx="342">
                  <c:v>1.2206691480415826</c:v>
                </c:pt>
                <c:pt idx="343">
                  <c:v>1.2162492322361531</c:v>
                </c:pt>
                <c:pt idx="344">
                  <c:v>1.2118566811719442</c:v>
                </c:pt>
                <c:pt idx="345">
                  <c:v>1.2074912554526882</c:v>
                </c:pt>
                <c:pt idx="346">
                  <c:v>1.2031527183854593</c:v>
                </c:pt>
                <c:pt idx="347">
                  <c:v>1.1988408359433058</c:v>
                </c:pt>
                <c:pt idx="348">
                  <c:v>1.1945553767284911</c:v>
                </c:pt>
                <c:pt idx="349">
                  <c:v>1.1902961119363329</c:v>
                </c:pt>
                <c:pt idx="350">
                  <c:v>1.186062815319634</c:v>
                </c:pt>
                <c:pt idx="351">
                  <c:v>1.1818552631536861</c:v>
                </c:pt>
                <c:pt idx="352">
                  <c:v>1.1776732342018428</c:v>
                </c:pt>
                <c:pt idx="353">
                  <c:v>1.1735165096816456</c:v>
                </c:pt>
                <c:pt idx="354">
                  <c:v>1.1693848732314962</c:v>
                </c:pt>
                <c:pt idx="355">
                  <c:v>1.1652781108778649</c:v>
                </c:pt>
                <c:pt idx="356">
                  <c:v>1.1611960110030208</c:v>
                </c:pt>
                <c:pt idx="357">
                  <c:v>1.1571383643132827</c:v>
                </c:pt>
                <c:pt idx="358">
                  <c:v>1.1531049638077704</c:v>
                </c:pt>
                <c:pt idx="359">
                  <c:v>1.1490956047476559</c:v>
                </c:pt>
                <c:pt idx="360">
                  <c:v>1.1451100846259026</c:v>
                </c:pt>
                <c:pt idx="361">
                  <c:v>1.1411482031374811</c:v>
                </c:pt>
                <c:pt idx="362">
                  <c:v>1.1372097621500543</c:v>
                </c:pt>
                <c:pt idx="363">
                  <c:v>1.1332945656751285</c:v>
                </c:pt>
                <c:pt idx="364">
                  <c:v>1.1294024198396519</c:v>
                </c:pt>
                <c:pt idx="365">
                  <c:v>1.1255331328580611</c:v>
                </c:pt>
                <c:pt idx="366">
                  <c:v>1.1216865150047635</c:v>
                </c:pt>
                <c:pt idx="367">
                  <c:v>1.1178623785870483</c:v>
                </c:pt>
                <c:pt idx="368">
                  <c:v>1.1140605379184194</c:v>
                </c:pt>
                <c:pt idx="369">
                  <c:v>1.1102808092923413</c:v>
                </c:pt>
                <c:pt idx="370">
                  <c:v>1.1065230109563911</c:v>
                </c:pt>
                <c:pt idx="371">
                  <c:v>1.1027869630868101</c:v>
                </c:pt>
                <c:pt idx="372">
                  <c:v>1.0990724877634463</c:v>
                </c:pt>
                <c:pt idx="373">
                  <c:v>1.0953794089450837</c:v>
                </c:pt>
                <c:pt idx="374">
                  <c:v>1.0917075524451458</c:v>
                </c:pt>
                <c:pt idx="375">
                  <c:v>1.0880567459077763</c:v>
                </c:pt>
                <c:pt idx="376">
                  <c:v>1.0844268187842789</c:v>
                </c:pt>
                <c:pt idx="377">
                  <c:v>1.0808176023099183</c:v>
                </c:pt>
                <c:pt idx="378">
                  <c:v>1.0772289294810746</c:v>
                </c:pt>
                <c:pt idx="379">
                  <c:v>1.0736606350327405</c:v>
                </c:pt>
                <c:pt idx="380">
                  <c:v>1.0701125554163604</c:v>
                </c:pt>
                <c:pt idx="381">
                  <c:v>1.066584528778004</c:v>
                </c:pt>
                <c:pt idx="382">
                  <c:v>1.0630763949368656</c:v>
                </c:pt>
                <c:pt idx="383">
                  <c:v>1.059587995364089</c:v>
                </c:pt>
                <c:pt idx="384">
                  <c:v>1.0561191731619071</c:v>
                </c:pt>
                <c:pt idx="385">
                  <c:v>1.0526697730430943</c:v>
                </c:pt>
                <c:pt idx="386">
                  <c:v>1.0492396413107232</c:v>
                </c:pt>
                <c:pt idx="387">
                  <c:v>1.0458286258382252</c:v>
                </c:pt>
                <c:pt idx="388">
                  <c:v>1.0424365760497427</c:v>
                </c:pt>
                <c:pt idx="389">
                  <c:v>1.0390633429007761</c:v>
                </c:pt>
                <c:pt idx="390">
                  <c:v>1.0357087788591122</c:v>
                </c:pt>
                <c:pt idx="391">
                  <c:v>1.0323727378860388</c:v>
                </c:pt>
                <c:pt idx="392">
                  <c:v>1.0290550754178285</c:v>
                </c:pt>
                <c:pt idx="393">
                  <c:v>1.0257556483475008</c:v>
                </c:pt>
                <c:pt idx="394">
                  <c:v>1.0224743150068454</c:v>
                </c:pt>
                <c:pt idx="395">
                  <c:v>1.0192109351487104</c:v>
                </c:pt>
                <c:pt idx="396">
                  <c:v>1.0159653699295494</c:v>
                </c:pt>
                <c:pt idx="397">
                  <c:v>1.0127374818922188</c:v>
                </c:pt>
                <c:pt idx="398">
                  <c:v>1.0095271349490271</c:v>
                </c:pt>
                <c:pt idx="399">
                  <c:v>1.006334194365029</c:v>
                </c:pt>
                <c:pt idx="400">
                  <c:v>1.0031585267415579</c:v>
                </c:pt>
                <c:pt idx="401">
                  <c:v>6.0904817955381381</c:v>
                </c:pt>
                <c:pt idx="402">
                  <c:v>1</c:v>
                </c:pt>
              </c:numCache>
            </c:numRef>
          </c:yVal>
          <c:smooth val="1"/>
          <c:extLst>
            <c:ext xmlns:c16="http://schemas.microsoft.com/office/drawing/2014/chart" uri="{C3380CC4-5D6E-409C-BE32-E72D297353CC}">
              <c16:uniqueId val="{00000000-1811-45E1-B1B2-CF7545128B9B}"/>
            </c:ext>
          </c:extLst>
        </c:ser>
        <c:ser>
          <c:idx val="3"/>
          <c:order val="1"/>
          <c:tx>
            <c:strRef>
              <c:f>BdR_prol!$E$17</c:f>
              <c:strCache>
                <c:ptCount val="1"/>
                <c:pt idx="0">
                  <c:v>pression détente</c:v>
                </c:pt>
              </c:strCache>
            </c:strRef>
          </c:tx>
          <c:spPr>
            <a:ln w="22225" cap="rnd">
              <a:solidFill>
                <a:schemeClr val="accent6">
                  <a:tint val="58000"/>
                </a:schemeClr>
              </a:solidFill>
            </a:ln>
            <a:effectLst>
              <a:glow rad="139700">
                <a:schemeClr val="accent6">
                  <a:tint val="58000"/>
                  <a:satMod val="175000"/>
                  <a:alpha val="14000"/>
                </a:schemeClr>
              </a:glow>
            </a:effectLst>
          </c:spPr>
          <c:marker>
            <c:symbol val="none"/>
          </c:marker>
          <c:xVal>
            <c:numRef>
              <c:f>BdR_prol!$A$18:$A$420</c:f>
              <c:numCache>
                <c:formatCode>0.000</c:formatCode>
                <c:ptCount val="403"/>
                <c:pt idx="0">
                  <c:v>0.1111111111111111</c:v>
                </c:pt>
                <c:pt idx="1">
                  <c:v>0.1111111111111111</c:v>
                </c:pt>
                <c:pt idx="2" formatCode="General">
                  <c:v>0.11361111111111111</c:v>
                </c:pt>
                <c:pt idx="3" formatCode="General">
                  <c:v>0.11611111111111111</c:v>
                </c:pt>
                <c:pt idx="4" formatCode="General">
                  <c:v>0.11861111111111111</c:v>
                </c:pt>
                <c:pt idx="5" formatCode="General">
                  <c:v>0.12111111111111111</c:v>
                </c:pt>
                <c:pt idx="6" formatCode="General">
                  <c:v>0.12361111111111112</c:v>
                </c:pt>
                <c:pt idx="7" formatCode="General">
                  <c:v>0.12611111111111112</c:v>
                </c:pt>
                <c:pt idx="8" formatCode="General">
                  <c:v>0.12861111111111112</c:v>
                </c:pt>
                <c:pt idx="9" formatCode="General">
                  <c:v>0.13111111111111112</c:v>
                </c:pt>
                <c:pt idx="10" formatCode="General">
                  <c:v>0.13361111111111112</c:v>
                </c:pt>
                <c:pt idx="11" formatCode="General">
                  <c:v>0.13611111111111113</c:v>
                </c:pt>
                <c:pt idx="12" formatCode="General">
                  <c:v>0.13861111111111113</c:v>
                </c:pt>
                <c:pt idx="13" formatCode="General">
                  <c:v>0.14111111111111113</c:v>
                </c:pt>
                <c:pt idx="14" formatCode="General">
                  <c:v>0.14361111111111113</c:v>
                </c:pt>
                <c:pt idx="15" formatCode="General">
                  <c:v>0.14611111111111114</c:v>
                </c:pt>
                <c:pt idx="16" formatCode="General">
                  <c:v>0.14861111111111114</c:v>
                </c:pt>
                <c:pt idx="17" formatCode="General">
                  <c:v>0.15111111111111114</c:v>
                </c:pt>
                <c:pt idx="18" formatCode="General">
                  <c:v>0.15361111111111114</c:v>
                </c:pt>
                <c:pt idx="19" formatCode="General">
                  <c:v>0.15611111111111114</c:v>
                </c:pt>
                <c:pt idx="20" formatCode="General">
                  <c:v>0.15861111111111115</c:v>
                </c:pt>
                <c:pt idx="21" formatCode="General">
                  <c:v>0.16111111111111115</c:v>
                </c:pt>
                <c:pt idx="22" formatCode="General">
                  <c:v>0.16361111111111115</c:v>
                </c:pt>
                <c:pt idx="23" formatCode="General">
                  <c:v>0.16611111111111115</c:v>
                </c:pt>
                <c:pt idx="24" formatCode="General">
                  <c:v>0.16861111111111116</c:v>
                </c:pt>
                <c:pt idx="25" formatCode="General">
                  <c:v>0.17111111111111116</c:v>
                </c:pt>
                <c:pt idx="26" formatCode="General">
                  <c:v>0.17361111111111116</c:v>
                </c:pt>
                <c:pt idx="27" formatCode="General">
                  <c:v>0.17611111111111116</c:v>
                </c:pt>
                <c:pt idx="28" formatCode="General">
                  <c:v>0.17861111111111116</c:v>
                </c:pt>
                <c:pt idx="29" formatCode="General">
                  <c:v>0.18111111111111117</c:v>
                </c:pt>
                <c:pt idx="30" formatCode="General">
                  <c:v>0.18361111111111117</c:v>
                </c:pt>
                <c:pt idx="31" formatCode="General">
                  <c:v>0.18611111111111117</c:v>
                </c:pt>
                <c:pt idx="32" formatCode="General">
                  <c:v>0.18861111111111117</c:v>
                </c:pt>
                <c:pt idx="33" formatCode="General">
                  <c:v>0.19111111111111118</c:v>
                </c:pt>
                <c:pt idx="34" formatCode="General">
                  <c:v>0.19361111111111118</c:v>
                </c:pt>
                <c:pt idx="35" formatCode="General">
                  <c:v>0.19611111111111118</c:v>
                </c:pt>
                <c:pt idx="36" formatCode="General">
                  <c:v>0.19861111111111118</c:v>
                </c:pt>
                <c:pt idx="37" formatCode="General">
                  <c:v>0.20111111111111118</c:v>
                </c:pt>
                <c:pt idx="38" formatCode="General">
                  <c:v>0.20361111111111119</c:v>
                </c:pt>
                <c:pt idx="39" formatCode="General">
                  <c:v>0.20611111111111119</c:v>
                </c:pt>
                <c:pt idx="40" formatCode="General">
                  <c:v>0.20861111111111119</c:v>
                </c:pt>
                <c:pt idx="41" formatCode="General">
                  <c:v>0.21111111111111119</c:v>
                </c:pt>
                <c:pt idx="42" formatCode="General">
                  <c:v>0.2136111111111112</c:v>
                </c:pt>
                <c:pt idx="43" formatCode="General">
                  <c:v>0.2161111111111112</c:v>
                </c:pt>
                <c:pt idx="44" formatCode="General">
                  <c:v>0.2186111111111112</c:v>
                </c:pt>
                <c:pt idx="45" formatCode="General">
                  <c:v>0.2211111111111112</c:v>
                </c:pt>
                <c:pt idx="46" formatCode="General">
                  <c:v>0.2236111111111112</c:v>
                </c:pt>
                <c:pt idx="47" formatCode="General">
                  <c:v>0.22611111111111121</c:v>
                </c:pt>
                <c:pt idx="48" formatCode="General">
                  <c:v>0.22861111111111121</c:v>
                </c:pt>
                <c:pt idx="49" formatCode="General">
                  <c:v>0.23111111111111121</c:v>
                </c:pt>
                <c:pt idx="50" formatCode="General">
                  <c:v>0.23361111111111121</c:v>
                </c:pt>
                <c:pt idx="51" formatCode="General">
                  <c:v>0.23611111111111122</c:v>
                </c:pt>
                <c:pt idx="52" formatCode="General">
                  <c:v>0.23861111111111122</c:v>
                </c:pt>
                <c:pt idx="53" formatCode="General">
                  <c:v>0.24111111111111122</c:v>
                </c:pt>
                <c:pt idx="54" formatCode="General">
                  <c:v>0.24361111111111122</c:v>
                </c:pt>
                <c:pt idx="55" formatCode="General">
                  <c:v>0.24611111111111122</c:v>
                </c:pt>
                <c:pt idx="56" formatCode="General">
                  <c:v>0.24861111111111123</c:v>
                </c:pt>
                <c:pt idx="57" formatCode="General">
                  <c:v>0.25111111111111123</c:v>
                </c:pt>
                <c:pt idx="58" formatCode="General">
                  <c:v>0.25361111111111123</c:v>
                </c:pt>
                <c:pt idx="59" formatCode="General">
                  <c:v>0.25611111111111123</c:v>
                </c:pt>
                <c:pt idx="60" formatCode="General">
                  <c:v>0.25861111111111124</c:v>
                </c:pt>
                <c:pt idx="61" formatCode="General">
                  <c:v>0.26111111111111124</c:v>
                </c:pt>
                <c:pt idx="62" formatCode="General">
                  <c:v>0.26361111111111124</c:v>
                </c:pt>
                <c:pt idx="63" formatCode="General">
                  <c:v>0.26611111111111124</c:v>
                </c:pt>
                <c:pt idx="64" formatCode="General">
                  <c:v>0.26861111111111124</c:v>
                </c:pt>
                <c:pt idx="65" formatCode="General">
                  <c:v>0.27111111111111125</c:v>
                </c:pt>
                <c:pt idx="66" formatCode="General">
                  <c:v>0.27361111111111125</c:v>
                </c:pt>
                <c:pt idx="67" formatCode="General">
                  <c:v>0.27611111111111125</c:v>
                </c:pt>
                <c:pt idx="68" formatCode="General">
                  <c:v>0.27861111111111125</c:v>
                </c:pt>
                <c:pt idx="69" formatCode="General">
                  <c:v>0.28111111111111126</c:v>
                </c:pt>
                <c:pt idx="70" formatCode="General">
                  <c:v>0.28361111111111126</c:v>
                </c:pt>
                <c:pt idx="71" formatCode="General">
                  <c:v>0.28611111111111126</c:v>
                </c:pt>
                <c:pt idx="72" formatCode="General">
                  <c:v>0.28861111111111126</c:v>
                </c:pt>
                <c:pt idx="73" formatCode="General">
                  <c:v>0.29111111111111126</c:v>
                </c:pt>
                <c:pt idx="74" formatCode="General">
                  <c:v>0.29361111111111127</c:v>
                </c:pt>
                <c:pt idx="75" formatCode="General">
                  <c:v>0.29611111111111127</c:v>
                </c:pt>
                <c:pt idx="76" formatCode="General">
                  <c:v>0.29861111111111127</c:v>
                </c:pt>
                <c:pt idx="77" formatCode="General">
                  <c:v>0.30111111111111127</c:v>
                </c:pt>
                <c:pt idx="78" formatCode="General">
                  <c:v>0.30361111111111128</c:v>
                </c:pt>
                <c:pt idx="79" formatCode="General">
                  <c:v>0.30611111111111128</c:v>
                </c:pt>
                <c:pt idx="80" formatCode="General">
                  <c:v>0.30861111111111128</c:v>
                </c:pt>
                <c:pt idx="81" formatCode="General">
                  <c:v>0.31111111111111128</c:v>
                </c:pt>
                <c:pt idx="82" formatCode="General">
                  <c:v>0.31361111111111128</c:v>
                </c:pt>
                <c:pt idx="83" formatCode="General">
                  <c:v>0.31611111111111129</c:v>
                </c:pt>
                <c:pt idx="84" formatCode="General">
                  <c:v>0.31861111111111129</c:v>
                </c:pt>
                <c:pt idx="85" formatCode="General">
                  <c:v>0.32111111111111129</c:v>
                </c:pt>
                <c:pt idx="86" formatCode="General">
                  <c:v>0.32361111111111129</c:v>
                </c:pt>
                <c:pt idx="87" formatCode="General">
                  <c:v>0.3261111111111113</c:v>
                </c:pt>
                <c:pt idx="88" formatCode="General">
                  <c:v>0.3286111111111113</c:v>
                </c:pt>
                <c:pt idx="89" formatCode="General">
                  <c:v>0.3311111111111113</c:v>
                </c:pt>
                <c:pt idx="90" formatCode="General">
                  <c:v>0.3336111111111113</c:v>
                </c:pt>
                <c:pt idx="91" formatCode="General">
                  <c:v>0.3361111111111113</c:v>
                </c:pt>
                <c:pt idx="92" formatCode="General">
                  <c:v>0.33861111111111131</c:v>
                </c:pt>
                <c:pt idx="93" formatCode="General">
                  <c:v>0.34111111111111131</c:v>
                </c:pt>
                <c:pt idx="94" formatCode="General">
                  <c:v>0.34361111111111131</c:v>
                </c:pt>
                <c:pt idx="95" formatCode="General">
                  <c:v>0.34611111111111131</c:v>
                </c:pt>
                <c:pt idx="96" formatCode="General">
                  <c:v>0.34861111111111132</c:v>
                </c:pt>
                <c:pt idx="97" formatCode="General">
                  <c:v>0.35111111111111132</c:v>
                </c:pt>
                <c:pt idx="98" formatCode="General">
                  <c:v>0.35361111111111132</c:v>
                </c:pt>
                <c:pt idx="99" formatCode="General">
                  <c:v>0.35611111111111132</c:v>
                </c:pt>
                <c:pt idx="100" formatCode="General">
                  <c:v>0.35861111111111132</c:v>
                </c:pt>
                <c:pt idx="101" formatCode="General">
                  <c:v>0.36111111111111133</c:v>
                </c:pt>
                <c:pt idx="102" formatCode="General">
                  <c:v>0.36361111111111133</c:v>
                </c:pt>
                <c:pt idx="103" formatCode="General">
                  <c:v>0.36611111111111133</c:v>
                </c:pt>
                <c:pt idx="104" formatCode="General">
                  <c:v>0.36861111111111133</c:v>
                </c:pt>
                <c:pt idx="105" formatCode="General">
                  <c:v>0.37111111111111134</c:v>
                </c:pt>
                <c:pt idx="106" formatCode="General">
                  <c:v>0.37361111111111134</c:v>
                </c:pt>
                <c:pt idx="107" formatCode="General">
                  <c:v>0.37611111111111134</c:v>
                </c:pt>
                <c:pt idx="108" formatCode="General">
                  <c:v>0.37861111111111134</c:v>
                </c:pt>
                <c:pt idx="109" formatCode="General">
                  <c:v>0.38111111111111134</c:v>
                </c:pt>
                <c:pt idx="110" formatCode="General">
                  <c:v>0.38361111111111135</c:v>
                </c:pt>
                <c:pt idx="111" formatCode="General">
                  <c:v>0.38611111111111135</c:v>
                </c:pt>
                <c:pt idx="112" formatCode="General">
                  <c:v>0.38861111111111135</c:v>
                </c:pt>
                <c:pt idx="113" formatCode="General">
                  <c:v>0.39111111111111135</c:v>
                </c:pt>
                <c:pt idx="114" formatCode="General">
                  <c:v>0.39361111111111136</c:v>
                </c:pt>
                <c:pt idx="115" formatCode="General">
                  <c:v>0.39611111111111136</c:v>
                </c:pt>
                <c:pt idx="116" formatCode="General">
                  <c:v>0.39861111111111136</c:v>
                </c:pt>
                <c:pt idx="117" formatCode="General">
                  <c:v>0.40111111111111136</c:v>
                </c:pt>
                <c:pt idx="118" formatCode="General">
                  <c:v>0.40361111111111136</c:v>
                </c:pt>
                <c:pt idx="119" formatCode="General">
                  <c:v>0.40611111111111137</c:v>
                </c:pt>
                <c:pt idx="120" formatCode="General">
                  <c:v>0.40861111111111137</c:v>
                </c:pt>
                <c:pt idx="121" formatCode="General">
                  <c:v>0.41111111111111137</c:v>
                </c:pt>
                <c:pt idx="122" formatCode="General">
                  <c:v>0.41361111111111137</c:v>
                </c:pt>
                <c:pt idx="123" formatCode="General">
                  <c:v>0.41611111111111138</c:v>
                </c:pt>
                <c:pt idx="124" formatCode="General">
                  <c:v>0.41861111111111138</c:v>
                </c:pt>
                <c:pt idx="125" formatCode="General">
                  <c:v>0.42111111111111138</c:v>
                </c:pt>
                <c:pt idx="126" formatCode="General">
                  <c:v>0.42361111111111138</c:v>
                </c:pt>
                <c:pt idx="127" formatCode="General">
                  <c:v>0.42611111111111138</c:v>
                </c:pt>
                <c:pt idx="128" formatCode="General">
                  <c:v>0.42861111111111139</c:v>
                </c:pt>
                <c:pt idx="129" formatCode="General">
                  <c:v>0.43111111111111139</c:v>
                </c:pt>
                <c:pt idx="130" formatCode="General">
                  <c:v>0.43361111111111139</c:v>
                </c:pt>
                <c:pt idx="131" formatCode="General">
                  <c:v>0.43611111111111139</c:v>
                </c:pt>
                <c:pt idx="132" formatCode="General">
                  <c:v>0.4386111111111114</c:v>
                </c:pt>
                <c:pt idx="133" formatCode="General">
                  <c:v>0.4411111111111114</c:v>
                </c:pt>
                <c:pt idx="134" formatCode="General">
                  <c:v>0.4436111111111114</c:v>
                </c:pt>
                <c:pt idx="135" formatCode="General">
                  <c:v>0.4461111111111114</c:v>
                </c:pt>
                <c:pt idx="136" formatCode="General">
                  <c:v>0.4486111111111114</c:v>
                </c:pt>
                <c:pt idx="137" formatCode="General">
                  <c:v>0.45111111111111141</c:v>
                </c:pt>
                <c:pt idx="138" formatCode="General">
                  <c:v>0.45361111111111141</c:v>
                </c:pt>
                <c:pt idx="139" formatCode="General">
                  <c:v>0.45611111111111141</c:v>
                </c:pt>
                <c:pt idx="140" formatCode="General">
                  <c:v>0.45861111111111141</c:v>
                </c:pt>
                <c:pt idx="141" formatCode="General">
                  <c:v>0.46111111111111142</c:v>
                </c:pt>
                <c:pt idx="142" formatCode="General">
                  <c:v>0.46361111111111142</c:v>
                </c:pt>
                <c:pt idx="143" formatCode="General">
                  <c:v>0.46611111111111142</c:v>
                </c:pt>
                <c:pt idx="144" formatCode="General">
                  <c:v>0.46861111111111142</c:v>
                </c:pt>
                <c:pt idx="145" formatCode="General">
                  <c:v>0.47111111111111142</c:v>
                </c:pt>
                <c:pt idx="146" formatCode="General">
                  <c:v>0.47361111111111143</c:v>
                </c:pt>
                <c:pt idx="147" formatCode="General">
                  <c:v>0.47611111111111143</c:v>
                </c:pt>
                <c:pt idx="148" formatCode="General">
                  <c:v>0.47861111111111143</c:v>
                </c:pt>
                <c:pt idx="149" formatCode="General">
                  <c:v>0.48111111111111143</c:v>
                </c:pt>
                <c:pt idx="150" formatCode="General">
                  <c:v>0.48361111111111144</c:v>
                </c:pt>
                <c:pt idx="151" formatCode="General">
                  <c:v>0.48611111111111144</c:v>
                </c:pt>
                <c:pt idx="152" formatCode="General">
                  <c:v>0.48861111111111144</c:v>
                </c:pt>
                <c:pt idx="153" formatCode="General">
                  <c:v>0.49111111111111144</c:v>
                </c:pt>
                <c:pt idx="154" formatCode="General">
                  <c:v>0.49361111111111144</c:v>
                </c:pt>
                <c:pt idx="155" formatCode="General">
                  <c:v>0.49611111111111145</c:v>
                </c:pt>
                <c:pt idx="156" formatCode="General">
                  <c:v>0.49861111111111145</c:v>
                </c:pt>
                <c:pt idx="157" formatCode="General">
                  <c:v>0.5011111111111114</c:v>
                </c:pt>
                <c:pt idx="158" formatCode="General">
                  <c:v>0.50361111111111134</c:v>
                </c:pt>
                <c:pt idx="159" formatCode="General">
                  <c:v>0.50611111111111129</c:v>
                </c:pt>
                <c:pt idx="160" formatCode="General">
                  <c:v>0.50861111111111124</c:v>
                </c:pt>
                <c:pt idx="161" formatCode="General">
                  <c:v>0.51111111111111118</c:v>
                </c:pt>
                <c:pt idx="162" formatCode="General">
                  <c:v>0.51361111111111113</c:v>
                </c:pt>
                <c:pt idx="163" formatCode="General">
                  <c:v>0.51611111111111108</c:v>
                </c:pt>
                <c:pt idx="164" formatCode="General">
                  <c:v>0.51861111111111102</c:v>
                </c:pt>
                <c:pt idx="165" formatCode="General">
                  <c:v>0.52111111111111097</c:v>
                </c:pt>
                <c:pt idx="166" formatCode="General">
                  <c:v>0.52361111111111092</c:v>
                </c:pt>
                <c:pt idx="167" formatCode="General">
                  <c:v>0.52611111111111086</c:v>
                </c:pt>
                <c:pt idx="168" formatCode="General">
                  <c:v>0.52861111111111081</c:v>
                </c:pt>
                <c:pt idx="169" formatCode="General">
                  <c:v>0.53111111111111076</c:v>
                </c:pt>
                <c:pt idx="170" formatCode="General">
                  <c:v>0.5336111111111107</c:v>
                </c:pt>
                <c:pt idx="171" formatCode="General">
                  <c:v>0.53611111111111065</c:v>
                </c:pt>
                <c:pt idx="172" formatCode="General">
                  <c:v>0.5386111111111106</c:v>
                </c:pt>
                <c:pt idx="173" formatCode="General">
                  <c:v>0.54111111111111054</c:v>
                </c:pt>
                <c:pt idx="174" formatCode="General">
                  <c:v>0.54361111111111049</c:v>
                </c:pt>
                <c:pt idx="175" formatCode="General">
                  <c:v>0.54611111111111044</c:v>
                </c:pt>
                <c:pt idx="176" formatCode="General">
                  <c:v>0.54861111111111038</c:v>
                </c:pt>
                <c:pt idx="177" formatCode="General">
                  <c:v>0.55111111111111033</c:v>
                </c:pt>
                <c:pt idx="178" formatCode="General">
                  <c:v>0.55361111111111028</c:v>
                </c:pt>
                <c:pt idx="179" formatCode="General">
                  <c:v>0.55611111111111022</c:v>
                </c:pt>
                <c:pt idx="180" formatCode="General">
                  <c:v>0.55861111111111017</c:v>
                </c:pt>
                <c:pt idx="181" formatCode="General">
                  <c:v>0.56111111111111012</c:v>
                </c:pt>
                <c:pt idx="182" formatCode="General">
                  <c:v>0.56361111111111006</c:v>
                </c:pt>
                <c:pt idx="183" formatCode="General">
                  <c:v>0.56611111111111001</c:v>
                </c:pt>
                <c:pt idx="184" formatCode="General">
                  <c:v>0.56861111111110996</c:v>
                </c:pt>
                <c:pt idx="185" formatCode="General">
                  <c:v>0.5711111111111099</c:v>
                </c:pt>
                <c:pt idx="186" formatCode="General">
                  <c:v>0.57361111111110985</c:v>
                </c:pt>
                <c:pt idx="187" formatCode="General">
                  <c:v>0.5761111111111098</c:v>
                </c:pt>
                <c:pt idx="188" formatCode="General">
                  <c:v>0.57861111111110974</c:v>
                </c:pt>
                <c:pt idx="189" formatCode="General">
                  <c:v>0.58111111111110969</c:v>
                </c:pt>
                <c:pt idx="190" formatCode="General">
                  <c:v>0.58361111111110964</c:v>
                </c:pt>
                <c:pt idx="191" formatCode="General">
                  <c:v>0.58611111111110958</c:v>
                </c:pt>
                <c:pt idx="192" formatCode="General">
                  <c:v>0.58861111111110953</c:v>
                </c:pt>
                <c:pt idx="193" formatCode="General">
                  <c:v>0.59111111111110948</c:v>
                </c:pt>
                <c:pt idx="194" formatCode="General">
                  <c:v>0.59361111111110942</c:v>
                </c:pt>
                <c:pt idx="195" formatCode="General">
                  <c:v>0.59611111111110937</c:v>
                </c:pt>
                <c:pt idx="196" formatCode="General">
                  <c:v>0.59861111111110932</c:v>
                </c:pt>
                <c:pt idx="197" formatCode="General">
                  <c:v>0.60111111111110926</c:v>
                </c:pt>
                <c:pt idx="198" formatCode="General">
                  <c:v>0.60361111111110921</c:v>
                </c:pt>
                <c:pt idx="199" formatCode="General">
                  <c:v>0.60611111111110916</c:v>
                </c:pt>
                <c:pt idx="200" formatCode="General">
                  <c:v>0.6086111111111091</c:v>
                </c:pt>
                <c:pt idx="201" formatCode="General">
                  <c:v>0.61111111111110905</c:v>
                </c:pt>
                <c:pt idx="202" formatCode="General">
                  <c:v>0.613611111111109</c:v>
                </c:pt>
                <c:pt idx="203" formatCode="General">
                  <c:v>0.61611111111110894</c:v>
                </c:pt>
                <c:pt idx="204" formatCode="General">
                  <c:v>0.61861111111110889</c:v>
                </c:pt>
                <c:pt idx="205" formatCode="General">
                  <c:v>0.62111111111110884</c:v>
                </c:pt>
                <c:pt idx="206" formatCode="General">
                  <c:v>0.62361111111110878</c:v>
                </c:pt>
                <c:pt idx="207" formatCode="General">
                  <c:v>0.62611111111110873</c:v>
                </c:pt>
                <c:pt idx="208" formatCode="General">
                  <c:v>0.62861111111110868</c:v>
                </c:pt>
                <c:pt idx="209" formatCode="General">
                  <c:v>0.63111111111110862</c:v>
                </c:pt>
                <c:pt idx="210" formatCode="General">
                  <c:v>0.63361111111110857</c:v>
                </c:pt>
                <c:pt idx="211" formatCode="General">
                  <c:v>0.63611111111110852</c:v>
                </c:pt>
                <c:pt idx="212" formatCode="General">
                  <c:v>0.63861111111110846</c:v>
                </c:pt>
                <c:pt idx="213" formatCode="General">
                  <c:v>0.64111111111110841</c:v>
                </c:pt>
                <c:pt idx="214" formatCode="General">
                  <c:v>0.64361111111110836</c:v>
                </c:pt>
                <c:pt idx="215" formatCode="General">
                  <c:v>0.6461111111111083</c:v>
                </c:pt>
                <c:pt idx="216" formatCode="General">
                  <c:v>0.64861111111110825</c:v>
                </c:pt>
                <c:pt idx="217" formatCode="General">
                  <c:v>0.6511111111111082</c:v>
                </c:pt>
                <c:pt idx="218" formatCode="General">
                  <c:v>0.65361111111110815</c:v>
                </c:pt>
                <c:pt idx="219" formatCode="General">
                  <c:v>0.65611111111110809</c:v>
                </c:pt>
                <c:pt idx="220" formatCode="General">
                  <c:v>0.65861111111110804</c:v>
                </c:pt>
                <c:pt idx="221" formatCode="General">
                  <c:v>0.66111111111110799</c:v>
                </c:pt>
                <c:pt idx="222" formatCode="General">
                  <c:v>0.66361111111110793</c:v>
                </c:pt>
                <c:pt idx="223" formatCode="General">
                  <c:v>0.66611111111110788</c:v>
                </c:pt>
                <c:pt idx="224" formatCode="General">
                  <c:v>0.66861111111110783</c:v>
                </c:pt>
                <c:pt idx="225" formatCode="General">
                  <c:v>0.67111111111110777</c:v>
                </c:pt>
                <c:pt idx="226" formatCode="General">
                  <c:v>0.67361111111110772</c:v>
                </c:pt>
                <c:pt idx="227" formatCode="General">
                  <c:v>0.67611111111110767</c:v>
                </c:pt>
                <c:pt idx="228" formatCode="General">
                  <c:v>0.67861111111110761</c:v>
                </c:pt>
                <c:pt idx="229" formatCode="General">
                  <c:v>0.68111111111110756</c:v>
                </c:pt>
                <c:pt idx="230" formatCode="General">
                  <c:v>0.68361111111110751</c:v>
                </c:pt>
                <c:pt idx="231" formatCode="General">
                  <c:v>0.68611111111110745</c:v>
                </c:pt>
                <c:pt idx="232" formatCode="General">
                  <c:v>0.6886111111111074</c:v>
                </c:pt>
                <c:pt idx="233" formatCode="General">
                  <c:v>0.69111111111110735</c:v>
                </c:pt>
                <c:pt idx="234" formatCode="General">
                  <c:v>0.69361111111110729</c:v>
                </c:pt>
                <c:pt idx="235" formatCode="General">
                  <c:v>0.69611111111110724</c:v>
                </c:pt>
                <c:pt idx="236" formatCode="General">
                  <c:v>0.69861111111110719</c:v>
                </c:pt>
                <c:pt idx="237" formatCode="General">
                  <c:v>0.70111111111110713</c:v>
                </c:pt>
                <c:pt idx="238" formatCode="General">
                  <c:v>0.70361111111110708</c:v>
                </c:pt>
                <c:pt idx="239" formatCode="General">
                  <c:v>0.70611111111110703</c:v>
                </c:pt>
                <c:pt idx="240" formatCode="General">
                  <c:v>0.70861111111110697</c:v>
                </c:pt>
                <c:pt idx="241" formatCode="General">
                  <c:v>0.71111111111110692</c:v>
                </c:pt>
                <c:pt idx="242" formatCode="General">
                  <c:v>0.71361111111110687</c:v>
                </c:pt>
                <c:pt idx="243" formatCode="General">
                  <c:v>0.71611111111110681</c:v>
                </c:pt>
                <c:pt idx="244" formatCode="General">
                  <c:v>0.71861111111110676</c:v>
                </c:pt>
                <c:pt idx="245" formatCode="General">
                  <c:v>0.72111111111110671</c:v>
                </c:pt>
                <c:pt idx="246" formatCode="General">
                  <c:v>0.72361111111110665</c:v>
                </c:pt>
                <c:pt idx="247" formatCode="General">
                  <c:v>0.7261111111111066</c:v>
                </c:pt>
                <c:pt idx="248" formatCode="General">
                  <c:v>0.72861111111110655</c:v>
                </c:pt>
                <c:pt idx="249" formatCode="General">
                  <c:v>0.73111111111110649</c:v>
                </c:pt>
                <c:pt idx="250" formatCode="General">
                  <c:v>0.73361111111110644</c:v>
                </c:pt>
                <c:pt idx="251" formatCode="General">
                  <c:v>0.73611111111110639</c:v>
                </c:pt>
                <c:pt idx="252" formatCode="General">
                  <c:v>0.73861111111110633</c:v>
                </c:pt>
                <c:pt idx="253" formatCode="General">
                  <c:v>0.74111111111110628</c:v>
                </c:pt>
                <c:pt idx="254" formatCode="General">
                  <c:v>0.74361111111110623</c:v>
                </c:pt>
                <c:pt idx="255" formatCode="General">
                  <c:v>0.74611111111110617</c:v>
                </c:pt>
                <c:pt idx="256" formatCode="General">
                  <c:v>0.74861111111110612</c:v>
                </c:pt>
                <c:pt idx="257" formatCode="General">
                  <c:v>0.75111111111110607</c:v>
                </c:pt>
                <c:pt idx="258" formatCode="General">
                  <c:v>0.75361111111110601</c:v>
                </c:pt>
                <c:pt idx="259" formatCode="General">
                  <c:v>0.75611111111110596</c:v>
                </c:pt>
                <c:pt idx="260" formatCode="General">
                  <c:v>0.75861111111110591</c:v>
                </c:pt>
                <c:pt idx="261" formatCode="General">
                  <c:v>0.76111111111110585</c:v>
                </c:pt>
                <c:pt idx="262" formatCode="General">
                  <c:v>0.7636111111111058</c:v>
                </c:pt>
                <c:pt idx="263" formatCode="General">
                  <c:v>0.76611111111110575</c:v>
                </c:pt>
                <c:pt idx="264" formatCode="General">
                  <c:v>0.76861111111110569</c:v>
                </c:pt>
                <c:pt idx="265" formatCode="General">
                  <c:v>0.77111111111110564</c:v>
                </c:pt>
                <c:pt idx="266" formatCode="General">
                  <c:v>0.77361111111110559</c:v>
                </c:pt>
                <c:pt idx="267" formatCode="General">
                  <c:v>0.77611111111110553</c:v>
                </c:pt>
                <c:pt idx="268" formatCode="General">
                  <c:v>0.77861111111110548</c:v>
                </c:pt>
                <c:pt idx="269" formatCode="General">
                  <c:v>0.78111111111110543</c:v>
                </c:pt>
                <c:pt idx="270" formatCode="General">
                  <c:v>0.78361111111110537</c:v>
                </c:pt>
                <c:pt idx="271" formatCode="General">
                  <c:v>0.78611111111110532</c:v>
                </c:pt>
                <c:pt idx="272" formatCode="General">
                  <c:v>0.78861111111110527</c:v>
                </c:pt>
                <c:pt idx="273" formatCode="General">
                  <c:v>0.79111111111110521</c:v>
                </c:pt>
                <c:pt idx="274" formatCode="General">
                  <c:v>0.79361111111110516</c:v>
                </c:pt>
                <c:pt idx="275" formatCode="General">
                  <c:v>0.79611111111110511</c:v>
                </c:pt>
                <c:pt idx="276" formatCode="General">
                  <c:v>0.79861111111110505</c:v>
                </c:pt>
                <c:pt idx="277" formatCode="General">
                  <c:v>0.801111111111105</c:v>
                </c:pt>
                <c:pt idx="278" formatCode="General">
                  <c:v>0.80361111111110495</c:v>
                </c:pt>
                <c:pt idx="279" formatCode="General">
                  <c:v>0.80611111111110489</c:v>
                </c:pt>
                <c:pt idx="280" formatCode="General">
                  <c:v>0.80861111111110484</c:v>
                </c:pt>
                <c:pt idx="281" formatCode="General">
                  <c:v>0.81111111111110479</c:v>
                </c:pt>
                <c:pt idx="282" formatCode="General">
                  <c:v>0.81361111111110473</c:v>
                </c:pt>
                <c:pt idx="283" formatCode="General">
                  <c:v>0.81611111111110468</c:v>
                </c:pt>
                <c:pt idx="284" formatCode="General">
                  <c:v>0.81861111111110463</c:v>
                </c:pt>
                <c:pt idx="285" formatCode="General">
                  <c:v>0.82111111111110457</c:v>
                </c:pt>
                <c:pt idx="286" formatCode="General">
                  <c:v>0.82361111111110452</c:v>
                </c:pt>
                <c:pt idx="287" formatCode="General">
                  <c:v>0.82611111111110447</c:v>
                </c:pt>
                <c:pt idx="288" formatCode="General">
                  <c:v>0.82861111111110441</c:v>
                </c:pt>
                <c:pt idx="289" formatCode="General">
                  <c:v>0.83111111111110436</c:v>
                </c:pt>
                <c:pt idx="290" formatCode="General">
                  <c:v>0.83361111111110431</c:v>
                </c:pt>
                <c:pt idx="291" formatCode="General">
                  <c:v>0.83611111111110425</c:v>
                </c:pt>
                <c:pt idx="292" formatCode="General">
                  <c:v>0.8386111111111042</c:v>
                </c:pt>
                <c:pt idx="293" formatCode="General">
                  <c:v>0.84111111111110415</c:v>
                </c:pt>
                <c:pt idx="294" formatCode="General">
                  <c:v>0.84361111111110409</c:v>
                </c:pt>
                <c:pt idx="295" formatCode="General">
                  <c:v>0.84611111111110404</c:v>
                </c:pt>
                <c:pt idx="296" formatCode="General">
                  <c:v>0.84861111111110399</c:v>
                </c:pt>
                <c:pt idx="297" formatCode="General">
                  <c:v>0.85111111111110394</c:v>
                </c:pt>
                <c:pt idx="298" formatCode="General">
                  <c:v>0.85361111111110388</c:v>
                </c:pt>
                <c:pt idx="299" formatCode="General">
                  <c:v>0.85611111111110383</c:v>
                </c:pt>
                <c:pt idx="300" formatCode="General">
                  <c:v>0.85861111111110378</c:v>
                </c:pt>
                <c:pt idx="301" formatCode="General">
                  <c:v>0.86111111111110372</c:v>
                </c:pt>
                <c:pt idx="302" formatCode="General">
                  <c:v>0.86361111111110367</c:v>
                </c:pt>
                <c:pt idx="303" formatCode="General">
                  <c:v>0.86611111111110362</c:v>
                </c:pt>
                <c:pt idx="304" formatCode="General">
                  <c:v>0.86861111111110356</c:v>
                </c:pt>
                <c:pt idx="305" formatCode="General">
                  <c:v>0.87111111111110351</c:v>
                </c:pt>
                <c:pt idx="306" formatCode="General">
                  <c:v>0.87361111111110346</c:v>
                </c:pt>
                <c:pt idx="307" formatCode="General">
                  <c:v>0.8761111111111034</c:v>
                </c:pt>
                <c:pt idx="308" formatCode="General">
                  <c:v>0.87861111111110335</c:v>
                </c:pt>
                <c:pt idx="309" formatCode="General">
                  <c:v>0.8811111111111033</c:v>
                </c:pt>
                <c:pt idx="310" formatCode="General">
                  <c:v>0.88361111111110324</c:v>
                </c:pt>
                <c:pt idx="311" formatCode="General">
                  <c:v>0.88611111111110319</c:v>
                </c:pt>
                <c:pt idx="312" formatCode="General">
                  <c:v>0.88861111111110314</c:v>
                </c:pt>
                <c:pt idx="313" formatCode="General">
                  <c:v>0.89111111111110308</c:v>
                </c:pt>
                <c:pt idx="314" formatCode="General">
                  <c:v>0.89361111111110303</c:v>
                </c:pt>
                <c:pt idx="315" formatCode="General">
                  <c:v>0.89611111111110298</c:v>
                </c:pt>
                <c:pt idx="316" formatCode="General">
                  <c:v>0.89861111111110292</c:v>
                </c:pt>
                <c:pt idx="317" formatCode="General">
                  <c:v>0.90111111111110287</c:v>
                </c:pt>
                <c:pt idx="318" formatCode="General">
                  <c:v>0.90361111111110282</c:v>
                </c:pt>
                <c:pt idx="319" formatCode="General">
                  <c:v>0.90611111111110276</c:v>
                </c:pt>
                <c:pt idx="320" formatCode="General">
                  <c:v>0.90861111111110271</c:v>
                </c:pt>
                <c:pt idx="321" formatCode="General">
                  <c:v>0.91111111111110266</c:v>
                </c:pt>
                <c:pt idx="322" formatCode="General">
                  <c:v>0.9136111111111026</c:v>
                </c:pt>
                <c:pt idx="323" formatCode="General">
                  <c:v>0.91611111111110255</c:v>
                </c:pt>
                <c:pt idx="324" formatCode="General">
                  <c:v>0.9186111111111025</c:v>
                </c:pt>
                <c:pt idx="325" formatCode="General">
                  <c:v>0.92111111111110244</c:v>
                </c:pt>
                <c:pt idx="326" formatCode="General">
                  <c:v>0.92361111111110239</c:v>
                </c:pt>
                <c:pt idx="327" formatCode="General">
                  <c:v>0.92611111111110234</c:v>
                </c:pt>
                <c:pt idx="328" formatCode="General">
                  <c:v>0.92861111111110228</c:v>
                </c:pt>
                <c:pt idx="329" formatCode="General">
                  <c:v>0.93111111111110223</c:v>
                </c:pt>
                <c:pt idx="330" formatCode="General">
                  <c:v>0.93361111111110218</c:v>
                </c:pt>
                <c:pt idx="331" formatCode="General">
                  <c:v>0.93611111111110212</c:v>
                </c:pt>
                <c:pt idx="332" formatCode="General">
                  <c:v>0.93861111111110207</c:v>
                </c:pt>
                <c:pt idx="333" formatCode="General">
                  <c:v>0.94111111111110202</c:v>
                </c:pt>
                <c:pt idx="334" formatCode="General">
                  <c:v>0.94361111111110196</c:v>
                </c:pt>
                <c:pt idx="335" formatCode="General">
                  <c:v>0.94611111111110191</c:v>
                </c:pt>
                <c:pt idx="336" formatCode="General">
                  <c:v>0.94861111111110186</c:v>
                </c:pt>
                <c:pt idx="337" formatCode="General">
                  <c:v>0.9511111111111018</c:v>
                </c:pt>
                <c:pt idx="338" formatCode="General">
                  <c:v>0.95361111111110175</c:v>
                </c:pt>
                <c:pt idx="339" formatCode="General">
                  <c:v>0.9561111111111017</c:v>
                </c:pt>
                <c:pt idx="340" formatCode="General">
                  <c:v>0.95861111111110164</c:v>
                </c:pt>
                <c:pt idx="341" formatCode="General">
                  <c:v>0.96111111111110159</c:v>
                </c:pt>
                <c:pt idx="342" formatCode="General">
                  <c:v>0.96361111111110154</c:v>
                </c:pt>
                <c:pt idx="343" formatCode="General">
                  <c:v>0.96611111111110148</c:v>
                </c:pt>
                <c:pt idx="344" formatCode="General">
                  <c:v>0.96861111111110143</c:v>
                </c:pt>
                <c:pt idx="345" formatCode="General">
                  <c:v>0.97111111111110138</c:v>
                </c:pt>
                <c:pt idx="346" formatCode="General">
                  <c:v>0.97361111111110132</c:v>
                </c:pt>
                <c:pt idx="347" formatCode="General">
                  <c:v>0.97611111111110127</c:v>
                </c:pt>
                <c:pt idx="348" formatCode="General">
                  <c:v>0.97861111111110122</c:v>
                </c:pt>
                <c:pt idx="349" formatCode="General">
                  <c:v>0.98111111111110116</c:v>
                </c:pt>
                <c:pt idx="350" formatCode="General">
                  <c:v>0.98361111111110111</c:v>
                </c:pt>
                <c:pt idx="351" formatCode="General">
                  <c:v>0.98611111111110106</c:v>
                </c:pt>
                <c:pt idx="352" formatCode="General">
                  <c:v>0.988611111111101</c:v>
                </c:pt>
                <c:pt idx="353" formatCode="General">
                  <c:v>0.99111111111110095</c:v>
                </c:pt>
                <c:pt idx="354" formatCode="General">
                  <c:v>0.9936111111111009</c:v>
                </c:pt>
                <c:pt idx="355" formatCode="General">
                  <c:v>0.99611111111110084</c:v>
                </c:pt>
                <c:pt idx="356" formatCode="General">
                  <c:v>0.99861111111110079</c:v>
                </c:pt>
                <c:pt idx="357" formatCode="General">
                  <c:v>1.0011111111111008</c:v>
                </c:pt>
                <c:pt idx="358" formatCode="General">
                  <c:v>1.0036111111111008</c:v>
                </c:pt>
                <c:pt idx="359" formatCode="General">
                  <c:v>1.0061111111111007</c:v>
                </c:pt>
                <c:pt idx="360" formatCode="General">
                  <c:v>1.0086111111111007</c:v>
                </c:pt>
                <c:pt idx="361" formatCode="General">
                  <c:v>1.0111111111111006</c:v>
                </c:pt>
                <c:pt idx="362" formatCode="General">
                  <c:v>1.0136111111111006</c:v>
                </c:pt>
                <c:pt idx="363" formatCode="General">
                  <c:v>1.0161111111111005</c:v>
                </c:pt>
                <c:pt idx="364" formatCode="General">
                  <c:v>1.0186111111111005</c:v>
                </c:pt>
                <c:pt idx="365" formatCode="General">
                  <c:v>1.0211111111111004</c:v>
                </c:pt>
                <c:pt idx="366" formatCode="General">
                  <c:v>1.0236111111111004</c:v>
                </c:pt>
                <c:pt idx="367" formatCode="General">
                  <c:v>1.0261111111111003</c:v>
                </c:pt>
                <c:pt idx="368" formatCode="General">
                  <c:v>1.0286111111111003</c:v>
                </c:pt>
                <c:pt idx="369" formatCode="General">
                  <c:v>1.0311111111111002</c:v>
                </c:pt>
                <c:pt idx="370" formatCode="General">
                  <c:v>1.0336111111111002</c:v>
                </c:pt>
                <c:pt idx="371" formatCode="General">
                  <c:v>1.0361111111111001</c:v>
                </c:pt>
                <c:pt idx="372" formatCode="General">
                  <c:v>1.0386111111111</c:v>
                </c:pt>
                <c:pt idx="373" formatCode="General">
                  <c:v>1.0411111111111</c:v>
                </c:pt>
                <c:pt idx="374" formatCode="General">
                  <c:v>1.0436111111110999</c:v>
                </c:pt>
                <c:pt idx="375" formatCode="General">
                  <c:v>1.0461111111110999</c:v>
                </c:pt>
                <c:pt idx="376" formatCode="General">
                  <c:v>1.0486111111110998</c:v>
                </c:pt>
                <c:pt idx="377" formatCode="General">
                  <c:v>1.0511111111110998</c:v>
                </c:pt>
                <c:pt idx="378" formatCode="General">
                  <c:v>1.0536111111110997</c:v>
                </c:pt>
                <c:pt idx="379" formatCode="General">
                  <c:v>1.0561111111110997</c:v>
                </c:pt>
                <c:pt idx="380" formatCode="General">
                  <c:v>1.0586111111110996</c:v>
                </c:pt>
                <c:pt idx="381" formatCode="General">
                  <c:v>1.0611111111110996</c:v>
                </c:pt>
                <c:pt idx="382" formatCode="General">
                  <c:v>1.0636111111110995</c:v>
                </c:pt>
                <c:pt idx="383" formatCode="General">
                  <c:v>1.0661111111110995</c:v>
                </c:pt>
                <c:pt idx="384" formatCode="General">
                  <c:v>1.0686111111110994</c:v>
                </c:pt>
                <c:pt idx="385" formatCode="General">
                  <c:v>1.0711111111110994</c:v>
                </c:pt>
                <c:pt idx="386" formatCode="General">
                  <c:v>1.0736111111110993</c:v>
                </c:pt>
                <c:pt idx="387" formatCode="General">
                  <c:v>1.0761111111110992</c:v>
                </c:pt>
                <c:pt idx="388" formatCode="General">
                  <c:v>1.0786111111110992</c:v>
                </c:pt>
                <c:pt idx="389" formatCode="General">
                  <c:v>1.0811111111110991</c:v>
                </c:pt>
                <c:pt idx="390" formatCode="General">
                  <c:v>1.0836111111110991</c:v>
                </c:pt>
                <c:pt idx="391" formatCode="General">
                  <c:v>1.086111111111099</c:v>
                </c:pt>
                <c:pt idx="392" formatCode="General">
                  <c:v>1.088611111111099</c:v>
                </c:pt>
                <c:pt idx="393" formatCode="General">
                  <c:v>1.0911111111110989</c:v>
                </c:pt>
                <c:pt idx="394" formatCode="General">
                  <c:v>1.0936111111110989</c:v>
                </c:pt>
                <c:pt idx="395" formatCode="General">
                  <c:v>1.0961111111110988</c:v>
                </c:pt>
                <c:pt idx="396" formatCode="General">
                  <c:v>1.0986111111110988</c:v>
                </c:pt>
                <c:pt idx="397" formatCode="General">
                  <c:v>1.1011111111110987</c:v>
                </c:pt>
                <c:pt idx="398" formatCode="General">
                  <c:v>1.1036111111110987</c:v>
                </c:pt>
                <c:pt idx="399" formatCode="General">
                  <c:v>1.1061111111110986</c:v>
                </c:pt>
                <c:pt idx="400" formatCode="General">
                  <c:v>1.1086111111110986</c:v>
                </c:pt>
                <c:pt idx="401" formatCode="General">
                  <c:v>1.1111111111110985</c:v>
                </c:pt>
                <c:pt idx="402" formatCode="General">
                  <c:v>1.1111111111110985</c:v>
                </c:pt>
              </c:numCache>
            </c:numRef>
          </c:xVal>
          <c:yVal>
            <c:numRef>
              <c:f>BdR_prol!$E$18:$E$420</c:f>
              <c:numCache>
                <c:formatCode>0.00</c:formatCode>
                <c:ptCount val="403"/>
                <c:pt idx="0">
                  <c:v>152.98598583568111</c:v>
                </c:pt>
                <c:pt idx="1">
                  <c:v>152.98598583568111</c:v>
                </c:pt>
                <c:pt idx="2">
                  <c:v>148.29380411085856</c:v>
                </c:pt>
                <c:pt idx="3">
                  <c:v>143.84303664480407</c:v>
                </c:pt>
                <c:pt idx="4">
                  <c:v>139.61645680223432</c:v>
                </c:pt>
                <c:pt idx="5">
                  <c:v>135.59839601177083</c:v>
                </c:pt>
                <c:pt idx="6">
                  <c:v>131.77457430540136</c:v>
                </c:pt>
                <c:pt idx="7">
                  <c:v>128.13195227067519</c:v>
                </c:pt>
                <c:pt idx="8">
                  <c:v>124.65860134780277</c:v>
                </c:pt>
                <c:pt idx="9">
                  <c:v>121.34358989327848</c:v>
                </c:pt>
                <c:pt idx="10">
                  <c:v>118.17688283533467</c:v>
                </c:pt>
                <c:pt idx="11">
                  <c:v>115.14925308079566</c:v>
                </c:pt>
                <c:pt idx="12">
                  <c:v>112.25220311069616</c:v>
                </c:pt>
                <c:pt idx="13">
                  <c:v>109.47789543373455</c:v>
                </c:pt>
                <c:pt idx="14">
                  <c:v>106.81909076055477</c:v>
                </c:pt>
                <c:pt idx="15" formatCode="0.000">
                  <c:v>104.26909292469556</c:v>
                </c:pt>
                <c:pt idx="16" formatCode="0.000">
                  <c:v>101.82169971322797</c:v>
                </c:pt>
                <c:pt idx="17" formatCode="0.000">
                  <c:v>99.471158886023346</c:v>
                </c:pt>
                <c:pt idx="18" formatCode="0.000">
                  <c:v>97.212128760840955</c:v>
                </c:pt>
                <c:pt idx="19" formatCode="0.000">
                  <c:v>95.039642824929089</c:v>
                </c:pt>
                <c:pt idx="20" formatCode="0.000">
                  <c:v>92.949077905007883</c:v>
                </c:pt>
                <c:pt idx="21" formatCode="0.000">
                  <c:v>90.936125488326709</c:v>
                </c:pt>
                <c:pt idx="22" formatCode="0.000">
                  <c:v>88.996765839603867</c:v>
                </c:pt>
                <c:pt idx="23" formatCode="0.000">
                  <c:v>87.127244603424302</c:v>
                </c:pt>
                <c:pt idx="24" formatCode="0.000">
                  <c:v>85.32405162021341</c:v>
                </c:pt>
                <c:pt idx="25" formatCode="0.000">
                  <c:v>83.583901717175607</c:v>
                </c:pt>
                <c:pt idx="26" formatCode="0.000">
                  <c:v>81.903717264361688</c:v>
                </c:pt>
                <c:pt idx="27" formatCode="0.000">
                  <c:v>80.280612310979052</c:v>
                </c:pt>
                <c:pt idx="28" formatCode="0.000">
                  <c:v>78.711878138734875</c:v>
                </c:pt>
                <c:pt idx="29" formatCode="0.000">
                  <c:v>77.194970087871837</c:v>
                </c:pt>
                <c:pt idx="30" formatCode="0.000">
                  <c:v>75.727495528020384</c:v>
                </c:pt>
                <c:pt idx="31" formatCode="0.000">
                  <c:v>74.307202860380031</c:v>
                </c:pt>
                <c:pt idx="32" formatCode="0.000">
                  <c:v>72.93197145034388</c:v>
                </c:pt>
                <c:pt idx="33" formatCode="0.000">
                  <c:v>71.599802400737204</c:v>
                </c:pt>
                <c:pt idx="34" formatCode="0.000">
                  <c:v>70.30881008555761</c:v>
                </c:pt>
                <c:pt idx="35" formatCode="0.000">
                  <c:v>69.057214372662031</c:v>
                </c:pt>
                <c:pt idx="36" formatCode="0.000">
                  <c:v>67.843333471390721</c:v>
                </c:pt>
                <c:pt idx="37" formatCode="0.000">
                  <c:v>66.665577347786552</c:v>
                </c:pt>
                <c:pt idx="38" formatCode="0.000">
                  <c:v>65.522441655966844</c:v>
                </c:pt>
                <c:pt idx="39" formatCode="0.000">
                  <c:v>64.412502139432704</c:v>
                </c:pt>
                <c:pt idx="40" formatCode="0.000">
                  <c:v>63.334409460743345</c:v>
                </c:pt>
                <c:pt idx="41" formatCode="0.000">
                  <c:v>62.286884422106326</c:v>
                </c:pt>
                <c:pt idx="42" formatCode="0.000">
                  <c:v>61.268713543109179</c:v>
                </c:pt>
                <c:pt idx="43" formatCode="0.000">
                  <c:v>60.278744965091185</c:v>
                </c:pt>
                <c:pt idx="44" formatCode="0.000">
                  <c:v>59.315884654577147</c:v>
                </c:pt>
                <c:pt idx="45" formatCode="0.000">
                  <c:v>58.379092880809118</c:v>
                </c:pt>
                <c:pt idx="46" formatCode="0.000">
                  <c:v>57.467380944750047</c:v>
                </c:pt>
                <c:pt idx="47" formatCode="0.000">
                  <c:v>56.57980813903081</c:v>
                </c:pt>
                <c:pt idx="48" formatCode="0.000">
                  <c:v>55.7154789201931</c:v>
                </c:pt>
                <c:pt idx="49" formatCode="0.000">
                  <c:v>54.873540276271818</c:v>
                </c:pt>
                <c:pt idx="50" formatCode="0.000">
                  <c:v>54.053179274281113</c:v>
                </c:pt>
                <c:pt idx="51" formatCode="0.000">
                  <c:v>53.253620773538245</c:v>
                </c:pt>
                <c:pt idx="52" formatCode="0.000">
                  <c:v>52.47412529199525</c:v>
                </c:pt>
                <c:pt idx="53" formatCode="0.000">
                  <c:v>51.7139870138625</c:v>
                </c:pt>
                <c:pt idx="54" formatCode="0.000">
                  <c:v>50.972531927817116</c:v>
                </c:pt>
                <c:pt idx="55" formatCode="0.000">
                  <c:v>50.249116086000193</c:v>
                </c:pt>
                <c:pt idx="56" formatCode="0.000">
                  <c:v>49.54312397483298</c:v>
                </c:pt>
                <c:pt idx="57" formatCode="0.000">
                  <c:v>48.853966989430518</c:v>
                </c:pt>
                <c:pt idx="58" formatCode="0.000">
                  <c:v>48.181082004070895</c:v>
                </c:pt>
                <c:pt idx="59" formatCode="0.000">
                  <c:v>47.523930031795089</c:v>
                </c:pt>
                <c:pt idx="60" formatCode="0.000">
                  <c:v>46.881994966774194</c:v>
                </c:pt>
                <c:pt idx="61" formatCode="0.000">
                  <c:v>46.25478240359088</c:v>
                </c:pt>
                <c:pt idx="62" formatCode="0.000">
                  <c:v>45.641818528047843</c:v>
                </c:pt>
                <c:pt idx="63" formatCode="0.000">
                  <c:v>45.042649074540158</c:v>
                </c:pt>
                <c:pt idx="64" formatCode="0.000">
                  <c:v>44.456838345415711</c:v>
                </c:pt>
                <c:pt idx="65" formatCode="0.000">
                  <c:v>43.883968288101556</c:v>
                </c:pt>
                <c:pt idx="66" formatCode="0.000">
                  <c:v>43.323637626097835</c:v>
                </c:pt>
                <c:pt idx="67" formatCode="0.000">
                  <c:v>42.775461040236458</c:v>
                </c:pt>
                <c:pt idx="68" formatCode="0.000">
                  <c:v>42.239068396873144</c:v>
                </c:pt>
                <c:pt idx="69" formatCode="0.000">
                  <c:v>41.714104019929344</c:v>
                </c:pt>
                <c:pt idx="70" formatCode="0.000">
                  <c:v>41.20022600392933</c:v>
                </c:pt>
                <c:pt idx="71" formatCode="0.000">
                  <c:v>40.69710556538589</c:v>
                </c:pt>
                <c:pt idx="72" formatCode="0.000">
                  <c:v>40.204426430081085</c:v>
                </c:pt>
                <c:pt idx="73" formatCode="0.000">
                  <c:v>39.72188425396471</c:v>
                </c:pt>
                <c:pt idx="74" formatCode="0.000">
                  <c:v>39.249186075556196</c:v>
                </c:pt>
                <c:pt idx="75" formatCode="0.000">
                  <c:v>38.786049797884601</c:v>
                </c:pt>
                <c:pt idx="76" formatCode="0.000">
                  <c:v>38.332203698140368</c:v>
                </c:pt>
                <c:pt idx="77" formatCode="0.000">
                  <c:v>37.88738596333868</c:v>
                </c:pt>
                <c:pt idx="78" formatCode="0.000">
                  <c:v>37.451344250412269</c:v>
                </c:pt>
                <c:pt idx="79" formatCode="0.000">
                  <c:v>37.023835269259742</c:v>
                </c:pt>
                <c:pt idx="80" formatCode="0.000">
                  <c:v>36.604624387375367</c:v>
                </c:pt>
                <c:pt idx="81" formatCode="0.000">
                  <c:v>36.193485254779432</c:v>
                </c:pt>
                <c:pt idx="82" formatCode="0.000">
                  <c:v>35.79019944805318</c:v>
                </c:pt>
                <c:pt idx="83" formatCode="0.000">
                  <c:v>35.394556132362361</c:v>
                </c:pt>
                <c:pt idx="84" formatCode="0.000">
                  <c:v>35.00635174042629</c:v>
                </c:pt>
                <c:pt idx="85" formatCode="0.000">
                  <c:v>34.625389667457924</c:v>
                </c:pt>
                <c:pt idx="86" formatCode="0.000">
                  <c:v>34.251479981163136</c:v>
                </c:pt>
                <c:pt idx="87" formatCode="0.000">
                  <c:v>33.884439145946338</c:v>
                </c:pt>
                <c:pt idx="88" formatCode="0.000">
                  <c:v>33.524089760523928</c:v>
                </c:pt>
                <c:pt idx="89" formatCode="0.000">
                  <c:v>33.170260308197427</c:v>
                </c:pt>
                <c:pt idx="90" formatCode="0.000">
                  <c:v>32.822784919085514</c:v>
                </c:pt>
                <c:pt idx="91" formatCode="0.000">
                  <c:v>32.481503143657548</c:v>
                </c:pt>
                <c:pt idx="92" formatCode="0.000">
                  <c:v>32.146259736952267</c:v>
                </c:pt>
                <c:pt idx="93" formatCode="0.000">
                  <c:v>31.816904452902655</c:v>
                </c:pt>
                <c:pt idx="94" formatCode="0.000">
                  <c:v>31.493291848224125</c:v>
                </c:pt>
                <c:pt idx="95" formatCode="0.000">
                  <c:v>31.175281095355157</c:v>
                </c:pt>
                <c:pt idx="96" formatCode="0.000">
                  <c:v>30.862735803970953</c:v>
                </c:pt>
                <c:pt idx="97" formatCode="0.000">
                  <c:v>30.555523850619011</c:v>
                </c:pt>
                <c:pt idx="98" formatCode="0.000">
                  <c:v>30.253517216052213</c:v>
                </c:pt>
                <c:pt idx="99" formatCode="0.000">
                  <c:v>29.956591829860209</c:v>
                </c:pt>
                <c:pt idx="100" formatCode="0.000">
                  <c:v>29.664627422023049</c:v>
                </c:pt>
                <c:pt idx="101" formatCode="0.000">
                  <c:v>29.377507381032991</c:v>
                </c:pt>
                <c:pt idx="102" formatCode="0.000">
                  <c:v>29.095118618250709</c:v>
                </c:pt>
                <c:pt idx="103" formatCode="0.000">
                  <c:v>28.817351438181309</c:v>
                </c:pt>
                <c:pt idx="104" formatCode="0.000">
                  <c:v>28.544099414373576</c:v>
                </c:pt>
                <c:pt idx="105" formatCode="0.000">
                  <c:v>28.275259270662286</c:v>
                </c:pt>
                <c:pt idx="106" formatCode="0.000">
                  <c:v>28.010730767489527</c:v>
                </c:pt>
                <c:pt idx="107" formatCode="0.000">
                  <c:v>27.750416593055618</c:v>
                </c:pt>
                <c:pt idx="108" formatCode="0.000">
                  <c:v>27.49422225906369</c:v>
                </c:pt>
                <c:pt idx="109" formatCode="0.000">
                  <c:v>27.242056000835451</c:v>
                </c:pt>
                <c:pt idx="110" formatCode="0.000">
                  <c:v>26.99382868158758</c:v>
                </c:pt>
                <c:pt idx="111" formatCode="0.000">
                  <c:v>26.749453700669584</c:v>
                </c:pt>
                <c:pt idx="112" formatCode="0.000">
                  <c:v>26.508846905574813</c:v>
                </c:pt>
                <c:pt idx="113" formatCode="0.000">
                  <c:v>26.271926507546439</c:v>
                </c:pt>
                <c:pt idx="114" formatCode="0.000">
                  <c:v>26.038613000609541</c:v>
                </c:pt>
                <c:pt idx="115" formatCode="0.000">
                  <c:v>25.80882908386954</c:v>
                </c:pt>
                <c:pt idx="116" formatCode="0.000">
                  <c:v>25.582499586925739</c:v>
                </c:pt>
                <c:pt idx="117" formatCode="0.000">
                  <c:v>25.359551398256073</c:v>
                </c:pt>
                <c:pt idx="118" formatCode="0.000">
                  <c:v>25.139913396437525</c:v>
                </c:pt>
                <c:pt idx="119" formatCode="0.000">
                  <c:v>24.923516384072837</c:v>
                </c:pt>
                <c:pt idx="120" formatCode="0.000">
                  <c:v>24.710293024301333</c:v>
                </c:pt>
                <c:pt idx="121" formatCode="0.000">
                  <c:v>24.500177779777591</c:v>
                </c:pt>
                <c:pt idx="122" formatCode="0.000">
                  <c:v>24.293106854007871</c:v>
                </c:pt>
                <c:pt idx="123" formatCode="0.000">
                  <c:v>24.089018134939348</c:v>
                </c:pt>
                <c:pt idx="124" formatCode="0.000">
                  <c:v>23.887851140703035</c:v>
                </c:pt>
                <c:pt idx="125" formatCode="0.000">
                  <c:v>23.689546967415595</c:v>
                </c:pt>
                <c:pt idx="126" formatCode="0.000">
                  <c:v>23.494048238950459</c:v>
                </c:pt>
                <c:pt idx="127" formatCode="0.000">
                  <c:v>23.301299058592686</c:v>
                </c:pt>
                <c:pt idx="128" formatCode="0.000">
                  <c:v>23.111244962496425</c:v>
                </c:pt>
                <c:pt idx="129" formatCode="0.000">
                  <c:v>22.923832874867802</c:v>
                </c:pt>
                <c:pt idx="130" formatCode="0.000">
                  <c:v>22.739011064799488</c:v>
                </c:pt>
                <c:pt idx="131" formatCode="0.000">
                  <c:v>22.556729104687165</c:v>
                </c:pt>
                <c:pt idx="132" formatCode="0.000">
                  <c:v>22.376937830161193</c:v>
                </c:pt>
                <c:pt idx="133" formatCode="0.000">
                  <c:v>22.199589301469885</c:v>
                </c:pt>
                <c:pt idx="134" formatCode="0.000">
                  <c:v>22.024636766254115</c:v>
                </c:pt>
                <c:pt idx="135" formatCode="0.000">
                  <c:v>21.852034623655463</c:v>
                </c:pt>
                <c:pt idx="136" formatCode="0.000">
                  <c:v>21.681738389703067</c:v>
                </c:pt>
                <c:pt idx="137" formatCode="0.000">
                  <c:v>21.513704663926756</c:v>
                </c:pt>
                <c:pt idx="138" formatCode="0.000">
                  <c:v>21.347891097146476</c:v>
                </c:pt>
                <c:pt idx="139" formatCode="0.000">
                  <c:v>21.184256360390481</c:v>
                </c:pt>
                <c:pt idx="140" formatCode="0.000">
                  <c:v>21.02276011489662</c:v>
                </c:pt>
                <c:pt idx="141" formatCode="0.000">
                  <c:v>20.863362983153451</c:v>
                </c:pt>
                <c:pt idx="142" formatCode="0.000">
                  <c:v>20.706026520939737</c:v>
                </c:pt>
                <c:pt idx="143" formatCode="0.000">
                  <c:v>20.550713190322561</c:v>
                </c:pt>
                <c:pt idx="144" formatCode="0.000">
                  <c:v>20.397386333576556</c:v>
                </c:pt>
                <c:pt idx="145" formatCode="0.000">
                  <c:v>20.246010147987814</c:v>
                </c:pt>
                <c:pt idx="146" formatCode="0.000">
                  <c:v>20.096549661508202</c:v>
                </c:pt>
                <c:pt idx="147" formatCode="0.000">
                  <c:v>19.948970709226852</c:v>
                </c:pt>
                <c:pt idx="148" formatCode="0.000">
                  <c:v>19.803239910627468</c:v>
                </c:pt>
                <c:pt idx="149" formatCode="0.000">
                  <c:v>19.659324647601188</c:v>
                </c:pt>
                <c:pt idx="150" formatCode="0.000">
                  <c:v>19.517193043186033</c:v>
                </c:pt>
                <c:pt idx="151" formatCode="0.000">
                  <c:v>19.376813941005519</c:v>
                </c:pt>
                <c:pt idx="152" formatCode="0.000">
                  <c:v>19.238156885379784</c:v>
                </c:pt>
                <c:pt idx="153" formatCode="0.000">
                  <c:v>19.101192102084074</c:v>
                </c:pt>
                <c:pt idx="154" formatCode="0.000">
                  <c:v>18.96589047973027</c:v>
                </c:pt>
                <c:pt idx="155" formatCode="0.000">
                  <c:v>18.832223551748278</c:v>
                </c:pt>
                <c:pt idx="156" formatCode="0.000">
                  <c:v>18.700163478945015</c:v>
                </c:pt>
                <c:pt idx="157" formatCode="0.000">
                  <c:v>18.569683032619743</c:v>
                </c:pt>
                <c:pt idx="158" formatCode="0.000">
                  <c:v>18.440755578215263</c:v>
                </c:pt>
                <c:pt idx="159" formatCode="0.000">
                  <c:v>18.313355059485499</c:v>
                </c:pt>
                <c:pt idx="160" formatCode="0.000">
                  <c:v>18.187455983160586</c:v>
                </c:pt>
                <c:pt idx="161" formatCode="0.000">
                  <c:v>18.063033404091563</c:v>
                </c:pt>
                <c:pt idx="162" formatCode="0.000">
                  <c:v>17.940062910857417</c:v>
                </c:pt>
                <c:pt idx="163" formatCode="0.000">
                  <c:v>17.818520611817828</c:v>
                </c:pt>
                <c:pt idx="164" formatCode="0.000">
                  <c:v>17.698383121595842</c:v>
                </c:pt>
                <c:pt idx="165" formatCode="0.000">
                  <c:v>17.579627547975132</c:v>
                </c:pt>
                <c:pt idx="166" formatCode="0.000">
                  <c:v>17.46223147919731</c:v>
                </c:pt>
                <c:pt idx="167" formatCode="0.000">
                  <c:v>17.346172971645149</c:v>
                </c:pt>
                <c:pt idx="168" formatCode="0.000">
                  <c:v>17.231430537898223</c:v>
                </c:pt>
                <c:pt idx="169" formatCode="0.000">
                  <c:v>17.117983135148108</c:v>
                </c:pt>
                <c:pt idx="170" formatCode="0.000">
                  <c:v>17.005810153960581</c:v>
                </c:pt>
                <c:pt idx="171" formatCode="0.000">
                  <c:v>16.894891407372867</c:v>
                </c:pt>
                <c:pt idx="172" formatCode="0.000">
                  <c:v>16.785207120314507</c:v>
                </c:pt>
                <c:pt idx="173" formatCode="0.000">
                  <c:v>16.676737919340727</c:v>
                </c:pt>
                <c:pt idx="174" formatCode="0.000">
                  <c:v>16.569464822667705</c:v>
                </c:pt>
                <c:pt idx="175" formatCode="0.000">
                  <c:v>16.463369230499513</c:v>
                </c:pt>
                <c:pt idx="176" formatCode="0.000">
                  <c:v>16.3584329156369</c:v>
                </c:pt>
                <c:pt idx="177" formatCode="0.000">
                  <c:v>16.254638014358544</c:v>
                </c:pt>
                <c:pt idx="178" formatCode="0.000">
                  <c:v>16.151967017565465</c:v>
                </c:pt>
                <c:pt idx="179" formatCode="0.000">
                  <c:v>16.05040276218017</c:v>
                </c:pt>
                <c:pt idx="180" formatCode="0.000">
                  <c:v>15.949928422791782</c:v>
                </c:pt>
                <c:pt idx="181" formatCode="0.000">
                  <c:v>15.850527503539261</c:v>
                </c:pt>
                <c:pt idx="182" formatCode="0.000">
                  <c:v>15.752183830224853</c:v>
                </c:pt>
                <c:pt idx="183" formatCode="0.000">
                  <c:v>15.654881542650182</c:v>
                </c:pt>
                <c:pt idx="184" formatCode="0.000">
                  <c:v>15.558605087167864</c:v>
                </c:pt>
                <c:pt idx="185" formatCode="0.000">
                  <c:v>15.463339209441562</c:v>
                </c:pt>
                <c:pt idx="186" formatCode="0.000">
                  <c:v>15.369068947407859</c:v>
                </c:pt>
                <c:pt idx="187" formatCode="0.000">
                  <c:v>15.275779624433364</c:v>
                </c:pt>
                <c:pt idx="188" formatCode="0.000">
                  <c:v>15.18345684266095</c:v>
                </c:pt>
                <c:pt idx="189" formatCode="0.000">
                  <c:v>15.092086476538963</c:v>
                </c:pt>
                <c:pt idx="190" formatCode="0.000">
                  <c:v>15.001654666527722</c:v>
                </c:pt>
                <c:pt idx="191" formatCode="0.000">
                  <c:v>14.912147812977684</c:v>
                </c:pt>
                <c:pt idx="192" formatCode="0.000">
                  <c:v>14.823552570173829</c:v>
                </c:pt>
                <c:pt idx="193" formatCode="0.000">
                  <c:v>14.73585584054115</c:v>
                </c:pt>
                <c:pt idx="194" formatCode="0.000">
                  <c:v>14.649044769006187</c:v>
                </c:pt>
                <c:pt idx="195" formatCode="0.000">
                  <c:v>14.563106737509765</c:v>
                </c:pt>
                <c:pt idx="196" formatCode="0.000">
                  <c:v>14.478029359666275</c:v>
                </c:pt>
                <c:pt idx="197" formatCode="0.000">
                  <c:v>14.393800475565032</c:v>
                </c:pt>
                <c:pt idx="198" formatCode="0.000">
                  <c:v>14.31040814670922</c:v>
                </c:pt>
                <c:pt idx="199" formatCode="0.000">
                  <c:v>14.227840651088457</c:v>
                </c:pt>
                <c:pt idx="200" formatCode="0.000">
                  <c:v>14.146086478380687</c:v>
                </c:pt>
                <c:pt idx="201" formatCode="0.000">
                  <c:v>14.065134325279658</c:v>
                </c:pt>
                <c:pt idx="202" formatCode="0.000">
                  <c:v>13.984973090944084</c:v>
                </c:pt>
                <c:pt idx="203" formatCode="0.000">
                  <c:v>13.905591872564948</c:v>
                </c:pt>
                <c:pt idx="204" formatCode="0.000">
                  <c:v>13.826979961047314</c:v>
                </c:pt>
                <c:pt idx="205" formatCode="0.000">
                  <c:v>13.749126836803313</c:v>
                </c:pt>
                <c:pt idx="206" formatCode="0.000">
                  <c:v>13.672022165652974</c:v>
                </c:pt>
                <c:pt idx="207" formatCode="0.000">
                  <c:v>13.595655794829733</c:v>
                </c:pt>
                <c:pt idx="208" formatCode="0.000">
                  <c:v>13.520017749087501</c:v>
                </c:pt>
                <c:pt idx="209" formatCode="0.000">
                  <c:v>13.445098226906394</c:v>
                </c:pt>
                <c:pt idx="210" formatCode="0.000">
                  <c:v>13.370887596794155</c:v>
                </c:pt>
                <c:pt idx="211" formatCode="0.000">
                  <c:v>13.297376393680581</c:v>
                </c:pt>
                <c:pt idx="212" formatCode="0.000">
                  <c:v>13.224555315402153</c:v>
                </c:pt>
                <c:pt idx="213" formatCode="0.000">
                  <c:v>13.152415219274394</c:v>
                </c:pt>
                <c:pt idx="214" formatCode="0.000">
                  <c:v>13.08094711874932</c:v>
                </c:pt>
                <c:pt idx="215" formatCode="0.000">
                  <c:v>13.010142180155624</c:v>
                </c:pt>
                <c:pt idx="216" formatCode="0.000">
                  <c:v>12.939991719519217</c:v>
                </c:pt>
                <c:pt idx="217" formatCode="0.000">
                  <c:v>12.870487199461818</c:v>
                </c:pt>
                <c:pt idx="218" formatCode="0.000">
                  <c:v>12.801620226175416</c:v>
                </c:pt>
                <c:pt idx="219" formatCode="0.000">
                  <c:v>12.733382546470471</c:v>
                </c:pt>
                <c:pt idx="220" formatCode="0.000">
                  <c:v>12.665766044895742</c:v>
                </c:pt>
                <c:pt idx="221" formatCode="0.000">
                  <c:v>12.5987627409278</c:v>
                </c:pt>
                <c:pt idx="222" formatCode="0.000">
                  <c:v>12.532364786228211</c:v>
                </c:pt>
                <c:pt idx="223" formatCode="0.000">
                  <c:v>12.466564461966591</c:v>
                </c:pt>
                <c:pt idx="224" formatCode="0.000">
                  <c:v>12.401354176207649</c:v>
                </c:pt>
                <c:pt idx="225" formatCode="0.000">
                  <c:v>12.336726461360502</c:v>
                </c:pt>
                <c:pt idx="226" formatCode="0.000">
                  <c:v>12.272673971688491</c:v>
                </c:pt>
                <c:pt idx="227" formatCode="0.000">
                  <c:v>12.209189480877924</c:v>
                </c:pt>
                <c:pt idx="228" formatCode="0.000">
                  <c:v>12.146265879664076</c:v>
                </c:pt>
                <c:pt idx="229" formatCode="0.000">
                  <c:v>12.083896173512933</c:v>
                </c:pt>
                <c:pt idx="230" formatCode="0.000">
                  <c:v>12.022073480357118</c:v>
                </c:pt>
                <c:pt idx="231" formatCode="0.000">
                  <c:v>11.960791028384637</c:v>
                </c:pt>
                <c:pt idx="232" formatCode="0.000">
                  <c:v>11.900042153878896</c:v>
                </c:pt>
                <c:pt idx="233" formatCode="0.000">
                  <c:v>11.83982029910876</c:v>
                </c:pt>
                <c:pt idx="234" formatCode="0.000">
                  <c:v>11.780119010267185</c:v>
                </c:pt>
                <c:pt idx="235" formatCode="0.000">
                  <c:v>11.720931935457237</c:v>
                </c:pt>
                <c:pt idx="236" formatCode="0.000">
                  <c:v>11.662252822724179</c:v>
                </c:pt>
                <c:pt idx="237" formatCode="0.000">
                  <c:v>11.604075518132452</c:v>
                </c:pt>
                <c:pt idx="238" formatCode="0.000">
                  <c:v>11.546393963886347</c:v>
                </c:pt>
                <c:pt idx="239" formatCode="0.000">
                  <c:v>11.489202196493236</c:v>
                </c:pt>
                <c:pt idx="240" formatCode="0.000">
                  <c:v>11.432494344968234</c:v>
                </c:pt>
                <c:pt idx="241" formatCode="0.000">
                  <c:v>11.376264629079236</c:v>
                </c:pt>
                <c:pt idx="242" formatCode="0.000">
                  <c:v>11.320507357631278</c:v>
                </c:pt>
                <c:pt idx="243" formatCode="0.000">
                  <c:v>11.265216926789215</c:v>
                </c:pt>
                <c:pt idx="244" formatCode="0.000">
                  <c:v>11.21038781843767</c:v>
                </c:pt>
                <c:pt idx="245" formatCode="0.000">
                  <c:v>11.156014598577412</c:v>
                </c:pt>
                <c:pt idx="246" formatCode="0.000">
                  <c:v>11.10209191575712</c:v>
                </c:pt>
                <c:pt idx="247" formatCode="0.000">
                  <c:v>11.048614499539701</c:v>
                </c:pt>
                <c:pt idx="248" formatCode="0.000">
                  <c:v>10.995577159002258</c:v>
                </c:pt>
                <c:pt idx="249" formatCode="0.000">
                  <c:v>10.942974781268868</c:v>
                </c:pt>
                <c:pt idx="250" formatCode="0.000">
                  <c:v>10.89080233007533</c:v>
                </c:pt>
                <c:pt idx="251" formatCode="0.000">
                  <c:v>10.839054844365091</c:v>
                </c:pt>
                <c:pt idx="252" formatCode="0.000">
                  <c:v>10.787727436915572</c:v>
                </c:pt>
                <c:pt idx="253" formatCode="0.000">
                  <c:v>10.736815292994121</c:v>
                </c:pt>
                <c:pt idx="254" formatCode="0.000">
                  <c:v>10.68631366904288</c:v>
                </c:pt>
                <c:pt idx="255" formatCode="0.000">
                  <c:v>10.636217891391809</c:v>
                </c:pt>
                <c:pt idx="256" formatCode="0.000">
                  <c:v>10.586523354999242</c:v>
                </c:pt>
                <c:pt idx="257" formatCode="0.000">
                  <c:v>10.537225522219202</c:v>
                </c:pt>
                <c:pt idx="258" formatCode="0.000">
                  <c:v>10.488319921594911</c:v>
                </c:pt>
                <c:pt idx="259" formatCode="0.000">
                  <c:v>10.439802146677794</c:v>
                </c:pt>
                <c:pt idx="260" formatCode="0.000">
                  <c:v>10.391667854871365</c:v>
                </c:pt>
                <c:pt idx="261" formatCode="0.000">
                  <c:v>10.343912766299438</c:v>
                </c:pt>
                <c:pt idx="262" formatCode="0.000">
                  <c:v>10.296532662697999</c:v>
                </c:pt>
                <c:pt idx="263" formatCode="0.000">
                  <c:v>10.249523386330216</c:v>
                </c:pt>
                <c:pt idx="264" formatCode="0.000">
                  <c:v>10.202880838924036</c:v>
                </c:pt>
                <c:pt idx="265" formatCode="0.000">
                  <c:v>10.156600980631787</c:v>
                </c:pt>
                <c:pt idx="266" formatCode="0.000">
                  <c:v>10.110679829011312</c:v>
                </c:pt>
                <c:pt idx="267" formatCode="0.000">
                  <c:v>10.065113458028069</c:v>
                </c:pt>
                <c:pt idx="268" formatCode="0.000">
                  <c:v>10.019897997077722</c:v>
                </c:pt>
                <c:pt idx="269" formatCode="0.000">
                  <c:v>9.9750296300287786</c:v>
                </c:pt>
                <c:pt idx="270" formatCode="0.000">
                  <c:v>9.9305045942847183</c:v>
                </c:pt>
                <c:pt idx="271" formatCode="0.000">
                  <c:v>9.8863191798652146</c:v>
                </c:pt>
                <c:pt idx="272" formatCode="0.000">
                  <c:v>9.8424697285059963</c:v>
                </c:pt>
                <c:pt idx="273" formatCode="0.000">
                  <c:v>9.7989526327768832</c:v>
                </c:pt>
                <c:pt idx="274" formatCode="0.000">
                  <c:v>9.755764335217604</c:v>
                </c:pt>
                <c:pt idx="275" formatCode="0.000">
                  <c:v>9.7129013274909735</c:v>
                </c:pt>
                <c:pt idx="276" formatCode="0.000">
                  <c:v>9.6703601495530158</c:v>
                </c:pt>
                <c:pt idx="277" formatCode="0.000">
                  <c:v>9.6281373888396509</c:v>
                </c:pt>
                <c:pt idx="278" formatCode="0.000">
                  <c:v>9.5862296794695787</c:v>
                </c:pt>
                <c:pt idx="279" formatCode="0.000">
                  <c:v>9.5446337014629705</c:v>
                </c:pt>
                <c:pt idx="280" formatCode="0.000">
                  <c:v>9.5033461799755816</c:v>
                </c:pt>
                <c:pt idx="281" formatCode="0.000">
                  <c:v>9.4623638845480134</c:v>
                </c:pt>
                <c:pt idx="282" formatCode="0.000">
                  <c:v>9.4216836283696814</c:v>
                </c:pt>
                <c:pt idx="283" formatCode="0.000">
                  <c:v>9.3813022675572455</c:v>
                </c:pt>
                <c:pt idx="284" formatCode="0.000">
                  <c:v>9.3412167004471005</c:v>
                </c:pt>
                <c:pt idx="285" formatCode="0.000">
                  <c:v>9.3014238669016667</c:v>
                </c:pt>
                <c:pt idx="286" formatCode="0.000">
                  <c:v>9.2619207476291407</c:v>
                </c:pt>
                <c:pt idx="287" formatCode="0.000">
                  <c:v>9.2227043635164048</c:v>
                </c:pt>
                <c:pt idx="288" formatCode="0.000">
                  <c:v>9.1837717749748418</c:v>
                </c:pt>
                <c:pt idx="289" formatCode="0.000">
                  <c:v>9.1451200812986837</c:v>
                </c:pt>
                <c:pt idx="290" formatCode="0.000">
                  <c:v>9.1067464200357264</c:v>
                </c:pt>
                <c:pt idx="291" formatCode="0.000">
                  <c:v>9.0686479663700261</c:v>
                </c:pt>
                <c:pt idx="292" formatCode="0.000">
                  <c:v>9.0308219325164085</c:v>
                </c:pt>
                <c:pt idx="293" formatCode="0.000">
                  <c:v>8.9932655671264676</c:v>
                </c:pt>
                <c:pt idx="294" formatCode="0.000">
                  <c:v>8.9559761547058194</c:v>
                </c:pt>
                <c:pt idx="295" formatCode="0.000">
                  <c:v>8.9189510150423956</c:v>
                </c:pt>
                <c:pt idx="296" formatCode="0.000">
                  <c:v>8.882187502645472</c:v>
                </c:pt>
                <c:pt idx="297" formatCode="0.000">
                  <c:v>8.8456830061952676</c:v>
                </c:pt>
                <c:pt idx="298" formatCode="0.000">
                  <c:v>8.8094349480028402</c:v>
                </c:pt>
                <c:pt idx="299" formatCode="0.000">
                  <c:v>8.7734407834800727</c:v>
                </c:pt>
                <c:pt idx="300" formatCode="0.000">
                  <c:v>8.7376980006195293</c:v>
                </c:pt>
                <c:pt idx="301" formatCode="0.000">
                  <c:v>8.7022041194839748</c:v>
                </c:pt>
                <c:pt idx="302" formatCode="0.000">
                  <c:v>8.6669566917053391</c:v>
                </c:pt>
                <c:pt idx="303" formatCode="0.000">
                  <c:v>8.63195329999294</c:v>
                </c:pt>
                <c:pt idx="304" formatCode="0.000">
                  <c:v>8.5971915576507563</c:v>
                </c:pt>
                <c:pt idx="305" formatCode="0.000">
                  <c:v>8.5626691081035506</c:v>
                </c:pt>
                <c:pt idx="306" formatCode="0.000">
                  <c:v>8.5283836244316955</c:v>
                </c:pt>
                <c:pt idx="307" formatCode="0.000">
                  <c:v>8.4943328089144572</c:v>
                </c:pt>
                <c:pt idx="308" formatCode="0.000">
                  <c:v>8.4605143925816044</c:v>
                </c:pt>
                <c:pt idx="309" formatCode="0.000">
                  <c:v>8.4269261347731703</c:v>
                </c:pt>
                <c:pt idx="310" formatCode="0.000">
                  <c:v>8.3935658227071546</c:v>
                </c:pt>
                <c:pt idx="311" formatCode="0.000">
                  <c:v>8.3604312710550452</c:v>
                </c:pt>
                <c:pt idx="312" formatCode="0.000">
                  <c:v>8.3275203215249718</c:v>
                </c:pt>
                <c:pt idx="313" formatCode="0.000">
                  <c:v>8.2948308424523436</c:v>
                </c:pt>
                <c:pt idx="314" formatCode="0.000">
                  <c:v>8.2623607283978053</c:v>
                </c:pt>
                <c:pt idx="315" formatCode="0.000">
                  <c:v>8.2301078997523813</c:v>
                </c:pt>
                <c:pt idx="316" formatCode="0.000">
                  <c:v>8.198070302349624</c:v>
                </c:pt>
                <c:pt idx="317" formatCode="0.000">
                  <c:v>8.1662459070846758</c:v>
                </c:pt>
                <c:pt idx="318" formatCode="0.000">
                  <c:v>8.1346327095400355</c:v>
                </c:pt>
                <c:pt idx="319" formatCode="0.000">
                  <c:v>8.1032287296179693</c:v>
                </c:pt>
                <c:pt idx="320" formatCode="0.000">
                  <c:v>8.0720320111793509</c:v>
                </c:pt>
                <c:pt idx="321" formatCode="0.000">
                  <c:v>8.0410406216888788</c:v>
                </c:pt>
                <c:pt idx="322" formatCode="0.000">
                  <c:v>8.0102526518664678</c:v>
                </c:pt>
                <c:pt idx="323" formatCode="0.000">
                  <c:v>7.9796662153447615</c:v>
                </c:pt>
                <c:pt idx="324" formatCode="0.000">
                  <c:v>7.9492794483325699</c:v>
                </c:pt>
                <c:pt idx="325" formatCode="0.000">
                  <c:v>7.9190905092841817</c:v>
                </c:pt>
                <c:pt idx="326" formatCode="0.000">
                  <c:v>7.8890975785743844</c:v>
                </c:pt>
                <c:pt idx="327" formatCode="0.000">
                  <c:v>7.859298858179093</c:v>
                </c:pt>
                <c:pt idx="328" formatCode="0.000">
                  <c:v>7.8296925713614973</c:v>
                </c:pt>
                <c:pt idx="329" formatCode="0.000">
                  <c:v>7.8002769623635846</c:v>
                </c:pt>
                <c:pt idx="330" formatCode="0.000">
                  <c:v>7.7710502961029446</c:v>
                </c:pt>
                <c:pt idx="331" formatCode="0.000">
                  <c:v>7.7420108578747646</c:v>
                </c:pt>
                <c:pt idx="332" formatCode="0.000">
                  <c:v>7.7131569530588955</c:v>
                </c:pt>
                <c:pt idx="333" formatCode="0.000">
                  <c:v>7.6844869068318804</c:v>
                </c:pt>
                <c:pt idx="334" formatCode="0.000">
                  <c:v>7.6559990638839119</c:v>
                </c:pt>
                <c:pt idx="335" formatCode="0.000">
                  <c:v>7.6276917881405062</c:v>
                </c:pt>
                <c:pt idx="336" formatCode="0.000">
                  <c:v>7.5995634624889234</c:v>
                </c:pt>
                <c:pt idx="337" formatCode="0.000">
                  <c:v>7.5716124885091638</c:v>
                </c:pt>
                <c:pt idx="338" formatCode="0.000">
                  <c:v>7.5438372862094729</c:v>
                </c:pt>
                <c:pt idx="339" formatCode="0.000">
                  <c:v>7.516236293766287</c:v>
                </c:pt>
                <c:pt idx="340" formatCode="0.000">
                  <c:v>7.4888079672684942</c:v>
                </c:pt>
                <c:pt idx="341" formatCode="0.000">
                  <c:v>7.4615507804659797</c:v>
                </c:pt>
                <c:pt idx="342" formatCode="0.000">
                  <c:v>7.4344632245223092</c:v>
                </c:pt>
                <c:pt idx="343" formatCode="0.000">
                  <c:v>7.4075438077715292</c:v>
                </c:pt>
                <c:pt idx="344" formatCode="0.000">
                  <c:v>7.3807910554789915</c:v>
                </c:pt>
                <c:pt idx="345" formatCode="0.000">
                  <c:v>7.3542035096060889</c:v>
                </c:pt>
                <c:pt idx="346" formatCode="0.000">
                  <c:v>7.3277797285788644</c:v>
                </c:pt>
                <c:pt idx="347" formatCode="0.000">
                  <c:v>7.3015182870604303</c:v>
                </c:pt>
                <c:pt idx="348" formatCode="0.000">
                  <c:v>7.275417775727079</c:v>
                </c:pt>
                <c:pt idx="349" formatCode="0.000">
                  <c:v>7.249476801048063</c:v>
                </c:pt>
                <c:pt idx="350" formatCode="0.000">
                  <c:v>7.2236939850689428</c:v>
                </c:pt>
                <c:pt idx="351" formatCode="0.000">
                  <c:v>7.1980679651984607</c:v>
                </c:pt>
                <c:pt idx="352" formatCode="0.000">
                  <c:v>7.1725973939988465</c:v>
                </c:pt>
                <c:pt idx="353" formatCode="0.000">
                  <c:v>7.1472809389795193</c:v>
                </c:pt>
                <c:pt idx="354" formatCode="0.000">
                  <c:v>7.122117282394103</c:v>
                </c:pt>
                <c:pt idx="355" formatCode="0.000">
                  <c:v>7.0971051210407072</c:v>
                </c:pt>
                <c:pt idx="356" formatCode="0.000">
                  <c:v>7.0722431660654044</c:v>
                </c:pt>
                <c:pt idx="357" formatCode="0.000">
                  <c:v>7.0475301427688262</c:v>
                </c:pt>
                <c:pt idx="358" formatCode="0.000">
                  <c:v>7.0229647904158874</c:v>
                </c:pt>
                <c:pt idx="359" formatCode="0.000">
                  <c:v>6.9985458620484868</c:v>
                </c:pt>
                <c:pt idx="360" formatCode="0.000">
                  <c:v>6.9742721243011996</c:v>
                </c:pt>
                <c:pt idx="361" formatCode="0.000">
                  <c:v>6.9501423572198853</c:v>
                </c:pt>
                <c:pt idx="362" formatCode="0.000">
                  <c:v>6.9261553540831633</c:v>
                </c:pt>
                <c:pt idx="363" formatCode="0.000">
                  <c:v>6.9023099212266734</c:v>
                </c:pt>
                <c:pt idx="364" formatCode="0.000">
                  <c:v>6.8786048778701216</c:v>
                </c:pt>
                <c:pt idx="365" formatCode="0.000">
                  <c:v>6.8550390559470316</c:v>
                </c:pt>
                <c:pt idx="366" formatCode="0.000">
                  <c:v>6.8316112999371299</c:v>
                </c:pt>
                <c:pt idx="367" formatCode="0.000">
                  <c:v>6.8083204667013799</c:v>
                </c:pt>
                <c:pt idx="368" formatCode="0.000">
                  <c:v>6.7851654253195592</c:v>
                </c:pt>
                <c:pt idx="369" formatCode="0.000">
                  <c:v>6.7621450569303567</c:v>
                </c:pt>
                <c:pt idx="370" formatCode="0.000">
                  <c:v>6.739258254573949</c:v>
                </c:pt>
                <c:pt idx="371" formatCode="0.000">
                  <c:v>6.7165039230370072</c:v>
                </c:pt>
                <c:pt idx="372" formatCode="0.000">
                  <c:v>6.6938809787000855</c:v>
                </c:pt>
                <c:pt idx="373" formatCode="0.000">
                  <c:v>6.6713883493873585</c:v>
                </c:pt>
                <c:pt idx="374" formatCode="0.000">
                  <c:v>6.6490249742186611</c:v>
                </c:pt>
                <c:pt idx="375" formatCode="0.000">
                  <c:v>6.6267898034637778</c:v>
                </c:pt>
                <c:pt idx="376" formatCode="0.000">
                  <c:v>6.6046817983989854</c:v>
                </c:pt>
                <c:pt idx="377" formatCode="0.000">
                  <c:v>6.5826999311657355</c:v>
                </c:pt>
                <c:pt idx="378" formatCode="0.000">
                  <c:v>6.5608431846315227</c:v>
                </c:pt>
                <c:pt idx="379" formatCode="0.000">
                  <c:v>6.539110552252823</c:v>
                </c:pt>
                <c:pt idx="380" formatCode="0.000">
                  <c:v>6.5175010379401419</c:v>
                </c:pt>
                <c:pt idx="381" formatCode="0.000">
                  <c:v>6.496013655925057</c:v>
                </c:pt>
                <c:pt idx="382" formatCode="0.000">
                  <c:v>6.4746474306292932</c:v>
                </c:pt>
                <c:pt idx="383" formatCode="0.000">
                  <c:v>6.4534013965357326</c:v>
                </c:pt>
                <c:pt idx="384" formatCode="0.000">
                  <c:v>6.4322745980613876</c:v>
                </c:pt>
                <c:pt idx="385" formatCode="0.000">
                  <c:v>6.41126608943223</c:v>
                </c:pt>
                <c:pt idx="386" formatCode="0.000">
                  <c:v>6.3903749345599268</c:v>
                </c:pt>
                <c:pt idx="387" formatCode="0.000">
                  <c:v>6.3696002069203779</c:v>
                </c:pt>
                <c:pt idx="388" formatCode="0.000">
                  <c:v>6.3489409894340669</c:v>
                </c:pt>
                <c:pt idx="389" formatCode="0.000">
                  <c:v>6.328396374348177</c:v>
                </c:pt>
                <c:pt idx="390" formatCode="0.000">
                  <c:v>6.3079654631204587</c:v>
                </c:pt>
                <c:pt idx="391" formatCode="0.000">
                  <c:v>6.2876473663047854</c:v>
                </c:pt>
                <c:pt idx="392" formatCode="0.000">
                  <c:v>6.2674412034384126</c:v>
                </c:pt>
                <c:pt idx="393" formatCode="0.000">
                  <c:v>6.2473461029308757</c:v>
                </c:pt>
                <c:pt idx="394" formatCode="0.000">
                  <c:v>6.2273612019545199</c:v>
                </c:pt>
                <c:pt idx="395" formatCode="0.000">
                  <c:v>6.2074856463366235</c:v>
                </c:pt>
                <c:pt idx="396" formatCode="0.000">
                  <c:v>6.1877185904530911</c:v>
                </c:pt>
                <c:pt idx="397" formatCode="0.000">
                  <c:v>6.1680591971236947</c:v>
                </c:pt>
                <c:pt idx="398" formatCode="0.000">
                  <c:v>6.1485066375088238</c:v>
                </c:pt>
                <c:pt idx="399" formatCode="0.000">
                  <c:v>6.129060091007748</c:v>
                </c:pt>
                <c:pt idx="400" formatCode="0.000">
                  <c:v>6.1097187451583173</c:v>
                </c:pt>
                <c:pt idx="401" formatCode="0.000">
                  <c:v>6.0904817955381381</c:v>
                </c:pt>
                <c:pt idx="402" formatCode="0.000">
                  <c:v>6.0904817955381381</c:v>
                </c:pt>
              </c:numCache>
            </c:numRef>
          </c:yVal>
          <c:smooth val="1"/>
          <c:extLst>
            <c:ext xmlns:c16="http://schemas.microsoft.com/office/drawing/2014/chart" uri="{C3380CC4-5D6E-409C-BE32-E72D297353CC}">
              <c16:uniqueId val="{00000001-1811-45E1-B1B2-CF7545128B9B}"/>
            </c:ext>
          </c:extLst>
        </c:ser>
        <c:dLbls>
          <c:showLegendKey val="0"/>
          <c:showVal val="0"/>
          <c:showCatName val="0"/>
          <c:showSerName val="0"/>
          <c:showPercent val="0"/>
          <c:showBubbleSize val="0"/>
        </c:dLbls>
        <c:axId val="50826624"/>
        <c:axId val="50288128"/>
      </c:scatterChart>
      <c:valAx>
        <c:axId val="50826624"/>
        <c:scaling>
          <c:orientation val="minMax"/>
        </c:scaling>
        <c:delete val="0"/>
        <c:axPos val="b"/>
        <c:majorGridlines>
          <c:spPr>
            <a:ln w="9525" cap="flat" cmpd="sng" algn="ctr">
              <a:solidFill>
                <a:schemeClr val="dk1">
                  <a:lumMod val="65000"/>
                  <a:lumOff val="35000"/>
                  <a:alpha val="7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Volume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fr-FR"/>
            </a:p>
          </c:txPr>
        </c:title>
        <c:numFmt formatCode="0.000"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fr-FR"/>
          </a:p>
        </c:txPr>
        <c:crossAx val="50288128"/>
        <c:crosses val="autoZero"/>
        <c:crossBetween val="midCat"/>
      </c:valAx>
      <c:valAx>
        <c:axId val="50288128"/>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pression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fr-FR"/>
            </a:p>
          </c:txPr>
        </c:title>
        <c:numFmt formatCode="0.0"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fr-FR"/>
          </a:p>
        </c:txPr>
        <c:crossAx val="50826624"/>
        <c:crosses val="autoZero"/>
        <c:crossBetween val="midCat"/>
      </c:valAx>
      <c:spPr>
        <a:noFill/>
        <a:ln>
          <a:noFill/>
        </a:ln>
        <a:effectLst/>
      </c:spPr>
    </c:plotArea>
    <c:plotVisOnly val="1"/>
    <c:dispBlanksAs val="gap"/>
    <c:showDLblsOverMax val="0"/>
  </c:chart>
  <c:spPr>
    <a:gradFill flip="none" rotWithShape="1">
      <a:gsLst>
        <a:gs pos="68000">
          <a:schemeClr val="tx1">
            <a:lumMod val="50000"/>
            <a:lumOff val="50000"/>
          </a:schemeClr>
        </a:gs>
        <a:gs pos="0">
          <a:schemeClr val="accent1">
            <a:lumMod val="0"/>
            <a:lumOff val="100000"/>
          </a:schemeClr>
        </a:gs>
        <a:gs pos="35000">
          <a:schemeClr val="accent1">
            <a:lumMod val="0"/>
            <a:lumOff val="100000"/>
          </a:schemeClr>
        </a:gs>
        <a:gs pos="100000">
          <a:schemeClr val="tx1">
            <a:lumMod val="65000"/>
            <a:lumOff val="35000"/>
          </a:schemeClr>
        </a:gs>
      </a:gsLst>
      <a:path path="circle">
        <a:fillToRect l="50000" t="-80000" r="50000" b="180000"/>
      </a:path>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2B10C2-D539-4673-A601-0882D7C50A0F}" type="doc">
      <dgm:prSet loTypeId="urn:microsoft.com/office/officeart/2008/layout/HorizontalMultiLevelHierarchy" loCatId="hierarchy" qsTypeId="urn:microsoft.com/office/officeart/2005/8/quickstyle/3d3" qsCatId="3D" csTypeId="urn:microsoft.com/office/officeart/2005/8/colors/colorful1" csCatId="colorful" phldr="1"/>
      <dgm:spPr/>
      <dgm:t>
        <a:bodyPr/>
        <a:lstStyle/>
        <a:p>
          <a:endParaRPr lang="fr-FR"/>
        </a:p>
      </dgm:t>
    </dgm:pt>
    <dgm:pt modelId="{7778DB6A-53A6-47EB-92D3-159DF65AB6FD}">
      <dgm:prSet phldrT="[Texte]" custT="1"/>
      <dgm:spPr>
        <a:xfrm rot="16200000">
          <a:off x="-741420" y="918482"/>
          <a:ext cx="1838627" cy="349339"/>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fr-FR" sz="1200">
              <a:solidFill>
                <a:sysClr val="window" lastClr="FFFFFF"/>
              </a:solidFill>
              <a:latin typeface="Calibri"/>
              <a:ea typeface="+mn-ea"/>
              <a:cs typeface="+mn-cs"/>
            </a:rPr>
            <a:t>S6 : </a:t>
          </a:r>
          <a:r>
            <a:rPr lang="fr-FR" sz="1200" b="1">
              <a:solidFill>
                <a:sysClr val="window" lastClr="FFFFFF"/>
              </a:solidFill>
              <a:latin typeface="Calibri"/>
              <a:ea typeface="+mn-ea"/>
              <a:cs typeface="+mn-cs"/>
            </a:rPr>
            <a:t>Conversion et optimisation de l’énergie</a:t>
          </a:r>
          <a:r>
            <a:rPr lang="fr-FR" sz="1200">
              <a:solidFill>
                <a:sysClr val="window" lastClr="FFFFFF"/>
              </a:solidFill>
              <a:latin typeface="Calibri"/>
              <a:ea typeface="+mn-ea"/>
              <a:cs typeface="+mn-cs"/>
            </a:rPr>
            <a:t> </a:t>
          </a:r>
        </a:p>
      </dgm:t>
    </dgm:pt>
    <dgm:pt modelId="{5F6409C9-B39A-47E8-9BB7-97991B1300BF}" type="parTrans" cxnId="{5EA6357E-1732-4A6C-B1BB-361E8D283B10}">
      <dgm:prSet/>
      <dgm:spPr/>
      <dgm:t>
        <a:bodyPr/>
        <a:lstStyle/>
        <a:p>
          <a:endParaRPr lang="fr-FR"/>
        </a:p>
      </dgm:t>
    </dgm:pt>
    <dgm:pt modelId="{4D737D61-E24F-4D7A-B2D0-D8ECD750F37A}" type="sibTrans" cxnId="{5EA6357E-1732-4A6C-B1BB-361E8D283B10}">
      <dgm:prSet/>
      <dgm:spPr/>
      <dgm:t>
        <a:bodyPr/>
        <a:lstStyle/>
        <a:p>
          <a:endParaRPr lang="fr-FR"/>
        </a:p>
      </dgm:t>
    </dgm:pt>
    <dgm:pt modelId="{8C212138-45AD-4780-9EC3-86500982389C}">
      <dgm:prSet phldrT="[Texte]" custT="1"/>
      <dgm:spPr>
        <a:xfrm>
          <a:off x="581729" y="918482"/>
          <a:ext cx="1145832" cy="349339"/>
        </a:xfrm>
        <a:prstGeom prst="rect">
          <a:avLst/>
        </a:prstGeom>
        <a:solidFill>
          <a:srgbClr val="C0504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fr-FR" sz="1200">
              <a:solidFill>
                <a:sysClr val="window" lastClr="FFFFFF"/>
              </a:solidFill>
              <a:latin typeface="Calibri"/>
              <a:ea typeface="+mn-ea"/>
              <a:cs typeface="+mn-cs"/>
            </a:rPr>
            <a:t>S6.3 Cycles Moteur</a:t>
          </a:r>
        </a:p>
      </dgm:t>
    </dgm:pt>
    <dgm:pt modelId="{91544939-2E67-42A4-91A1-8B181A665856}" type="parTrans" cxnId="{8EB2CCDF-C33C-4133-A049-CC053AFC597B}">
      <dgm:prSet/>
      <dgm:spPr>
        <a:xfrm>
          <a:off x="352562" y="1047432"/>
          <a:ext cx="229166" cy="91440"/>
        </a:xfrm>
        <a:custGeom>
          <a:avLst/>
          <a:gdLst/>
          <a:ahLst/>
          <a:cxnLst/>
          <a:rect l="0" t="0" r="0" b="0"/>
          <a:pathLst>
            <a:path>
              <a:moveTo>
                <a:pt x="0" y="45720"/>
              </a:moveTo>
              <a:lnTo>
                <a:pt x="229166" y="45720"/>
              </a:lnTo>
            </a:path>
          </a:pathLst>
        </a:custGeom>
        <a:noFill/>
        <a:ln w="25400" cap="flat" cmpd="sng" algn="ctr">
          <a:solidFill>
            <a:srgbClr val="C0504D">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pPr>
            <a:buNone/>
          </a:pPr>
          <a:endParaRPr lang="fr-FR">
            <a:solidFill>
              <a:sysClr val="windowText" lastClr="000000">
                <a:hueOff val="0"/>
                <a:satOff val="0"/>
                <a:lumOff val="0"/>
                <a:alphaOff val="0"/>
              </a:sysClr>
            </a:solidFill>
            <a:latin typeface="Calibri"/>
            <a:ea typeface="+mn-ea"/>
            <a:cs typeface="+mn-cs"/>
          </a:endParaRPr>
        </a:p>
      </dgm:t>
    </dgm:pt>
    <dgm:pt modelId="{DB7A34BC-A8BF-4D97-A186-9083439FCA35}" type="sibTrans" cxnId="{8EB2CCDF-C33C-4133-A049-CC053AFC597B}">
      <dgm:prSet/>
      <dgm:spPr/>
      <dgm:t>
        <a:bodyPr/>
        <a:lstStyle/>
        <a:p>
          <a:endParaRPr lang="fr-FR"/>
        </a:p>
      </dgm:t>
    </dgm:pt>
    <dgm:pt modelId="{EA9AA584-9A10-4786-9B6A-6D175C62DA55}">
      <dgm:prSet phldrT="[Texte]" custT="1"/>
      <dgm:spPr>
        <a:xfrm>
          <a:off x="581729" y="1355156"/>
          <a:ext cx="1145832" cy="349339"/>
        </a:xfrm>
        <a:prstGeom prst="rect">
          <a:avLst/>
        </a:prstGeom>
        <a:solidFill>
          <a:srgbClr val="C0504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fr-FR" sz="1200">
              <a:solidFill>
                <a:sysClr val="window" lastClr="FFFFFF"/>
              </a:solidFill>
              <a:latin typeface="Calibri"/>
              <a:ea typeface="+mn-ea"/>
              <a:cs typeface="+mn-cs"/>
            </a:rPr>
            <a:t>S6.4 Optimisation énergétique</a:t>
          </a:r>
        </a:p>
      </dgm:t>
    </dgm:pt>
    <dgm:pt modelId="{A5A3D120-12FA-4689-92A5-4436437431B2}" type="parTrans" cxnId="{3C5637E4-418A-4B09-836C-0EA6B9C2B5A5}">
      <dgm:prSet/>
      <dgm:spPr>
        <a:xfrm>
          <a:off x="352562" y="1093152"/>
          <a:ext cx="229166" cy="436674"/>
        </a:xfrm>
        <a:custGeom>
          <a:avLst/>
          <a:gdLst/>
          <a:ahLst/>
          <a:cxnLst/>
          <a:rect l="0" t="0" r="0" b="0"/>
          <a:pathLst>
            <a:path>
              <a:moveTo>
                <a:pt x="0" y="0"/>
              </a:moveTo>
              <a:lnTo>
                <a:pt x="114583" y="0"/>
              </a:lnTo>
              <a:lnTo>
                <a:pt x="114583" y="436674"/>
              </a:lnTo>
              <a:lnTo>
                <a:pt x="229166" y="436674"/>
              </a:lnTo>
            </a:path>
          </a:pathLst>
        </a:custGeom>
        <a:noFill/>
        <a:ln w="25400" cap="flat" cmpd="sng" algn="ctr">
          <a:solidFill>
            <a:srgbClr val="C0504D">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pPr>
            <a:buNone/>
          </a:pPr>
          <a:endParaRPr lang="fr-FR">
            <a:solidFill>
              <a:sysClr val="windowText" lastClr="000000">
                <a:hueOff val="0"/>
                <a:satOff val="0"/>
                <a:lumOff val="0"/>
                <a:alphaOff val="0"/>
              </a:sysClr>
            </a:solidFill>
            <a:latin typeface="Calibri"/>
            <a:ea typeface="+mn-ea"/>
            <a:cs typeface="+mn-cs"/>
          </a:endParaRPr>
        </a:p>
      </dgm:t>
    </dgm:pt>
    <dgm:pt modelId="{A55C536E-CD1E-480A-8E98-0EE2B6E18FC8}" type="sibTrans" cxnId="{3C5637E4-418A-4B09-836C-0EA6B9C2B5A5}">
      <dgm:prSet/>
      <dgm:spPr/>
      <dgm:t>
        <a:bodyPr/>
        <a:lstStyle/>
        <a:p>
          <a:endParaRPr lang="fr-FR"/>
        </a:p>
      </dgm:t>
    </dgm:pt>
    <dgm:pt modelId="{D0181D75-53FC-407E-90B4-64559CE6DCE5}">
      <dgm:prSet custT="1"/>
      <dgm:spPr>
        <a:xfrm>
          <a:off x="581729" y="481808"/>
          <a:ext cx="1145832" cy="349339"/>
        </a:xfrm>
        <a:prstGeom prst="rect">
          <a:avLst/>
        </a:prstGeom>
        <a:solidFill>
          <a:srgbClr val="C0504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fr-FR" sz="1200">
              <a:solidFill>
                <a:sysClr val="window" lastClr="FFFFFF"/>
              </a:solidFill>
              <a:latin typeface="Calibri"/>
              <a:ea typeface="+mn-ea"/>
              <a:cs typeface="+mn-cs"/>
            </a:rPr>
            <a:t>S6.2 La combustion</a:t>
          </a:r>
        </a:p>
      </dgm:t>
    </dgm:pt>
    <dgm:pt modelId="{91FAE3D7-88B2-4D63-994C-58929164AD8E}" type="parTrans" cxnId="{65D9123B-BA08-4F62-8528-DE3D644BEB77}">
      <dgm:prSet/>
      <dgm:spPr>
        <a:xfrm>
          <a:off x="352562" y="656478"/>
          <a:ext cx="229166" cy="436674"/>
        </a:xfrm>
        <a:custGeom>
          <a:avLst/>
          <a:gdLst/>
          <a:ahLst/>
          <a:cxnLst/>
          <a:rect l="0" t="0" r="0" b="0"/>
          <a:pathLst>
            <a:path>
              <a:moveTo>
                <a:pt x="0" y="436674"/>
              </a:moveTo>
              <a:lnTo>
                <a:pt x="114583" y="436674"/>
              </a:lnTo>
              <a:lnTo>
                <a:pt x="114583" y="0"/>
              </a:lnTo>
              <a:lnTo>
                <a:pt x="229166" y="0"/>
              </a:lnTo>
            </a:path>
          </a:pathLst>
        </a:custGeom>
        <a:noFill/>
        <a:ln w="25400" cap="flat" cmpd="sng" algn="ctr">
          <a:solidFill>
            <a:srgbClr val="C0504D">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pPr>
            <a:buNone/>
          </a:pPr>
          <a:endParaRPr lang="fr-FR">
            <a:solidFill>
              <a:sysClr val="windowText" lastClr="000000">
                <a:hueOff val="0"/>
                <a:satOff val="0"/>
                <a:lumOff val="0"/>
                <a:alphaOff val="0"/>
              </a:sysClr>
            </a:solidFill>
            <a:latin typeface="Calibri"/>
            <a:ea typeface="+mn-ea"/>
            <a:cs typeface="+mn-cs"/>
          </a:endParaRPr>
        </a:p>
      </dgm:t>
    </dgm:pt>
    <dgm:pt modelId="{7F306F6C-1AEE-4841-85FA-A903690CA162}" type="sibTrans" cxnId="{65D9123B-BA08-4F62-8528-DE3D644BEB77}">
      <dgm:prSet/>
      <dgm:spPr/>
      <dgm:t>
        <a:bodyPr/>
        <a:lstStyle/>
        <a:p>
          <a:endParaRPr lang="fr-FR"/>
        </a:p>
      </dgm:t>
    </dgm:pt>
    <dgm:pt modelId="{5DD5F7BA-5A50-45BE-9ABF-D04D01CCFA94}">
      <dgm:prSet custT="1"/>
      <dgm:spPr>
        <a:xfrm>
          <a:off x="581729" y="45134"/>
          <a:ext cx="1145832" cy="349339"/>
        </a:xfrm>
        <a:prstGeom prst="rect">
          <a:avLst/>
        </a:prstGeom>
        <a:solidFill>
          <a:srgbClr val="C0504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fr-FR" sz="1200">
              <a:solidFill>
                <a:sysClr val="window" lastClr="FFFFFF"/>
              </a:solidFill>
              <a:latin typeface="Calibri"/>
              <a:ea typeface="+mn-ea"/>
              <a:cs typeface="+mn-cs"/>
            </a:rPr>
            <a:t>S6.1 Les carburants </a:t>
          </a:r>
        </a:p>
      </dgm:t>
    </dgm:pt>
    <dgm:pt modelId="{ADE2ED59-5D2A-4BA8-9BFF-A3FC05413831}" type="parTrans" cxnId="{2EFD9835-6107-4BAA-B251-72D6D849AB60}">
      <dgm:prSet/>
      <dgm:spPr>
        <a:xfrm>
          <a:off x="352562" y="219804"/>
          <a:ext cx="229166" cy="873348"/>
        </a:xfrm>
        <a:custGeom>
          <a:avLst/>
          <a:gdLst/>
          <a:ahLst/>
          <a:cxnLst/>
          <a:rect l="0" t="0" r="0" b="0"/>
          <a:pathLst>
            <a:path>
              <a:moveTo>
                <a:pt x="0" y="873348"/>
              </a:moveTo>
              <a:lnTo>
                <a:pt x="114583" y="873348"/>
              </a:lnTo>
              <a:lnTo>
                <a:pt x="114583" y="0"/>
              </a:lnTo>
              <a:lnTo>
                <a:pt x="229166" y="0"/>
              </a:lnTo>
            </a:path>
          </a:pathLst>
        </a:custGeom>
        <a:noFill/>
        <a:ln w="25400" cap="flat" cmpd="sng" algn="ctr">
          <a:solidFill>
            <a:srgbClr val="C0504D">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pPr>
            <a:buNone/>
          </a:pPr>
          <a:endParaRPr lang="fr-FR">
            <a:solidFill>
              <a:sysClr val="windowText" lastClr="000000">
                <a:hueOff val="0"/>
                <a:satOff val="0"/>
                <a:lumOff val="0"/>
                <a:alphaOff val="0"/>
              </a:sysClr>
            </a:solidFill>
            <a:latin typeface="Calibri"/>
            <a:ea typeface="+mn-ea"/>
            <a:cs typeface="+mn-cs"/>
          </a:endParaRPr>
        </a:p>
      </dgm:t>
    </dgm:pt>
    <dgm:pt modelId="{E96216FF-F663-48EF-A6FB-8D49E0FFC2A0}" type="sibTrans" cxnId="{2EFD9835-6107-4BAA-B251-72D6D849AB60}">
      <dgm:prSet/>
      <dgm:spPr/>
      <dgm:t>
        <a:bodyPr/>
        <a:lstStyle/>
        <a:p>
          <a:endParaRPr lang="fr-FR"/>
        </a:p>
      </dgm:t>
    </dgm:pt>
    <dgm:pt modelId="{D54C8EBF-A06D-4BB4-8EC2-24D536F5A608}">
      <dgm:prSet phldrT="[Texte]" custT="1"/>
      <dgm:spPr>
        <a:xfrm>
          <a:off x="581729" y="1791830"/>
          <a:ext cx="1145832" cy="349339"/>
        </a:xfrm>
        <a:prstGeom prst="rect">
          <a:avLst/>
        </a:prstGeom>
        <a:solidFill>
          <a:srgbClr val="C0504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fr-FR" sz="1200">
              <a:solidFill>
                <a:sysClr val="window" lastClr="FFFFFF"/>
              </a:solidFill>
              <a:latin typeface="Calibri"/>
              <a:ea typeface="+mn-ea"/>
              <a:cs typeface="+mn-cs"/>
            </a:rPr>
            <a:t>S6.5Emissions</a:t>
          </a:r>
        </a:p>
      </dgm:t>
    </dgm:pt>
    <dgm:pt modelId="{53483A3F-33B1-4FFC-8C13-039B17DD0278}" type="parTrans" cxnId="{03BE78F7-05DB-4D6B-80FB-4AD2BD198D8E}">
      <dgm:prSet/>
      <dgm:spPr>
        <a:xfrm>
          <a:off x="352562" y="1093152"/>
          <a:ext cx="229166" cy="873348"/>
        </a:xfrm>
        <a:custGeom>
          <a:avLst/>
          <a:gdLst/>
          <a:ahLst/>
          <a:cxnLst/>
          <a:rect l="0" t="0" r="0" b="0"/>
          <a:pathLst>
            <a:path>
              <a:moveTo>
                <a:pt x="0" y="0"/>
              </a:moveTo>
              <a:lnTo>
                <a:pt x="114583" y="0"/>
              </a:lnTo>
              <a:lnTo>
                <a:pt x="114583" y="873348"/>
              </a:lnTo>
              <a:lnTo>
                <a:pt x="229166" y="873348"/>
              </a:lnTo>
            </a:path>
          </a:pathLst>
        </a:custGeom>
        <a:noFill/>
        <a:ln w="25400" cap="flat" cmpd="sng" algn="ctr">
          <a:solidFill>
            <a:srgbClr val="C0504D">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pPr>
            <a:buNone/>
          </a:pPr>
          <a:endParaRPr lang="fr-FR">
            <a:solidFill>
              <a:sysClr val="windowText" lastClr="000000">
                <a:hueOff val="0"/>
                <a:satOff val="0"/>
                <a:lumOff val="0"/>
                <a:alphaOff val="0"/>
              </a:sysClr>
            </a:solidFill>
            <a:latin typeface="Calibri"/>
            <a:ea typeface="+mn-ea"/>
            <a:cs typeface="+mn-cs"/>
          </a:endParaRPr>
        </a:p>
      </dgm:t>
    </dgm:pt>
    <dgm:pt modelId="{FF0D08E9-9308-4522-A5B5-849D0EA09196}" type="sibTrans" cxnId="{03BE78F7-05DB-4D6B-80FB-4AD2BD198D8E}">
      <dgm:prSet/>
      <dgm:spPr/>
      <dgm:t>
        <a:bodyPr/>
        <a:lstStyle/>
        <a:p>
          <a:endParaRPr lang="fr-FR"/>
        </a:p>
      </dgm:t>
    </dgm:pt>
    <dgm:pt modelId="{2946BCD5-43D4-49FE-B135-F1CECED6107A}">
      <dgm:prSet/>
      <dgm:spPr>
        <a:xfrm>
          <a:off x="1956728" y="918482"/>
          <a:ext cx="1145832" cy="349339"/>
        </a:xfrm>
        <a:prstGeom prst="rect">
          <a:avLst/>
        </a:prstGeom>
        <a:solidFill>
          <a:srgbClr val="9BBB59">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fr-FR">
              <a:solidFill>
                <a:sysClr val="window" lastClr="FFFFFF"/>
              </a:solidFill>
              <a:latin typeface="Calibri"/>
              <a:ea typeface="+mn-ea"/>
              <a:cs typeface="+mn-cs"/>
            </a:rPr>
            <a:t>S6.3.1 Cycles théoriques</a:t>
          </a:r>
        </a:p>
      </dgm:t>
    </dgm:pt>
    <dgm:pt modelId="{BCEEF821-15F0-493F-B643-DABDC02C0235}" type="parTrans" cxnId="{E8EAD476-B346-4CF2-8516-F494D9B0DBA8}">
      <dgm:prSet/>
      <dgm:spPr>
        <a:xfrm>
          <a:off x="1727562" y="1047432"/>
          <a:ext cx="229166" cy="91440"/>
        </a:xfrm>
        <a:custGeom>
          <a:avLst/>
          <a:gdLst/>
          <a:ahLst/>
          <a:cxnLst/>
          <a:rect l="0" t="0" r="0" b="0"/>
          <a:pathLst>
            <a:path>
              <a:moveTo>
                <a:pt x="0" y="45720"/>
              </a:moveTo>
              <a:lnTo>
                <a:pt x="229166" y="45720"/>
              </a:lnTo>
            </a:path>
          </a:pathLst>
        </a:custGeom>
        <a:noFill/>
        <a:ln w="25400" cap="flat" cmpd="sng" algn="ctr">
          <a:solidFill>
            <a:srgbClr val="9BBB59">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pPr>
            <a:buNone/>
          </a:pPr>
          <a:endParaRPr lang="fr-FR">
            <a:solidFill>
              <a:sysClr val="windowText" lastClr="000000">
                <a:hueOff val="0"/>
                <a:satOff val="0"/>
                <a:lumOff val="0"/>
                <a:alphaOff val="0"/>
              </a:sysClr>
            </a:solidFill>
            <a:latin typeface="Calibri"/>
            <a:ea typeface="+mn-ea"/>
            <a:cs typeface="+mn-cs"/>
          </a:endParaRPr>
        </a:p>
      </dgm:t>
    </dgm:pt>
    <dgm:pt modelId="{ADB6256D-9D25-48F0-930F-F1C28638C03C}" type="sibTrans" cxnId="{E8EAD476-B346-4CF2-8516-F494D9B0DBA8}">
      <dgm:prSet/>
      <dgm:spPr/>
      <dgm:t>
        <a:bodyPr/>
        <a:lstStyle/>
        <a:p>
          <a:endParaRPr lang="fr-FR"/>
        </a:p>
      </dgm:t>
    </dgm:pt>
    <dgm:pt modelId="{24249C6C-06D5-4C16-8DAC-F4C98C1FB16E}" type="pres">
      <dgm:prSet presAssocID="{0D2B10C2-D539-4673-A601-0882D7C50A0F}" presName="Name0" presStyleCnt="0">
        <dgm:presLayoutVars>
          <dgm:chPref val="1"/>
          <dgm:dir/>
          <dgm:animOne val="branch"/>
          <dgm:animLvl val="lvl"/>
          <dgm:resizeHandles val="exact"/>
        </dgm:presLayoutVars>
      </dgm:prSet>
      <dgm:spPr/>
    </dgm:pt>
    <dgm:pt modelId="{33B47C46-7347-4850-94F8-3DE34E68B250}" type="pres">
      <dgm:prSet presAssocID="{7778DB6A-53A6-47EB-92D3-159DF65AB6FD}" presName="root1" presStyleCnt="0"/>
      <dgm:spPr/>
    </dgm:pt>
    <dgm:pt modelId="{95E20E09-1A32-484D-B64F-B0D22F8877C5}" type="pres">
      <dgm:prSet presAssocID="{7778DB6A-53A6-47EB-92D3-159DF65AB6FD}" presName="LevelOneTextNode" presStyleLbl="node0" presStyleIdx="0" presStyleCnt="1">
        <dgm:presLayoutVars>
          <dgm:chPref val="3"/>
        </dgm:presLayoutVars>
      </dgm:prSet>
      <dgm:spPr/>
    </dgm:pt>
    <dgm:pt modelId="{DC2018C4-C6DC-46EF-80C7-13D9FEFF5527}" type="pres">
      <dgm:prSet presAssocID="{7778DB6A-53A6-47EB-92D3-159DF65AB6FD}" presName="level2hierChild" presStyleCnt="0"/>
      <dgm:spPr/>
    </dgm:pt>
    <dgm:pt modelId="{7C37FCED-D00E-41B3-92D7-13CE5E44F782}" type="pres">
      <dgm:prSet presAssocID="{ADE2ED59-5D2A-4BA8-9BFF-A3FC05413831}" presName="conn2-1" presStyleLbl="parChTrans1D2" presStyleIdx="0" presStyleCnt="5"/>
      <dgm:spPr/>
    </dgm:pt>
    <dgm:pt modelId="{E7C7BE9F-1545-4B7D-872B-963AB7A700D8}" type="pres">
      <dgm:prSet presAssocID="{ADE2ED59-5D2A-4BA8-9BFF-A3FC05413831}" presName="connTx" presStyleLbl="parChTrans1D2" presStyleIdx="0" presStyleCnt="5"/>
      <dgm:spPr/>
    </dgm:pt>
    <dgm:pt modelId="{58953C25-DC2A-4B9E-BE5D-0DAA73547625}" type="pres">
      <dgm:prSet presAssocID="{5DD5F7BA-5A50-45BE-9ABF-D04D01CCFA94}" presName="root2" presStyleCnt="0"/>
      <dgm:spPr/>
    </dgm:pt>
    <dgm:pt modelId="{29F9190E-6E49-483F-8E05-7123AFE1B1DA}" type="pres">
      <dgm:prSet presAssocID="{5DD5F7BA-5A50-45BE-9ABF-D04D01CCFA94}" presName="LevelTwoTextNode" presStyleLbl="node2" presStyleIdx="0" presStyleCnt="5">
        <dgm:presLayoutVars>
          <dgm:chPref val="3"/>
        </dgm:presLayoutVars>
      </dgm:prSet>
      <dgm:spPr/>
    </dgm:pt>
    <dgm:pt modelId="{30375458-FC96-4C12-9D3D-6B7C8510CACC}" type="pres">
      <dgm:prSet presAssocID="{5DD5F7BA-5A50-45BE-9ABF-D04D01CCFA94}" presName="level3hierChild" presStyleCnt="0"/>
      <dgm:spPr/>
    </dgm:pt>
    <dgm:pt modelId="{A268EE66-193E-42A5-A623-81E911569AAA}" type="pres">
      <dgm:prSet presAssocID="{91FAE3D7-88B2-4D63-994C-58929164AD8E}" presName="conn2-1" presStyleLbl="parChTrans1D2" presStyleIdx="1" presStyleCnt="5"/>
      <dgm:spPr/>
    </dgm:pt>
    <dgm:pt modelId="{B8BC0A1C-8FC4-4599-91C4-9B48294BC58E}" type="pres">
      <dgm:prSet presAssocID="{91FAE3D7-88B2-4D63-994C-58929164AD8E}" presName="connTx" presStyleLbl="parChTrans1D2" presStyleIdx="1" presStyleCnt="5"/>
      <dgm:spPr/>
    </dgm:pt>
    <dgm:pt modelId="{28CC5A3B-E78F-4E6D-A2BC-2C81A9CA27A7}" type="pres">
      <dgm:prSet presAssocID="{D0181D75-53FC-407E-90B4-64559CE6DCE5}" presName="root2" presStyleCnt="0"/>
      <dgm:spPr/>
    </dgm:pt>
    <dgm:pt modelId="{7050F1CA-D70E-4639-8E18-194117194F37}" type="pres">
      <dgm:prSet presAssocID="{D0181D75-53FC-407E-90B4-64559CE6DCE5}" presName="LevelTwoTextNode" presStyleLbl="node2" presStyleIdx="1" presStyleCnt="5">
        <dgm:presLayoutVars>
          <dgm:chPref val="3"/>
        </dgm:presLayoutVars>
      </dgm:prSet>
      <dgm:spPr/>
    </dgm:pt>
    <dgm:pt modelId="{F745CB24-88F2-4C2F-A16C-8A07F9DEBFD7}" type="pres">
      <dgm:prSet presAssocID="{D0181D75-53FC-407E-90B4-64559CE6DCE5}" presName="level3hierChild" presStyleCnt="0"/>
      <dgm:spPr/>
    </dgm:pt>
    <dgm:pt modelId="{4E88665D-86C8-429F-A024-E4B8DD1A77B5}" type="pres">
      <dgm:prSet presAssocID="{91544939-2E67-42A4-91A1-8B181A665856}" presName="conn2-1" presStyleLbl="parChTrans1D2" presStyleIdx="2" presStyleCnt="5"/>
      <dgm:spPr/>
    </dgm:pt>
    <dgm:pt modelId="{16AF729B-A0C3-4045-BDB9-16498C523682}" type="pres">
      <dgm:prSet presAssocID="{91544939-2E67-42A4-91A1-8B181A665856}" presName="connTx" presStyleLbl="parChTrans1D2" presStyleIdx="2" presStyleCnt="5"/>
      <dgm:spPr/>
    </dgm:pt>
    <dgm:pt modelId="{7180D785-6E95-46DC-9E95-EC89BBE2E100}" type="pres">
      <dgm:prSet presAssocID="{8C212138-45AD-4780-9EC3-86500982389C}" presName="root2" presStyleCnt="0"/>
      <dgm:spPr/>
    </dgm:pt>
    <dgm:pt modelId="{A3BF06EB-8BAC-42E9-983F-2E966DEF752D}" type="pres">
      <dgm:prSet presAssocID="{8C212138-45AD-4780-9EC3-86500982389C}" presName="LevelTwoTextNode" presStyleLbl="node2" presStyleIdx="2" presStyleCnt="5">
        <dgm:presLayoutVars>
          <dgm:chPref val="3"/>
        </dgm:presLayoutVars>
      </dgm:prSet>
      <dgm:spPr/>
    </dgm:pt>
    <dgm:pt modelId="{A294DC69-11C8-40AD-9CB2-75D63CEA3AC5}" type="pres">
      <dgm:prSet presAssocID="{8C212138-45AD-4780-9EC3-86500982389C}" presName="level3hierChild" presStyleCnt="0"/>
      <dgm:spPr/>
    </dgm:pt>
    <dgm:pt modelId="{D2F60A81-F54E-455D-BC8E-936CA5092372}" type="pres">
      <dgm:prSet presAssocID="{BCEEF821-15F0-493F-B643-DABDC02C0235}" presName="conn2-1" presStyleLbl="parChTrans1D3" presStyleIdx="0" presStyleCnt="1"/>
      <dgm:spPr/>
    </dgm:pt>
    <dgm:pt modelId="{4785F71E-5BCA-47EE-B4CC-33E9EAFA25FA}" type="pres">
      <dgm:prSet presAssocID="{BCEEF821-15F0-493F-B643-DABDC02C0235}" presName="connTx" presStyleLbl="parChTrans1D3" presStyleIdx="0" presStyleCnt="1"/>
      <dgm:spPr/>
    </dgm:pt>
    <dgm:pt modelId="{813E275A-7727-4237-8792-42B2E97474C7}" type="pres">
      <dgm:prSet presAssocID="{2946BCD5-43D4-49FE-B135-F1CECED6107A}" presName="root2" presStyleCnt="0"/>
      <dgm:spPr/>
    </dgm:pt>
    <dgm:pt modelId="{A606C86E-70CD-4265-A498-614AA3F59D2A}" type="pres">
      <dgm:prSet presAssocID="{2946BCD5-43D4-49FE-B135-F1CECED6107A}" presName="LevelTwoTextNode" presStyleLbl="node3" presStyleIdx="0" presStyleCnt="1">
        <dgm:presLayoutVars>
          <dgm:chPref val="3"/>
        </dgm:presLayoutVars>
      </dgm:prSet>
      <dgm:spPr/>
    </dgm:pt>
    <dgm:pt modelId="{164C27E6-4BDB-4E39-99A4-863D9B1603C8}" type="pres">
      <dgm:prSet presAssocID="{2946BCD5-43D4-49FE-B135-F1CECED6107A}" presName="level3hierChild" presStyleCnt="0"/>
      <dgm:spPr/>
    </dgm:pt>
    <dgm:pt modelId="{356407DA-714E-4748-98F3-54D1123D1AFD}" type="pres">
      <dgm:prSet presAssocID="{A5A3D120-12FA-4689-92A5-4436437431B2}" presName="conn2-1" presStyleLbl="parChTrans1D2" presStyleIdx="3" presStyleCnt="5"/>
      <dgm:spPr/>
    </dgm:pt>
    <dgm:pt modelId="{2EFD31B1-170C-4041-9AFB-215F153B5A55}" type="pres">
      <dgm:prSet presAssocID="{A5A3D120-12FA-4689-92A5-4436437431B2}" presName="connTx" presStyleLbl="parChTrans1D2" presStyleIdx="3" presStyleCnt="5"/>
      <dgm:spPr/>
    </dgm:pt>
    <dgm:pt modelId="{B075DC8B-1BCE-4036-9FFC-1F3CA3787033}" type="pres">
      <dgm:prSet presAssocID="{EA9AA584-9A10-4786-9B6A-6D175C62DA55}" presName="root2" presStyleCnt="0"/>
      <dgm:spPr/>
    </dgm:pt>
    <dgm:pt modelId="{4102B4BB-8C7D-45B1-9DAA-3DAE3EE7AD28}" type="pres">
      <dgm:prSet presAssocID="{EA9AA584-9A10-4786-9B6A-6D175C62DA55}" presName="LevelTwoTextNode" presStyleLbl="node2" presStyleIdx="3" presStyleCnt="5">
        <dgm:presLayoutVars>
          <dgm:chPref val="3"/>
        </dgm:presLayoutVars>
      </dgm:prSet>
      <dgm:spPr/>
    </dgm:pt>
    <dgm:pt modelId="{6E54E8A9-6C02-4B40-B8F4-66FD58DAFC83}" type="pres">
      <dgm:prSet presAssocID="{EA9AA584-9A10-4786-9B6A-6D175C62DA55}" presName="level3hierChild" presStyleCnt="0"/>
      <dgm:spPr/>
    </dgm:pt>
    <dgm:pt modelId="{4D431B05-1AF9-4743-8DEE-FCBDDEA0F0B5}" type="pres">
      <dgm:prSet presAssocID="{53483A3F-33B1-4FFC-8C13-039B17DD0278}" presName="conn2-1" presStyleLbl="parChTrans1D2" presStyleIdx="4" presStyleCnt="5"/>
      <dgm:spPr/>
    </dgm:pt>
    <dgm:pt modelId="{52625AA1-F8E6-405B-80E7-2B697018DAC1}" type="pres">
      <dgm:prSet presAssocID="{53483A3F-33B1-4FFC-8C13-039B17DD0278}" presName="connTx" presStyleLbl="parChTrans1D2" presStyleIdx="4" presStyleCnt="5"/>
      <dgm:spPr/>
    </dgm:pt>
    <dgm:pt modelId="{29DC94FD-450D-4401-ACAC-B70F8C006F7A}" type="pres">
      <dgm:prSet presAssocID="{D54C8EBF-A06D-4BB4-8EC2-24D536F5A608}" presName="root2" presStyleCnt="0"/>
      <dgm:spPr/>
    </dgm:pt>
    <dgm:pt modelId="{8DEE30AD-10EE-4248-90E0-B4E08612AE3A}" type="pres">
      <dgm:prSet presAssocID="{D54C8EBF-A06D-4BB4-8EC2-24D536F5A608}" presName="LevelTwoTextNode" presStyleLbl="node2" presStyleIdx="4" presStyleCnt="5">
        <dgm:presLayoutVars>
          <dgm:chPref val="3"/>
        </dgm:presLayoutVars>
      </dgm:prSet>
      <dgm:spPr/>
    </dgm:pt>
    <dgm:pt modelId="{EEF2C17B-30A9-49A7-8A88-6598EA7348AC}" type="pres">
      <dgm:prSet presAssocID="{D54C8EBF-A06D-4BB4-8EC2-24D536F5A608}" presName="level3hierChild" presStyleCnt="0"/>
      <dgm:spPr/>
    </dgm:pt>
  </dgm:ptLst>
  <dgm:cxnLst>
    <dgm:cxn modelId="{EDD3E00F-E0A9-4D04-B83C-EBA5B1FCA105}" type="presOf" srcId="{5DD5F7BA-5A50-45BE-9ABF-D04D01CCFA94}" destId="{29F9190E-6E49-483F-8E05-7123AFE1B1DA}" srcOrd="0" destOrd="0" presId="urn:microsoft.com/office/officeart/2008/layout/HorizontalMultiLevelHierarchy"/>
    <dgm:cxn modelId="{DF204410-D134-4AE0-8D37-122531BDB3A9}" type="presOf" srcId="{ADE2ED59-5D2A-4BA8-9BFF-A3FC05413831}" destId="{7C37FCED-D00E-41B3-92D7-13CE5E44F782}" srcOrd="0" destOrd="0" presId="urn:microsoft.com/office/officeart/2008/layout/HorizontalMultiLevelHierarchy"/>
    <dgm:cxn modelId="{860EE811-0BF1-4AA1-AD60-1567FBBEBC32}" type="presOf" srcId="{53483A3F-33B1-4FFC-8C13-039B17DD0278}" destId="{52625AA1-F8E6-405B-80E7-2B697018DAC1}" srcOrd="1" destOrd="0" presId="urn:microsoft.com/office/officeart/2008/layout/HorizontalMultiLevelHierarchy"/>
    <dgm:cxn modelId="{0536171D-8B9C-480D-838D-6123E1A0CC0E}" type="presOf" srcId="{91FAE3D7-88B2-4D63-994C-58929164AD8E}" destId="{A268EE66-193E-42A5-A623-81E911569AAA}" srcOrd="0" destOrd="0" presId="urn:microsoft.com/office/officeart/2008/layout/HorizontalMultiLevelHierarchy"/>
    <dgm:cxn modelId="{9F21AF20-8BE3-4030-911B-6F7F9EDD087A}" type="presOf" srcId="{8C212138-45AD-4780-9EC3-86500982389C}" destId="{A3BF06EB-8BAC-42E9-983F-2E966DEF752D}" srcOrd="0" destOrd="0" presId="urn:microsoft.com/office/officeart/2008/layout/HorizontalMultiLevelHierarchy"/>
    <dgm:cxn modelId="{7C79512E-C760-42E8-BDB7-9F120A454CD3}" type="presOf" srcId="{A5A3D120-12FA-4689-92A5-4436437431B2}" destId="{356407DA-714E-4748-98F3-54D1123D1AFD}" srcOrd="0" destOrd="0" presId="urn:microsoft.com/office/officeart/2008/layout/HorizontalMultiLevelHierarchy"/>
    <dgm:cxn modelId="{2EFD9835-6107-4BAA-B251-72D6D849AB60}" srcId="{7778DB6A-53A6-47EB-92D3-159DF65AB6FD}" destId="{5DD5F7BA-5A50-45BE-9ABF-D04D01CCFA94}" srcOrd="0" destOrd="0" parTransId="{ADE2ED59-5D2A-4BA8-9BFF-A3FC05413831}" sibTransId="{E96216FF-F663-48EF-A6FB-8D49E0FFC2A0}"/>
    <dgm:cxn modelId="{65D9123B-BA08-4F62-8528-DE3D644BEB77}" srcId="{7778DB6A-53A6-47EB-92D3-159DF65AB6FD}" destId="{D0181D75-53FC-407E-90B4-64559CE6DCE5}" srcOrd="1" destOrd="0" parTransId="{91FAE3D7-88B2-4D63-994C-58929164AD8E}" sibTransId="{7F306F6C-1AEE-4841-85FA-A903690CA162}"/>
    <dgm:cxn modelId="{FB930B62-8DE6-47DA-B12E-5D635081F696}" type="presOf" srcId="{BCEEF821-15F0-493F-B643-DABDC02C0235}" destId="{D2F60A81-F54E-455D-BC8E-936CA5092372}" srcOrd="0" destOrd="0" presId="urn:microsoft.com/office/officeart/2008/layout/HorizontalMultiLevelHierarchy"/>
    <dgm:cxn modelId="{298EB94B-336A-4DB0-B43F-0BFAEBF6C211}" type="presOf" srcId="{91544939-2E67-42A4-91A1-8B181A665856}" destId="{16AF729B-A0C3-4045-BDB9-16498C523682}" srcOrd="1" destOrd="0" presId="urn:microsoft.com/office/officeart/2008/layout/HorizontalMultiLevelHierarchy"/>
    <dgm:cxn modelId="{CEEED76B-9E8E-497D-8D7C-A40FCE4F0B75}" type="presOf" srcId="{ADE2ED59-5D2A-4BA8-9BFF-A3FC05413831}" destId="{E7C7BE9F-1545-4B7D-872B-963AB7A700D8}" srcOrd="1" destOrd="0" presId="urn:microsoft.com/office/officeart/2008/layout/HorizontalMultiLevelHierarchy"/>
    <dgm:cxn modelId="{E8EAD476-B346-4CF2-8516-F494D9B0DBA8}" srcId="{8C212138-45AD-4780-9EC3-86500982389C}" destId="{2946BCD5-43D4-49FE-B135-F1CECED6107A}" srcOrd="0" destOrd="0" parTransId="{BCEEF821-15F0-493F-B643-DABDC02C0235}" sibTransId="{ADB6256D-9D25-48F0-930F-F1C28638C03C}"/>
    <dgm:cxn modelId="{4E51577A-163A-4E35-B448-38BAE9832433}" type="presOf" srcId="{D0181D75-53FC-407E-90B4-64559CE6DCE5}" destId="{7050F1CA-D70E-4639-8E18-194117194F37}" srcOrd="0" destOrd="0" presId="urn:microsoft.com/office/officeart/2008/layout/HorizontalMultiLevelHierarchy"/>
    <dgm:cxn modelId="{5EA6357E-1732-4A6C-B1BB-361E8D283B10}" srcId="{0D2B10C2-D539-4673-A601-0882D7C50A0F}" destId="{7778DB6A-53A6-47EB-92D3-159DF65AB6FD}" srcOrd="0" destOrd="0" parTransId="{5F6409C9-B39A-47E8-9BB7-97991B1300BF}" sibTransId="{4D737D61-E24F-4D7A-B2D0-D8ECD750F37A}"/>
    <dgm:cxn modelId="{A587048C-690B-40AB-9496-009E15E20A1D}" type="presOf" srcId="{2946BCD5-43D4-49FE-B135-F1CECED6107A}" destId="{A606C86E-70CD-4265-A498-614AA3F59D2A}" srcOrd="0" destOrd="0" presId="urn:microsoft.com/office/officeart/2008/layout/HorizontalMultiLevelHierarchy"/>
    <dgm:cxn modelId="{1F74798C-9786-41B2-8905-88BF17FE6E09}" type="presOf" srcId="{D54C8EBF-A06D-4BB4-8EC2-24D536F5A608}" destId="{8DEE30AD-10EE-4248-90E0-B4E08612AE3A}" srcOrd="0" destOrd="0" presId="urn:microsoft.com/office/officeart/2008/layout/HorizontalMultiLevelHierarchy"/>
    <dgm:cxn modelId="{BBDBD195-2FAB-4BB4-BFC3-72F6AD5ED878}" type="presOf" srcId="{91FAE3D7-88B2-4D63-994C-58929164AD8E}" destId="{B8BC0A1C-8FC4-4599-91C4-9B48294BC58E}" srcOrd="1" destOrd="0" presId="urn:microsoft.com/office/officeart/2008/layout/HorizontalMultiLevelHierarchy"/>
    <dgm:cxn modelId="{7DAD039A-D5A6-4470-9137-65BE38F50665}" type="presOf" srcId="{EA9AA584-9A10-4786-9B6A-6D175C62DA55}" destId="{4102B4BB-8C7D-45B1-9DAA-3DAE3EE7AD28}" srcOrd="0" destOrd="0" presId="urn:microsoft.com/office/officeart/2008/layout/HorizontalMultiLevelHierarchy"/>
    <dgm:cxn modelId="{0B48C79F-8C6F-483F-8047-95EC9A67AF32}" type="presOf" srcId="{BCEEF821-15F0-493F-B643-DABDC02C0235}" destId="{4785F71E-5BCA-47EE-B4CC-33E9EAFA25FA}" srcOrd="1" destOrd="0" presId="urn:microsoft.com/office/officeart/2008/layout/HorizontalMultiLevelHierarchy"/>
    <dgm:cxn modelId="{B1E492AD-7B33-42BF-9A55-4652F26FEA3A}" type="presOf" srcId="{A5A3D120-12FA-4689-92A5-4436437431B2}" destId="{2EFD31B1-170C-4041-9AFB-215F153B5A55}" srcOrd="1" destOrd="0" presId="urn:microsoft.com/office/officeart/2008/layout/HorizontalMultiLevelHierarchy"/>
    <dgm:cxn modelId="{8DF6D3B6-BE97-45A4-83C4-375CC0CB2774}" type="presOf" srcId="{53483A3F-33B1-4FFC-8C13-039B17DD0278}" destId="{4D431B05-1AF9-4743-8DEE-FCBDDEA0F0B5}" srcOrd="0" destOrd="0" presId="urn:microsoft.com/office/officeart/2008/layout/HorizontalMultiLevelHierarchy"/>
    <dgm:cxn modelId="{6203A5D9-F9B2-4A49-ADB7-25399DE3E9CB}" type="presOf" srcId="{7778DB6A-53A6-47EB-92D3-159DF65AB6FD}" destId="{95E20E09-1A32-484D-B64F-B0D22F8877C5}" srcOrd="0" destOrd="0" presId="urn:microsoft.com/office/officeart/2008/layout/HorizontalMultiLevelHierarchy"/>
    <dgm:cxn modelId="{28F7FED9-7833-46DE-A527-98862C3F9A2F}" type="presOf" srcId="{91544939-2E67-42A4-91A1-8B181A665856}" destId="{4E88665D-86C8-429F-A024-E4B8DD1A77B5}" srcOrd="0" destOrd="0" presId="urn:microsoft.com/office/officeart/2008/layout/HorizontalMultiLevelHierarchy"/>
    <dgm:cxn modelId="{B55A01DB-47D6-47D1-B36E-10212F12C297}" type="presOf" srcId="{0D2B10C2-D539-4673-A601-0882D7C50A0F}" destId="{24249C6C-06D5-4C16-8DAC-F4C98C1FB16E}" srcOrd="0" destOrd="0" presId="urn:microsoft.com/office/officeart/2008/layout/HorizontalMultiLevelHierarchy"/>
    <dgm:cxn modelId="{8EB2CCDF-C33C-4133-A049-CC053AFC597B}" srcId="{7778DB6A-53A6-47EB-92D3-159DF65AB6FD}" destId="{8C212138-45AD-4780-9EC3-86500982389C}" srcOrd="2" destOrd="0" parTransId="{91544939-2E67-42A4-91A1-8B181A665856}" sibTransId="{DB7A34BC-A8BF-4D97-A186-9083439FCA35}"/>
    <dgm:cxn modelId="{3C5637E4-418A-4B09-836C-0EA6B9C2B5A5}" srcId="{7778DB6A-53A6-47EB-92D3-159DF65AB6FD}" destId="{EA9AA584-9A10-4786-9B6A-6D175C62DA55}" srcOrd="3" destOrd="0" parTransId="{A5A3D120-12FA-4689-92A5-4436437431B2}" sibTransId="{A55C536E-CD1E-480A-8E98-0EE2B6E18FC8}"/>
    <dgm:cxn modelId="{03BE78F7-05DB-4D6B-80FB-4AD2BD198D8E}" srcId="{7778DB6A-53A6-47EB-92D3-159DF65AB6FD}" destId="{D54C8EBF-A06D-4BB4-8EC2-24D536F5A608}" srcOrd="4" destOrd="0" parTransId="{53483A3F-33B1-4FFC-8C13-039B17DD0278}" sibTransId="{FF0D08E9-9308-4522-A5B5-849D0EA09196}"/>
    <dgm:cxn modelId="{DB2B7015-39F8-4309-BBDF-089317553D01}" type="presParOf" srcId="{24249C6C-06D5-4C16-8DAC-F4C98C1FB16E}" destId="{33B47C46-7347-4850-94F8-3DE34E68B250}" srcOrd="0" destOrd="0" presId="urn:microsoft.com/office/officeart/2008/layout/HorizontalMultiLevelHierarchy"/>
    <dgm:cxn modelId="{2CEE6EF5-87F4-4897-A7AC-5428828CDFC2}" type="presParOf" srcId="{33B47C46-7347-4850-94F8-3DE34E68B250}" destId="{95E20E09-1A32-484D-B64F-B0D22F8877C5}" srcOrd="0" destOrd="0" presId="urn:microsoft.com/office/officeart/2008/layout/HorizontalMultiLevelHierarchy"/>
    <dgm:cxn modelId="{A49572CC-15CC-46EC-8626-AD51D9BAA862}" type="presParOf" srcId="{33B47C46-7347-4850-94F8-3DE34E68B250}" destId="{DC2018C4-C6DC-46EF-80C7-13D9FEFF5527}" srcOrd="1" destOrd="0" presId="urn:microsoft.com/office/officeart/2008/layout/HorizontalMultiLevelHierarchy"/>
    <dgm:cxn modelId="{7AE6E997-C02B-4553-89C8-F8A566334F17}" type="presParOf" srcId="{DC2018C4-C6DC-46EF-80C7-13D9FEFF5527}" destId="{7C37FCED-D00E-41B3-92D7-13CE5E44F782}" srcOrd="0" destOrd="0" presId="urn:microsoft.com/office/officeart/2008/layout/HorizontalMultiLevelHierarchy"/>
    <dgm:cxn modelId="{BB81544D-CD96-4356-9A6F-44C4E41E4FC3}" type="presParOf" srcId="{7C37FCED-D00E-41B3-92D7-13CE5E44F782}" destId="{E7C7BE9F-1545-4B7D-872B-963AB7A700D8}" srcOrd="0" destOrd="0" presId="urn:microsoft.com/office/officeart/2008/layout/HorizontalMultiLevelHierarchy"/>
    <dgm:cxn modelId="{6A03362E-1283-4838-88A0-0E8B975B0537}" type="presParOf" srcId="{DC2018C4-C6DC-46EF-80C7-13D9FEFF5527}" destId="{58953C25-DC2A-4B9E-BE5D-0DAA73547625}" srcOrd="1" destOrd="0" presId="urn:microsoft.com/office/officeart/2008/layout/HorizontalMultiLevelHierarchy"/>
    <dgm:cxn modelId="{8422B637-3A3B-4E7E-9A2B-919E668454B4}" type="presParOf" srcId="{58953C25-DC2A-4B9E-BE5D-0DAA73547625}" destId="{29F9190E-6E49-483F-8E05-7123AFE1B1DA}" srcOrd="0" destOrd="0" presId="urn:microsoft.com/office/officeart/2008/layout/HorizontalMultiLevelHierarchy"/>
    <dgm:cxn modelId="{FEAD00F9-C7FC-47A9-8824-125011DDDE50}" type="presParOf" srcId="{58953C25-DC2A-4B9E-BE5D-0DAA73547625}" destId="{30375458-FC96-4C12-9D3D-6B7C8510CACC}" srcOrd="1" destOrd="0" presId="urn:microsoft.com/office/officeart/2008/layout/HorizontalMultiLevelHierarchy"/>
    <dgm:cxn modelId="{8C02182D-33F3-458C-BE82-117C68EB79D6}" type="presParOf" srcId="{DC2018C4-C6DC-46EF-80C7-13D9FEFF5527}" destId="{A268EE66-193E-42A5-A623-81E911569AAA}" srcOrd="2" destOrd="0" presId="urn:microsoft.com/office/officeart/2008/layout/HorizontalMultiLevelHierarchy"/>
    <dgm:cxn modelId="{1204323F-5898-458C-8BAF-EB10CB715C8F}" type="presParOf" srcId="{A268EE66-193E-42A5-A623-81E911569AAA}" destId="{B8BC0A1C-8FC4-4599-91C4-9B48294BC58E}" srcOrd="0" destOrd="0" presId="urn:microsoft.com/office/officeart/2008/layout/HorizontalMultiLevelHierarchy"/>
    <dgm:cxn modelId="{A241996A-55FF-409E-9B55-EABFF538B575}" type="presParOf" srcId="{DC2018C4-C6DC-46EF-80C7-13D9FEFF5527}" destId="{28CC5A3B-E78F-4E6D-A2BC-2C81A9CA27A7}" srcOrd="3" destOrd="0" presId="urn:microsoft.com/office/officeart/2008/layout/HorizontalMultiLevelHierarchy"/>
    <dgm:cxn modelId="{A181975B-54A6-4BE3-BE74-F14A78DEB960}" type="presParOf" srcId="{28CC5A3B-E78F-4E6D-A2BC-2C81A9CA27A7}" destId="{7050F1CA-D70E-4639-8E18-194117194F37}" srcOrd="0" destOrd="0" presId="urn:microsoft.com/office/officeart/2008/layout/HorizontalMultiLevelHierarchy"/>
    <dgm:cxn modelId="{76DAD32B-DFFF-49D9-BE66-59A51A5D65CC}" type="presParOf" srcId="{28CC5A3B-E78F-4E6D-A2BC-2C81A9CA27A7}" destId="{F745CB24-88F2-4C2F-A16C-8A07F9DEBFD7}" srcOrd="1" destOrd="0" presId="urn:microsoft.com/office/officeart/2008/layout/HorizontalMultiLevelHierarchy"/>
    <dgm:cxn modelId="{E6226ABB-FC69-4BA4-A103-26AC55381A1F}" type="presParOf" srcId="{DC2018C4-C6DC-46EF-80C7-13D9FEFF5527}" destId="{4E88665D-86C8-429F-A024-E4B8DD1A77B5}" srcOrd="4" destOrd="0" presId="urn:microsoft.com/office/officeart/2008/layout/HorizontalMultiLevelHierarchy"/>
    <dgm:cxn modelId="{5716464D-08C3-4CDB-800A-41070438F862}" type="presParOf" srcId="{4E88665D-86C8-429F-A024-E4B8DD1A77B5}" destId="{16AF729B-A0C3-4045-BDB9-16498C523682}" srcOrd="0" destOrd="0" presId="urn:microsoft.com/office/officeart/2008/layout/HorizontalMultiLevelHierarchy"/>
    <dgm:cxn modelId="{0EC86DC2-EB2B-47C4-AF30-08853C7F509F}" type="presParOf" srcId="{DC2018C4-C6DC-46EF-80C7-13D9FEFF5527}" destId="{7180D785-6E95-46DC-9E95-EC89BBE2E100}" srcOrd="5" destOrd="0" presId="urn:microsoft.com/office/officeart/2008/layout/HorizontalMultiLevelHierarchy"/>
    <dgm:cxn modelId="{00129D39-5CD1-42A5-B9E7-02609406368F}" type="presParOf" srcId="{7180D785-6E95-46DC-9E95-EC89BBE2E100}" destId="{A3BF06EB-8BAC-42E9-983F-2E966DEF752D}" srcOrd="0" destOrd="0" presId="urn:microsoft.com/office/officeart/2008/layout/HorizontalMultiLevelHierarchy"/>
    <dgm:cxn modelId="{F480155A-84D8-4521-9C1A-B0F01450C206}" type="presParOf" srcId="{7180D785-6E95-46DC-9E95-EC89BBE2E100}" destId="{A294DC69-11C8-40AD-9CB2-75D63CEA3AC5}" srcOrd="1" destOrd="0" presId="urn:microsoft.com/office/officeart/2008/layout/HorizontalMultiLevelHierarchy"/>
    <dgm:cxn modelId="{EF8FD5B6-1815-4933-9F6B-6B39820D4755}" type="presParOf" srcId="{A294DC69-11C8-40AD-9CB2-75D63CEA3AC5}" destId="{D2F60A81-F54E-455D-BC8E-936CA5092372}" srcOrd="0" destOrd="0" presId="urn:microsoft.com/office/officeart/2008/layout/HorizontalMultiLevelHierarchy"/>
    <dgm:cxn modelId="{6467570A-E9FC-4718-9E61-91D993175755}" type="presParOf" srcId="{D2F60A81-F54E-455D-BC8E-936CA5092372}" destId="{4785F71E-5BCA-47EE-B4CC-33E9EAFA25FA}" srcOrd="0" destOrd="0" presId="urn:microsoft.com/office/officeart/2008/layout/HorizontalMultiLevelHierarchy"/>
    <dgm:cxn modelId="{0056A61A-1F6F-42D9-BBFA-1EFACD1A4BFF}" type="presParOf" srcId="{A294DC69-11C8-40AD-9CB2-75D63CEA3AC5}" destId="{813E275A-7727-4237-8792-42B2E97474C7}" srcOrd="1" destOrd="0" presId="urn:microsoft.com/office/officeart/2008/layout/HorizontalMultiLevelHierarchy"/>
    <dgm:cxn modelId="{555FD090-D9B2-4B4C-A091-18E64B6FEEF2}" type="presParOf" srcId="{813E275A-7727-4237-8792-42B2E97474C7}" destId="{A606C86E-70CD-4265-A498-614AA3F59D2A}" srcOrd="0" destOrd="0" presId="urn:microsoft.com/office/officeart/2008/layout/HorizontalMultiLevelHierarchy"/>
    <dgm:cxn modelId="{DE35578C-8399-4249-809C-7BF4972F053C}" type="presParOf" srcId="{813E275A-7727-4237-8792-42B2E97474C7}" destId="{164C27E6-4BDB-4E39-99A4-863D9B1603C8}" srcOrd="1" destOrd="0" presId="urn:microsoft.com/office/officeart/2008/layout/HorizontalMultiLevelHierarchy"/>
    <dgm:cxn modelId="{81CC060C-256C-4C10-9619-CF93EC6BC82F}" type="presParOf" srcId="{DC2018C4-C6DC-46EF-80C7-13D9FEFF5527}" destId="{356407DA-714E-4748-98F3-54D1123D1AFD}" srcOrd="6" destOrd="0" presId="urn:microsoft.com/office/officeart/2008/layout/HorizontalMultiLevelHierarchy"/>
    <dgm:cxn modelId="{AD38E450-98FF-485A-BA92-3E203E49686D}" type="presParOf" srcId="{356407DA-714E-4748-98F3-54D1123D1AFD}" destId="{2EFD31B1-170C-4041-9AFB-215F153B5A55}" srcOrd="0" destOrd="0" presId="urn:microsoft.com/office/officeart/2008/layout/HorizontalMultiLevelHierarchy"/>
    <dgm:cxn modelId="{39238D13-DCB6-43A4-9B2C-5A3819A0A8D5}" type="presParOf" srcId="{DC2018C4-C6DC-46EF-80C7-13D9FEFF5527}" destId="{B075DC8B-1BCE-4036-9FFC-1F3CA3787033}" srcOrd="7" destOrd="0" presId="urn:microsoft.com/office/officeart/2008/layout/HorizontalMultiLevelHierarchy"/>
    <dgm:cxn modelId="{341F84B0-C33B-4E29-B2DB-6CE4926763D9}" type="presParOf" srcId="{B075DC8B-1BCE-4036-9FFC-1F3CA3787033}" destId="{4102B4BB-8C7D-45B1-9DAA-3DAE3EE7AD28}" srcOrd="0" destOrd="0" presId="urn:microsoft.com/office/officeart/2008/layout/HorizontalMultiLevelHierarchy"/>
    <dgm:cxn modelId="{9F4B8E0A-B4E6-43C7-9BA9-CBF141F4EB06}" type="presParOf" srcId="{B075DC8B-1BCE-4036-9FFC-1F3CA3787033}" destId="{6E54E8A9-6C02-4B40-B8F4-66FD58DAFC83}" srcOrd="1" destOrd="0" presId="urn:microsoft.com/office/officeart/2008/layout/HorizontalMultiLevelHierarchy"/>
    <dgm:cxn modelId="{2D1F658A-B1FA-4284-90AC-D911D4F533BD}" type="presParOf" srcId="{DC2018C4-C6DC-46EF-80C7-13D9FEFF5527}" destId="{4D431B05-1AF9-4743-8DEE-FCBDDEA0F0B5}" srcOrd="8" destOrd="0" presId="urn:microsoft.com/office/officeart/2008/layout/HorizontalMultiLevelHierarchy"/>
    <dgm:cxn modelId="{20B080C2-DCF5-4EB9-AF7E-9ABB50182CB8}" type="presParOf" srcId="{4D431B05-1AF9-4743-8DEE-FCBDDEA0F0B5}" destId="{52625AA1-F8E6-405B-80E7-2B697018DAC1}" srcOrd="0" destOrd="0" presId="urn:microsoft.com/office/officeart/2008/layout/HorizontalMultiLevelHierarchy"/>
    <dgm:cxn modelId="{47DFFB99-C9C8-4299-958B-52C7FC5D8F8D}" type="presParOf" srcId="{DC2018C4-C6DC-46EF-80C7-13D9FEFF5527}" destId="{29DC94FD-450D-4401-ACAC-B70F8C006F7A}" srcOrd="9" destOrd="0" presId="urn:microsoft.com/office/officeart/2008/layout/HorizontalMultiLevelHierarchy"/>
    <dgm:cxn modelId="{2E485E98-FDFD-490E-9EE9-5285A502F3D1}" type="presParOf" srcId="{29DC94FD-450D-4401-ACAC-B70F8C006F7A}" destId="{8DEE30AD-10EE-4248-90E0-B4E08612AE3A}" srcOrd="0" destOrd="0" presId="urn:microsoft.com/office/officeart/2008/layout/HorizontalMultiLevelHierarchy"/>
    <dgm:cxn modelId="{40FD8213-A1BC-4411-B573-DF95AB85290E}" type="presParOf" srcId="{29DC94FD-450D-4401-ACAC-B70F8C006F7A}" destId="{EEF2C17B-30A9-49A7-8A88-6598EA7348AC}"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431B05-1AF9-4743-8DEE-FCBDDEA0F0B5}">
      <dsp:nvSpPr>
        <dsp:cNvPr id="0" name=""/>
        <dsp:cNvSpPr/>
      </dsp:nvSpPr>
      <dsp:spPr>
        <a:xfrm>
          <a:off x="352562" y="1093152"/>
          <a:ext cx="229166" cy="873348"/>
        </a:xfrm>
        <a:custGeom>
          <a:avLst/>
          <a:gdLst/>
          <a:ahLst/>
          <a:cxnLst/>
          <a:rect l="0" t="0" r="0" b="0"/>
          <a:pathLst>
            <a:path>
              <a:moveTo>
                <a:pt x="0" y="0"/>
              </a:moveTo>
              <a:lnTo>
                <a:pt x="114583" y="0"/>
              </a:lnTo>
              <a:lnTo>
                <a:pt x="114583" y="873348"/>
              </a:lnTo>
              <a:lnTo>
                <a:pt x="229166" y="873348"/>
              </a:lnTo>
            </a:path>
          </a:pathLst>
        </a:custGeom>
        <a:noFill/>
        <a:ln w="25400" cap="flat" cmpd="sng" algn="ctr">
          <a:solidFill>
            <a:srgbClr val="C0504D">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solidFill>
              <a:sysClr val="windowText" lastClr="000000">
                <a:hueOff val="0"/>
                <a:satOff val="0"/>
                <a:lumOff val="0"/>
                <a:alphaOff val="0"/>
              </a:sysClr>
            </a:solidFill>
            <a:latin typeface="Calibri"/>
            <a:ea typeface="+mn-ea"/>
            <a:cs typeface="+mn-cs"/>
          </a:endParaRPr>
        </a:p>
      </dsp:txBody>
      <dsp:txXfrm>
        <a:off x="444573" y="1507253"/>
        <a:ext cx="0" cy="0"/>
      </dsp:txXfrm>
    </dsp:sp>
    <dsp:sp modelId="{356407DA-714E-4748-98F3-54D1123D1AFD}">
      <dsp:nvSpPr>
        <dsp:cNvPr id="0" name=""/>
        <dsp:cNvSpPr/>
      </dsp:nvSpPr>
      <dsp:spPr>
        <a:xfrm>
          <a:off x="352562" y="1093152"/>
          <a:ext cx="229166" cy="436674"/>
        </a:xfrm>
        <a:custGeom>
          <a:avLst/>
          <a:gdLst/>
          <a:ahLst/>
          <a:cxnLst/>
          <a:rect l="0" t="0" r="0" b="0"/>
          <a:pathLst>
            <a:path>
              <a:moveTo>
                <a:pt x="0" y="0"/>
              </a:moveTo>
              <a:lnTo>
                <a:pt x="114583" y="0"/>
              </a:lnTo>
              <a:lnTo>
                <a:pt x="114583" y="436674"/>
              </a:lnTo>
              <a:lnTo>
                <a:pt x="229166" y="436674"/>
              </a:lnTo>
            </a:path>
          </a:pathLst>
        </a:custGeom>
        <a:noFill/>
        <a:ln w="25400" cap="flat" cmpd="sng" algn="ctr">
          <a:solidFill>
            <a:srgbClr val="C0504D">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solidFill>
              <a:sysClr val="windowText" lastClr="000000">
                <a:hueOff val="0"/>
                <a:satOff val="0"/>
                <a:lumOff val="0"/>
                <a:alphaOff val="0"/>
              </a:sysClr>
            </a:solidFill>
            <a:latin typeface="Calibri"/>
            <a:ea typeface="+mn-ea"/>
            <a:cs typeface="+mn-cs"/>
          </a:endParaRPr>
        </a:p>
      </dsp:txBody>
      <dsp:txXfrm>
        <a:off x="454817" y="1299160"/>
        <a:ext cx="0" cy="0"/>
      </dsp:txXfrm>
    </dsp:sp>
    <dsp:sp modelId="{D2F60A81-F54E-455D-BC8E-936CA5092372}">
      <dsp:nvSpPr>
        <dsp:cNvPr id="0" name=""/>
        <dsp:cNvSpPr/>
      </dsp:nvSpPr>
      <dsp:spPr>
        <a:xfrm>
          <a:off x="1727562" y="1047432"/>
          <a:ext cx="229166" cy="91440"/>
        </a:xfrm>
        <a:custGeom>
          <a:avLst/>
          <a:gdLst/>
          <a:ahLst/>
          <a:cxnLst/>
          <a:rect l="0" t="0" r="0" b="0"/>
          <a:pathLst>
            <a:path>
              <a:moveTo>
                <a:pt x="0" y="45720"/>
              </a:moveTo>
              <a:lnTo>
                <a:pt x="229166" y="45720"/>
              </a:lnTo>
            </a:path>
          </a:pathLst>
        </a:custGeom>
        <a:noFill/>
        <a:ln w="25400" cap="flat" cmpd="sng" algn="ctr">
          <a:solidFill>
            <a:srgbClr val="9BBB59">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solidFill>
              <a:sysClr val="windowText" lastClr="000000">
                <a:hueOff val="0"/>
                <a:satOff val="0"/>
                <a:lumOff val="0"/>
                <a:alphaOff val="0"/>
              </a:sysClr>
            </a:solidFill>
            <a:latin typeface="Calibri"/>
            <a:ea typeface="+mn-ea"/>
            <a:cs typeface="+mn-cs"/>
          </a:endParaRPr>
        </a:p>
      </dsp:txBody>
      <dsp:txXfrm>
        <a:off x="1836416" y="1087423"/>
        <a:ext cx="0" cy="0"/>
      </dsp:txXfrm>
    </dsp:sp>
    <dsp:sp modelId="{4E88665D-86C8-429F-A024-E4B8DD1A77B5}">
      <dsp:nvSpPr>
        <dsp:cNvPr id="0" name=""/>
        <dsp:cNvSpPr/>
      </dsp:nvSpPr>
      <dsp:spPr>
        <a:xfrm>
          <a:off x="352562" y="1047432"/>
          <a:ext cx="229166" cy="91440"/>
        </a:xfrm>
        <a:custGeom>
          <a:avLst/>
          <a:gdLst/>
          <a:ahLst/>
          <a:cxnLst/>
          <a:rect l="0" t="0" r="0" b="0"/>
          <a:pathLst>
            <a:path>
              <a:moveTo>
                <a:pt x="0" y="45720"/>
              </a:moveTo>
              <a:lnTo>
                <a:pt x="229166" y="45720"/>
              </a:lnTo>
            </a:path>
          </a:pathLst>
        </a:custGeom>
        <a:noFill/>
        <a:ln w="25400" cap="flat" cmpd="sng" algn="ctr">
          <a:solidFill>
            <a:srgbClr val="C0504D">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solidFill>
              <a:sysClr val="windowText" lastClr="000000">
                <a:hueOff val="0"/>
                <a:satOff val="0"/>
                <a:lumOff val="0"/>
                <a:alphaOff val="0"/>
              </a:sysClr>
            </a:solidFill>
            <a:latin typeface="Calibri"/>
            <a:ea typeface="+mn-ea"/>
            <a:cs typeface="+mn-cs"/>
          </a:endParaRPr>
        </a:p>
      </dsp:txBody>
      <dsp:txXfrm>
        <a:off x="461417" y="1087423"/>
        <a:ext cx="0" cy="0"/>
      </dsp:txXfrm>
    </dsp:sp>
    <dsp:sp modelId="{A268EE66-193E-42A5-A623-81E911569AAA}">
      <dsp:nvSpPr>
        <dsp:cNvPr id="0" name=""/>
        <dsp:cNvSpPr/>
      </dsp:nvSpPr>
      <dsp:spPr>
        <a:xfrm>
          <a:off x="352562" y="656478"/>
          <a:ext cx="229166" cy="436674"/>
        </a:xfrm>
        <a:custGeom>
          <a:avLst/>
          <a:gdLst/>
          <a:ahLst/>
          <a:cxnLst/>
          <a:rect l="0" t="0" r="0" b="0"/>
          <a:pathLst>
            <a:path>
              <a:moveTo>
                <a:pt x="0" y="436674"/>
              </a:moveTo>
              <a:lnTo>
                <a:pt x="114583" y="436674"/>
              </a:lnTo>
              <a:lnTo>
                <a:pt x="114583" y="0"/>
              </a:lnTo>
              <a:lnTo>
                <a:pt x="229166" y="0"/>
              </a:lnTo>
            </a:path>
          </a:pathLst>
        </a:custGeom>
        <a:noFill/>
        <a:ln w="25400" cap="flat" cmpd="sng" algn="ctr">
          <a:solidFill>
            <a:srgbClr val="C0504D">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solidFill>
              <a:sysClr val="windowText" lastClr="000000">
                <a:hueOff val="0"/>
                <a:satOff val="0"/>
                <a:lumOff val="0"/>
                <a:alphaOff val="0"/>
              </a:sysClr>
            </a:solidFill>
            <a:latin typeface="Calibri"/>
            <a:ea typeface="+mn-ea"/>
            <a:cs typeface="+mn-cs"/>
          </a:endParaRPr>
        </a:p>
      </dsp:txBody>
      <dsp:txXfrm>
        <a:off x="454817" y="862486"/>
        <a:ext cx="0" cy="0"/>
      </dsp:txXfrm>
    </dsp:sp>
    <dsp:sp modelId="{7C37FCED-D00E-41B3-92D7-13CE5E44F782}">
      <dsp:nvSpPr>
        <dsp:cNvPr id="0" name=""/>
        <dsp:cNvSpPr/>
      </dsp:nvSpPr>
      <dsp:spPr>
        <a:xfrm>
          <a:off x="352562" y="219804"/>
          <a:ext cx="229166" cy="873348"/>
        </a:xfrm>
        <a:custGeom>
          <a:avLst/>
          <a:gdLst/>
          <a:ahLst/>
          <a:cxnLst/>
          <a:rect l="0" t="0" r="0" b="0"/>
          <a:pathLst>
            <a:path>
              <a:moveTo>
                <a:pt x="0" y="873348"/>
              </a:moveTo>
              <a:lnTo>
                <a:pt x="114583" y="873348"/>
              </a:lnTo>
              <a:lnTo>
                <a:pt x="114583" y="0"/>
              </a:lnTo>
              <a:lnTo>
                <a:pt x="229166" y="0"/>
              </a:lnTo>
            </a:path>
          </a:pathLst>
        </a:custGeom>
        <a:noFill/>
        <a:ln w="25400" cap="flat" cmpd="sng" algn="ctr">
          <a:solidFill>
            <a:srgbClr val="C0504D">
              <a:hueOff val="0"/>
              <a:satOff val="0"/>
              <a:lumOff val="0"/>
              <a:alphaOff val="0"/>
            </a:srgb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solidFill>
              <a:sysClr val="windowText" lastClr="000000">
                <a:hueOff val="0"/>
                <a:satOff val="0"/>
                <a:lumOff val="0"/>
                <a:alphaOff val="0"/>
              </a:sysClr>
            </a:solidFill>
            <a:latin typeface="Calibri"/>
            <a:ea typeface="+mn-ea"/>
            <a:cs typeface="+mn-cs"/>
          </a:endParaRPr>
        </a:p>
      </dsp:txBody>
      <dsp:txXfrm>
        <a:off x="444573" y="633905"/>
        <a:ext cx="0" cy="0"/>
      </dsp:txXfrm>
    </dsp:sp>
    <dsp:sp modelId="{95E20E09-1A32-484D-B64F-B0D22F8877C5}">
      <dsp:nvSpPr>
        <dsp:cNvPr id="0" name=""/>
        <dsp:cNvSpPr/>
      </dsp:nvSpPr>
      <dsp:spPr>
        <a:xfrm rot="16200000">
          <a:off x="-741420" y="918482"/>
          <a:ext cx="1838627" cy="349339"/>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 lastClr="FFFFFF"/>
              </a:solidFill>
              <a:latin typeface="Calibri"/>
              <a:ea typeface="+mn-ea"/>
              <a:cs typeface="+mn-cs"/>
            </a:rPr>
            <a:t>S6 : </a:t>
          </a:r>
          <a:r>
            <a:rPr lang="fr-FR" sz="1200" b="1" kern="1200">
              <a:solidFill>
                <a:sysClr val="window" lastClr="FFFFFF"/>
              </a:solidFill>
              <a:latin typeface="Calibri"/>
              <a:ea typeface="+mn-ea"/>
              <a:cs typeface="+mn-cs"/>
            </a:rPr>
            <a:t>Conversion et optimisation de l’énergie</a:t>
          </a:r>
          <a:r>
            <a:rPr lang="fr-FR" sz="1200" kern="1200">
              <a:solidFill>
                <a:sysClr val="window" lastClr="FFFFFF"/>
              </a:solidFill>
              <a:latin typeface="Calibri"/>
              <a:ea typeface="+mn-ea"/>
              <a:cs typeface="+mn-cs"/>
            </a:rPr>
            <a:t> </a:t>
          </a:r>
        </a:p>
      </dsp:txBody>
      <dsp:txXfrm>
        <a:off x="-741420" y="918482"/>
        <a:ext cx="1838627" cy="349339"/>
      </dsp:txXfrm>
    </dsp:sp>
    <dsp:sp modelId="{29F9190E-6E49-483F-8E05-7123AFE1B1DA}">
      <dsp:nvSpPr>
        <dsp:cNvPr id="0" name=""/>
        <dsp:cNvSpPr/>
      </dsp:nvSpPr>
      <dsp:spPr>
        <a:xfrm>
          <a:off x="581729" y="45134"/>
          <a:ext cx="1145832" cy="349339"/>
        </a:xfrm>
        <a:prstGeom prst="rect">
          <a:avLst/>
        </a:prstGeom>
        <a:solidFill>
          <a:srgbClr val="C0504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 lastClr="FFFFFF"/>
              </a:solidFill>
              <a:latin typeface="Calibri"/>
              <a:ea typeface="+mn-ea"/>
              <a:cs typeface="+mn-cs"/>
            </a:rPr>
            <a:t>S6.1 Les carburants </a:t>
          </a:r>
        </a:p>
      </dsp:txBody>
      <dsp:txXfrm>
        <a:off x="581729" y="45134"/>
        <a:ext cx="1145832" cy="349339"/>
      </dsp:txXfrm>
    </dsp:sp>
    <dsp:sp modelId="{7050F1CA-D70E-4639-8E18-194117194F37}">
      <dsp:nvSpPr>
        <dsp:cNvPr id="0" name=""/>
        <dsp:cNvSpPr/>
      </dsp:nvSpPr>
      <dsp:spPr>
        <a:xfrm>
          <a:off x="581729" y="481808"/>
          <a:ext cx="1145832" cy="349339"/>
        </a:xfrm>
        <a:prstGeom prst="rect">
          <a:avLst/>
        </a:prstGeom>
        <a:solidFill>
          <a:srgbClr val="C0504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 lastClr="FFFFFF"/>
              </a:solidFill>
              <a:latin typeface="Calibri"/>
              <a:ea typeface="+mn-ea"/>
              <a:cs typeface="+mn-cs"/>
            </a:rPr>
            <a:t>S6.2 La combustion</a:t>
          </a:r>
        </a:p>
      </dsp:txBody>
      <dsp:txXfrm>
        <a:off x="581729" y="481808"/>
        <a:ext cx="1145832" cy="349339"/>
      </dsp:txXfrm>
    </dsp:sp>
    <dsp:sp modelId="{A3BF06EB-8BAC-42E9-983F-2E966DEF752D}">
      <dsp:nvSpPr>
        <dsp:cNvPr id="0" name=""/>
        <dsp:cNvSpPr/>
      </dsp:nvSpPr>
      <dsp:spPr>
        <a:xfrm>
          <a:off x="581729" y="918482"/>
          <a:ext cx="1145832" cy="349339"/>
        </a:xfrm>
        <a:prstGeom prst="rect">
          <a:avLst/>
        </a:prstGeom>
        <a:solidFill>
          <a:srgbClr val="C0504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 lastClr="FFFFFF"/>
              </a:solidFill>
              <a:latin typeface="Calibri"/>
              <a:ea typeface="+mn-ea"/>
              <a:cs typeface="+mn-cs"/>
            </a:rPr>
            <a:t>S6.3 Cycles Moteur</a:t>
          </a:r>
        </a:p>
      </dsp:txBody>
      <dsp:txXfrm>
        <a:off x="581729" y="918482"/>
        <a:ext cx="1145832" cy="349339"/>
      </dsp:txXfrm>
    </dsp:sp>
    <dsp:sp modelId="{A606C86E-70CD-4265-A498-614AA3F59D2A}">
      <dsp:nvSpPr>
        <dsp:cNvPr id="0" name=""/>
        <dsp:cNvSpPr/>
      </dsp:nvSpPr>
      <dsp:spPr>
        <a:xfrm>
          <a:off x="1956728" y="918482"/>
          <a:ext cx="1145832" cy="349339"/>
        </a:xfrm>
        <a:prstGeom prst="rect">
          <a:avLst/>
        </a:prstGeom>
        <a:solidFill>
          <a:srgbClr val="9BBB59">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 lastClr="FFFFFF"/>
              </a:solidFill>
              <a:latin typeface="Calibri"/>
              <a:ea typeface="+mn-ea"/>
              <a:cs typeface="+mn-cs"/>
            </a:rPr>
            <a:t>S6.3.1 Cycles théoriques</a:t>
          </a:r>
        </a:p>
      </dsp:txBody>
      <dsp:txXfrm>
        <a:off x="1956728" y="918482"/>
        <a:ext cx="1145832" cy="349339"/>
      </dsp:txXfrm>
    </dsp:sp>
    <dsp:sp modelId="{4102B4BB-8C7D-45B1-9DAA-3DAE3EE7AD28}">
      <dsp:nvSpPr>
        <dsp:cNvPr id="0" name=""/>
        <dsp:cNvSpPr/>
      </dsp:nvSpPr>
      <dsp:spPr>
        <a:xfrm>
          <a:off x="581729" y="1355156"/>
          <a:ext cx="1145832" cy="349339"/>
        </a:xfrm>
        <a:prstGeom prst="rect">
          <a:avLst/>
        </a:prstGeom>
        <a:solidFill>
          <a:srgbClr val="C0504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 lastClr="FFFFFF"/>
              </a:solidFill>
              <a:latin typeface="Calibri"/>
              <a:ea typeface="+mn-ea"/>
              <a:cs typeface="+mn-cs"/>
            </a:rPr>
            <a:t>S6.4 Optimisation énergétique</a:t>
          </a:r>
        </a:p>
      </dsp:txBody>
      <dsp:txXfrm>
        <a:off x="581729" y="1355156"/>
        <a:ext cx="1145832" cy="349339"/>
      </dsp:txXfrm>
    </dsp:sp>
    <dsp:sp modelId="{8DEE30AD-10EE-4248-90E0-B4E08612AE3A}">
      <dsp:nvSpPr>
        <dsp:cNvPr id="0" name=""/>
        <dsp:cNvSpPr/>
      </dsp:nvSpPr>
      <dsp:spPr>
        <a:xfrm>
          <a:off x="581729" y="1791830"/>
          <a:ext cx="1145832" cy="349339"/>
        </a:xfrm>
        <a:prstGeom prst="rect">
          <a:avLst/>
        </a:prstGeom>
        <a:solidFill>
          <a:srgbClr val="C0504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 lastClr="FFFFFF"/>
              </a:solidFill>
              <a:latin typeface="Calibri"/>
              <a:ea typeface="+mn-ea"/>
              <a:cs typeface="+mn-cs"/>
            </a:rPr>
            <a:t>S6.5Emissions</a:t>
          </a:r>
        </a:p>
      </dsp:txBody>
      <dsp:txXfrm>
        <a:off x="581729" y="1791830"/>
        <a:ext cx="1145832" cy="34933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50D6B0-047C-405E-9606-75CCFF9BB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modele_tp_2016.dotx</Template>
  <TotalTime>16</TotalTime>
  <Pages>6</Pages>
  <Words>1249</Words>
  <Characters>6875</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Description des stratégies</vt:lpstr>
    </vt:vector>
  </TitlesOfParts>
  <Company>MCI Brest</Company>
  <LinksUpToDate>false</LinksUpToDate>
  <CharactersWithSpaces>8108</CharactersWithSpaces>
  <SharedDoc>false</SharedDoc>
  <HLinks>
    <vt:vector size="48" baseType="variant">
      <vt:variant>
        <vt:i4>3670040</vt:i4>
      </vt:variant>
      <vt:variant>
        <vt:i4>27</vt:i4>
      </vt:variant>
      <vt:variant>
        <vt:i4>0</vt:i4>
      </vt:variant>
      <vt:variant>
        <vt:i4>5</vt:i4>
      </vt:variant>
      <vt:variant>
        <vt:lpwstr>soluces/formation_matrice.pps</vt:lpwstr>
      </vt:variant>
      <vt:variant>
        <vt:lpwstr/>
      </vt:variant>
      <vt:variant>
        <vt:i4>7929907</vt:i4>
      </vt:variant>
      <vt:variant>
        <vt:i4>24</vt:i4>
      </vt:variant>
      <vt:variant>
        <vt:i4>0</vt:i4>
      </vt:variant>
      <vt:variant>
        <vt:i4>5</vt:i4>
      </vt:variant>
      <vt:variant>
        <vt:lpwstr>soluces/soluce4.txt</vt:lpwstr>
      </vt:variant>
      <vt:variant>
        <vt:lpwstr/>
      </vt:variant>
      <vt:variant>
        <vt:i4>7208996</vt:i4>
      </vt:variant>
      <vt:variant>
        <vt:i4>21</vt:i4>
      </vt:variant>
      <vt:variant>
        <vt:i4>0</vt:i4>
      </vt:variant>
      <vt:variant>
        <vt:i4>5</vt:i4>
      </vt:variant>
      <vt:variant>
        <vt:lpwstr>soluces/soluce3.doc</vt:lpwstr>
      </vt:variant>
      <vt:variant>
        <vt:lpwstr/>
      </vt:variant>
      <vt:variant>
        <vt:i4>7929909</vt:i4>
      </vt:variant>
      <vt:variant>
        <vt:i4>18</vt:i4>
      </vt:variant>
      <vt:variant>
        <vt:i4>0</vt:i4>
      </vt:variant>
      <vt:variant>
        <vt:i4>5</vt:i4>
      </vt:variant>
      <vt:variant>
        <vt:lpwstr>soluces/soluce2.txt</vt:lpwstr>
      </vt:variant>
      <vt:variant>
        <vt:lpwstr/>
      </vt:variant>
      <vt:variant>
        <vt:i4>7929910</vt:i4>
      </vt:variant>
      <vt:variant>
        <vt:i4>15</vt:i4>
      </vt:variant>
      <vt:variant>
        <vt:i4>0</vt:i4>
      </vt:variant>
      <vt:variant>
        <vt:i4>5</vt:i4>
      </vt:variant>
      <vt:variant>
        <vt:lpwstr>soluces/soluce1.txt</vt:lpwstr>
      </vt:variant>
      <vt:variant>
        <vt:lpwstr/>
      </vt:variant>
      <vt:variant>
        <vt:i4>7209184</vt:i4>
      </vt:variant>
      <vt:variant>
        <vt:i4>12</vt:i4>
      </vt:variant>
      <vt:variant>
        <vt:i4>0</vt:i4>
      </vt:variant>
      <vt:variant>
        <vt:i4>5</vt:i4>
      </vt:variant>
      <vt:variant>
        <vt:lpwstr>données/iga.xls</vt:lpwstr>
      </vt:variant>
      <vt:variant>
        <vt:lpwstr/>
      </vt:variant>
      <vt:variant>
        <vt:i4>1179743</vt:i4>
      </vt:variant>
      <vt:variant>
        <vt:i4>9</vt:i4>
      </vt:variant>
      <vt:variant>
        <vt:i4>0</vt:i4>
      </vt:variant>
      <vt:variant>
        <vt:i4>5</vt:i4>
      </vt:variant>
      <vt:variant>
        <vt:lpwstr>../docs/aidedebasematlab.pdf</vt:lpwstr>
      </vt:variant>
      <vt:variant>
        <vt:lpwstr/>
      </vt:variant>
      <vt:variant>
        <vt:i4>7274647</vt:i4>
      </vt:variant>
      <vt:variant>
        <vt:i4>6</vt:i4>
      </vt:variant>
      <vt:variant>
        <vt:i4>0</vt:i4>
      </vt:variant>
      <vt:variant>
        <vt:i4>5</vt:i4>
      </vt:variant>
      <vt:variant>
        <vt:lpwstr>../../présentation_générale.ppt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Description des stratégies</dc:title>
  <dc:subject/>
  <dc:creator>Rémy Cann</dc:creator>
  <cp:keywords/>
  <dc:description/>
  <cp:lastModifiedBy>remy cann</cp:lastModifiedBy>
  <cp:revision>6</cp:revision>
  <cp:lastPrinted>2017-12-02T06:40:00Z</cp:lastPrinted>
  <dcterms:created xsi:type="dcterms:W3CDTF">2018-01-06T16:14:00Z</dcterms:created>
  <dcterms:modified xsi:type="dcterms:W3CDTF">2018-01-08T07:58:00Z</dcterms:modified>
</cp:coreProperties>
</file>