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2E" w:rsidRDefault="00DD032E"/>
    <w:p w:rsidR="003105BC" w:rsidRDefault="003105BC"/>
    <w:p w:rsidR="00E72E85" w:rsidRPr="00B563F2" w:rsidRDefault="0025420F" w:rsidP="00B563F2">
      <w:pPr>
        <w:pStyle w:val="preuve"/>
        <w:rPr>
          <w:sz w:val="28"/>
          <w:szCs w:val="28"/>
        </w:rPr>
      </w:pPr>
      <w:r w:rsidRPr="00B563F2">
        <w:rPr>
          <w:sz w:val="28"/>
          <w:szCs w:val="28"/>
        </w:rPr>
        <w:t xml:space="preserve">Cahier des charges pour élaborer un sujet de l’épreuve E4 </w:t>
      </w:r>
    </w:p>
    <w:p w:rsidR="0025420F" w:rsidRPr="00B563F2" w:rsidRDefault="0025420F" w:rsidP="00B563F2">
      <w:pPr>
        <w:pStyle w:val="preuve"/>
        <w:rPr>
          <w:sz w:val="28"/>
          <w:szCs w:val="28"/>
        </w:rPr>
      </w:pPr>
      <w:proofErr w:type="gramStart"/>
      <w:r w:rsidRPr="00B563F2">
        <w:rPr>
          <w:sz w:val="28"/>
          <w:szCs w:val="28"/>
        </w:rPr>
        <w:t>du</w:t>
      </w:r>
      <w:proofErr w:type="gramEnd"/>
      <w:r w:rsidRPr="00B563F2">
        <w:rPr>
          <w:sz w:val="28"/>
          <w:szCs w:val="28"/>
        </w:rPr>
        <w:t xml:space="preserve"> BTS MCI</w:t>
      </w:r>
    </w:p>
    <w:p w:rsidR="0025420F" w:rsidRPr="00B563F2" w:rsidRDefault="0025420F" w:rsidP="00B563F2">
      <w:pPr>
        <w:pStyle w:val="preuve"/>
        <w:rPr>
          <w:sz w:val="28"/>
          <w:szCs w:val="28"/>
        </w:rPr>
      </w:pPr>
      <w:r w:rsidRPr="00B563F2">
        <w:rPr>
          <w:i/>
          <w:iCs/>
          <w:sz w:val="28"/>
          <w:szCs w:val="28"/>
        </w:rPr>
        <w:t xml:space="preserve">Epreuve écrite </w:t>
      </w:r>
      <w:r w:rsidRPr="00B563F2">
        <w:rPr>
          <w:sz w:val="28"/>
          <w:szCs w:val="28"/>
        </w:rPr>
        <w:t>Technologie moteur</w:t>
      </w:r>
      <w:r w:rsidR="00477759">
        <w:rPr>
          <w:sz w:val="28"/>
          <w:szCs w:val="28"/>
        </w:rPr>
        <w:t xml:space="preserve"> - 4H</w:t>
      </w:r>
    </w:p>
    <w:p w:rsidR="0025420F" w:rsidRPr="00B563F2" w:rsidRDefault="0025420F" w:rsidP="00B563F2">
      <w:pPr>
        <w:pStyle w:val="preuve"/>
        <w:rPr>
          <w:sz w:val="28"/>
          <w:szCs w:val="28"/>
        </w:rPr>
      </w:pPr>
      <w:r w:rsidRPr="00B563F2">
        <w:rPr>
          <w:sz w:val="28"/>
          <w:szCs w:val="28"/>
        </w:rPr>
        <w:t xml:space="preserve"> (Coefficient 4)</w:t>
      </w:r>
    </w:p>
    <w:p w:rsidR="0025420F" w:rsidRDefault="0025420F" w:rsidP="002542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</w:rPr>
        <w:t xml:space="preserve"> </w:t>
      </w:r>
    </w:p>
    <w:p w:rsidR="00533D29" w:rsidRDefault="00533D29" w:rsidP="003105BC">
      <w:pPr>
        <w:rPr>
          <w:rFonts w:ascii="Arial" w:hAnsi="Arial" w:cs="Arial"/>
          <w:sz w:val="28"/>
          <w:szCs w:val="28"/>
        </w:rPr>
      </w:pPr>
    </w:p>
    <w:p w:rsidR="00533D29" w:rsidRDefault="00533D29" w:rsidP="00B56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niveau de complexité doit être en rapport avec celui du BTS et permettre la</w:t>
      </w:r>
      <w:r w:rsidR="00B56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validation de compétences terminales définies dans le référentiel</w:t>
      </w:r>
      <w:r w:rsidR="00A83C69">
        <w:rPr>
          <w:rFonts w:ascii="Arial" w:hAnsi="Arial" w:cs="Arial"/>
        </w:rPr>
        <w:t xml:space="preserve"> (rappelées en annexe)</w:t>
      </w:r>
      <w:r w:rsidR="00B563F2">
        <w:rPr>
          <w:rFonts w:ascii="Arial" w:hAnsi="Arial" w:cs="Arial"/>
        </w:rPr>
        <w:t xml:space="preserve">. Une attention particulière </w:t>
      </w:r>
      <w:r>
        <w:rPr>
          <w:rFonts w:ascii="Arial" w:hAnsi="Arial" w:cs="Arial"/>
        </w:rPr>
        <w:t>sera accordée au respect des niveaux taxonomiques attendus pour chaque compétence.</w:t>
      </w:r>
    </w:p>
    <w:p w:rsidR="00B563F2" w:rsidRPr="00B563F2" w:rsidRDefault="00B563F2" w:rsidP="00B563F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BC" w:rsidRPr="003105BC" w:rsidRDefault="003105BC" w:rsidP="00E72E85">
      <w:pPr>
        <w:jc w:val="both"/>
        <w:rPr>
          <w:rFonts w:ascii="Arial" w:hAnsi="Arial" w:cs="Arial"/>
          <w:sz w:val="28"/>
          <w:szCs w:val="28"/>
        </w:rPr>
      </w:pPr>
      <w:r w:rsidRPr="003105BC">
        <w:rPr>
          <w:rFonts w:ascii="Arial" w:hAnsi="Arial" w:cs="Arial"/>
          <w:sz w:val="28"/>
          <w:szCs w:val="28"/>
        </w:rPr>
        <w:t xml:space="preserve">1. Définition de l’épreuve (voir annexe) </w:t>
      </w:r>
    </w:p>
    <w:p w:rsidR="003105BC" w:rsidRDefault="003105BC" w:rsidP="00E72E85">
      <w:pPr>
        <w:jc w:val="both"/>
      </w:pPr>
      <w:r>
        <w:t xml:space="preserve">BOEN </w:t>
      </w:r>
      <w:r w:rsidR="005F339B">
        <w:t xml:space="preserve"> </w:t>
      </w:r>
      <w:r>
        <w:t xml:space="preserve"> </w:t>
      </w:r>
    </w:p>
    <w:p w:rsidR="003105BC" w:rsidRDefault="005F339B" w:rsidP="00E72E85">
      <w:pPr>
        <w:jc w:val="both"/>
      </w:pPr>
      <w:r>
        <w:t xml:space="preserve"> </w:t>
      </w:r>
    </w:p>
    <w:p w:rsidR="003105BC" w:rsidRPr="003105BC" w:rsidRDefault="003105BC" w:rsidP="00E72E85">
      <w:pPr>
        <w:jc w:val="both"/>
        <w:rPr>
          <w:rFonts w:ascii="Arial" w:hAnsi="Arial" w:cs="Arial"/>
          <w:sz w:val="28"/>
          <w:szCs w:val="28"/>
        </w:rPr>
      </w:pPr>
      <w:r w:rsidRPr="003105BC">
        <w:rPr>
          <w:rFonts w:ascii="Arial" w:hAnsi="Arial" w:cs="Arial"/>
          <w:sz w:val="28"/>
          <w:szCs w:val="28"/>
        </w:rPr>
        <w:t xml:space="preserve">2. Support technique de l’étude </w:t>
      </w:r>
    </w:p>
    <w:p w:rsidR="0025420F" w:rsidRPr="00B563F2" w:rsidRDefault="0025420F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r>
        <w:rPr>
          <w:rFonts w:ascii="Arial" w:hAnsi="Arial" w:cs="Arial"/>
        </w:rPr>
        <w:t xml:space="preserve">sujet </w:t>
      </w:r>
      <w:r>
        <w:rPr>
          <w:rFonts w:ascii="Arial" w:hAnsi="Arial" w:cs="Arial"/>
        </w:rPr>
        <w:t>de Technologie Moteur</w:t>
      </w:r>
      <w:r>
        <w:rPr>
          <w:rFonts w:ascii="Arial" w:hAnsi="Arial" w:cs="Arial"/>
        </w:rPr>
        <w:t xml:space="preserve"> commencera par </w:t>
      </w:r>
      <w:r w:rsidR="00B563F2">
        <w:rPr>
          <w:rFonts w:ascii="Arial" w:hAnsi="Arial" w:cs="Arial"/>
        </w:rPr>
        <w:t xml:space="preserve">la mise en situation du support </w:t>
      </w:r>
      <w:r>
        <w:rPr>
          <w:rFonts w:ascii="Arial" w:hAnsi="Arial" w:cs="Arial"/>
        </w:rPr>
        <w:t xml:space="preserve">technique retenu qui devra être </w:t>
      </w:r>
      <w:r w:rsidRPr="00B90EC5">
        <w:rPr>
          <w:rFonts w:ascii="Arial" w:hAnsi="Arial" w:cs="Arial"/>
          <w:b/>
        </w:rPr>
        <w:t>issu des moteurs modernes ou de leur environnement</w:t>
      </w:r>
      <w:r w:rsidR="00B563F2">
        <w:rPr>
          <w:rFonts w:ascii="Arial" w:hAnsi="Arial" w:cs="Arial"/>
        </w:rPr>
        <w:t xml:space="preserve"> </w:t>
      </w:r>
      <w:r w:rsidRPr="00B90EC5">
        <w:rPr>
          <w:rFonts w:ascii="Arial" w:hAnsi="Arial" w:cs="Arial"/>
          <w:b/>
        </w:rPr>
        <w:t>proche, et placé dans son contexte d'utilisation</w:t>
      </w:r>
      <w:r w:rsidR="000F452B">
        <w:rPr>
          <w:rFonts w:ascii="Arial" w:hAnsi="Arial" w:cs="Arial"/>
          <w:b/>
        </w:rPr>
        <w:t>, d’évolution ou de mise au point</w:t>
      </w:r>
      <w:r w:rsidRPr="00B90EC5">
        <w:rPr>
          <w:rFonts w:ascii="Arial" w:hAnsi="Arial" w:cs="Arial"/>
          <w:b/>
        </w:rPr>
        <w:t>.</w:t>
      </w:r>
    </w:p>
    <w:p w:rsidR="003105BC" w:rsidRPr="00B90EC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0EC5">
        <w:rPr>
          <w:rFonts w:ascii="Arial" w:hAnsi="Arial" w:cs="Arial"/>
        </w:rPr>
        <w:t>La  complexité  du  système  devra  permettre  une  évaluation  d</w:t>
      </w:r>
      <w:r w:rsidR="00B90EC5">
        <w:rPr>
          <w:rFonts w:ascii="Arial" w:hAnsi="Arial" w:cs="Arial"/>
        </w:rPr>
        <w:t>es  compétences  sans  risquer d’égarer</w:t>
      </w:r>
      <w:r w:rsidR="005F339B" w:rsidRPr="00B90EC5">
        <w:rPr>
          <w:rFonts w:ascii="Arial" w:hAnsi="Arial" w:cs="Arial"/>
        </w:rPr>
        <w:t xml:space="preserve"> </w:t>
      </w:r>
      <w:r w:rsidRPr="00B90EC5">
        <w:rPr>
          <w:rFonts w:ascii="Arial" w:hAnsi="Arial" w:cs="Arial"/>
        </w:rPr>
        <w:t xml:space="preserve">le candidat dans une trop longue et difficile </w:t>
      </w:r>
      <w:r w:rsidR="00B90EC5">
        <w:rPr>
          <w:rFonts w:ascii="Arial" w:hAnsi="Arial" w:cs="Arial"/>
        </w:rPr>
        <w:t>lecture du sujet.</w:t>
      </w:r>
    </w:p>
    <w:p w:rsidR="003105BC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0EC5">
        <w:rPr>
          <w:rFonts w:ascii="Arial" w:hAnsi="Arial" w:cs="Arial"/>
        </w:rPr>
        <w:t xml:space="preserve">Les produits qui sont déjà utilisés comme supports  didactiques </w:t>
      </w:r>
      <w:r w:rsidR="0025420F" w:rsidRPr="00B90EC5">
        <w:rPr>
          <w:rFonts w:ascii="Arial" w:hAnsi="Arial" w:cs="Arial"/>
        </w:rPr>
        <w:t xml:space="preserve">sont à éviter </w:t>
      </w:r>
      <w:r w:rsidRPr="00B90EC5">
        <w:rPr>
          <w:rFonts w:ascii="Arial" w:hAnsi="Arial" w:cs="Arial"/>
        </w:rPr>
        <w:t xml:space="preserve">pour construire un nouveau sujet. </w:t>
      </w:r>
    </w:p>
    <w:p w:rsidR="00B90EC5" w:rsidRP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BC" w:rsidRPr="003105BC" w:rsidRDefault="003105BC" w:rsidP="00E72E85">
      <w:pPr>
        <w:jc w:val="both"/>
        <w:rPr>
          <w:rFonts w:ascii="Arial" w:hAnsi="Arial" w:cs="Arial"/>
          <w:sz w:val="28"/>
          <w:szCs w:val="28"/>
        </w:rPr>
      </w:pPr>
      <w:r w:rsidRPr="003105BC">
        <w:rPr>
          <w:rFonts w:ascii="Arial" w:hAnsi="Arial" w:cs="Arial"/>
          <w:sz w:val="28"/>
          <w:szCs w:val="28"/>
        </w:rPr>
        <w:t xml:space="preserve">3. Structure du sujet </w:t>
      </w:r>
    </w:p>
    <w:p w:rsidR="001165E8" w:rsidRDefault="001165E8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37FB9">
        <w:rPr>
          <w:rFonts w:ascii="Arial" w:hAnsi="Arial" w:cs="Arial"/>
          <w:b/>
        </w:rPr>
        <w:t>Le questionnement a pour objectif de résoudre un problème technique</w:t>
      </w:r>
      <w:r>
        <w:rPr>
          <w:rFonts w:ascii="Arial" w:hAnsi="Arial" w:cs="Arial"/>
        </w:rPr>
        <w:t xml:space="preserve"> </w:t>
      </w:r>
      <w:r w:rsidR="00037FB9">
        <w:rPr>
          <w:rFonts w:ascii="Arial" w:hAnsi="Arial" w:cs="Arial"/>
        </w:rPr>
        <w:t>en s’appuyant sur les sciences de l’ingénieur (</w:t>
      </w:r>
      <w:r w:rsidR="00037FB9">
        <w:rPr>
          <w:rFonts w:ascii="Arial" w:hAnsi="Arial" w:cs="Arial"/>
        </w:rPr>
        <w:t>technologie, méca</w:t>
      </w:r>
      <w:r w:rsidR="00037FB9">
        <w:rPr>
          <w:rFonts w:ascii="Arial" w:hAnsi="Arial" w:cs="Arial"/>
        </w:rPr>
        <w:t>tro</w:t>
      </w:r>
      <w:r w:rsidR="00037FB9">
        <w:rPr>
          <w:rFonts w:ascii="Arial" w:hAnsi="Arial" w:cs="Arial"/>
        </w:rPr>
        <w:t>nique, thermodynamique</w:t>
      </w:r>
      <w:r w:rsidR="00037FB9">
        <w:rPr>
          <w:rFonts w:ascii="Arial" w:hAnsi="Arial" w:cs="Arial"/>
        </w:rPr>
        <w:t>, …).</w:t>
      </w:r>
    </w:p>
    <w:p w:rsidR="0025420F" w:rsidRDefault="0025420F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Le questionnement à suivre ne doit </w:t>
      </w:r>
      <w:r w:rsidR="00037FB9">
        <w:rPr>
          <w:rFonts w:ascii="Arial" w:hAnsi="Arial" w:cs="Arial"/>
        </w:rPr>
        <w:t xml:space="preserve">donc </w:t>
      </w:r>
      <w:r>
        <w:rPr>
          <w:rFonts w:ascii="Arial" w:hAnsi="Arial" w:cs="Arial"/>
        </w:rPr>
        <w:t>pas faire apparaît</w:t>
      </w:r>
      <w:r w:rsidR="00B90EC5">
        <w:rPr>
          <w:rFonts w:ascii="Arial" w:hAnsi="Arial" w:cs="Arial"/>
        </w:rPr>
        <w:t>re de</w:t>
      </w:r>
      <w:r w:rsidR="00037FB9">
        <w:rPr>
          <w:rFonts w:ascii="Arial" w:hAnsi="Arial" w:cs="Arial"/>
        </w:rPr>
        <w:t>s parties de sujet de type disciplinaire.</w:t>
      </w:r>
      <w:r w:rsidR="001165E8">
        <w:rPr>
          <w:rFonts w:ascii="Arial" w:hAnsi="Arial" w:cs="Arial"/>
        </w:rPr>
        <w:t xml:space="preserve"> </w:t>
      </w:r>
      <w:r w:rsidR="00037FB9">
        <w:rPr>
          <w:rFonts w:ascii="Arial" w:hAnsi="Arial" w:cs="Arial"/>
          <w:b/>
          <w:bCs/>
        </w:rPr>
        <w:t xml:space="preserve"> </w:t>
      </w:r>
    </w:p>
    <w:p w:rsidR="00E72E85" w:rsidRPr="00E72E85" w:rsidRDefault="00E72E8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3C5E33" w:rsidRDefault="00037FB9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L’étude </w:t>
      </w:r>
      <w:r w:rsidR="003C5E33">
        <w:rPr>
          <w:rFonts w:ascii="Arial" w:hAnsi="Arial" w:cs="Arial"/>
          <w:b/>
          <w:bCs/>
        </w:rPr>
        <w:t>pourra comporter :</w:t>
      </w:r>
    </w:p>
    <w:p w:rsidR="0025420F" w:rsidRPr="003C5E33" w:rsidRDefault="00037FB9" w:rsidP="003C5E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C5E33">
        <w:rPr>
          <w:rFonts w:ascii="Arial" w:hAnsi="Arial" w:cs="Arial"/>
          <w:b/>
          <w:bCs/>
        </w:rPr>
        <w:t>une analyse structurelle et fonctionnelle visant à appréhender le système et permettant d’évaluer la compétence C1.3.</w:t>
      </w:r>
    </w:p>
    <w:p w:rsidR="003C5E33" w:rsidRPr="003C5E33" w:rsidRDefault="003C5E33" w:rsidP="003C5E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une analyse des performances ou de comportement du système en identifiant les phénomènes physiques. Compétence C1 .2.</w:t>
      </w:r>
    </w:p>
    <w:p w:rsidR="003C5E33" w:rsidRDefault="003C5E33" w:rsidP="003C5E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3C5E33">
        <w:rPr>
          <w:rFonts w:ascii="Arial" w:hAnsi="Arial" w:cs="Arial"/>
          <w:b/>
          <w:bCs/>
        </w:rPr>
        <w:t xml:space="preserve">une analyse </w:t>
      </w:r>
      <w:r>
        <w:rPr>
          <w:rFonts w:ascii="Arial" w:hAnsi="Arial" w:cs="Arial"/>
          <w:b/>
          <w:bCs/>
        </w:rPr>
        <w:t xml:space="preserve">de  fonctionnement </w:t>
      </w:r>
      <w:r w:rsidRPr="003C5E33">
        <w:rPr>
          <w:rFonts w:ascii="Arial" w:hAnsi="Arial" w:cs="Arial"/>
          <w:b/>
          <w:bCs/>
        </w:rPr>
        <w:t xml:space="preserve">de stratégie de contrôle mettant en œuvre une description, un décodage afin de caractériser la loi </w:t>
      </w:r>
      <w:r>
        <w:rPr>
          <w:rFonts w:ascii="Arial" w:hAnsi="Arial" w:cs="Arial"/>
          <w:b/>
          <w:bCs/>
        </w:rPr>
        <w:t>entrée -</w:t>
      </w:r>
      <w:r w:rsidRPr="003C5E33">
        <w:rPr>
          <w:rFonts w:ascii="Arial" w:hAnsi="Arial" w:cs="Arial"/>
          <w:b/>
          <w:bCs/>
        </w:rPr>
        <w:t xml:space="preserve"> sortie. Compétence C1 .4.</w:t>
      </w:r>
    </w:p>
    <w:p w:rsidR="003C5E33" w:rsidRPr="003C5E33" w:rsidRDefault="00014179" w:rsidP="003C5E33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une synthèse permettant au candidat de faire des choix et de les argumenter. Compétence C1.6.</w:t>
      </w:r>
    </w:p>
    <w:p w:rsidR="0025420F" w:rsidRDefault="00037FB9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C5E33" w:rsidRDefault="003C5E33" w:rsidP="003C5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C5E33" w:rsidRDefault="003C5E33" w:rsidP="003C5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0EC5">
        <w:rPr>
          <w:rFonts w:ascii="Arial" w:hAnsi="Arial" w:cs="Arial"/>
        </w:rPr>
        <w:t>L’acte  calculatoire  doit  ê</w:t>
      </w:r>
      <w:r w:rsidR="00014179">
        <w:rPr>
          <w:rFonts w:ascii="Arial" w:hAnsi="Arial" w:cs="Arial"/>
        </w:rPr>
        <w:t xml:space="preserve">tre  limité  à  l'essentiel  : </w:t>
      </w:r>
      <w:r w:rsidRPr="00B90EC5">
        <w:rPr>
          <w:rFonts w:ascii="Arial" w:hAnsi="Arial" w:cs="Arial"/>
        </w:rPr>
        <w:t>ce  qui  est  im</w:t>
      </w:r>
      <w:r>
        <w:rPr>
          <w:rFonts w:ascii="Arial" w:hAnsi="Arial" w:cs="Arial"/>
        </w:rPr>
        <w:t xml:space="preserve">portant  c'est  </w:t>
      </w:r>
      <w:r w:rsidRPr="00014179">
        <w:rPr>
          <w:rFonts w:ascii="Arial" w:hAnsi="Arial" w:cs="Arial"/>
          <w:b/>
        </w:rPr>
        <w:t>« modéliser », « analyser », « synthétiser »</w:t>
      </w:r>
      <w:r>
        <w:rPr>
          <w:rFonts w:ascii="Arial" w:hAnsi="Arial" w:cs="Arial"/>
        </w:rPr>
        <w:t xml:space="preserve"> et non calculer. </w:t>
      </w:r>
    </w:p>
    <w:p w:rsidR="003C5E33" w:rsidRPr="00B563F2" w:rsidRDefault="003C5E33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B90EC5" w:rsidRPr="000A73C3" w:rsidRDefault="00065784" w:rsidP="00014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</w:p>
    <w:p w:rsidR="003105BC" w:rsidRPr="00B90EC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B90EC5">
        <w:rPr>
          <w:rFonts w:ascii="Arial" w:hAnsi="Arial" w:cs="Arial"/>
        </w:rPr>
        <w:t xml:space="preserve">Les questions seront formulées le plus souvent possible avec </w:t>
      </w:r>
      <w:r w:rsidR="00B563F2">
        <w:rPr>
          <w:rFonts w:ascii="Arial" w:hAnsi="Arial" w:cs="Arial"/>
        </w:rPr>
        <w:t xml:space="preserve">des verbes d'action tels que : </w:t>
      </w:r>
      <w:r w:rsidRPr="00B90EC5">
        <w:rPr>
          <w:rFonts w:ascii="Arial" w:hAnsi="Arial" w:cs="Arial"/>
        </w:rPr>
        <w:t xml:space="preserve">argumenter,  justifier,  comparer,  décrire,  présenter,  exprimer,  </w:t>
      </w:r>
      <w:r w:rsidR="00B563F2">
        <w:rPr>
          <w:rFonts w:ascii="Arial" w:hAnsi="Arial" w:cs="Arial"/>
        </w:rPr>
        <w:t xml:space="preserve">désigner,  indiquer,  définir, </w:t>
      </w:r>
      <w:r w:rsidRPr="00B90EC5">
        <w:rPr>
          <w:rFonts w:ascii="Arial" w:hAnsi="Arial" w:cs="Arial"/>
        </w:rPr>
        <w:t xml:space="preserve">exploiter, analyser, interpréter, proposer, représenter, relever, dessiner, tracer, etc. </w:t>
      </w: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BC" w:rsidRPr="00B90EC5" w:rsidRDefault="003105BC" w:rsidP="00E72E85">
      <w:pPr>
        <w:jc w:val="both"/>
        <w:rPr>
          <w:b/>
        </w:rPr>
      </w:pPr>
      <w:r w:rsidRPr="00B90EC5">
        <w:rPr>
          <w:rFonts w:ascii="Arial" w:hAnsi="Arial" w:cs="Arial"/>
          <w:b/>
        </w:rPr>
        <w:t>L’approche  disciplinaire,  basée  sur  la  restitution  de  connaissances</w:t>
      </w:r>
      <w:r w:rsidR="00065784">
        <w:rPr>
          <w:rFonts w:ascii="Arial" w:hAnsi="Arial" w:cs="Arial"/>
          <w:b/>
        </w:rPr>
        <w:t xml:space="preserve"> sous forme de question de cours</w:t>
      </w:r>
      <w:r w:rsidRPr="00B90EC5">
        <w:rPr>
          <w:rFonts w:ascii="Arial" w:hAnsi="Arial" w:cs="Arial"/>
          <w:b/>
        </w:rPr>
        <w:t xml:space="preserve">,  est  proscrite. </w:t>
      </w:r>
      <w:r w:rsidR="00065784">
        <w:rPr>
          <w:rFonts w:ascii="Arial" w:hAnsi="Arial" w:cs="Arial"/>
          <w:b/>
        </w:rPr>
        <w:t>Les connaissances doivent être mobilisées pour résoudre un problème</w:t>
      </w:r>
      <w:r w:rsidRPr="00B90EC5">
        <w:rPr>
          <w:rFonts w:ascii="Arial" w:hAnsi="Arial" w:cs="Arial"/>
          <w:b/>
        </w:rPr>
        <w:t xml:space="preserve"> </w:t>
      </w:r>
      <w:r w:rsidR="005F339B" w:rsidRPr="00B90EC5">
        <w:rPr>
          <w:rFonts w:ascii="Arial" w:hAnsi="Arial" w:cs="Arial"/>
          <w:b/>
        </w:rPr>
        <w:t xml:space="preserve"> </w:t>
      </w:r>
      <w:r w:rsidR="00065784">
        <w:rPr>
          <w:rFonts w:ascii="Arial" w:hAnsi="Arial" w:cs="Arial"/>
          <w:b/>
        </w:rPr>
        <w:t>technique.</w:t>
      </w:r>
    </w:p>
    <w:p w:rsidR="003105BC" w:rsidRPr="00B90EC5" w:rsidRDefault="00014179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3105BC" w:rsidRDefault="005F339B" w:rsidP="00E72E85">
      <w:pPr>
        <w:jc w:val="both"/>
      </w:pPr>
      <w:r>
        <w:t xml:space="preserve"> </w:t>
      </w:r>
    </w:p>
    <w:p w:rsidR="00B90EC5" w:rsidRPr="00E72E85" w:rsidRDefault="00B563F2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B90EC5" w:rsidRPr="00E72E85">
        <w:rPr>
          <w:rFonts w:ascii="Arial" w:hAnsi="Arial" w:cs="Arial"/>
          <w:sz w:val="28"/>
          <w:szCs w:val="28"/>
        </w:rPr>
        <w:t xml:space="preserve">. </w:t>
      </w:r>
      <w:r w:rsidR="00B90EC5" w:rsidRPr="00E72E85">
        <w:rPr>
          <w:rFonts w:ascii="Arial" w:hAnsi="Arial" w:cs="Arial"/>
          <w:bCs/>
          <w:iCs/>
          <w:sz w:val="28"/>
          <w:szCs w:val="28"/>
        </w:rPr>
        <w:t>Rédaction du sujet :</w:t>
      </w: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Utiliser la charte fournie par la DEXACO de RENNES.</w:t>
      </w: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Indiquer les </w:t>
      </w:r>
      <w:r>
        <w:rPr>
          <w:rFonts w:ascii="Arial" w:hAnsi="Arial" w:cs="Arial"/>
          <w:b/>
          <w:bCs/>
          <w:i/>
          <w:iCs/>
        </w:rPr>
        <w:t xml:space="preserve">« durées conseillées » </w:t>
      </w:r>
      <w:r>
        <w:rPr>
          <w:rFonts w:ascii="Arial" w:hAnsi="Arial" w:cs="Arial"/>
        </w:rPr>
        <w:t>sur la page de g</w:t>
      </w:r>
      <w:r w:rsidR="00B563F2">
        <w:rPr>
          <w:rFonts w:ascii="Arial" w:hAnsi="Arial" w:cs="Arial"/>
        </w:rPr>
        <w:t xml:space="preserve">arde du dossier. La proposition </w:t>
      </w:r>
      <w:r>
        <w:rPr>
          <w:rFonts w:ascii="Arial" w:hAnsi="Arial" w:cs="Arial"/>
        </w:rPr>
        <w:t>de barème ne doit pas apparaître dans le sujet mais uniquement sur le corrigé.</w:t>
      </w: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Etablir des </w:t>
      </w:r>
      <w:r>
        <w:rPr>
          <w:rFonts w:ascii="Arial" w:hAnsi="Arial" w:cs="Arial"/>
          <w:b/>
          <w:bCs/>
          <w:i/>
          <w:iCs/>
        </w:rPr>
        <w:t xml:space="preserve">parties indépendantes </w:t>
      </w:r>
      <w:r>
        <w:rPr>
          <w:rFonts w:ascii="Arial" w:hAnsi="Arial" w:cs="Arial"/>
        </w:rPr>
        <w:t>balayant plus</w:t>
      </w:r>
      <w:r w:rsidR="00B563F2">
        <w:rPr>
          <w:rFonts w:ascii="Arial" w:hAnsi="Arial" w:cs="Arial"/>
        </w:rPr>
        <w:t xml:space="preserve">ieurs chapitres choisis dans le </w:t>
      </w:r>
      <w:r>
        <w:rPr>
          <w:rFonts w:ascii="Arial" w:hAnsi="Arial" w:cs="Arial"/>
        </w:rPr>
        <w:t>programme de mécanique et construction.</w:t>
      </w: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L’enchaînement des questions, et donc des activités</w:t>
      </w:r>
      <w:r w:rsidR="00B563F2">
        <w:rPr>
          <w:rFonts w:ascii="Arial" w:hAnsi="Arial" w:cs="Arial"/>
        </w:rPr>
        <w:t xml:space="preserve"> demandées, doit constituer une </w:t>
      </w:r>
      <w:r>
        <w:rPr>
          <w:rFonts w:ascii="Arial" w:hAnsi="Arial" w:cs="Arial"/>
        </w:rPr>
        <w:t xml:space="preserve">progression </w:t>
      </w:r>
      <w:r>
        <w:rPr>
          <w:rFonts w:ascii="Arial" w:hAnsi="Arial" w:cs="Arial"/>
          <w:b/>
          <w:bCs/>
          <w:i/>
          <w:iCs/>
        </w:rPr>
        <w:t xml:space="preserve">vers un but </w:t>
      </w:r>
      <w:r>
        <w:rPr>
          <w:rFonts w:ascii="Arial" w:hAnsi="Arial" w:cs="Arial"/>
        </w:rPr>
        <w:t xml:space="preserve">et ainsi prendre du </w:t>
      </w:r>
      <w:r>
        <w:rPr>
          <w:rFonts w:ascii="Arial" w:hAnsi="Arial" w:cs="Arial"/>
          <w:b/>
          <w:bCs/>
          <w:i/>
          <w:iCs/>
        </w:rPr>
        <w:t xml:space="preserve">sens </w:t>
      </w:r>
      <w:r>
        <w:rPr>
          <w:rFonts w:ascii="Arial" w:hAnsi="Arial" w:cs="Arial"/>
        </w:rPr>
        <w:t>pour l</w:t>
      </w:r>
      <w:r w:rsidR="00B563F2">
        <w:rPr>
          <w:rFonts w:ascii="Arial" w:hAnsi="Arial" w:cs="Arial"/>
        </w:rPr>
        <w:t xml:space="preserve">e candidat. A cet effet, chaque </w:t>
      </w:r>
      <w:r>
        <w:rPr>
          <w:rFonts w:ascii="Arial" w:hAnsi="Arial" w:cs="Arial"/>
        </w:rPr>
        <w:t xml:space="preserve">groupe de questions sera précédé d’une </w:t>
      </w:r>
      <w:r>
        <w:rPr>
          <w:rFonts w:ascii="Arial" w:hAnsi="Arial" w:cs="Arial"/>
          <w:b/>
          <w:bCs/>
          <w:i/>
          <w:iCs/>
        </w:rPr>
        <w:t xml:space="preserve">introduction </w:t>
      </w:r>
      <w:r>
        <w:rPr>
          <w:rFonts w:ascii="Arial" w:hAnsi="Arial" w:cs="Arial"/>
        </w:rPr>
        <w:t>courte i</w:t>
      </w:r>
      <w:r w:rsidR="00B563F2">
        <w:rPr>
          <w:rFonts w:ascii="Arial" w:hAnsi="Arial" w:cs="Arial"/>
        </w:rPr>
        <w:t xml:space="preserve">ndiquant le but poursuivi. « On </w:t>
      </w:r>
      <w:r>
        <w:rPr>
          <w:rFonts w:ascii="Arial" w:hAnsi="Arial" w:cs="Arial"/>
        </w:rPr>
        <w:t>se propose de … »</w:t>
      </w:r>
    </w:p>
    <w:p w:rsidR="00B90EC5" w:rsidRPr="00B563F2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Veiller à la </w:t>
      </w:r>
      <w:r>
        <w:rPr>
          <w:rFonts w:ascii="Arial" w:hAnsi="Arial" w:cs="Arial"/>
          <w:b/>
          <w:bCs/>
          <w:i/>
          <w:iCs/>
        </w:rPr>
        <w:t xml:space="preserve">qualité </w:t>
      </w:r>
      <w:r>
        <w:rPr>
          <w:rFonts w:ascii="Arial" w:hAnsi="Arial" w:cs="Arial"/>
        </w:rPr>
        <w:t>graphique des originaux :</w:t>
      </w:r>
      <w:r w:rsidR="00B563F2">
        <w:rPr>
          <w:rFonts w:ascii="Arial" w:hAnsi="Arial" w:cs="Arial"/>
        </w:rPr>
        <w:t xml:space="preserve"> documents techniques, dessins, </w:t>
      </w:r>
      <w:r>
        <w:rPr>
          <w:rFonts w:ascii="Arial" w:hAnsi="Arial" w:cs="Arial"/>
        </w:rPr>
        <w:t xml:space="preserve">schémas avec repères et inscriptions, épaisseur des fils dans les schémas </w:t>
      </w:r>
      <w:r>
        <w:rPr>
          <w:rFonts w:ascii="Arial" w:hAnsi="Arial" w:cs="Arial"/>
          <w:i/>
          <w:iCs/>
        </w:rPr>
        <w:t>(penser à la</w:t>
      </w:r>
      <w:r w:rsidR="00B563F2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reproduction ! la couleur ne sera utilisée que si elle se révèle indispensable à la</w:t>
      </w:r>
      <w:r w:rsidR="00B563F2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compréhension).</w:t>
      </w:r>
    </w:p>
    <w:p w:rsidR="003105BC" w:rsidRDefault="00B90EC5" w:rsidP="00014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documentation annexe doit être </w:t>
      </w:r>
      <w:r>
        <w:rPr>
          <w:rFonts w:ascii="Arial" w:hAnsi="Arial" w:cs="Arial"/>
          <w:b/>
          <w:bCs/>
          <w:i/>
          <w:iCs/>
        </w:rPr>
        <w:t xml:space="preserve">strictement limitée </w:t>
      </w:r>
      <w:r>
        <w:rPr>
          <w:rFonts w:ascii="Arial" w:hAnsi="Arial" w:cs="Arial"/>
        </w:rPr>
        <w:t>aux éléments d’</w:t>
      </w:r>
      <w:r w:rsidR="00B563F2">
        <w:rPr>
          <w:rFonts w:ascii="Arial" w:hAnsi="Arial" w:cs="Arial"/>
        </w:rPr>
        <w:t xml:space="preserve">information </w:t>
      </w:r>
      <w:r>
        <w:rPr>
          <w:rFonts w:ascii="Arial" w:hAnsi="Arial" w:cs="Arial"/>
        </w:rPr>
        <w:t xml:space="preserve">nécessaires pour traiter les questions. L’ordre d’apparition des documents </w:t>
      </w:r>
      <w:r w:rsidR="00B563F2">
        <w:rPr>
          <w:rFonts w:ascii="Arial" w:hAnsi="Arial" w:cs="Arial"/>
        </w:rPr>
        <w:t>constructeurs dans la partie annexe sera cohérent</w:t>
      </w:r>
      <w:r>
        <w:rPr>
          <w:rFonts w:ascii="Arial" w:hAnsi="Arial" w:cs="Arial"/>
        </w:rPr>
        <w:t xml:space="preserve"> avec l’ordre d’appariti</w:t>
      </w:r>
      <w:r w:rsidR="00014179">
        <w:rPr>
          <w:rFonts w:ascii="Arial" w:hAnsi="Arial" w:cs="Arial"/>
        </w:rPr>
        <w:t>on des questions dans le sujet</w:t>
      </w:r>
      <w:r>
        <w:rPr>
          <w:rFonts w:ascii="Arial" w:hAnsi="Arial" w:cs="Arial"/>
        </w:rPr>
        <w:t>.</w:t>
      </w:r>
    </w:p>
    <w:p w:rsidR="00014179" w:rsidRPr="00014179" w:rsidRDefault="00014179" w:rsidP="00014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BC" w:rsidRPr="003105BC" w:rsidRDefault="00E72E85" w:rsidP="00E72E8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="003105BC" w:rsidRPr="003105BC">
        <w:rPr>
          <w:rFonts w:ascii="Arial" w:hAnsi="Arial" w:cs="Arial"/>
          <w:sz w:val="28"/>
          <w:szCs w:val="28"/>
        </w:rPr>
        <w:t xml:space="preserve">. Mise en forme du sujet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Pour une plus grande homogénéité des sujets, les points ci-dessous devront être respectés : </w:t>
      </w:r>
    </w:p>
    <w:p w:rsidR="003105BC" w:rsidRPr="00E72E85" w:rsidRDefault="003105BC" w:rsidP="000141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>–  le corps de texte est saisi avec la police Arial et avec une taille de</w:t>
      </w:r>
      <w:r w:rsidR="00014179">
        <w:rPr>
          <w:rFonts w:ascii="Arial" w:hAnsi="Arial" w:cs="Arial"/>
        </w:rPr>
        <w:t xml:space="preserve"> 12 (</w:t>
      </w:r>
      <w:r w:rsidR="00014179">
        <w:rPr>
          <w:rFonts w:ascii="Arial" w:hAnsi="Arial" w:cs="Arial"/>
        </w:rPr>
        <w:t>P</w:t>
      </w:r>
      <w:r w:rsidR="00014179">
        <w:rPr>
          <w:rFonts w:ascii="Arial" w:hAnsi="Arial" w:cs="Arial"/>
        </w:rPr>
        <w:t xml:space="preserve">as de police inférieure à </w:t>
      </w:r>
      <w:r w:rsidR="00014179">
        <w:rPr>
          <w:rFonts w:ascii="Arial" w:hAnsi="Arial" w:cs="Arial"/>
        </w:rPr>
        <w:t>10 pour les légendes sur les schémas</w:t>
      </w:r>
      <w:r w:rsidR="00014179">
        <w:rPr>
          <w:rFonts w:ascii="Arial" w:hAnsi="Arial" w:cs="Arial"/>
        </w:rPr>
        <w:t>)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–  les marges doivent être de 2 cm au minimum ;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–  l'écriture des unités est normalisée ;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–  les  règles  de  la  typographie  française,  notamment scientifique,  seront </w:t>
      </w:r>
      <w:r w:rsidR="00E72E85" w:rsidRPr="00E72E85">
        <w:rPr>
          <w:rFonts w:ascii="Arial" w:hAnsi="Arial" w:cs="Arial"/>
        </w:rPr>
        <w:t xml:space="preserve"> i</w:t>
      </w:r>
      <w:r w:rsidRPr="00E72E85">
        <w:rPr>
          <w:rFonts w:ascii="Arial" w:hAnsi="Arial" w:cs="Arial"/>
        </w:rPr>
        <w:t>mpérativement</w:t>
      </w:r>
      <w:r w:rsidR="00E72E85" w:rsidRPr="00E72E85">
        <w:rPr>
          <w:rFonts w:ascii="Arial" w:hAnsi="Arial" w:cs="Arial"/>
        </w:rPr>
        <w:t xml:space="preserve"> </w:t>
      </w:r>
      <w:r w:rsidRPr="00E72E85">
        <w:rPr>
          <w:rFonts w:ascii="Arial" w:hAnsi="Arial" w:cs="Arial"/>
        </w:rPr>
        <w:t xml:space="preserve">respectées ; </w:t>
      </w:r>
    </w:p>
    <w:p w:rsidR="003105BC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>–  le  format  A4  sera  privilégié  (le  format  A3  seulement  s</w:t>
      </w:r>
      <w:r w:rsidR="00E72E85" w:rsidRPr="00E72E85">
        <w:rPr>
          <w:rFonts w:ascii="Arial" w:hAnsi="Arial" w:cs="Arial"/>
        </w:rPr>
        <w:t xml:space="preserve">'il  est  indispensable  à  la </w:t>
      </w:r>
      <w:r w:rsidRPr="00E72E85">
        <w:rPr>
          <w:rFonts w:ascii="Arial" w:hAnsi="Arial" w:cs="Arial"/>
        </w:rPr>
        <w:t xml:space="preserve">compréhension). </w:t>
      </w:r>
    </w:p>
    <w:p w:rsidR="00592C40" w:rsidRPr="00E72E85" w:rsidRDefault="00592C40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105BC" w:rsidRPr="00E72E85" w:rsidRDefault="003105BC" w:rsidP="00E72E85">
      <w:pPr>
        <w:spacing w:line="240" w:lineRule="auto"/>
        <w:jc w:val="both"/>
        <w:rPr>
          <w:rFonts w:ascii="Arial" w:hAnsi="Arial" w:cs="Arial"/>
          <w:b/>
        </w:rPr>
      </w:pPr>
      <w:r w:rsidRPr="00E72E85">
        <w:rPr>
          <w:rFonts w:ascii="Arial" w:hAnsi="Arial" w:cs="Arial"/>
          <w:b/>
        </w:rPr>
        <w:t xml:space="preserve">Éléments de rédaction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Voici  quelques  éléments  incontournables  pour  une  présentation  correcte  d'un  sujet  de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72E85">
        <w:rPr>
          <w:rFonts w:ascii="Arial" w:hAnsi="Arial" w:cs="Arial"/>
        </w:rPr>
        <w:t>sciences</w:t>
      </w:r>
      <w:proofErr w:type="gramEnd"/>
      <w:r w:rsidRPr="00E72E85">
        <w:rPr>
          <w:rFonts w:ascii="Arial" w:hAnsi="Arial" w:cs="Arial"/>
        </w:rPr>
        <w:t xml:space="preserve"> et technologie.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>Il est indispensable de respecter la forme utilisée</w:t>
      </w:r>
      <w:r w:rsidR="005F339B" w:rsidRPr="00E72E85">
        <w:rPr>
          <w:rFonts w:ascii="Arial" w:hAnsi="Arial" w:cs="Arial"/>
        </w:rPr>
        <w:t xml:space="preserve"> </w:t>
      </w:r>
      <w:r w:rsidRPr="00E72E85">
        <w:rPr>
          <w:rFonts w:ascii="Arial" w:hAnsi="Arial" w:cs="Arial"/>
        </w:rPr>
        <w:t xml:space="preserve">en typographie scientifique française pour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E72E85">
        <w:rPr>
          <w:rFonts w:ascii="Arial" w:hAnsi="Arial" w:cs="Arial"/>
        </w:rPr>
        <w:lastRenderedPageBreak/>
        <w:t>une</w:t>
      </w:r>
      <w:proofErr w:type="gramEnd"/>
      <w:r w:rsidRPr="00E72E85">
        <w:rPr>
          <w:rFonts w:ascii="Arial" w:hAnsi="Arial" w:cs="Arial"/>
        </w:rPr>
        <w:t xml:space="preserve"> lecture aisée et agréable du sujet.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–  les variables mathématiques sont en italique ;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 xml:space="preserve">–  les chiffres et les unités sont en caractères droits ; </w:t>
      </w:r>
    </w:p>
    <w:p w:rsidR="003105BC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>–  une espace (nom féminin en typographie) insécable</w:t>
      </w:r>
      <w:r w:rsidR="005F339B" w:rsidRPr="00E72E85">
        <w:rPr>
          <w:rFonts w:ascii="Arial" w:hAnsi="Arial" w:cs="Arial"/>
        </w:rPr>
        <w:t xml:space="preserve"> </w:t>
      </w:r>
      <w:r w:rsidRPr="00E72E85">
        <w:rPr>
          <w:rFonts w:ascii="Arial" w:hAnsi="Arial" w:cs="Arial"/>
        </w:rPr>
        <w:t xml:space="preserve">est à insérer entre un nombre et </w:t>
      </w:r>
    </w:p>
    <w:p w:rsidR="003105BC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72E85">
        <w:rPr>
          <w:rFonts w:ascii="Arial" w:hAnsi="Arial" w:cs="Arial"/>
        </w:rPr>
        <w:t>une  unité  ce  qui  évite  qu’ils  soient  séparés  lors</w:t>
      </w:r>
      <w:r w:rsidR="00592C40">
        <w:rPr>
          <w:rFonts w:ascii="Arial" w:hAnsi="Arial" w:cs="Arial"/>
        </w:rPr>
        <w:t xml:space="preserve">  d'un  changement  de  ligne.</w:t>
      </w:r>
    </w:p>
    <w:p w:rsidR="00592C40" w:rsidRPr="00E72E85" w:rsidRDefault="00592C40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0EC5" w:rsidRPr="00E72E85" w:rsidRDefault="003105BC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iCs/>
          <w:sz w:val="28"/>
          <w:szCs w:val="28"/>
        </w:rPr>
      </w:pPr>
      <w:r w:rsidRPr="00E72E85">
        <w:rPr>
          <w:sz w:val="28"/>
          <w:szCs w:val="28"/>
        </w:rPr>
        <w:t xml:space="preserve"> </w:t>
      </w:r>
      <w:proofErr w:type="gramStart"/>
      <w:r w:rsidR="00E72E85" w:rsidRPr="00E72E85">
        <w:rPr>
          <w:rFonts w:ascii="Arial" w:hAnsi="Arial" w:cs="Arial"/>
          <w:bCs/>
          <w:iCs/>
          <w:sz w:val="28"/>
          <w:szCs w:val="28"/>
        </w:rPr>
        <w:t>6</w:t>
      </w:r>
      <w:r w:rsidR="00B90EC5" w:rsidRPr="00E72E85">
        <w:rPr>
          <w:rFonts w:ascii="Arial" w:hAnsi="Arial" w:cs="Arial"/>
          <w:bCs/>
          <w:iCs/>
          <w:sz w:val="28"/>
          <w:szCs w:val="28"/>
        </w:rPr>
        <w:t xml:space="preserve"> </w:t>
      </w:r>
      <w:r w:rsidR="00B72379">
        <w:rPr>
          <w:rFonts w:ascii="Arial" w:hAnsi="Arial" w:cs="Arial"/>
          <w:bCs/>
          <w:iCs/>
          <w:sz w:val="28"/>
          <w:szCs w:val="28"/>
        </w:rPr>
        <w:t>.</w:t>
      </w:r>
      <w:proofErr w:type="gramEnd"/>
      <w:r w:rsidR="00B90EC5" w:rsidRPr="00E72E85">
        <w:rPr>
          <w:rFonts w:ascii="Arial" w:hAnsi="Arial" w:cs="Arial"/>
          <w:bCs/>
          <w:iCs/>
          <w:sz w:val="28"/>
          <w:szCs w:val="28"/>
        </w:rPr>
        <w:t xml:space="preserve"> Corrigé</w:t>
      </w:r>
    </w:p>
    <w:p w:rsidR="00E72E85" w:rsidRPr="00E72E85" w:rsidRDefault="00E72E8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Réponses attendues et documents réponses complétés.</w:t>
      </w: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B90EC5" w:rsidRDefault="00E72E8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72E85">
        <w:rPr>
          <w:rFonts w:ascii="Arial" w:hAnsi="Arial" w:cs="Arial"/>
          <w:sz w:val="28"/>
          <w:szCs w:val="28"/>
        </w:rPr>
        <w:t>7</w:t>
      </w:r>
      <w:r w:rsidR="00B72379">
        <w:rPr>
          <w:rFonts w:ascii="Arial" w:hAnsi="Arial" w:cs="Arial"/>
          <w:sz w:val="28"/>
          <w:szCs w:val="28"/>
        </w:rPr>
        <w:t xml:space="preserve"> .</w:t>
      </w:r>
      <w:bookmarkStart w:id="0" w:name="_GoBack"/>
      <w:bookmarkEnd w:id="0"/>
      <w:r w:rsidR="00B90EC5" w:rsidRPr="00E72E85">
        <w:rPr>
          <w:rFonts w:ascii="Arial" w:hAnsi="Arial" w:cs="Arial"/>
          <w:sz w:val="28"/>
          <w:szCs w:val="28"/>
        </w:rPr>
        <w:t xml:space="preserve"> Les documents ser</w:t>
      </w:r>
      <w:r w:rsidR="00B72379">
        <w:rPr>
          <w:rFonts w:ascii="Arial" w:hAnsi="Arial" w:cs="Arial"/>
          <w:sz w:val="28"/>
          <w:szCs w:val="28"/>
        </w:rPr>
        <w:t>ont à fournir sous deux formes</w:t>
      </w:r>
    </w:p>
    <w:p w:rsidR="00E72E85" w:rsidRPr="00E72E85" w:rsidRDefault="00E72E8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90EC5" w:rsidRDefault="00B90EC5" w:rsidP="00E72E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592C40">
        <w:rPr>
          <w:rFonts w:ascii="Arial" w:hAnsi="Arial" w:cs="Arial"/>
        </w:rPr>
        <w:t>ne forme numérique CDROM, (WORD</w:t>
      </w:r>
      <w:r>
        <w:rPr>
          <w:rFonts w:ascii="Arial" w:hAnsi="Arial" w:cs="Arial"/>
        </w:rPr>
        <w:t>) en ce qui c</w:t>
      </w:r>
      <w:r w:rsidR="00E72E85">
        <w:rPr>
          <w:rFonts w:ascii="Arial" w:hAnsi="Arial" w:cs="Arial"/>
        </w:rPr>
        <w:t xml:space="preserve">oncerne les textes, les schémas </w:t>
      </w:r>
      <w:r>
        <w:rPr>
          <w:rFonts w:ascii="Arial" w:hAnsi="Arial" w:cs="Arial"/>
        </w:rPr>
        <w:t>et dessins. (Intégrer les images directement sous le fich</w:t>
      </w:r>
      <w:r w:rsidR="00E72E85">
        <w:rPr>
          <w:rFonts w:ascii="Arial" w:hAnsi="Arial" w:cs="Arial"/>
        </w:rPr>
        <w:t xml:space="preserve">ier WORD pour des modifications </w:t>
      </w:r>
      <w:r>
        <w:rPr>
          <w:rFonts w:ascii="Arial" w:hAnsi="Arial" w:cs="Arial"/>
        </w:rPr>
        <w:t>rapides et fournir les fichiers sources de ces images ou photos).</w:t>
      </w:r>
    </w:p>
    <w:p w:rsidR="000A73C3" w:rsidRDefault="00B90EC5" w:rsidP="00E72E8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Une forme papier pour travail direct.</w:t>
      </w:r>
    </w:p>
    <w:p w:rsidR="000A73C3" w:rsidRDefault="000A73C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A73C3" w:rsidRDefault="008D6F93" w:rsidP="00B563F2">
      <w:pPr>
        <w:pStyle w:val="preuve"/>
      </w:pPr>
      <w:r>
        <w:lastRenderedPageBreak/>
        <w:t xml:space="preserve">Annexe - </w:t>
      </w:r>
      <w:r w:rsidR="000A73C3">
        <w:t>Épreuve E4</w:t>
      </w:r>
    </w:p>
    <w:p w:rsidR="000A73C3" w:rsidRDefault="000A73C3" w:rsidP="00B563F2">
      <w:pPr>
        <w:pStyle w:val="preuve"/>
      </w:pPr>
      <w:r>
        <w:t xml:space="preserve">Unité U4 </w:t>
      </w:r>
      <w:r w:rsidRPr="00A8580F">
        <w:t xml:space="preserve">– </w:t>
      </w:r>
      <w:r>
        <w:t>Technologie moteur</w:t>
      </w:r>
    </w:p>
    <w:p w:rsidR="000A73C3" w:rsidRPr="00A8580F" w:rsidRDefault="000A73C3" w:rsidP="00B563F2">
      <w:pPr>
        <w:pStyle w:val="preuve"/>
      </w:pPr>
      <w:r>
        <w:t xml:space="preserve"> (Coefficient 4)</w:t>
      </w:r>
    </w:p>
    <w:p w:rsidR="000A73C3" w:rsidRDefault="000A73C3" w:rsidP="000A73C3">
      <w:pPr>
        <w:pStyle w:val="para1"/>
        <w:numPr>
          <w:ilvl w:val="0"/>
          <w:numId w:val="2"/>
        </w:numPr>
      </w:pPr>
      <w:r w:rsidRPr="00C3390A">
        <w:t>Objectif de l’épreuve</w:t>
      </w:r>
    </w:p>
    <w:p w:rsidR="000A73C3" w:rsidRDefault="000A73C3" w:rsidP="000A73C3">
      <w:pPr>
        <w:pStyle w:val="corps1"/>
      </w:pPr>
      <w:r w:rsidRPr="008A6E7F">
        <w:t>L’objectif général est de mettre en adéquation les résultats d’essais, la technologie mise en œuvre et les phénomènes physiques existants.</w:t>
      </w:r>
    </w:p>
    <w:p w:rsidR="000A73C3" w:rsidRPr="008A6E7F" w:rsidRDefault="000A73C3" w:rsidP="000A73C3">
      <w:pPr>
        <w:pStyle w:val="corps1"/>
      </w:pPr>
    </w:p>
    <w:p w:rsidR="000A73C3" w:rsidRPr="00A1063D" w:rsidRDefault="000A73C3" w:rsidP="000A73C3">
      <w:pPr>
        <w:pStyle w:val="corps1"/>
      </w:pPr>
      <w:r w:rsidRPr="00A1063D">
        <w:t>Cette épreuve permet d’évaluer les compétences suivantes :</w:t>
      </w:r>
    </w:p>
    <w:p w:rsidR="000A73C3" w:rsidRDefault="000A73C3" w:rsidP="000A73C3">
      <w:pPr>
        <w:pStyle w:val="puce1"/>
        <w:ind w:left="426"/>
        <w:rPr>
          <w:lang w:eastAsia="en-US"/>
        </w:rPr>
      </w:pPr>
      <w:r>
        <w:rPr>
          <w:lang w:eastAsia="en-US"/>
        </w:rPr>
        <w:t>C1.2 </w:t>
      </w:r>
      <w:r w:rsidRPr="00A66246">
        <w:rPr>
          <w:lang w:eastAsia="en-US"/>
        </w:rPr>
        <w:tab/>
        <w:t xml:space="preserve">Identifier les phénomènes </w:t>
      </w:r>
      <w:r>
        <w:rPr>
          <w:lang w:eastAsia="en-US"/>
        </w:rPr>
        <w:t>physiques lors des observations ;</w:t>
      </w:r>
    </w:p>
    <w:p w:rsidR="000A73C3" w:rsidRPr="00A66246" w:rsidRDefault="000A73C3" w:rsidP="000A73C3">
      <w:pPr>
        <w:pStyle w:val="puce1"/>
        <w:ind w:left="426"/>
        <w:rPr>
          <w:lang w:eastAsia="en-US"/>
        </w:rPr>
      </w:pPr>
      <w:r>
        <w:rPr>
          <w:lang w:eastAsia="en-US"/>
        </w:rPr>
        <w:t>C1.3</w:t>
      </w:r>
      <w:r>
        <w:rPr>
          <w:lang w:eastAsia="en-US"/>
        </w:rPr>
        <w:tab/>
        <w:t>Décrire la structure et le fonctionnement d’un système ;</w:t>
      </w:r>
    </w:p>
    <w:p w:rsidR="000A73C3" w:rsidRPr="00A66246" w:rsidRDefault="000A73C3" w:rsidP="000A73C3">
      <w:pPr>
        <w:pStyle w:val="puce1"/>
        <w:ind w:left="426"/>
        <w:rPr>
          <w:lang w:eastAsia="en-US"/>
        </w:rPr>
      </w:pPr>
      <w:r>
        <w:rPr>
          <w:lang w:eastAsia="en-US"/>
        </w:rPr>
        <w:t>C1.4</w:t>
      </w:r>
      <w:r w:rsidRPr="00A66246">
        <w:rPr>
          <w:lang w:eastAsia="en-US"/>
        </w:rPr>
        <w:t xml:space="preserve"> </w:t>
      </w:r>
      <w:r w:rsidRPr="00A66246">
        <w:rPr>
          <w:lang w:eastAsia="en-US"/>
        </w:rPr>
        <w:tab/>
      </w:r>
      <w:r>
        <w:rPr>
          <w:lang w:eastAsia="en-US"/>
        </w:rPr>
        <w:t>Décrire la structure et le fonctionnement d’une stratégie ;</w:t>
      </w:r>
    </w:p>
    <w:p w:rsidR="000A73C3" w:rsidRDefault="000A73C3" w:rsidP="000A73C3">
      <w:pPr>
        <w:pStyle w:val="puce1"/>
        <w:ind w:left="426"/>
      </w:pPr>
      <w:r w:rsidRPr="00A66246">
        <w:rPr>
          <w:lang w:eastAsia="en-US"/>
        </w:rPr>
        <w:t>C1</w:t>
      </w:r>
      <w:r>
        <w:t>.6</w:t>
      </w:r>
      <w:r w:rsidRPr="00A66246">
        <w:t xml:space="preserve"> </w:t>
      </w:r>
      <w:r w:rsidRPr="00A66246">
        <w:tab/>
      </w:r>
      <w:r>
        <w:t>Arbitrer – Décider.</w:t>
      </w:r>
      <w:r>
        <w:tab/>
      </w:r>
    </w:p>
    <w:p w:rsidR="000A73C3" w:rsidRPr="00A66246" w:rsidRDefault="000A73C3" w:rsidP="000A73C3">
      <w:pPr>
        <w:pStyle w:val="puce1"/>
        <w:numPr>
          <w:ilvl w:val="0"/>
          <w:numId w:val="0"/>
        </w:numPr>
        <w:ind w:left="567"/>
      </w:pPr>
    </w:p>
    <w:p w:rsidR="000A73C3" w:rsidRPr="001B0C5C" w:rsidRDefault="000A73C3" w:rsidP="000A73C3">
      <w:pPr>
        <w:pStyle w:val="corps1"/>
      </w:pPr>
      <w:r>
        <w:t>Pour cette épreuve U4</w:t>
      </w:r>
      <w:r w:rsidRPr="001B0C5C">
        <w:t xml:space="preserve"> les candidats seront placés en situation de réaliser tout ou partie de l’activité A2 (« Effectuer le traitement, l’analyse et la synthèse des résultats »)</w:t>
      </w:r>
      <w:r>
        <w:t>.</w:t>
      </w:r>
    </w:p>
    <w:p w:rsidR="000A73C3" w:rsidRPr="00215E64" w:rsidRDefault="000A73C3" w:rsidP="000A73C3">
      <w:pPr>
        <w:pStyle w:val="corps1"/>
      </w:pPr>
      <w:r w:rsidRPr="00193347">
        <w:t xml:space="preserve">Les indicateurs d'évaluation correspondant aux compétences évaluées figurent dans la colonne "Indicateurs de performance" des tableaux décrivant les compétences. </w:t>
      </w:r>
    </w:p>
    <w:p w:rsidR="000A73C3" w:rsidRPr="00193347" w:rsidRDefault="000A73C3" w:rsidP="000A73C3">
      <w:pPr>
        <w:pStyle w:val="corps1"/>
      </w:pPr>
      <w:r>
        <w:t>Il est rappelé que l’évaluation se fait sur toutes les dimensions (savoirs, savoir-faire, attitudes) de la compétence et en aucun cas sur les seuls savoirs associés.</w:t>
      </w:r>
    </w:p>
    <w:p w:rsidR="000A73C3" w:rsidRDefault="000A73C3" w:rsidP="000A73C3">
      <w:pPr>
        <w:pStyle w:val="corps1"/>
        <w:rPr>
          <w:b/>
          <w:color w:val="000000"/>
          <w:sz w:val="22"/>
          <w:szCs w:val="22"/>
          <w:lang w:eastAsia="ar-SA"/>
        </w:rPr>
      </w:pPr>
    </w:p>
    <w:p w:rsidR="000A73C3" w:rsidRPr="001B3F8B" w:rsidRDefault="000A73C3" w:rsidP="000A73C3">
      <w:pPr>
        <w:pStyle w:val="para1"/>
      </w:pPr>
      <w:r w:rsidRPr="001B3F8B">
        <w:t>Contenu de l’épreuve</w:t>
      </w:r>
    </w:p>
    <w:p w:rsidR="000A73C3" w:rsidRDefault="000A73C3" w:rsidP="000A73C3">
      <w:pPr>
        <w:pStyle w:val="corps1"/>
      </w:pPr>
      <w:r>
        <w:t>A partir d’un dossier technique comprenant tout ou partie de :</w:t>
      </w:r>
    </w:p>
    <w:p w:rsidR="000A73C3" w:rsidRDefault="000A73C3" w:rsidP="000A73C3">
      <w:pPr>
        <w:pStyle w:val="puce1"/>
      </w:pPr>
      <w:r>
        <w:t>spécifications d’un contrôle moteur ;</w:t>
      </w:r>
    </w:p>
    <w:p w:rsidR="000A73C3" w:rsidRDefault="000A73C3" w:rsidP="000A73C3">
      <w:pPr>
        <w:pStyle w:val="puce1"/>
      </w:pPr>
      <w:r>
        <w:t>résultats d’essais bruts ou mis en forme ;</w:t>
      </w:r>
    </w:p>
    <w:p w:rsidR="000A73C3" w:rsidRDefault="000A73C3" w:rsidP="000A73C3">
      <w:pPr>
        <w:pStyle w:val="puce1"/>
      </w:pPr>
      <w:r>
        <w:t>cahier des charges de l’essai ou de l’étude ;</w:t>
      </w:r>
    </w:p>
    <w:p w:rsidR="000A73C3" w:rsidRDefault="000A73C3" w:rsidP="000A73C3">
      <w:pPr>
        <w:pStyle w:val="puce1"/>
      </w:pPr>
      <w:r>
        <w:t>documents techniques du système étudié (moteur, contrôle moteur, équipements…).</w:t>
      </w:r>
    </w:p>
    <w:p w:rsidR="000A73C3" w:rsidRDefault="000A73C3" w:rsidP="000A73C3">
      <w:pPr>
        <w:pStyle w:val="corps1"/>
      </w:pPr>
      <w:r w:rsidRPr="00592F7A">
        <w:t>Le candidat doit</w:t>
      </w:r>
      <w:r>
        <w:t xml:space="preserve"> : </w:t>
      </w:r>
    </w:p>
    <w:p w:rsidR="000A73C3" w:rsidRPr="00592F7A" w:rsidRDefault="000A73C3" w:rsidP="000A73C3">
      <w:pPr>
        <w:pStyle w:val="puce1"/>
      </w:pPr>
      <w:r w:rsidRPr="00592F7A">
        <w:t>identifier les éléments constitutifs, les lois d’entrée-sortie, les grandeurs physiques associées</w:t>
      </w:r>
      <w:r>
        <w:t> ;</w:t>
      </w:r>
    </w:p>
    <w:p w:rsidR="000A73C3" w:rsidRPr="00592F7A" w:rsidRDefault="000A73C3" w:rsidP="000A73C3">
      <w:pPr>
        <w:pStyle w:val="puce1"/>
      </w:pPr>
      <w:r>
        <w:t>d</w:t>
      </w:r>
      <w:r w:rsidRPr="00592F7A">
        <w:t>écrire et justifier le fonctionnement, à l’aide des lois physiques</w:t>
      </w:r>
      <w:r>
        <w:t> ;</w:t>
      </w:r>
    </w:p>
    <w:p w:rsidR="000A73C3" w:rsidRPr="00592F7A" w:rsidRDefault="000A73C3" w:rsidP="000A73C3">
      <w:pPr>
        <w:pStyle w:val="puce1"/>
      </w:pPr>
      <w:r>
        <w:t>à</w:t>
      </w:r>
      <w:r w:rsidRPr="00592F7A">
        <w:t xml:space="preserve"> partir de l’étude précédente, faire un choix argumenté d’un composant, d’un réglage ou d’une stratégie.</w:t>
      </w:r>
    </w:p>
    <w:p w:rsidR="000A73C3" w:rsidRPr="008A6E7F" w:rsidRDefault="000A73C3" w:rsidP="000A73C3">
      <w:pPr>
        <w:rPr>
          <w:rFonts w:ascii="Arial" w:hAnsi="Arial" w:cs="Arial"/>
          <w:sz w:val="20"/>
          <w:szCs w:val="20"/>
        </w:rPr>
      </w:pPr>
    </w:p>
    <w:p w:rsidR="000A73C3" w:rsidRPr="00CD7F53" w:rsidRDefault="000A73C3" w:rsidP="000A73C3">
      <w:pPr>
        <w:pStyle w:val="para1"/>
      </w:pPr>
      <w:r w:rsidRPr="00CD7F53">
        <w:t>Formes de l’évaluation</w:t>
      </w:r>
    </w:p>
    <w:p w:rsidR="000A73C3" w:rsidRPr="00153A59" w:rsidRDefault="000A73C3" w:rsidP="000A73C3">
      <w:pPr>
        <w:pStyle w:val="corps1"/>
      </w:pPr>
      <w:r w:rsidRPr="00153A59">
        <w:t xml:space="preserve">C’est une épreuve ponctuelle écrite d’une durée de </w:t>
      </w:r>
      <w:r>
        <w:t>quatre</w:t>
      </w:r>
      <w:r w:rsidRPr="00153A59">
        <w:t xml:space="preserve"> heures</w:t>
      </w:r>
      <w:r>
        <w:t>.</w:t>
      </w:r>
    </w:p>
    <w:p w:rsidR="003105BC" w:rsidRDefault="003105BC" w:rsidP="00E72E85">
      <w:pPr>
        <w:jc w:val="both"/>
      </w:pPr>
    </w:p>
    <w:sectPr w:rsidR="00310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70E"/>
    <w:multiLevelType w:val="multilevel"/>
    <w:tmpl w:val="239EB710"/>
    <w:lvl w:ilvl="0">
      <w:start w:val="1"/>
      <w:numFmt w:val="decimal"/>
      <w:pStyle w:val="para1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BEF36B3"/>
    <w:multiLevelType w:val="hybridMultilevel"/>
    <w:tmpl w:val="4672E676"/>
    <w:lvl w:ilvl="0" w:tplc="CDA85C60">
      <w:start w:val="1"/>
      <w:numFmt w:val="bullet"/>
      <w:pStyle w:val="puce1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E12E3970">
      <w:numFmt w:val="decimal"/>
      <w:lvlText w:val=""/>
      <w:lvlJc w:val="left"/>
    </w:lvl>
    <w:lvl w:ilvl="2" w:tplc="040C0001">
      <w:start w:val="1"/>
      <w:numFmt w:val="bullet"/>
      <w:lvlText w:val=""/>
      <w:lvlJc w:val="left"/>
      <w:rPr>
        <w:rFonts w:ascii="Symbol" w:hAnsi="Symbol" w:hint="default"/>
      </w:rPr>
    </w:lvl>
    <w:lvl w:ilvl="3" w:tplc="040C0001">
      <w:numFmt w:val="decimal"/>
      <w:lvlText w:val=""/>
      <w:lvlJc w:val="left"/>
    </w:lvl>
    <w:lvl w:ilvl="4" w:tplc="040C0003">
      <w:numFmt w:val="decimal"/>
      <w:lvlText w:val=""/>
      <w:lvlJc w:val="left"/>
    </w:lvl>
    <w:lvl w:ilvl="5" w:tplc="040C0005">
      <w:numFmt w:val="decimal"/>
      <w:lvlText w:val=""/>
      <w:lvlJc w:val="left"/>
    </w:lvl>
    <w:lvl w:ilvl="6" w:tplc="040C0001">
      <w:numFmt w:val="decimal"/>
      <w:lvlText w:val=""/>
      <w:lvlJc w:val="left"/>
    </w:lvl>
    <w:lvl w:ilvl="7" w:tplc="040C0003">
      <w:numFmt w:val="decimal"/>
      <w:lvlText w:val=""/>
      <w:lvlJc w:val="left"/>
    </w:lvl>
    <w:lvl w:ilvl="8" w:tplc="040C0005">
      <w:numFmt w:val="decimal"/>
      <w:lvlText w:val=""/>
      <w:lvlJc w:val="left"/>
    </w:lvl>
  </w:abstractNum>
  <w:abstractNum w:abstractNumId="2">
    <w:nsid w:val="798378A6"/>
    <w:multiLevelType w:val="hybridMultilevel"/>
    <w:tmpl w:val="A88A3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BC"/>
    <w:rsid w:val="00014179"/>
    <w:rsid w:val="00037FB9"/>
    <w:rsid w:val="00065784"/>
    <w:rsid w:val="000A73C3"/>
    <w:rsid w:val="000F452B"/>
    <w:rsid w:val="001165E8"/>
    <w:rsid w:val="001A0D22"/>
    <w:rsid w:val="001F28F2"/>
    <w:rsid w:val="0025420F"/>
    <w:rsid w:val="002762EC"/>
    <w:rsid w:val="003105BC"/>
    <w:rsid w:val="003C5E33"/>
    <w:rsid w:val="00477759"/>
    <w:rsid w:val="00533D29"/>
    <w:rsid w:val="00592C40"/>
    <w:rsid w:val="005F339B"/>
    <w:rsid w:val="008D6F93"/>
    <w:rsid w:val="009B650C"/>
    <w:rsid w:val="00A83C69"/>
    <w:rsid w:val="00B563F2"/>
    <w:rsid w:val="00B72379"/>
    <w:rsid w:val="00B90EC5"/>
    <w:rsid w:val="00DD032E"/>
    <w:rsid w:val="00E72E85"/>
    <w:rsid w:val="00EC2966"/>
    <w:rsid w:val="00F9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uve">
    <w:name w:val="épreuve"/>
    <w:basedOn w:val="Normal"/>
    <w:autoRedefine/>
    <w:rsid w:val="00B563F2"/>
    <w:pPr>
      <w:widowControl w:val="0"/>
      <w:pBdr>
        <w:top w:val="single" w:sz="6" w:space="31" w:color="000000"/>
        <w:left w:val="single" w:sz="6" w:space="4" w:color="000000"/>
        <w:bottom w:val="single" w:sz="6" w:space="3" w:color="000000"/>
        <w:right w:val="single" w:sz="6" w:space="4" w:color="000000"/>
      </w:pBdr>
      <w:suppressAutoHyphens/>
      <w:spacing w:after="0" w:line="240" w:lineRule="auto"/>
      <w:jc w:val="center"/>
    </w:pPr>
    <w:rPr>
      <w:rFonts w:ascii="Arial" w:eastAsia="Arial Unicode MS" w:hAnsi="Arial" w:cs="Arial"/>
      <w:b/>
      <w:color w:val="000000"/>
      <w:kern w:val="16"/>
      <w:sz w:val="20"/>
      <w:szCs w:val="20"/>
      <w:lang w:eastAsia="ar-SA"/>
    </w:rPr>
  </w:style>
  <w:style w:type="paragraph" w:customStyle="1" w:styleId="corps1">
    <w:name w:val="corps_1"/>
    <w:basedOn w:val="Normal"/>
    <w:link w:val="corps1Car"/>
    <w:qFormat/>
    <w:rsid w:val="000A73C3"/>
    <w:pPr>
      <w:widowControl w:val="0"/>
      <w:suppressAutoHyphens/>
      <w:spacing w:before="28" w:after="0" w:line="240" w:lineRule="auto"/>
      <w:jc w:val="both"/>
    </w:pPr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paragraph" w:customStyle="1" w:styleId="para1">
    <w:name w:val="para_1"/>
    <w:basedOn w:val="Normal"/>
    <w:next w:val="Normal"/>
    <w:qFormat/>
    <w:rsid w:val="000A73C3"/>
    <w:pPr>
      <w:numPr>
        <w:numId w:val="1"/>
      </w:numPr>
      <w:suppressAutoHyphens/>
      <w:spacing w:before="200" w:line="240" w:lineRule="auto"/>
    </w:pPr>
    <w:rPr>
      <w:rFonts w:ascii="Arial" w:eastAsia="Arial Unicode MS" w:hAnsi="Arial" w:cs="Arial"/>
      <w:b/>
      <w:kern w:val="22"/>
      <w:sz w:val="28"/>
      <w:szCs w:val="24"/>
      <w:u w:val="single"/>
      <w:lang w:eastAsia="hi-IN" w:bidi="hi-IN"/>
    </w:rPr>
  </w:style>
  <w:style w:type="character" w:customStyle="1" w:styleId="corps1Car">
    <w:name w:val="corps_1 Car"/>
    <w:link w:val="corps1"/>
    <w:rsid w:val="000A73C3"/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paragraph" w:customStyle="1" w:styleId="puce1">
    <w:name w:val="puce_1"/>
    <w:basedOn w:val="Normal"/>
    <w:link w:val="puce1Car"/>
    <w:qFormat/>
    <w:rsid w:val="000A73C3"/>
    <w:pPr>
      <w:numPr>
        <w:numId w:val="3"/>
      </w:num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  <w:style w:type="character" w:customStyle="1" w:styleId="puce1Car">
    <w:name w:val="puce_1 Car"/>
    <w:link w:val="puce1"/>
    <w:rsid w:val="000A73C3"/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C5E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reuve">
    <w:name w:val="épreuve"/>
    <w:basedOn w:val="Normal"/>
    <w:autoRedefine/>
    <w:rsid w:val="00B563F2"/>
    <w:pPr>
      <w:widowControl w:val="0"/>
      <w:pBdr>
        <w:top w:val="single" w:sz="6" w:space="31" w:color="000000"/>
        <w:left w:val="single" w:sz="6" w:space="4" w:color="000000"/>
        <w:bottom w:val="single" w:sz="6" w:space="3" w:color="000000"/>
        <w:right w:val="single" w:sz="6" w:space="4" w:color="000000"/>
      </w:pBdr>
      <w:suppressAutoHyphens/>
      <w:spacing w:after="0" w:line="240" w:lineRule="auto"/>
      <w:jc w:val="center"/>
    </w:pPr>
    <w:rPr>
      <w:rFonts w:ascii="Arial" w:eastAsia="Arial Unicode MS" w:hAnsi="Arial" w:cs="Arial"/>
      <w:b/>
      <w:color w:val="000000"/>
      <w:kern w:val="16"/>
      <w:sz w:val="20"/>
      <w:szCs w:val="20"/>
      <w:lang w:eastAsia="ar-SA"/>
    </w:rPr>
  </w:style>
  <w:style w:type="paragraph" w:customStyle="1" w:styleId="corps1">
    <w:name w:val="corps_1"/>
    <w:basedOn w:val="Normal"/>
    <w:link w:val="corps1Car"/>
    <w:qFormat/>
    <w:rsid w:val="000A73C3"/>
    <w:pPr>
      <w:widowControl w:val="0"/>
      <w:suppressAutoHyphens/>
      <w:spacing w:before="28" w:after="0" w:line="240" w:lineRule="auto"/>
      <w:jc w:val="both"/>
    </w:pPr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paragraph" w:customStyle="1" w:styleId="para1">
    <w:name w:val="para_1"/>
    <w:basedOn w:val="Normal"/>
    <w:next w:val="Normal"/>
    <w:qFormat/>
    <w:rsid w:val="000A73C3"/>
    <w:pPr>
      <w:numPr>
        <w:numId w:val="1"/>
      </w:numPr>
      <w:suppressAutoHyphens/>
      <w:spacing w:before="200" w:line="240" w:lineRule="auto"/>
    </w:pPr>
    <w:rPr>
      <w:rFonts w:ascii="Arial" w:eastAsia="Arial Unicode MS" w:hAnsi="Arial" w:cs="Arial"/>
      <w:b/>
      <w:kern w:val="22"/>
      <w:sz w:val="28"/>
      <w:szCs w:val="24"/>
      <w:u w:val="single"/>
      <w:lang w:eastAsia="hi-IN" w:bidi="hi-IN"/>
    </w:rPr>
  </w:style>
  <w:style w:type="character" w:customStyle="1" w:styleId="corps1Car">
    <w:name w:val="corps_1 Car"/>
    <w:link w:val="corps1"/>
    <w:rsid w:val="000A73C3"/>
    <w:rPr>
      <w:rFonts w:ascii="Arial" w:eastAsia="Arial Unicode MS" w:hAnsi="Arial" w:cs="Arial"/>
      <w:spacing w:val="3"/>
      <w:kern w:val="1"/>
      <w:sz w:val="20"/>
      <w:szCs w:val="20"/>
      <w:lang w:eastAsia="hi-IN" w:bidi="hi-IN"/>
    </w:rPr>
  </w:style>
  <w:style w:type="paragraph" w:customStyle="1" w:styleId="puce1">
    <w:name w:val="puce_1"/>
    <w:basedOn w:val="Normal"/>
    <w:link w:val="puce1Car"/>
    <w:qFormat/>
    <w:rsid w:val="000A73C3"/>
    <w:pPr>
      <w:numPr>
        <w:numId w:val="3"/>
      </w:numPr>
      <w:suppressAutoHyphens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  <w:style w:type="character" w:customStyle="1" w:styleId="puce1Car">
    <w:name w:val="puce_1 Car"/>
    <w:link w:val="puce1"/>
    <w:rsid w:val="000A73C3"/>
    <w:rPr>
      <w:rFonts w:ascii="Arial" w:eastAsia="Times New Roman" w:hAnsi="Arial" w:cs="Arial"/>
      <w:bCs/>
      <w:color w:val="000000"/>
      <w:spacing w:val="-1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C5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1060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2016-06-23T09:24:00Z</dcterms:created>
  <dcterms:modified xsi:type="dcterms:W3CDTF">2016-06-23T09:24:00Z</dcterms:modified>
</cp:coreProperties>
</file>