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00" w:rsidRDefault="00513AC3" w:rsidP="00812287">
      <w:pPr>
        <w:pStyle w:val="Titre"/>
        <w:spacing w:after="0"/>
        <w:jc w:val="center"/>
        <w:rPr>
          <w:noProof/>
          <w:lang w:eastAsia="fr-FR"/>
        </w:rPr>
      </w:pPr>
      <w:r>
        <w:rPr>
          <w:noProof/>
          <w:lang w:eastAsia="fr-FR"/>
        </w:rPr>
        <w:t>Les g</w:t>
      </w:r>
      <w:r w:rsidR="000D7CAA">
        <w:rPr>
          <w:noProof/>
          <w:lang w:eastAsia="fr-FR"/>
        </w:rPr>
        <w:t>lissements de terrain</w:t>
      </w:r>
      <w:r w:rsidR="00F44933">
        <w:rPr>
          <w:noProof/>
          <w:lang w:eastAsia="fr-FR"/>
        </w:rPr>
        <w:t>,</w:t>
      </w:r>
      <w:r w:rsidR="00DD4719">
        <w:rPr>
          <w:noProof/>
          <w:lang w:eastAsia="fr-FR"/>
        </w:rPr>
        <w:drawing>
          <wp:anchor distT="0" distB="0" distL="114300" distR="114300" simplePos="0" relativeHeight="251658240" behindDoc="1" locked="0" layoutInCell="1" allowOverlap="1">
            <wp:simplePos x="0" y="0"/>
            <wp:positionH relativeFrom="column">
              <wp:posOffset>4340225</wp:posOffset>
            </wp:positionH>
            <wp:positionV relativeFrom="paragraph">
              <wp:posOffset>109220</wp:posOffset>
            </wp:positionV>
            <wp:extent cx="1965960" cy="878205"/>
            <wp:effectExtent l="19050" t="0" r="0" b="0"/>
            <wp:wrapTight wrapText="bothSides">
              <wp:wrapPolygon edited="0">
                <wp:start x="-209" y="0"/>
                <wp:lineTo x="-209" y="21085"/>
                <wp:lineTo x="21558" y="21085"/>
                <wp:lineTo x="21558" y="0"/>
                <wp:lineTo x="-209" y="0"/>
              </wp:wrapPolygon>
            </wp:wrapTight>
            <wp:docPr id="3"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5960" cy="878205"/>
                    </a:xfrm>
                    <a:prstGeom prst="rect">
                      <a:avLst/>
                    </a:prstGeom>
                  </pic:spPr>
                </pic:pic>
              </a:graphicData>
            </a:graphic>
          </wp:anchor>
        </w:drawing>
      </w:r>
      <w:r>
        <w:rPr>
          <w:noProof/>
          <w:lang w:eastAsia="fr-FR"/>
        </w:rPr>
        <w:t xml:space="preserve"> modélisation et prévision</w:t>
      </w:r>
    </w:p>
    <w:tbl>
      <w:tblPr>
        <w:tblW w:w="10930" w:type="dxa"/>
        <w:tblInd w:w="-512" w:type="dxa"/>
        <w:tblBorders>
          <w:bottom w:val="single" w:sz="8" w:space="0" w:color="3891A7" w:themeColor="accent1"/>
        </w:tblBorders>
        <w:tblCellMar>
          <w:left w:w="70" w:type="dxa"/>
          <w:right w:w="70" w:type="dxa"/>
        </w:tblCellMar>
        <w:tblLook w:val="0000"/>
      </w:tblPr>
      <w:tblGrid>
        <w:gridCol w:w="6961"/>
        <w:gridCol w:w="3969"/>
      </w:tblGrid>
      <w:tr w:rsidR="00D37A00" w:rsidRPr="00390467" w:rsidTr="00390467">
        <w:trPr>
          <w:trHeight w:val="100"/>
        </w:trPr>
        <w:tc>
          <w:tcPr>
            <w:tcW w:w="6961" w:type="dxa"/>
          </w:tcPr>
          <w:p w:rsidR="00D37A00" w:rsidRDefault="009D16BC" w:rsidP="009D16BC">
            <w:pPr>
              <w:spacing w:before="60" w:after="60" w:line="240" w:lineRule="auto"/>
              <w:ind w:left="512"/>
              <w:jc w:val="center"/>
            </w:pPr>
            <w:r>
              <w:t>Clément DESODT</w:t>
            </w:r>
            <w:r w:rsidR="00A94012">
              <w:t xml:space="preserve"> –</w:t>
            </w:r>
            <w:r>
              <w:t xml:space="preserve"> Julien LAUNAY</w:t>
            </w:r>
          </w:p>
          <w:p w:rsidR="009D16BC" w:rsidRPr="00390467" w:rsidRDefault="009D16BC" w:rsidP="009D16BC">
            <w:pPr>
              <w:spacing w:before="60" w:after="60" w:line="240" w:lineRule="auto"/>
              <w:ind w:left="512"/>
              <w:jc w:val="center"/>
            </w:pPr>
            <w:r>
              <w:t>H</w:t>
            </w:r>
            <w:r w:rsidR="007A1214">
              <w:t>élène HORSIN MOLINARO</w:t>
            </w:r>
          </w:p>
        </w:tc>
        <w:tc>
          <w:tcPr>
            <w:tcW w:w="3969" w:type="dxa"/>
          </w:tcPr>
          <w:p w:rsidR="00D37A00" w:rsidRDefault="00D37A00" w:rsidP="00A94012">
            <w:pPr>
              <w:spacing w:before="60" w:after="60" w:line="240" w:lineRule="auto"/>
              <w:jc w:val="center"/>
            </w:pPr>
          </w:p>
          <w:p w:rsidR="00711154" w:rsidRPr="00390467" w:rsidRDefault="00711154" w:rsidP="00F73B93">
            <w:pPr>
              <w:spacing w:before="60" w:after="60" w:line="240" w:lineRule="auto"/>
              <w:jc w:val="center"/>
            </w:pPr>
            <w:r w:rsidRPr="00390467">
              <w:t xml:space="preserve">Edité </w:t>
            </w:r>
            <w:r w:rsidRPr="00F73B93">
              <w:t xml:space="preserve">le </w:t>
            </w:r>
            <w:r w:rsidR="00F73B93" w:rsidRPr="00F73B93">
              <w:t>02</w:t>
            </w:r>
            <w:r w:rsidRPr="00F73B93">
              <w:t>/</w:t>
            </w:r>
            <w:r w:rsidR="00F73B93" w:rsidRPr="00F73B93">
              <w:t>05</w:t>
            </w:r>
            <w:r w:rsidRPr="00F73B93">
              <w:t>/</w:t>
            </w:r>
            <w:r w:rsidR="008059E4" w:rsidRPr="00F73B93">
              <w:t>2017</w:t>
            </w:r>
          </w:p>
        </w:tc>
      </w:tr>
    </w:tbl>
    <w:p w:rsidR="000F6C71" w:rsidRDefault="000F6C71" w:rsidP="009619E5">
      <w:r>
        <w:t xml:space="preserve">Les glissements de terrain </w:t>
      </w:r>
      <w:r w:rsidR="00D16F89">
        <w:t>apparaiss</w:t>
      </w:r>
      <w:r>
        <w:t>ent lors</w:t>
      </w:r>
      <w:r w:rsidR="00D16F89">
        <w:t>que les sols ou des roches</w:t>
      </w:r>
      <w:r>
        <w:t xml:space="preserve"> </w:t>
      </w:r>
      <w:r w:rsidR="00D16F89">
        <w:t>se déplacent</w:t>
      </w:r>
      <w:r w:rsidR="00816A17">
        <w:t>,</w:t>
      </w:r>
      <w:r w:rsidR="00D16F89">
        <w:t xml:space="preserve"> </w:t>
      </w:r>
      <w:r w:rsidR="00D16F89" w:rsidRPr="00D16F89">
        <w:t>fragili</w:t>
      </w:r>
      <w:r w:rsidRPr="00D16F89">
        <w:t xml:space="preserve">sés </w:t>
      </w:r>
      <w:r w:rsidR="00D16F89" w:rsidRPr="00D16F89">
        <w:t xml:space="preserve">par les activités humaines </w:t>
      </w:r>
      <w:r w:rsidR="00D16F89">
        <w:t xml:space="preserve">ou </w:t>
      </w:r>
      <w:r w:rsidRPr="00D16F89">
        <w:t xml:space="preserve">par des phénomènes naturels </w:t>
      </w:r>
      <w:r w:rsidR="00D16F89">
        <w:t xml:space="preserve">qu’ils soient </w:t>
      </w:r>
      <w:r w:rsidRPr="00D16F89">
        <w:t xml:space="preserve">climatiques, </w:t>
      </w:r>
      <w:r w:rsidR="00D16F89">
        <w:t>géologiques</w:t>
      </w:r>
      <w:r w:rsidR="00D16F89" w:rsidRPr="00D16F89">
        <w:t xml:space="preserve"> </w:t>
      </w:r>
      <w:r w:rsidR="00D16F89">
        <w:t xml:space="preserve">ou encore </w:t>
      </w:r>
      <w:r w:rsidRPr="00D16F89">
        <w:t>g</w:t>
      </w:r>
      <w:r w:rsidR="00D16F89">
        <w:t>éomorphologiques</w:t>
      </w:r>
      <w:r w:rsidRPr="00D16F89">
        <w:t>.</w:t>
      </w:r>
      <w:r>
        <w:t xml:space="preserve"> </w:t>
      </w:r>
      <w:r w:rsidR="00816A17">
        <w:t>En général p</w:t>
      </w:r>
      <w:r w:rsidR="00D16F89">
        <w:t>lutôt lents,</w:t>
      </w:r>
      <w:r w:rsidR="00816A17">
        <w:t xml:space="preserve"> quelques millimètres ou mètres annuels,</w:t>
      </w:r>
      <w:r w:rsidR="00D16F89">
        <w:t xml:space="preserve"> l</w:t>
      </w:r>
      <w:r>
        <w:t>es déplacements de</w:t>
      </w:r>
      <w:r w:rsidR="00D16F89">
        <w:t>s</w:t>
      </w:r>
      <w:r>
        <w:t xml:space="preserve"> matériaux</w:t>
      </w:r>
      <w:r w:rsidR="00D16F89">
        <w:t xml:space="preserve"> rocheux</w:t>
      </w:r>
      <w:r>
        <w:t xml:space="preserve"> peuvent </w:t>
      </w:r>
      <w:r w:rsidR="00816A17">
        <w:t>atteindre la vitesse de quelques</w:t>
      </w:r>
      <w:r>
        <w:t xml:space="preserve"> </w:t>
      </w:r>
      <w:r w:rsidR="00816A17">
        <w:t>mètres par seconde</w:t>
      </w:r>
      <w:r w:rsidR="0099669B">
        <w:t xml:space="preserve"> au moment du déclenchement du glissement</w:t>
      </w:r>
      <w:r w:rsidR="00816A17">
        <w:t>. Leur composition influe sur leur gravité</w:t>
      </w:r>
      <w:r>
        <w:t xml:space="preserve">, </w:t>
      </w:r>
      <w:r w:rsidR="00816A17">
        <w:t xml:space="preserve">ils sont </w:t>
      </w:r>
      <w:r w:rsidR="00B51B1F">
        <w:t>destruc</w:t>
      </w:r>
      <w:r w:rsidR="00816A17">
        <w:t>teurs lorsque composés</w:t>
      </w:r>
      <w:r>
        <w:t xml:space="preserve"> </w:t>
      </w:r>
      <w:r w:rsidR="0044200E">
        <w:t>d’eau (à</w:t>
      </w:r>
      <w:r>
        <w:t xml:space="preserve"> </w:t>
      </w:r>
      <w:r w:rsidR="0044200E">
        <w:t xml:space="preserve">au moins </w:t>
      </w:r>
      <w:r>
        <w:t>30 %</w:t>
      </w:r>
      <w:r w:rsidR="0044200E">
        <w:t>), ils forment alors</w:t>
      </w:r>
      <w:r>
        <w:t xml:space="preserve"> des coulées torrentielles. Certains matériaux </w:t>
      </w:r>
      <w:r w:rsidR="0044200E">
        <w:t xml:space="preserve">réagissent particulièrement </w:t>
      </w:r>
      <w:r>
        <w:t>aux glissements de terrain, comme les argiles, les marnes, les gypses ou les formations superficielles d’altérites.</w:t>
      </w:r>
    </w:p>
    <w:p w:rsidR="00312F3D" w:rsidRDefault="00312F3D" w:rsidP="00312F3D">
      <w:r w:rsidRPr="00312F3D">
        <w:rPr>
          <w:bCs/>
        </w:rPr>
        <w:t xml:space="preserve">L’ensemble </w:t>
      </w:r>
      <w:r>
        <w:rPr>
          <w:bCs/>
        </w:rPr>
        <w:t>de la France métropolitaine</w:t>
      </w:r>
      <w:r w:rsidRPr="00312F3D">
        <w:rPr>
          <w:bCs/>
        </w:rPr>
        <w:t xml:space="preserve"> </w:t>
      </w:r>
      <w:r w:rsidR="00854BBE">
        <w:rPr>
          <w:bCs/>
        </w:rPr>
        <w:t>ne présente pas</w:t>
      </w:r>
      <w:r w:rsidRPr="00312F3D">
        <w:rPr>
          <w:bCs/>
        </w:rPr>
        <w:t xml:space="preserve"> </w:t>
      </w:r>
      <w:r w:rsidR="00854BBE">
        <w:rPr>
          <w:bCs/>
        </w:rPr>
        <w:t xml:space="preserve">le même risque face </w:t>
      </w:r>
      <w:r w:rsidRPr="00312F3D">
        <w:rPr>
          <w:bCs/>
        </w:rPr>
        <w:t>aux glissements de terrain et aux écoulements</w:t>
      </w:r>
      <w:r>
        <w:rPr>
          <w:bCs/>
        </w:rPr>
        <w:t> ; l</w:t>
      </w:r>
      <w:r>
        <w:t>es zones montagneuses présente</w:t>
      </w:r>
      <w:r w:rsidR="00A837A1">
        <w:t>nt</w:t>
      </w:r>
      <w:r>
        <w:t xml:space="preserve"> une sensibilité plus importante (figure 1a), prédisposition qui se retrouve dans toute l’Europe</w:t>
      </w:r>
      <w:r w:rsidR="00A837A1">
        <w:t xml:space="preserve"> (figure 1b)</w:t>
      </w:r>
      <w:r>
        <w:t>. La susceptibilité aux glissements</w:t>
      </w:r>
      <w:r w:rsidR="00DD45F3">
        <w:t>,</w:t>
      </w:r>
      <w:r>
        <w:t xml:space="preserve"> </w:t>
      </w:r>
      <w:r w:rsidR="00A837A1">
        <w:t>résult</w:t>
      </w:r>
      <w:r w:rsidR="00DD45F3">
        <w:t>ant</w:t>
      </w:r>
      <w:r w:rsidR="00A837A1">
        <w:t xml:space="preserve"> de la combinaison de la topographie, de la nature des roches et de l’occupation du sol</w:t>
      </w:r>
      <w:r w:rsidR="00DD45F3">
        <w:t xml:space="preserve">, </w:t>
      </w:r>
      <w:r>
        <w:t>permet de définir les zones les plus sensibles</w:t>
      </w:r>
      <w:r w:rsidR="00DD45F3">
        <w:t> ; elle</w:t>
      </w:r>
      <w:r>
        <w:t xml:space="preserve"> est estimée </w:t>
      </w:r>
      <w:r w:rsidR="00A837A1">
        <w:t xml:space="preserve">très faible à </w:t>
      </w:r>
      <w:r>
        <w:t xml:space="preserve">faible pour </w:t>
      </w:r>
      <w:r w:rsidR="00A837A1">
        <w:t xml:space="preserve">66% du territoire </w:t>
      </w:r>
      <w:r>
        <w:t xml:space="preserve">de la France métropolitaine, moyenne pour environ 14 % </w:t>
      </w:r>
      <w:r w:rsidR="00A837A1">
        <w:t>et</w:t>
      </w:r>
      <w:r>
        <w:t xml:space="preserve"> élevée </w:t>
      </w:r>
      <w:r w:rsidR="00A837A1">
        <w:t>à</w:t>
      </w:r>
      <w:r>
        <w:t xml:space="preserve"> très élevée </w:t>
      </w:r>
      <w:r w:rsidR="00A837A1">
        <w:t>20 %</w:t>
      </w:r>
      <w:r>
        <w:t>.</w:t>
      </w:r>
    </w:p>
    <w:p w:rsidR="000E19C4" w:rsidRDefault="00312F3D" w:rsidP="00854BBE">
      <w:pPr>
        <w:spacing w:before="120"/>
        <w:rPr>
          <w:rFonts w:ascii="AvenirNext-Regular" w:hAnsi="AvenirNext-Regular" w:cs="AvenirNext-Regular"/>
          <w:sz w:val="20"/>
          <w:szCs w:val="20"/>
        </w:rPr>
      </w:pPr>
      <w:r>
        <w:t xml:space="preserve"> </w:t>
      </w:r>
      <w:r w:rsidR="000F6C71">
        <w:rPr>
          <w:noProof/>
          <w:lang w:eastAsia="fr-FR"/>
        </w:rPr>
        <w:drawing>
          <wp:inline distT="0" distB="0" distL="0" distR="0">
            <wp:extent cx="2733600" cy="2963952"/>
            <wp:effectExtent l="19050" t="0" r="0" b="0"/>
            <wp:docPr id="17" name="Image 10" descr="http://www.statistiques.developpement-durable.gouv.fr/fileadmin/documents/Produits_editoriaux/L_essentiel_sur/Environnement/Sol_et_sous-sol/Le_sous-sol/2014/sous-sol-carte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atistiques.developpement-durable.gouv.fr/fileadmin/documents/Produits_editoriaux/L_essentiel_sur/Environnement/Sol_et_sous-sol/Le_sous-sol/2014/sous-sol-carte8a.png"/>
                    <pic:cNvPicPr>
                      <a:picLocks noChangeAspect="1" noChangeArrowheads="1"/>
                    </pic:cNvPicPr>
                  </pic:nvPicPr>
                  <pic:blipFill>
                    <a:blip r:embed="rId9" cstate="print"/>
                    <a:srcRect t="3930"/>
                    <a:stretch>
                      <a:fillRect/>
                    </a:stretch>
                  </pic:blipFill>
                  <pic:spPr bwMode="auto">
                    <a:xfrm>
                      <a:off x="0" y="0"/>
                      <a:ext cx="2733600" cy="2963952"/>
                    </a:xfrm>
                    <a:prstGeom prst="rect">
                      <a:avLst/>
                    </a:prstGeom>
                    <a:noFill/>
                    <a:ln w="9525">
                      <a:noFill/>
                      <a:miter lim="800000"/>
                      <a:headEnd/>
                      <a:tailEnd/>
                    </a:ln>
                  </pic:spPr>
                </pic:pic>
              </a:graphicData>
            </a:graphic>
          </wp:inline>
        </w:drawing>
      </w:r>
      <w:r w:rsidR="000E56D3">
        <w:rPr>
          <w:rFonts w:ascii="AvenirNext-Regular" w:hAnsi="AvenirNext-Regular" w:cs="AvenirNext-Regular"/>
          <w:sz w:val="20"/>
          <w:szCs w:val="20"/>
        </w:rPr>
        <w:tab/>
      </w:r>
      <w:r w:rsidR="000E56D3">
        <w:rPr>
          <w:noProof/>
          <w:lang w:eastAsia="fr-FR"/>
        </w:rPr>
        <w:drawing>
          <wp:inline distT="0" distB="0" distL="0" distR="0">
            <wp:extent cx="2738286" cy="2966563"/>
            <wp:effectExtent l="19050" t="0" r="4914" b="0"/>
            <wp:docPr id="18" name="Image 13" descr="http://www.statistiques.developpement-durable.gouv.fr/fileadmin/documents/Produits_editoriaux/L_essentiel_sur/Environnement/Sol_et_sous-sol/Le_sous-sol/2014/sous-sol-cart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atistiques.developpement-durable.gouv.fr/fileadmin/documents/Produits_editoriaux/L_essentiel_sur/Environnement/Sol_et_sous-sol/Le_sous-sol/2014/sous-sol-carte8b.png"/>
                    <pic:cNvPicPr>
                      <a:picLocks noChangeAspect="1" noChangeArrowheads="1"/>
                    </pic:cNvPicPr>
                  </pic:nvPicPr>
                  <pic:blipFill>
                    <a:blip r:embed="rId10" cstate="print"/>
                    <a:srcRect t="4082"/>
                    <a:stretch>
                      <a:fillRect/>
                    </a:stretch>
                  </pic:blipFill>
                  <pic:spPr bwMode="auto">
                    <a:xfrm>
                      <a:off x="0" y="0"/>
                      <a:ext cx="2738286" cy="2966563"/>
                    </a:xfrm>
                    <a:prstGeom prst="rect">
                      <a:avLst/>
                    </a:prstGeom>
                    <a:noFill/>
                    <a:ln w="9525">
                      <a:noFill/>
                      <a:miter lim="800000"/>
                      <a:headEnd/>
                      <a:tailEnd/>
                    </a:ln>
                  </pic:spPr>
                </pic:pic>
              </a:graphicData>
            </a:graphic>
          </wp:inline>
        </w:drawing>
      </w:r>
    </w:p>
    <w:p w:rsidR="000E56D3" w:rsidRDefault="000E56D3" w:rsidP="000F6C71">
      <w:pPr>
        <w:pStyle w:val="Sansinterligne"/>
        <w:sectPr w:rsidR="000E56D3" w:rsidSect="006F7059">
          <w:footerReference w:type="default" r:id="rId11"/>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0F6C71" w:rsidRDefault="000E19C4" w:rsidP="00854BBE">
      <w:pPr>
        <w:pStyle w:val="Sansinterligne"/>
        <w:spacing w:before="60"/>
      </w:pPr>
      <w:r>
        <w:lastRenderedPageBreak/>
        <w:t>Figure 1</w:t>
      </w:r>
      <w:r w:rsidR="000E56D3">
        <w:t>a</w:t>
      </w:r>
      <w:r>
        <w:t xml:space="preserve"> : </w:t>
      </w:r>
      <w:r w:rsidR="000F6C71">
        <w:t>Zones sensibles aux glissements de terrain en France métropolitaine.</w:t>
      </w:r>
    </w:p>
    <w:p w:rsidR="000E56D3" w:rsidRDefault="000E56D3" w:rsidP="00854BBE">
      <w:pPr>
        <w:pStyle w:val="Sansinterligne"/>
        <w:spacing w:before="60"/>
        <w:rPr>
          <w:lang w:eastAsia="fr-FR"/>
        </w:rPr>
      </w:pPr>
      <w:r>
        <w:rPr>
          <w:lang w:eastAsia="fr-FR"/>
        </w:rPr>
        <w:lastRenderedPageBreak/>
        <w:t>Figure 1b : Susceptibilité des versants aux glissements de terrain en Europe</w:t>
      </w:r>
    </w:p>
    <w:p w:rsidR="000E56D3" w:rsidRDefault="000E56D3" w:rsidP="000E56D3">
      <w:pPr>
        <w:pStyle w:val="Sansinterligne"/>
        <w:rPr>
          <w:lang w:eastAsia="fr-FR"/>
        </w:rPr>
        <w:sectPr w:rsidR="000E56D3" w:rsidSect="000E56D3">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0F6C71" w:rsidRDefault="000F6C71" w:rsidP="00854BBE">
      <w:pPr>
        <w:pStyle w:val="Sansinterligne"/>
        <w:spacing w:before="60"/>
        <w:rPr>
          <w:lang w:eastAsia="fr-FR"/>
        </w:rPr>
      </w:pPr>
      <w:r>
        <w:lastRenderedPageBreak/>
        <w:t>I</w:t>
      </w:r>
      <w:r w:rsidRPr="000F6C71">
        <w:t>mage</w:t>
      </w:r>
      <w:r w:rsidR="000E56D3">
        <w:t>s</w:t>
      </w:r>
      <w:r w:rsidRPr="000F6C71">
        <w:t xml:space="preserve"> </w:t>
      </w:r>
      <w:r w:rsidRPr="000F6C71">
        <w:rPr>
          <w:lang w:eastAsia="fr-FR"/>
        </w:rPr>
        <w:t xml:space="preserve">JRC, BGR, CNR-EOST, CNR-IRPI - ELSUS1000_v1, 2013 © Günther A., Reichenbach P., Malet J.-P., Van Den </w:t>
      </w:r>
      <w:proofErr w:type="spellStart"/>
      <w:r w:rsidRPr="000F6C71">
        <w:rPr>
          <w:lang w:eastAsia="fr-FR"/>
        </w:rPr>
        <w:t>Eeckhaut</w:t>
      </w:r>
      <w:proofErr w:type="spellEnd"/>
      <w:r w:rsidRPr="000F6C71">
        <w:rPr>
          <w:lang w:eastAsia="fr-FR"/>
        </w:rPr>
        <w:t xml:space="preserve"> M., </w:t>
      </w:r>
      <w:proofErr w:type="spellStart"/>
      <w:r w:rsidRPr="000F6C71">
        <w:rPr>
          <w:lang w:eastAsia="fr-FR"/>
        </w:rPr>
        <w:t>Hervás</w:t>
      </w:r>
      <w:proofErr w:type="spellEnd"/>
      <w:r w:rsidRPr="000F6C71">
        <w:rPr>
          <w:lang w:eastAsia="fr-FR"/>
        </w:rPr>
        <w:t xml:space="preserve"> J., </w:t>
      </w:r>
      <w:proofErr w:type="spellStart"/>
      <w:r w:rsidRPr="000F6C71">
        <w:rPr>
          <w:lang w:eastAsia="fr-FR"/>
        </w:rPr>
        <w:t>Dashwood</w:t>
      </w:r>
      <w:proofErr w:type="spellEnd"/>
      <w:r w:rsidRPr="000F6C71">
        <w:rPr>
          <w:lang w:eastAsia="fr-FR"/>
        </w:rPr>
        <w:t xml:space="preserve"> C., </w:t>
      </w:r>
      <w:proofErr w:type="spellStart"/>
      <w:r w:rsidRPr="000F6C71">
        <w:rPr>
          <w:lang w:eastAsia="fr-FR"/>
        </w:rPr>
        <w:t>Guzzetti</w:t>
      </w:r>
      <w:proofErr w:type="spellEnd"/>
      <w:r w:rsidRPr="000F6C71">
        <w:rPr>
          <w:lang w:eastAsia="fr-FR"/>
        </w:rPr>
        <w:t xml:space="preserve"> F. Traitements : </w:t>
      </w:r>
      <w:proofErr w:type="spellStart"/>
      <w:r w:rsidRPr="000F6C71">
        <w:rPr>
          <w:lang w:eastAsia="fr-FR"/>
        </w:rPr>
        <w:t>SOeS</w:t>
      </w:r>
      <w:proofErr w:type="spellEnd"/>
      <w:r w:rsidRPr="000F6C71">
        <w:rPr>
          <w:lang w:eastAsia="fr-FR"/>
        </w:rPr>
        <w:t>, 2013</w:t>
      </w:r>
      <w:r w:rsidR="003E7C75">
        <w:rPr>
          <w:lang w:eastAsia="fr-FR"/>
        </w:rPr>
        <w:t xml:space="preserve"> [</w:t>
      </w:r>
      <w:r w:rsidR="00417CC2">
        <w:rPr>
          <w:lang w:eastAsia="fr-FR"/>
        </w:rPr>
        <w:t>1</w:t>
      </w:r>
      <w:r w:rsidR="003E7C75">
        <w:rPr>
          <w:lang w:eastAsia="fr-FR"/>
        </w:rPr>
        <w:t>]</w:t>
      </w:r>
    </w:p>
    <w:p w:rsidR="003D79ED" w:rsidRPr="008B780F" w:rsidRDefault="00312F3D" w:rsidP="003D79ED">
      <w:r w:rsidRPr="008B780F">
        <w:t>Chaque année plus de 4000 glissements de terrain d’origine non sism</w:t>
      </w:r>
      <w:r w:rsidR="00325D44">
        <w:t>ique sont dénombrés provoquant l</w:t>
      </w:r>
      <w:r w:rsidRPr="008B780F">
        <w:t>e décès de plus de 5000 personnes [</w:t>
      </w:r>
      <w:r w:rsidR="00417CC2">
        <w:t>2</w:t>
      </w:r>
      <w:r w:rsidRPr="008B780F">
        <w:t>].</w:t>
      </w:r>
      <w:r w:rsidRPr="008B780F">
        <w:rPr>
          <w:rFonts w:ascii="AvenirNext-Regular" w:hAnsi="AvenirNext-Regular" w:cs="AvenirNext-Regular"/>
        </w:rPr>
        <w:t xml:space="preserve"> </w:t>
      </w:r>
      <w:r w:rsidR="005220EB">
        <w:t>À</w:t>
      </w:r>
      <w:r w:rsidRPr="008B780F">
        <w:t xml:space="preserve"> ce coût humain s’ajoute </w:t>
      </w:r>
      <w:r>
        <w:t xml:space="preserve">un </w:t>
      </w:r>
      <w:r w:rsidRPr="008B780F">
        <w:t xml:space="preserve">impact économique </w:t>
      </w:r>
      <w:r>
        <w:t>non négligeable</w:t>
      </w:r>
      <w:r w:rsidRPr="008B780F">
        <w:t xml:space="preserve">. </w:t>
      </w:r>
      <w:r w:rsidR="005220EB">
        <w:t>À</w:t>
      </w:r>
      <w:r w:rsidRPr="008B780F">
        <w:t xml:space="preserve"> titre d’exemple, l’USGS</w:t>
      </w:r>
      <w:r w:rsidRPr="008B780F">
        <w:rPr>
          <w:rStyle w:val="Appelnotedebasdep"/>
        </w:rPr>
        <w:footnoteReference w:id="1"/>
      </w:r>
      <w:r w:rsidRPr="008B780F">
        <w:t xml:space="preserve"> </w:t>
      </w:r>
      <w:r>
        <w:t xml:space="preserve">estime </w:t>
      </w:r>
      <w:r w:rsidRPr="008B780F">
        <w:t xml:space="preserve">chiffre le coût annuel des </w:t>
      </w:r>
      <w:r w:rsidRPr="008B780F">
        <w:lastRenderedPageBreak/>
        <w:t xml:space="preserve">glissements aux États-Unis </w:t>
      </w:r>
      <w:r>
        <w:t>équivalent</w:t>
      </w:r>
      <w:r w:rsidRPr="008B780F">
        <w:t xml:space="preserve"> </w:t>
      </w:r>
      <w:r>
        <w:t>au coût des séismes</w:t>
      </w:r>
      <w:r w:rsidR="00E2152A">
        <w:t xml:space="preserve"> (2 à 4 milliards de dollars)</w:t>
      </w:r>
      <w:r w:rsidRPr="008B780F">
        <w:t>.</w:t>
      </w:r>
      <w:r w:rsidR="00F26EE2">
        <w:t xml:space="preserve"> </w:t>
      </w:r>
      <w:r w:rsidR="003D79ED" w:rsidRPr="008B780F">
        <w:t xml:space="preserve">À l’échelle mondiale, l’évaluation précise des pertes engendrées par les glissements de terrain reste difficile : un glissement de terrain peut être couplé à un autre </w:t>
      </w:r>
      <w:r w:rsidR="00F26EE2">
        <w:t>phénomèn</w:t>
      </w:r>
      <w:r w:rsidR="003D79ED" w:rsidRPr="008B780F">
        <w:t xml:space="preserve">e, son échelle peut être très variable, les conséquences peuvent se ressentir sur des durées très </w:t>
      </w:r>
      <w:r w:rsidR="006571A3">
        <w:t>inéga</w:t>
      </w:r>
      <w:r w:rsidR="003D79ED" w:rsidRPr="008B780F">
        <w:t xml:space="preserve">les… Les régions en développement de l’Amérique Hispanique et de l’Asie </w:t>
      </w:r>
      <w:r w:rsidR="00D43264">
        <w:t>sont particulièrement touchées</w:t>
      </w:r>
      <w:r w:rsidR="003D79ED" w:rsidRPr="008B780F">
        <w:t>, les autorités locales n’ont pas toujours le</w:t>
      </w:r>
      <w:r w:rsidR="00F26EE2">
        <w:t>s moyens d’évaluer l’impact d</w:t>
      </w:r>
      <w:r w:rsidR="003D79ED" w:rsidRPr="008B780F">
        <w:t xml:space="preserve">es </w:t>
      </w:r>
      <w:r w:rsidR="00F26EE2">
        <w:t>glissement</w:t>
      </w:r>
      <w:r w:rsidR="003D79ED" w:rsidRPr="008B780F">
        <w:t>s.</w:t>
      </w:r>
    </w:p>
    <w:p w:rsidR="00C31D47" w:rsidRDefault="009619E5" w:rsidP="009619E5">
      <w:r w:rsidRPr="008B780F">
        <w:t xml:space="preserve">Cette ressource a pour objectifs de présenter la phénoménologie des glissements de terrain, </w:t>
      </w:r>
      <w:r w:rsidR="00666C76">
        <w:t>de proposer</w:t>
      </w:r>
      <w:r w:rsidRPr="008B780F">
        <w:t xml:space="preserve"> une classification de ces phénomènes hétéroclites</w:t>
      </w:r>
      <w:r w:rsidR="00666C76">
        <w:rPr>
          <w:rFonts w:cs="AvenirNext-Regular"/>
        </w:rPr>
        <w:t xml:space="preserve"> et l</w:t>
      </w:r>
      <w:r w:rsidRPr="008B780F">
        <w:t>a modélisation de deux des cas les plus classiques, les glissements plans et les glissements circulaires, afin de mieux comprendre les concepts mécaniques impliqués dans le</w:t>
      </w:r>
      <w:r w:rsidR="00666C76">
        <w:t xml:space="preserve"> déclenchement d’un glissement. Les</w:t>
      </w:r>
      <w:r w:rsidRPr="008B780F">
        <w:t xml:space="preserve"> différentes méthodes de prévention existantes, de la simple étude cartographique à </w:t>
      </w:r>
      <w:r w:rsidR="00666C76">
        <w:t>des systèmes embarqués sur satellite, sont présentées ainsi que quelques techniques de confortement.</w:t>
      </w:r>
    </w:p>
    <w:p w:rsidR="00CE519D" w:rsidRDefault="00C31D47" w:rsidP="00C31D47">
      <w:pPr>
        <w:pStyle w:val="Titre1"/>
      </w:pPr>
      <w:r>
        <w:t>1</w:t>
      </w:r>
      <w:r w:rsidR="00921CDC">
        <w:t xml:space="preserve"> </w:t>
      </w:r>
      <w:r w:rsidR="00294F7D">
        <w:t>–</w:t>
      </w:r>
      <w:r w:rsidR="00CE519D" w:rsidRPr="00294F7D">
        <w:t xml:space="preserve"> Introduction</w:t>
      </w:r>
    </w:p>
    <w:p w:rsidR="008B0C32" w:rsidRDefault="00711154" w:rsidP="00BB2E45">
      <w:pPr>
        <w:spacing w:after="0"/>
        <w:rPr>
          <w:color w:val="FF0000"/>
        </w:rPr>
      </w:pPr>
      <w:r>
        <w:t>Les glissements apparaissent à de nombreuses échelles</w:t>
      </w:r>
      <w:r w:rsidR="003D33E8">
        <w:t xml:space="preserve"> (figure 2)</w:t>
      </w:r>
      <w:r>
        <w:t>, du plus petit ne concernant qu’une ou deux habitations, à certains pouvant ensevelir des villages entiers</w:t>
      </w:r>
      <w:r w:rsidR="003D33E8">
        <w:t xml:space="preserve"> </w:t>
      </w:r>
      <w:r>
        <w:t xml:space="preserve">; il en ressort que souvent, dans les statistiques, </w:t>
      </w:r>
      <w:r w:rsidR="00797478">
        <w:t>l</w:t>
      </w:r>
      <w:r>
        <w:t>es premiers sont négligés au profit des derniers.</w:t>
      </w:r>
      <w:r w:rsidR="00BB2E45">
        <w:t xml:space="preserve"> </w:t>
      </w:r>
      <w:r w:rsidR="00BB2E45" w:rsidRPr="00711154">
        <w:t xml:space="preserve">Là n’est pas le seul facteur d’incertitude : les mouvements de terrain peuvent être liés aux séismes et faire la part des dégâts engendrés par l’un ou l’autre est souvent impossible et rarement la priorité après </w:t>
      </w:r>
      <w:r w:rsidR="00BB2E45">
        <w:t>ces évènements</w:t>
      </w:r>
      <w:r w:rsidR="00BB2E45" w:rsidRPr="00711154">
        <w:t>.</w:t>
      </w:r>
      <w:r w:rsidR="00BB2E45">
        <w:t xml:space="preserve"> </w:t>
      </w:r>
      <w:r w:rsidR="006750BA">
        <w:t xml:space="preserve"> </w:t>
      </w:r>
    </w:p>
    <w:p w:rsidR="003D33E8" w:rsidRDefault="00BB2E45" w:rsidP="00BB2E45">
      <w:pPr>
        <w:spacing w:before="0" w:after="60"/>
        <w:jc w:val="center"/>
        <w:rPr>
          <w:color w:val="FF0000"/>
        </w:rPr>
      </w:pPr>
      <w:r>
        <w:rPr>
          <w:noProof/>
          <w:lang w:eastAsia="fr-FR"/>
        </w:rPr>
        <w:drawing>
          <wp:anchor distT="0" distB="0" distL="114300" distR="114300" simplePos="0" relativeHeight="251664384" behindDoc="1" locked="0" layoutInCell="1" allowOverlap="1">
            <wp:simplePos x="0" y="0"/>
            <wp:positionH relativeFrom="column">
              <wp:posOffset>3339465</wp:posOffset>
            </wp:positionH>
            <wp:positionV relativeFrom="paragraph">
              <wp:posOffset>1905</wp:posOffset>
            </wp:positionV>
            <wp:extent cx="2845435" cy="2837180"/>
            <wp:effectExtent l="19050" t="0" r="0" b="0"/>
            <wp:wrapTight wrapText="bothSides">
              <wp:wrapPolygon edited="0">
                <wp:start x="-145" y="0"/>
                <wp:lineTo x="-145" y="21465"/>
                <wp:lineTo x="21547" y="21465"/>
                <wp:lineTo x="21547" y="0"/>
                <wp:lineTo x="-145" y="0"/>
              </wp:wrapPolygon>
            </wp:wrapTight>
            <wp:docPr id="12" name="Image 10" descr="Résultat de recherche d'images pour &quot;la clapi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la clapière&quot;"/>
                    <pic:cNvPicPr>
                      <a:picLocks noChangeAspect="1" noChangeArrowheads="1"/>
                    </pic:cNvPicPr>
                  </pic:nvPicPr>
                  <pic:blipFill>
                    <a:blip r:embed="rId12" cstate="print"/>
                    <a:srcRect/>
                    <a:stretch>
                      <a:fillRect/>
                    </a:stretch>
                  </pic:blipFill>
                  <pic:spPr bwMode="auto">
                    <a:xfrm>
                      <a:off x="0" y="0"/>
                      <a:ext cx="2845435" cy="2837180"/>
                    </a:xfrm>
                    <a:prstGeom prst="rect">
                      <a:avLst/>
                    </a:prstGeom>
                    <a:noFill/>
                    <a:ln w="9525">
                      <a:noFill/>
                      <a:miter lim="800000"/>
                      <a:headEnd/>
                      <a:tailEnd/>
                    </a:ln>
                  </pic:spPr>
                </pic:pic>
              </a:graphicData>
            </a:graphic>
          </wp:anchor>
        </w:drawing>
      </w:r>
      <w:r w:rsidR="003D33E8">
        <w:rPr>
          <w:noProof/>
          <w:lang w:eastAsia="fr-FR"/>
        </w:rPr>
        <w:drawing>
          <wp:inline distT="0" distB="0" distL="0" distR="0">
            <wp:extent cx="2804561" cy="2840841"/>
            <wp:effectExtent l="19050" t="0" r="0" b="0"/>
            <wp:docPr id="13" name="Image 13" descr="http://www.tuxboard.com/photos/2014/02/Rochers-devalent-la-montagne-vers-une-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uxboard.com/photos/2014/02/Rochers-devalent-la-montagne-vers-une-maison.jpg"/>
                    <pic:cNvPicPr>
                      <a:picLocks noChangeAspect="1" noChangeArrowheads="1"/>
                    </pic:cNvPicPr>
                  </pic:nvPicPr>
                  <pic:blipFill>
                    <a:blip r:embed="rId13" cstate="print"/>
                    <a:srcRect l="17946" r="17858"/>
                    <a:stretch>
                      <a:fillRect/>
                    </a:stretch>
                  </pic:blipFill>
                  <pic:spPr bwMode="auto">
                    <a:xfrm>
                      <a:off x="0" y="0"/>
                      <a:ext cx="2807027" cy="2843339"/>
                    </a:xfrm>
                    <a:prstGeom prst="rect">
                      <a:avLst/>
                    </a:prstGeom>
                    <a:noFill/>
                    <a:ln w="9525">
                      <a:noFill/>
                      <a:miter lim="800000"/>
                      <a:headEnd/>
                      <a:tailEnd/>
                    </a:ln>
                  </pic:spPr>
                </pic:pic>
              </a:graphicData>
            </a:graphic>
          </wp:inline>
        </w:drawing>
      </w:r>
      <w:r w:rsidR="003D33E8">
        <w:rPr>
          <w:color w:val="FF0000"/>
        </w:rPr>
        <w:tab/>
      </w:r>
    </w:p>
    <w:tbl>
      <w:tblPr>
        <w:tblStyle w:val="Grilledutableau"/>
        <w:tblW w:w="0" w:type="auto"/>
        <w:tblLook w:val="04A0"/>
      </w:tblPr>
      <w:tblGrid>
        <w:gridCol w:w="4946"/>
        <w:gridCol w:w="4946"/>
      </w:tblGrid>
      <w:tr w:rsidR="00CD773B" w:rsidTr="00CD773B">
        <w:tc>
          <w:tcPr>
            <w:tcW w:w="4946" w:type="dxa"/>
            <w:tcBorders>
              <w:top w:val="nil"/>
              <w:left w:val="nil"/>
              <w:bottom w:val="nil"/>
              <w:right w:val="nil"/>
            </w:tcBorders>
          </w:tcPr>
          <w:p w:rsidR="00CD773B" w:rsidRDefault="00CD773B" w:rsidP="006571A3">
            <w:pPr>
              <w:pStyle w:val="Sansinterligne"/>
              <w:jc w:val="both"/>
            </w:pPr>
            <w:r>
              <w:t xml:space="preserve">(a) </w:t>
            </w:r>
            <w:r w:rsidR="006571A3" w:rsidRPr="006571A3">
              <w:rPr>
                <w:rFonts w:cs="Times New Roman"/>
              </w:rPr>
              <w:t>É</w:t>
            </w:r>
            <w:r w:rsidR="006571A3">
              <w:t>boulement et glissement de terrain,</w:t>
            </w:r>
            <w:r>
              <w:t xml:space="preserve"> la chute d’un rocher de 1000 m</w:t>
            </w:r>
            <w:r w:rsidRPr="00D21CF7">
              <w:rPr>
                <w:vertAlign w:val="superscript"/>
              </w:rPr>
              <w:t>3</w:t>
            </w:r>
            <w:r>
              <w:t xml:space="preserve"> détru</w:t>
            </w:r>
            <w:r w:rsidR="006571A3">
              <w:t>i</w:t>
            </w:r>
            <w:r>
              <w:t xml:space="preserve">t sur son passage une ferme en Italie près de </w:t>
            </w:r>
            <w:proofErr w:type="spellStart"/>
            <w:r>
              <w:t>Temeno</w:t>
            </w:r>
            <w:proofErr w:type="spellEnd"/>
            <w:r>
              <w:t>, image [</w:t>
            </w:r>
            <w:r w:rsidR="00417CC2">
              <w:t>3</w:t>
            </w:r>
            <w:r>
              <w:t>]</w:t>
            </w:r>
          </w:p>
        </w:tc>
        <w:tc>
          <w:tcPr>
            <w:tcW w:w="4946" w:type="dxa"/>
            <w:tcBorders>
              <w:top w:val="nil"/>
              <w:left w:val="nil"/>
              <w:bottom w:val="nil"/>
              <w:right w:val="nil"/>
            </w:tcBorders>
          </w:tcPr>
          <w:p w:rsidR="00CD773B" w:rsidRDefault="00CD773B" w:rsidP="00443B01">
            <w:pPr>
              <w:pStyle w:val="Sansinterligne"/>
              <w:ind w:left="170"/>
              <w:jc w:val="both"/>
            </w:pPr>
            <w:r>
              <w:t xml:space="preserve">(b) </w:t>
            </w:r>
            <w:r w:rsidRPr="00332DE7">
              <w:t xml:space="preserve">La </w:t>
            </w:r>
            <w:proofErr w:type="spellStart"/>
            <w:r w:rsidRPr="00332DE7">
              <w:t>Clapière</w:t>
            </w:r>
            <w:proofErr w:type="spellEnd"/>
            <w:r w:rsidRPr="00332DE7">
              <w:t xml:space="preserve">, le plus grand glissement de terrain d’Europe (1100 m de long 750 m de haut, </w:t>
            </w:r>
            <w:r w:rsidR="00443B01">
              <w:t>5</w:t>
            </w:r>
            <w:r w:rsidRPr="00332DE7">
              <w:t>0 millions m</w:t>
            </w:r>
            <w:r w:rsidRPr="00CD773B">
              <w:rPr>
                <w:vertAlign w:val="superscript"/>
              </w:rPr>
              <w:t>3</w:t>
            </w:r>
            <w:r w:rsidRPr="00332DE7">
              <w:t>), image [</w:t>
            </w:r>
            <w:r w:rsidR="00417CC2">
              <w:t>4</w:t>
            </w:r>
            <w:r w:rsidRPr="00332DE7">
              <w:t>]</w:t>
            </w:r>
          </w:p>
        </w:tc>
      </w:tr>
    </w:tbl>
    <w:p w:rsidR="003D33E8" w:rsidRPr="00332DE7" w:rsidRDefault="003D33E8" w:rsidP="00CD773B">
      <w:pPr>
        <w:pStyle w:val="Sansinterligne"/>
        <w:spacing w:before="120"/>
      </w:pPr>
      <w:r>
        <w:t>Figure 2 :</w:t>
      </w:r>
      <w:r w:rsidR="00CD773B">
        <w:t xml:space="preserve"> Illustrations de</w:t>
      </w:r>
      <w:r>
        <w:t xml:space="preserve">s </w:t>
      </w:r>
      <w:r w:rsidR="00B01808">
        <w:t xml:space="preserve">différentes </w:t>
      </w:r>
      <w:r>
        <w:t>échelles des glissements de terrain</w:t>
      </w:r>
    </w:p>
    <w:p w:rsidR="00F40434" w:rsidRDefault="00F40434" w:rsidP="00F40434">
      <w:r>
        <w:t>L</w:t>
      </w:r>
      <w:r w:rsidR="00711154">
        <w:t xml:space="preserve">’impact </w:t>
      </w:r>
      <w:r>
        <w:t>de c</w:t>
      </w:r>
      <w:r w:rsidR="00711154">
        <w:t xml:space="preserve">es glissements </w:t>
      </w:r>
      <w:r>
        <w:t xml:space="preserve">peut </w:t>
      </w:r>
      <w:r w:rsidR="00711154">
        <w:t xml:space="preserve">se </w:t>
      </w:r>
      <w:r>
        <w:t>ressentir</w:t>
      </w:r>
      <w:r w:rsidR="00711154">
        <w:t xml:space="preserve"> à long terme : </w:t>
      </w:r>
      <w:r w:rsidR="00797B36">
        <w:t xml:space="preserve">le glissement massif de la mine de </w:t>
      </w:r>
      <w:proofErr w:type="spellStart"/>
      <w:r w:rsidR="00797B36">
        <w:t>Bingham</w:t>
      </w:r>
      <w:proofErr w:type="spellEnd"/>
      <w:r w:rsidR="00797B36">
        <w:t xml:space="preserve"> Canyon </w:t>
      </w:r>
      <w:r w:rsidR="00BB2E45">
        <w:t xml:space="preserve">a entraîné une importante chute de la production de cuivre, sans pour autant causer de blessés </w:t>
      </w:r>
      <w:r w:rsidR="00797B36">
        <w:t xml:space="preserve">grâce à </w:t>
      </w:r>
      <w:r w:rsidR="00BB2E45">
        <w:t>un travail conséquent de</w:t>
      </w:r>
      <w:r w:rsidR="00797B36">
        <w:t xml:space="preserve"> surveillance et </w:t>
      </w:r>
      <w:r w:rsidR="00BB2E45">
        <w:t>de</w:t>
      </w:r>
      <w:r w:rsidR="00797B36">
        <w:t xml:space="preserve"> prévention</w:t>
      </w:r>
      <w:r w:rsidR="00711154">
        <w:t>.</w:t>
      </w:r>
    </w:p>
    <w:p w:rsidR="00711154" w:rsidRDefault="00E2795D" w:rsidP="008B0C32">
      <w:r>
        <w:t xml:space="preserve">L’évaluation </w:t>
      </w:r>
      <w:r w:rsidR="008B0C32">
        <w:t>des coûts, humain et économique</w:t>
      </w:r>
      <w:r>
        <w:t xml:space="preserve">, des </w:t>
      </w:r>
      <w:r w:rsidR="00F26EE2">
        <w:t>conséquences des</w:t>
      </w:r>
      <w:r>
        <w:t xml:space="preserve"> glissements</w:t>
      </w:r>
      <w:r w:rsidR="008B0C32">
        <w:t xml:space="preserve"> de terrain</w:t>
      </w:r>
      <w:r>
        <w:t xml:space="preserve"> justifie </w:t>
      </w:r>
      <w:r w:rsidR="00882F9A">
        <w:t>l</w:t>
      </w:r>
      <w:r>
        <w:t xml:space="preserve">es </w:t>
      </w:r>
      <w:r w:rsidRPr="00E2795D">
        <w:t>étude</w:t>
      </w:r>
      <w:r>
        <w:t>s</w:t>
      </w:r>
      <w:r w:rsidRPr="00E2795D">
        <w:t xml:space="preserve"> </w:t>
      </w:r>
      <w:r>
        <w:t xml:space="preserve">visant à comprendre les phénomènes, </w:t>
      </w:r>
      <w:r w:rsidR="008B0C32">
        <w:t>à établir des</w:t>
      </w:r>
      <w:r>
        <w:t xml:space="preserve"> prédiction</w:t>
      </w:r>
      <w:r w:rsidR="008B0C32">
        <w:t>s</w:t>
      </w:r>
      <w:r>
        <w:t xml:space="preserve"> et </w:t>
      </w:r>
      <w:r w:rsidR="008B0C32">
        <w:t>une</w:t>
      </w:r>
      <w:r>
        <w:t xml:space="preserve"> prévention.</w:t>
      </w:r>
      <w:r w:rsidR="008B0C32">
        <w:t xml:space="preserve"> </w:t>
      </w:r>
      <w:r w:rsidR="00711154" w:rsidRPr="008B0C32">
        <w:t xml:space="preserve">L’emploi de technologies de pointe (interférométrie satellitaire, collecte de </w:t>
      </w:r>
      <w:proofErr w:type="spellStart"/>
      <w:r w:rsidR="00BB2E45">
        <w:t>méga</w:t>
      </w:r>
      <w:r w:rsidR="00711154" w:rsidRPr="008B0C32">
        <w:t>données</w:t>
      </w:r>
      <w:proofErr w:type="spellEnd"/>
      <w:r w:rsidR="00711154" w:rsidRPr="008B0C32">
        <w:t>, simulation éléments finis à grande échelle) autorise désormais une plus grande précision et une meilleure efficacité dans la prévention de ces évènements.</w:t>
      </w:r>
    </w:p>
    <w:p w:rsidR="008B780F" w:rsidRDefault="008B780F" w:rsidP="008B780F">
      <w:pPr>
        <w:pStyle w:val="Titre1"/>
      </w:pPr>
      <w:r>
        <w:lastRenderedPageBreak/>
        <w:t>2 – Phénoménologie</w:t>
      </w:r>
    </w:p>
    <w:p w:rsidR="008B780F" w:rsidRDefault="00706704" w:rsidP="006F4510">
      <w:r w:rsidRPr="00706704">
        <w:rPr>
          <w:rFonts w:cs="Times New Roman"/>
        </w:rPr>
        <w:t>É</w:t>
      </w:r>
      <w:r w:rsidR="00625F72">
        <w:t>tudier et modéliser l</w:t>
      </w:r>
      <w:r w:rsidR="006F4510">
        <w:t xml:space="preserve">es glissements de terrain passe par l’établissement d’une </w:t>
      </w:r>
      <w:r w:rsidR="006F4510" w:rsidRPr="0042637C">
        <w:t>classification.</w:t>
      </w:r>
      <w:r w:rsidR="006F4510">
        <w:t xml:space="preserve"> </w:t>
      </w:r>
      <w:r w:rsidR="005220EB">
        <w:t>À</w:t>
      </w:r>
      <w:r w:rsidR="006F4510">
        <w:t xml:space="preserve"> ce</w:t>
      </w:r>
      <w:r w:rsidR="000867E7">
        <w:t>s fins, quelques exemples passé</w:t>
      </w:r>
      <w:r w:rsidR="006F4510">
        <w:t>s sont étudiés afin de proposer des catégories de glissements et d’en étudier certains facteurs d’influence.</w:t>
      </w:r>
    </w:p>
    <w:p w:rsidR="00294F7D" w:rsidRDefault="008B780F" w:rsidP="00CB7451">
      <w:pPr>
        <w:pStyle w:val="Titre2"/>
      </w:pPr>
      <w:r>
        <w:t>2</w:t>
      </w:r>
      <w:r w:rsidR="00CB7451">
        <w:t xml:space="preserve">.1 </w:t>
      </w:r>
      <w:r w:rsidR="00294F7D">
        <w:t xml:space="preserve">– </w:t>
      </w:r>
      <w:r>
        <w:t>De l’Eocène</w:t>
      </w:r>
      <w:r w:rsidR="00513E07">
        <w:rPr>
          <w:rStyle w:val="Appelnotedebasdep"/>
        </w:rPr>
        <w:footnoteReference w:id="2"/>
      </w:r>
      <w:r>
        <w:t xml:space="preserve"> à demain, des exemples de glissement</w:t>
      </w:r>
      <w:r w:rsidR="003D797F">
        <w:t>s</w:t>
      </w:r>
    </w:p>
    <w:p w:rsidR="00513E07" w:rsidRDefault="00B01808" w:rsidP="00513E07">
      <w:r>
        <w:t>L</w:t>
      </w:r>
      <w:r w:rsidRPr="00513E07">
        <w:t>es glissements de terrain laissent une trace durable sur leur environnement</w:t>
      </w:r>
      <w:r>
        <w:t xml:space="preserve"> (</w:t>
      </w:r>
      <w:r w:rsidRPr="00513E07">
        <w:t>variation de la topologie de l’endroit affecté, dépôts sédimentaires…</w:t>
      </w:r>
      <w:r>
        <w:t>)</w:t>
      </w:r>
      <w:r w:rsidR="00B52C1E">
        <w:t> ;</w:t>
      </w:r>
      <w:r>
        <w:t xml:space="preserve"> </w:t>
      </w:r>
      <w:r>
        <w:rPr>
          <w:rFonts w:cs="AvenirNext-Medium"/>
        </w:rPr>
        <w:t>les comprendre</w:t>
      </w:r>
      <w:r w:rsidR="00513E07" w:rsidRPr="00513E07">
        <w:rPr>
          <w:rFonts w:cs="AvenirNext-Medium"/>
        </w:rPr>
        <w:t xml:space="preserve"> est </w:t>
      </w:r>
      <w:r>
        <w:rPr>
          <w:rFonts w:cs="AvenirNext-Medium"/>
        </w:rPr>
        <w:t>une des clefs</w:t>
      </w:r>
      <w:r w:rsidR="00513E07" w:rsidRPr="00513E07">
        <w:rPr>
          <w:rFonts w:cs="AvenirNext-Medium"/>
        </w:rPr>
        <w:t xml:space="preserve"> pour prédire l’avenir</w:t>
      </w:r>
      <w:r>
        <w:t xml:space="preserve">. </w:t>
      </w:r>
      <w:r w:rsidR="00513E07" w:rsidRPr="00513E07">
        <w:t>Ainsi, il est possible de re</w:t>
      </w:r>
      <w:r w:rsidR="008A7DAD">
        <w:t>tracer d</w:t>
      </w:r>
      <w:r w:rsidR="00513E07" w:rsidRPr="00513E07">
        <w:t>es glissements préhisto</w:t>
      </w:r>
      <w:r>
        <w:t xml:space="preserve">riques : </w:t>
      </w:r>
      <w:r w:rsidR="00513E07" w:rsidRPr="00513E07">
        <w:t xml:space="preserve">celui ayant formé </w:t>
      </w:r>
      <w:proofErr w:type="spellStart"/>
      <w:r w:rsidR="00513E07" w:rsidRPr="00513E07">
        <w:rPr>
          <w:rFonts w:cs="AvenirNext-Italic"/>
          <w:iCs/>
        </w:rPr>
        <w:t>Heart</w:t>
      </w:r>
      <w:proofErr w:type="spellEnd"/>
      <w:r w:rsidR="00513E07" w:rsidRPr="00513E07">
        <w:rPr>
          <w:rFonts w:cs="AvenirNext-Italic"/>
          <w:iCs/>
        </w:rPr>
        <w:t xml:space="preserve"> </w:t>
      </w:r>
      <w:proofErr w:type="spellStart"/>
      <w:r w:rsidR="00513E07" w:rsidRPr="00513E07">
        <w:rPr>
          <w:rFonts w:cs="AvenirNext-Italic"/>
          <w:iCs/>
        </w:rPr>
        <w:t>Mountain</w:t>
      </w:r>
      <w:proofErr w:type="spellEnd"/>
      <w:r w:rsidR="00513E07" w:rsidRPr="00513E07">
        <w:rPr>
          <w:rFonts w:cs="AvenirNext-Italic"/>
          <w:iCs/>
        </w:rPr>
        <w:t xml:space="preserve"> </w:t>
      </w:r>
      <w:r w:rsidR="00513E07" w:rsidRPr="00513E07">
        <w:t>dans le Wyoming</w:t>
      </w:r>
      <w:r w:rsidR="00513E07">
        <w:t xml:space="preserve"> (figure </w:t>
      </w:r>
      <w:r w:rsidR="0020145A">
        <w:t>3</w:t>
      </w:r>
      <w:r w:rsidR="00513E07">
        <w:t>)</w:t>
      </w:r>
      <w:r w:rsidR="00513E07" w:rsidRPr="00513E07">
        <w:t>, ou ce</w:t>
      </w:r>
      <w:r w:rsidR="001656EA">
        <w:t>ux</w:t>
      </w:r>
      <w:r w:rsidR="00513E07" w:rsidRPr="00513E07">
        <w:t xml:space="preserve"> de </w:t>
      </w:r>
      <w:proofErr w:type="spellStart"/>
      <w:r w:rsidR="00513E07" w:rsidRPr="00513E07">
        <w:t>Storegga</w:t>
      </w:r>
      <w:proofErr w:type="spellEnd"/>
      <w:r w:rsidR="00513E07" w:rsidRPr="00513E07">
        <w:t>,</w:t>
      </w:r>
      <w:r w:rsidR="001656EA">
        <w:t xml:space="preserve"> en Norvège (7000 et 6000 avant J</w:t>
      </w:r>
      <w:r w:rsidR="000867E7">
        <w:t>.-</w:t>
      </w:r>
      <w:r w:rsidR="001656EA">
        <w:t>C</w:t>
      </w:r>
      <w:r w:rsidR="000867E7">
        <w:t>.</w:t>
      </w:r>
      <w:r w:rsidR="001656EA">
        <w:t>)</w:t>
      </w:r>
      <w:r w:rsidR="008A7DAD">
        <w:t>. Ces effondrements, probablement dus à un ou des séismes, se sont en grande partie produit</w:t>
      </w:r>
      <w:r w:rsidR="005220EB">
        <w:t>s</w:t>
      </w:r>
      <w:r w:rsidR="008A7DAD">
        <w:t xml:space="preserve"> sous l’eau</w:t>
      </w:r>
      <w:r w:rsidR="000C523F">
        <w:t xml:space="preserve"> </w:t>
      </w:r>
      <w:r w:rsidR="008A7DAD">
        <w:t>et ont généré</w:t>
      </w:r>
      <w:r w:rsidR="00513E07" w:rsidRPr="00513E07">
        <w:t xml:space="preserve"> </w:t>
      </w:r>
      <w:r w:rsidR="001656EA">
        <w:t>des</w:t>
      </w:r>
      <w:r w:rsidR="00513E07" w:rsidRPr="00513E07">
        <w:t xml:space="preserve"> tsunami</w:t>
      </w:r>
      <w:r w:rsidR="001656EA">
        <w:t>s</w:t>
      </w:r>
      <w:r w:rsidR="00513E07" w:rsidRPr="00513E07">
        <w:t xml:space="preserve"> balayant les côtes de la</w:t>
      </w:r>
      <w:r w:rsidR="000C523F">
        <w:t xml:space="preserve"> mer du Nord</w:t>
      </w:r>
      <w:r w:rsidR="008A7DAD">
        <w:t> ; les traces</w:t>
      </w:r>
      <w:r w:rsidR="000867E7">
        <w:t>,</w:t>
      </w:r>
      <w:r w:rsidR="008A7DAD">
        <w:t xml:space="preserve"> essentiellement sous</w:t>
      </w:r>
      <w:r w:rsidR="005220EB">
        <w:t>-</w:t>
      </w:r>
      <w:r w:rsidR="008A7DAD">
        <w:t xml:space="preserve">marines, sont aussi observables en </w:t>
      </w:r>
      <w:r w:rsidR="005220EB" w:rsidRPr="00C3491D">
        <w:rPr>
          <w:rFonts w:cs="Times New Roman"/>
        </w:rPr>
        <w:t>É</w:t>
      </w:r>
      <w:r w:rsidR="008A7DAD">
        <w:t>cosse jusqu’à 80 km dans les terres</w:t>
      </w:r>
      <w:r w:rsidR="000C523F">
        <w:t>.</w:t>
      </w:r>
    </w:p>
    <w:p w:rsidR="00513E07" w:rsidRDefault="00513E07" w:rsidP="009423DA">
      <w:pPr>
        <w:spacing w:before="120"/>
        <w:jc w:val="center"/>
      </w:pPr>
      <w:r>
        <w:rPr>
          <w:noProof/>
          <w:lang w:eastAsia="fr-FR"/>
        </w:rPr>
        <w:drawing>
          <wp:inline distT="0" distB="0" distL="0" distR="0">
            <wp:extent cx="5666874" cy="1773597"/>
            <wp:effectExtent l="19050" t="0" r="0" b="0"/>
            <wp:docPr id="10" name="Image 10" descr="Résultat de recherche d'images pour &quot;Heart Mountain dans le Wyom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Heart Mountain dans le Wyoming&quot;"/>
                    <pic:cNvPicPr>
                      <a:picLocks noChangeAspect="1" noChangeArrowheads="1"/>
                    </pic:cNvPicPr>
                  </pic:nvPicPr>
                  <pic:blipFill>
                    <a:blip r:embed="rId14" cstate="print"/>
                    <a:srcRect/>
                    <a:stretch>
                      <a:fillRect/>
                    </a:stretch>
                  </pic:blipFill>
                  <pic:spPr bwMode="auto">
                    <a:xfrm>
                      <a:off x="0" y="0"/>
                      <a:ext cx="5665036" cy="1773022"/>
                    </a:xfrm>
                    <a:prstGeom prst="rect">
                      <a:avLst/>
                    </a:prstGeom>
                    <a:noFill/>
                    <a:ln w="9525">
                      <a:noFill/>
                      <a:miter lim="800000"/>
                      <a:headEnd/>
                      <a:tailEnd/>
                    </a:ln>
                  </pic:spPr>
                </pic:pic>
              </a:graphicData>
            </a:graphic>
          </wp:inline>
        </w:drawing>
      </w:r>
    </w:p>
    <w:p w:rsidR="00C959DA" w:rsidRPr="00C959DA" w:rsidRDefault="00C959DA" w:rsidP="00C959DA">
      <w:pPr>
        <w:pStyle w:val="Sansinterligne"/>
      </w:pPr>
      <w:r w:rsidRPr="00C959DA">
        <w:t xml:space="preserve">Figure </w:t>
      </w:r>
      <w:r w:rsidR="0020145A">
        <w:t>3</w:t>
      </w:r>
      <w:r w:rsidRPr="00C959DA">
        <w:t xml:space="preserve"> : </w:t>
      </w:r>
      <w:proofErr w:type="spellStart"/>
      <w:r>
        <w:rPr>
          <w:rFonts w:cs="AvenirNext-Italic"/>
          <w:iCs/>
        </w:rPr>
        <w:t>Heart</w:t>
      </w:r>
      <w:proofErr w:type="spellEnd"/>
      <w:r>
        <w:rPr>
          <w:rFonts w:cs="AvenirNext-Italic"/>
          <w:iCs/>
        </w:rPr>
        <w:t xml:space="preserve"> </w:t>
      </w:r>
      <w:proofErr w:type="spellStart"/>
      <w:r>
        <w:rPr>
          <w:rFonts w:cs="AvenirNext-Italic"/>
          <w:iCs/>
        </w:rPr>
        <w:t>Mountain</w:t>
      </w:r>
      <w:proofErr w:type="spellEnd"/>
      <w:r>
        <w:rPr>
          <w:rFonts w:cs="AvenirNext-Italic"/>
          <w:iCs/>
        </w:rPr>
        <w:t>,</w:t>
      </w:r>
      <w:r w:rsidRPr="00513E07">
        <w:t xml:space="preserve"> Wyoming</w:t>
      </w:r>
      <w:r>
        <w:t xml:space="preserve">, le plus grand glissement de terrain connu à la surface de la </w:t>
      </w:r>
      <w:r w:rsidR="000867E7">
        <w:t>T</w:t>
      </w:r>
      <w:r>
        <w:t>erre</w:t>
      </w:r>
      <w:r>
        <w:rPr>
          <w:rStyle w:val="notranslate"/>
        </w:rPr>
        <w:t xml:space="preserve">  date de 50 à 48 millions d'années. Une étendue de roche de 1 300 kilomètres carrés a glissé sur des dizaines de kilomètres. Cette feuille devait probablement être épaisse de 4 à 5 kilomètres.</w:t>
      </w:r>
      <w:r>
        <w:t xml:space="preserve"> </w:t>
      </w:r>
      <w:r>
        <w:rPr>
          <w:rStyle w:val="notranslate"/>
        </w:rPr>
        <w:t>Malgré une pente inférieure à 2 degrés, l'avant du glissement de terrain a parcouru au moins 40 km et la masse de la glissière a fini par couvrir plus de 3 400 km².</w:t>
      </w:r>
      <w:r>
        <w:t xml:space="preserve"> I</w:t>
      </w:r>
      <w:r w:rsidRPr="00C959DA">
        <w:t xml:space="preserve">mage </w:t>
      </w:r>
      <w:proofErr w:type="spellStart"/>
      <w:r w:rsidRPr="00C959DA">
        <w:t>Heart</w:t>
      </w:r>
      <w:proofErr w:type="spellEnd"/>
      <w:r w:rsidRPr="00C959DA">
        <w:t xml:space="preserve"> </w:t>
      </w:r>
      <w:proofErr w:type="spellStart"/>
      <w:r w:rsidRPr="00C959DA">
        <w:t>Mountain</w:t>
      </w:r>
      <w:proofErr w:type="spellEnd"/>
      <w:r w:rsidRPr="00C959DA">
        <w:t xml:space="preserve"> Dressage Club</w:t>
      </w:r>
    </w:p>
    <w:p w:rsidR="00CA4005" w:rsidRDefault="00CA4005" w:rsidP="00CA4005">
      <w:r>
        <w:t xml:space="preserve">Les glissements peuvent déplacer des volumes colossaux sur des distances importantes ; les matériaux du glissement de </w:t>
      </w:r>
      <w:proofErr w:type="spellStart"/>
      <w:r>
        <w:t>Storegga</w:t>
      </w:r>
      <w:proofErr w:type="spellEnd"/>
      <w:r>
        <w:t xml:space="preserve">, ont été déplacés sur un couloir d’effondrement de 300 km de large dont on trouve les traces jusqu’à 800 km du départ de l’affaissement. </w:t>
      </w:r>
      <w:r w:rsidRPr="001656EA">
        <w:t xml:space="preserve">(Les glissements sous-marins impliquent souvent des volumes plus importants pouvant générer des tsunamis, </w:t>
      </w:r>
      <w:r w:rsidR="00D14294">
        <w:t>il</w:t>
      </w:r>
      <w:r w:rsidRPr="001656EA">
        <w:t>s ne seront qu’évoqués dans cette ressource).</w:t>
      </w:r>
    </w:p>
    <w:p w:rsidR="00282D47" w:rsidRDefault="00261D53" w:rsidP="00282D47">
      <w:r w:rsidRPr="00261D53">
        <w:t xml:space="preserve">En France, </w:t>
      </w:r>
      <w:r w:rsidR="0020145A">
        <w:t>dans les Alpes,</w:t>
      </w:r>
      <w:r w:rsidR="0020145A" w:rsidRPr="00261D53">
        <w:t xml:space="preserve"> un flan entier </w:t>
      </w:r>
      <w:r w:rsidR="0020145A">
        <w:t xml:space="preserve">du </w:t>
      </w:r>
      <w:r w:rsidR="000269E0">
        <w:t xml:space="preserve">Mont </w:t>
      </w:r>
      <w:proofErr w:type="spellStart"/>
      <w:r w:rsidRPr="00261D53">
        <w:t>Granier</w:t>
      </w:r>
      <w:proofErr w:type="spellEnd"/>
      <w:r w:rsidRPr="00261D53">
        <w:t xml:space="preserve"> s’est écroulé en 1248</w:t>
      </w:r>
      <w:r w:rsidR="00CA4005">
        <w:t> ;</w:t>
      </w:r>
      <w:r w:rsidR="0020145A">
        <w:t xml:space="preserve"> </w:t>
      </w:r>
      <w:r w:rsidR="001C0080">
        <w:t>la</w:t>
      </w:r>
      <w:r w:rsidR="0020145A" w:rsidRPr="00261D53">
        <w:t xml:space="preserve"> chute d’une partie de la corniche supérieure sur des marnes gorgées d’eau</w:t>
      </w:r>
      <w:r w:rsidR="0020145A">
        <w:t xml:space="preserve"> a déclenché le glissement</w:t>
      </w:r>
      <w:r w:rsidR="0020145A" w:rsidRPr="00261D53">
        <w:t xml:space="preserve">. La violence du choc combinée </w:t>
      </w:r>
      <w:r w:rsidR="00CA4005">
        <w:t>aux</w:t>
      </w:r>
      <w:r w:rsidR="0020145A" w:rsidRPr="00261D53">
        <w:t xml:space="preserve"> frottements résultants de l’éboulement</w:t>
      </w:r>
      <w:r w:rsidR="00CA4005">
        <w:t>,</w:t>
      </w:r>
      <w:r w:rsidR="0020145A" w:rsidRPr="00261D53">
        <w:t xml:space="preserve"> ont échauffé l’eau jusqu’à ébullition, déstabilisant massivement ce pan de montagne.</w:t>
      </w:r>
      <w:r w:rsidRPr="00261D53">
        <w:t xml:space="preserve"> Les montagnes de cette région sont </w:t>
      </w:r>
      <w:r w:rsidRPr="00261D53">
        <w:rPr>
          <w:rFonts w:cs="AvenirNext-Medium"/>
        </w:rPr>
        <w:t>karstiques</w:t>
      </w:r>
      <w:r w:rsidRPr="00261D53">
        <w:t>, formation calcaire caractérisée par la prépondérance d’un drainage souterrain et le développement d’une topographie due à la corrosion de la roche (t</w:t>
      </w:r>
      <w:r w:rsidR="0020145A">
        <w:t xml:space="preserve">unnels, grottes, gouffres …). La soixantaine de </w:t>
      </w:r>
      <w:r w:rsidR="0020145A" w:rsidRPr="00261D53">
        <w:t>kilomètres de galeries</w:t>
      </w:r>
      <w:r w:rsidR="0020145A">
        <w:t xml:space="preserve"> parcourant le </w:t>
      </w:r>
      <w:r w:rsidR="00282D47">
        <w:t xml:space="preserve">Mont </w:t>
      </w:r>
      <w:proofErr w:type="spellStart"/>
      <w:r w:rsidRPr="00261D53">
        <w:t>Granier</w:t>
      </w:r>
      <w:proofErr w:type="spellEnd"/>
      <w:r w:rsidRPr="00261D53">
        <w:t xml:space="preserve"> aujourd’hui abaiss</w:t>
      </w:r>
      <w:r w:rsidR="0020145A">
        <w:t>e</w:t>
      </w:r>
      <w:r w:rsidRPr="00261D53">
        <w:t xml:space="preserve"> sévèrement sa résistance mécanique et facilit</w:t>
      </w:r>
      <w:r w:rsidR="0020145A">
        <w:t>e</w:t>
      </w:r>
      <w:r w:rsidRPr="00261D53">
        <w:t xml:space="preserve"> l’infiltration d’eau</w:t>
      </w:r>
      <w:r w:rsidR="00CA4005">
        <w:t>.</w:t>
      </w:r>
    </w:p>
    <w:p w:rsidR="006F4510" w:rsidRDefault="00261D53" w:rsidP="00282D47">
      <w:r w:rsidRPr="00261D53">
        <w:t xml:space="preserve">Certains glissements sont aussi le produit d’une </w:t>
      </w:r>
      <w:r w:rsidRPr="00261D53">
        <w:rPr>
          <w:rFonts w:cs="AvenirNext-Medium"/>
        </w:rPr>
        <w:t>action anthropique</w:t>
      </w:r>
      <w:r w:rsidRPr="00261D53">
        <w:t xml:space="preserve">. Les parois des mines à ciel ouvert peuvent souvent s’effondrer, comme à </w:t>
      </w:r>
      <w:proofErr w:type="spellStart"/>
      <w:r w:rsidRPr="006A75B7">
        <w:t>Bigham</w:t>
      </w:r>
      <w:proofErr w:type="spellEnd"/>
      <w:r w:rsidR="00282D47">
        <w:t xml:space="preserve"> dans l’Utah en 2013 (figure </w:t>
      </w:r>
      <w:r w:rsidR="000269E0">
        <w:t>4</w:t>
      </w:r>
      <w:r w:rsidR="00282D47">
        <w:t>)</w:t>
      </w:r>
      <w:r w:rsidR="001C0080">
        <w:t>,</w:t>
      </w:r>
      <w:r w:rsidRPr="00261D53">
        <w:t xml:space="preserve"> des aménagements peuvent venir déstabiliser un fragile équilibre existant. Une </w:t>
      </w:r>
      <w:r w:rsidRPr="00261D53">
        <w:rPr>
          <w:rFonts w:cs="AvenirNext-Medium"/>
        </w:rPr>
        <w:t xml:space="preserve">variation du chargement mécanique </w:t>
      </w:r>
      <w:r w:rsidRPr="00261D53">
        <w:t>peut donc avoir son origine</w:t>
      </w:r>
      <w:r w:rsidR="006A75B7">
        <w:t xml:space="preserve"> dans une intervention humaine.</w:t>
      </w:r>
    </w:p>
    <w:p w:rsidR="00282D47" w:rsidRDefault="00B304D6" w:rsidP="001C0080">
      <w:pPr>
        <w:spacing w:before="0" w:after="0"/>
      </w:pPr>
      <w:r>
        <w:lastRenderedPageBreak/>
        <w:t xml:space="preserve"> </w:t>
      </w:r>
      <w:r w:rsidR="000269E0" w:rsidRPr="0020145A">
        <w:rPr>
          <w:noProof/>
          <w:lang w:eastAsia="fr-FR"/>
        </w:rPr>
        <w:drawing>
          <wp:inline distT="0" distB="0" distL="0" distR="0">
            <wp:extent cx="2809240" cy="1779270"/>
            <wp:effectExtent l="19050" t="0" r="0" b="0"/>
            <wp:docPr id="8" name="Image 2" descr="http://api.ning.com/files/BkU-sbn6*JQbWZGBmKjgBnY7RG9-E9B*-zo3jyazfV9VR9bzWbudk7NxGwyCG0TTA3a7vRbnasPRZjv-p5itYcQQ-*Mewgfz/BinghamCanyonLan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i.ning.com/files/BkU-sbn6*JQbWZGBmKjgBnY7RG9-E9B*-zo3jyazfV9VR9bzWbudk7NxGwyCG0TTA3a7vRbnasPRZjv-p5itYcQQ-*Mewgfz/BinghamCanyonLandslide1.jpg"/>
                    <pic:cNvPicPr>
                      <a:picLocks noChangeAspect="1" noChangeArrowheads="1"/>
                    </pic:cNvPicPr>
                  </pic:nvPicPr>
                  <pic:blipFill>
                    <a:blip r:embed="rId15" cstate="print"/>
                    <a:srcRect/>
                    <a:stretch>
                      <a:fillRect/>
                    </a:stretch>
                  </pic:blipFill>
                  <pic:spPr bwMode="auto">
                    <a:xfrm>
                      <a:off x="0" y="0"/>
                      <a:ext cx="2809240" cy="1779270"/>
                    </a:xfrm>
                    <a:prstGeom prst="rect">
                      <a:avLst/>
                    </a:prstGeom>
                    <a:noFill/>
                    <a:ln w="9525">
                      <a:noFill/>
                      <a:miter lim="800000"/>
                      <a:headEnd/>
                      <a:tailEnd/>
                    </a:ln>
                  </pic:spPr>
                </pic:pic>
              </a:graphicData>
            </a:graphic>
          </wp:inline>
        </w:drawing>
      </w:r>
      <w:r w:rsidR="000269E0">
        <w:t xml:space="preserve">   </w:t>
      </w:r>
      <w:r w:rsidRPr="00B304D6">
        <w:rPr>
          <w:noProof/>
          <w:lang w:eastAsia="fr-FR"/>
        </w:rPr>
        <w:drawing>
          <wp:inline distT="0" distB="0" distL="0" distR="0">
            <wp:extent cx="3170766" cy="1785112"/>
            <wp:effectExtent l="19050" t="0" r="0" b="0"/>
            <wp:docPr id="1" name="Image 5" descr="http://france3-regions.francetvinfo.fr/auvergne-rhone-alpes/sites/regions_france3/files/styles/asset_list_medium/public/assets/images/2016/01/10/granier_avant_apres.jpg?itok=la-Aa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ance3-regions.francetvinfo.fr/auvergne-rhone-alpes/sites/regions_france3/files/styles/asset_list_medium/public/assets/images/2016/01/10/granier_avant_apres.jpg?itok=la-AaiS0"/>
                    <pic:cNvPicPr>
                      <a:picLocks noChangeAspect="1" noChangeArrowheads="1"/>
                    </pic:cNvPicPr>
                  </pic:nvPicPr>
                  <pic:blipFill>
                    <a:blip r:embed="rId16" cstate="print"/>
                    <a:srcRect/>
                    <a:stretch>
                      <a:fillRect/>
                    </a:stretch>
                  </pic:blipFill>
                  <pic:spPr bwMode="auto">
                    <a:xfrm>
                      <a:off x="0" y="0"/>
                      <a:ext cx="3168547" cy="1783863"/>
                    </a:xfrm>
                    <a:prstGeom prst="rect">
                      <a:avLst/>
                    </a:prstGeom>
                    <a:noFill/>
                    <a:ln w="9525">
                      <a:noFill/>
                      <a:miter lim="800000"/>
                      <a:headEnd/>
                      <a:tailEnd/>
                    </a:ln>
                  </pic:spPr>
                </pic:pic>
              </a:graphicData>
            </a:graphic>
          </wp:inline>
        </w:drawing>
      </w:r>
      <w:r w:rsidR="0020145A">
        <w:t xml:space="preserve"> </w:t>
      </w:r>
    </w:p>
    <w:p w:rsidR="00B304D6" w:rsidRDefault="00B304D6" w:rsidP="0020145A">
      <w:pPr>
        <w:sectPr w:rsidR="00B304D6"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282D47" w:rsidRDefault="000269E0" w:rsidP="00282D47">
      <w:pPr>
        <w:pStyle w:val="Sansinterligne"/>
      </w:pPr>
      <w:r w:rsidRPr="00B304D6">
        <w:rPr>
          <w:rFonts w:cs="AvenirNext-Italic"/>
          <w:iCs/>
        </w:rPr>
        <w:lastRenderedPageBreak/>
        <w:t xml:space="preserve">Figure </w:t>
      </w:r>
      <w:r>
        <w:rPr>
          <w:rFonts w:cs="AvenirNext-Italic"/>
          <w:iCs/>
        </w:rPr>
        <w:t>4</w:t>
      </w:r>
      <w:r w:rsidRPr="00B304D6">
        <w:rPr>
          <w:rFonts w:cs="AvenirNext-Italic"/>
          <w:iCs/>
        </w:rPr>
        <w:t> :</w:t>
      </w:r>
      <w:r w:rsidRPr="00B304D6">
        <w:rPr>
          <w:rFonts w:cs="AvenirNext-Medium"/>
          <w:color w:val="FFFFFF"/>
        </w:rPr>
        <w:t xml:space="preserve"> </w:t>
      </w:r>
      <w:r>
        <w:t xml:space="preserve">Glissement de terrain (anticipé) à la mine </w:t>
      </w:r>
      <w:proofErr w:type="spellStart"/>
      <w:r>
        <w:t>Kennecott</w:t>
      </w:r>
      <w:proofErr w:type="spellEnd"/>
      <w:r>
        <w:t xml:space="preserve"> Utah Copper </w:t>
      </w:r>
      <w:proofErr w:type="spellStart"/>
      <w:r>
        <w:t>Bingham</w:t>
      </w:r>
      <w:proofErr w:type="spellEnd"/>
      <w:r>
        <w:t xml:space="preserve"> Canyon, avril 2013, image [6]</w:t>
      </w:r>
    </w:p>
    <w:p w:rsidR="00B304D6" w:rsidRPr="00B304D6" w:rsidRDefault="000269E0" w:rsidP="00282D47">
      <w:pPr>
        <w:pStyle w:val="Sansinterligne"/>
        <w:sectPr w:rsidR="00B304D6" w:rsidRPr="00B304D6" w:rsidSect="00B304D6">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 xml:space="preserve">Figure 5 : </w:t>
      </w:r>
      <w:r w:rsidRPr="00B304D6">
        <w:t xml:space="preserve">Pilier Nord-Ouest du Mont </w:t>
      </w:r>
      <w:proofErr w:type="spellStart"/>
      <w:r w:rsidRPr="00B304D6">
        <w:t>Granier</w:t>
      </w:r>
      <w:proofErr w:type="spellEnd"/>
      <w:r w:rsidRPr="00B304D6">
        <w:t xml:space="preserve"> avant / après l’éboulement du 9 Janvier 2016, image [</w:t>
      </w:r>
      <w:r>
        <w:t>5</w:t>
      </w:r>
      <w:r w:rsidRPr="00B304D6">
        <w:t>]</w:t>
      </w:r>
    </w:p>
    <w:p w:rsidR="00A6645B" w:rsidRDefault="00282D47" w:rsidP="00282D47">
      <w:r>
        <w:lastRenderedPageBreak/>
        <w:t>L</w:t>
      </w:r>
      <w:r w:rsidR="00261D53" w:rsidRPr="00282D47">
        <w:t xml:space="preserve">es zones de glissements sont, à la façon des failles sismiques, en constante activité. </w:t>
      </w:r>
      <w:r w:rsidR="009D04B7">
        <w:t>En 2016, le pilier nord-ouest du</w:t>
      </w:r>
      <w:r w:rsidR="00261D53" w:rsidRPr="00282D47">
        <w:t xml:space="preserve"> </w:t>
      </w:r>
      <w:r w:rsidR="00786EC2">
        <w:t>M</w:t>
      </w:r>
      <w:r w:rsidR="00261D53" w:rsidRPr="00282D47">
        <w:t xml:space="preserve">ont </w:t>
      </w:r>
      <w:proofErr w:type="spellStart"/>
      <w:r w:rsidR="00261D53" w:rsidRPr="00282D47">
        <w:t>Granier</w:t>
      </w:r>
      <w:proofErr w:type="spellEnd"/>
      <w:r w:rsidR="00B304D6">
        <w:t xml:space="preserve"> (figure </w:t>
      </w:r>
      <w:r w:rsidR="000269E0">
        <w:t>5</w:t>
      </w:r>
      <w:r w:rsidR="00B304D6">
        <w:t>)</w:t>
      </w:r>
      <w:r w:rsidR="00261D53" w:rsidRPr="00282D47">
        <w:t xml:space="preserve"> s’</w:t>
      </w:r>
      <w:r w:rsidR="00A545E5">
        <w:t>est écroulé</w:t>
      </w:r>
      <w:r w:rsidR="00261D53" w:rsidRPr="00282D47">
        <w:t xml:space="preserve"> de façon spectaculaire, alors que cette zone considérée suffisamment sûre </w:t>
      </w:r>
      <w:r w:rsidR="001C0080">
        <w:t>était</w:t>
      </w:r>
      <w:r w:rsidR="00261D53" w:rsidRPr="00282D47">
        <w:t xml:space="preserve"> </w:t>
      </w:r>
      <w:r w:rsidR="001C0080">
        <w:t>un</w:t>
      </w:r>
      <w:r w:rsidR="00261D53" w:rsidRPr="00282D47">
        <w:t xml:space="preserve"> chemin de passage pour les alpinistes. </w:t>
      </w:r>
      <w:r w:rsidR="00261D53" w:rsidRPr="00282D47">
        <w:rPr>
          <w:rFonts w:cs="AvenirNext-Medium"/>
        </w:rPr>
        <w:t xml:space="preserve">Les réactivations </w:t>
      </w:r>
      <w:r w:rsidR="00A6645B">
        <w:rPr>
          <w:rFonts w:cs="AvenirNext-Medium"/>
        </w:rPr>
        <w:t xml:space="preserve">de glissements </w:t>
      </w:r>
      <w:r w:rsidR="00261D53" w:rsidRPr="00282D47">
        <w:rPr>
          <w:rFonts w:cs="AvenirNext-Medium"/>
        </w:rPr>
        <w:t xml:space="preserve">sont </w:t>
      </w:r>
      <w:r w:rsidR="00A6645B">
        <w:rPr>
          <w:rFonts w:cs="AvenirNext-Medium"/>
        </w:rPr>
        <w:t>usuell</w:t>
      </w:r>
      <w:r w:rsidR="00261D53" w:rsidRPr="00282D47">
        <w:rPr>
          <w:rFonts w:cs="AvenirNext-Medium"/>
        </w:rPr>
        <w:t>es</w:t>
      </w:r>
      <w:r w:rsidR="00686C55">
        <w:t>, principalement</w:t>
      </w:r>
      <w:r w:rsidR="00261D53" w:rsidRPr="00282D47">
        <w:t xml:space="preserve"> </w:t>
      </w:r>
      <w:r w:rsidR="00A6645B">
        <w:t>dues</w:t>
      </w:r>
      <w:r w:rsidR="00261D53" w:rsidRPr="00282D47">
        <w:t xml:space="preserve"> </w:t>
      </w:r>
      <w:r w:rsidR="00A6645B">
        <w:t>aux</w:t>
      </w:r>
      <w:r w:rsidR="00686C55" w:rsidRPr="00282D47">
        <w:t xml:space="preserve"> situations d’équilibres précaires </w:t>
      </w:r>
      <w:r w:rsidR="00686C55">
        <w:t xml:space="preserve">auxquelles </w:t>
      </w:r>
      <w:r w:rsidR="00A6645B">
        <w:t>les affaissements</w:t>
      </w:r>
      <w:r w:rsidR="00686C55">
        <w:t xml:space="preserve"> aboutissent généralement</w:t>
      </w:r>
      <w:r w:rsidR="00A6645B">
        <w:t>.</w:t>
      </w:r>
    </w:p>
    <w:p w:rsidR="00261D53" w:rsidRPr="00CD345F" w:rsidRDefault="00A6645B" w:rsidP="00282D47">
      <w:r>
        <w:t>La phase d'évolution des glissements de terrain peu</w:t>
      </w:r>
      <w:r w:rsidR="008433B1">
        <w:t xml:space="preserve">t </w:t>
      </w:r>
      <w:r>
        <w:t>être</w:t>
      </w:r>
      <w:r w:rsidR="00261D53" w:rsidRPr="00282D47">
        <w:t xml:space="preserve"> </w:t>
      </w:r>
      <w:r w:rsidR="00261D53" w:rsidRPr="00282D47">
        <w:rPr>
          <w:rFonts w:cs="AvenirNext-Medium"/>
        </w:rPr>
        <w:t>longue</w:t>
      </w:r>
      <w:r w:rsidR="00261D53" w:rsidRPr="00282D47">
        <w:t xml:space="preserve">, </w:t>
      </w:r>
      <w:r>
        <w:t>à l’image de</w:t>
      </w:r>
      <w:r w:rsidR="00261D53" w:rsidRPr="00282D47">
        <w:t xml:space="preserve"> La </w:t>
      </w:r>
      <w:proofErr w:type="spellStart"/>
      <w:r w:rsidR="00261D53" w:rsidRPr="00282D47">
        <w:t>Clapière</w:t>
      </w:r>
      <w:proofErr w:type="spellEnd"/>
      <w:r w:rsidR="00B304D6">
        <w:t xml:space="preserve"> </w:t>
      </w:r>
      <w:r w:rsidR="00B54D05">
        <w:t xml:space="preserve">(figure 2b) </w:t>
      </w:r>
      <w:r w:rsidR="00B304D6">
        <w:t>dans les Alpes-Maritimes</w:t>
      </w:r>
      <w:r>
        <w:t xml:space="preserve"> dont le</w:t>
      </w:r>
      <w:r w:rsidR="008433B1">
        <w:t xml:space="preserve"> mouvement</w:t>
      </w:r>
      <w:r>
        <w:t xml:space="preserve"> </w:t>
      </w:r>
      <w:r w:rsidR="008433B1">
        <w:t>est observé</w:t>
      </w:r>
      <w:r w:rsidR="00261D53" w:rsidRPr="00282D47">
        <w:t xml:space="preserve"> depuis plus de </w:t>
      </w:r>
      <w:r w:rsidR="008433B1">
        <w:t>2000 ans. Ce glissement</w:t>
      </w:r>
      <w:r>
        <w:t xml:space="preserve">, </w:t>
      </w:r>
      <w:r w:rsidR="0019558D">
        <w:t xml:space="preserve">au </w:t>
      </w:r>
      <w:r>
        <w:t>début n</w:t>
      </w:r>
      <w:r w:rsidR="0019558D">
        <w:t>on</w:t>
      </w:r>
      <w:r>
        <w:t xml:space="preserve"> daté</w:t>
      </w:r>
      <w:r w:rsidR="0019558D">
        <w:t>,</w:t>
      </w:r>
      <w:r w:rsidR="00261D53" w:rsidRPr="00282D47">
        <w:t xml:space="preserve"> </w:t>
      </w:r>
      <w:r w:rsidR="008433B1">
        <w:t xml:space="preserve">est </w:t>
      </w:r>
      <w:r w:rsidR="00261D53" w:rsidRPr="00282D47">
        <w:t>parmi les plus rapides d’Europe</w:t>
      </w:r>
      <w:r w:rsidR="00B54D05">
        <w:t xml:space="preserve"> (1,5 m/an) déplaçant un</w:t>
      </w:r>
      <w:r w:rsidR="008433B1">
        <w:t xml:space="preserve"> volume de 50 millions de m</w:t>
      </w:r>
      <w:r w:rsidR="00B54D05">
        <w:rPr>
          <w:vertAlign w:val="superscript"/>
        </w:rPr>
        <w:t>3</w:t>
      </w:r>
      <w:r w:rsidR="00261D53" w:rsidRPr="00282D47">
        <w:t>. Le cycle hygrométrique est ici responsable</w:t>
      </w:r>
      <w:r w:rsidR="008433B1">
        <w:t xml:space="preserve">. </w:t>
      </w:r>
      <w:r w:rsidR="00B54D05">
        <w:t>S’il venait à se produire, l</w:t>
      </w:r>
      <w:r w:rsidR="008433B1">
        <w:t>’écroulement soudain et massif du glissement de terrain</w:t>
      </w:r>
      <w:r w:rsidR="00686C55">
        <w:t xml:space="preserve"> </w:t>
      </w:r>
      <w:r w:rsidR="008433B1">
        <w:t>formerait un barrage dans la vallée proche</w:t>
      </w:r>
      <w:r w:rsidR="00B54D05">
        <w:t>,</w:t>
      </w:r>
      <w:r w:rsidR="008433B1">
        <w:t xml:space="preserve"> retenant les eaux de la rivière Tinée</w:t>
      </w:r>
      <w:r w:rsidR="00B54D05">
        <w:t xml:space="preserve"> puis</w:t>
      </w:r>
      <w:r w:rsidR="008433B1">
        <w:t xml:space="preserve"> générant en amont</w:t>
      </w:r>
      <w:r w:rsidR="00B54D05">
        <w:t>,</w:t>
      </w:r>
      <w:r w:rsidR="008433B1">
        <w:t xml:space="preserve"> la formation d’un lac </w:t>
      </w:r>
      <w:r w:rsidR="00686C55">
        <w:t>engloutiss</w:t>
      </w:r>
      <w:r w:rsidR="008433B1">
        <w:t>ant un village. Compte tenu de la structure et de la nature des roches constituant le barrage</w:t>
      </w:r>
      <w:r w:rsidR="00CD345F">
        <w:t>, il est probable qu’une rupture interviendrait provoquant une vague vers l’aval</w:t>
      </w:r>
      <w:r w:rsidR="00882F9A">
        <w:t>.</w:t>
      </w:r>
      <w:r w:rsidR="00CD345F">
        <w:t xml:space="preserve"> </w:t>
      </w:r>
      <w:r w:rsidR="00261D53" w:rsidRPr="00282D47">
        <w:t>Des mesures ont ét</w:t>
      </w:r>
      <w:r w:rsidR="00E34D89">
        <w:t>é</w:t>
      </w:r>
      <w:r w:rsidR="00261D53" w:rsidRPr="00282D47">
        <w:t xml:space="preserve"> prises</w:t>
      </w:r>
      <w:r w:rsidR="0019558D">
        <w:t> :</w:t>
      </w:r>
      <w:r w:rsidR="00261D53" w:rsidRPr="00282D47">
        <w:t xml:space="preserve"> surveillance du glissement, construction de renforts et d’un canal de détournement de la rivière</w:t>
      </w:r>
      <w:r w:rsidR="00CD345F">
        <w:t xml:space="preserve"> de 2,5 kilomètres</w:t>
      </w:r>
      <w:r w:rsidR="00261D53" w:rsidRPr="00282D47">
        <w:t>.</w:t>
      </w:r>
    </w:p>
    <w:p w:rsidR="00261D53" w:rsidRDefault="0019790E" w:rsidP="00282D47">
      <w:r>
        <w:t>De</w:t>
      </w:r>
      <w:r w:rsidRPr="00282D47">
        <w:t xml:space="preserve"> grande</w:t>
      </w:r>
      <w:r>
        <w:t>s</w:t>
      </w:r>
      <w:r w:rsidRPr="00282D47">
        <w:t xml:space="preserve"> variété</w:t>
      </w:r>
      <w:r>
        <w:t>s</w:t>
      </w:r>
      <w:r w:rsidRPr="00282D47">
        <w:t xml:space="preserve"> </w:t>
      </w:r>
      <w:r>
        <w:t xml:space="preserve">aussi bien </w:t>
      </w:r>
      <w:r w:rsidRPr="00282D47">
        <w:t>dans les origines des glissements de terrain</w:t>
      </w:r>
      <w:r>
        <w:t xml:space="preserve"> </w:t>
      </w:r>
      <w:r w:rsidR="006A75B7">
        <w:t xml:space="preserve">(séismes, </w:t>
      </w:r>
      <w:r w:rsidR="006A75B7" w:rsidRPr="001656EA">
        <w:t>éruptions volcaniques</w:t>
      </w:r>
      <w:r w:rsidR="006A75B7">
        <w:t xml:space="preserve">, </w:t>
      </w:r>
      <w:r w:rsidR="006A75B7" w:rsidRPr="001656EA">
        <w:rPr>
          <w:rFonts w:cs="AvenirNext-Medium"/>
        </w:rPr>
        <w:t>variations hygrométriques</w:t>
      </w:r>
      <w:r w:rsidR="006A75B7">
        <w:rPr>
          <w:rFonts w:cs="AvenirNext-Medium"/>
        </w:rPr>
        <w:t xml:space="preserve">, </w:t>
      </w:r>
      <w:r w:rsidR="006A75B7" w:rsidRPr="00261D53">
        <w:rPr>
          <w:rFonts w:cs="AvenirNext-Medium"/>
        </w:rPr>
        <w:t>action anthropique</w:t>
      </w:r>
      <w:r w:rsidR="006A75B7">
        <w:rPr>
          <w:rFonts w:cs="AvenirNext-Medium"/>
        </w:rPr>
        <w:t xml:space="preserve"> ...)</w:t>
      </w:r>
      <w:r w:rsidR="006A75B7" w:rsidRPr="001656EA">
        <w:rPr>
          <w:rFonts w:cs="AvenirNext-Medium"/>
        </w:rPr>
        <w:t xml:space="preserve"> </w:t>
      </w:r>
      <w:r>
        <w:t>que dans leurs déroulements sont observées</w:t>
      </w:r>
      <w:r w:rsidR="00BD4ADD">
        <w:t xml:space="preserve">. </w:t>
      </w:r>
      <w:r w:rsidR="00BD4ADD" w:rsidRPr="00282D47">
        <w:t xml:space="preserve">À partir de ces observations, une typologie des mouvements de terrain </w:t>
      </w:r>
      <w:r w:rsidR="00BD4ADD">
        <w:t xml:space="preserve">est </w:t>
      </w:r>
      <w:r w:rsidR="000F6C71">
        <w:t>établi</w:t>
      </w:r>
      <w:r w:rsidR="00BD4ADD">
        <w:t>e</w:t>
      </w:r>
      <w:r w:rsidR="00BD4ADD" w:rsidRPr="00282D47">
        <w:t>.</w:t>
      </w:r>
      <w:r w:rsidR="00BD4ADD">
        <w:t xml:space="preserve"> </w:t>
      </w:r>
      <w:r>
        <w:t xml:space="preserve"> </w:t>
      </w:r>
    </w:p>
    <w:p w:rsidR="008B780F" w:rsidRDefault="008B780F" w:rsidP="008B780F">
      <w:pPr>
        <w:pStyle w:val="Titre2"/>
      </w:pPr>
      <w:r>
        <w:t>2.2 – Typologie des mouvements de terrain</w:t>
      </w:r>
    </w:p>
    <w:p w:rsidR="00BA7204" w:rsidRDefault="00BA7204" w:rsidP="00BA7204">
      <w:r w:rsidRPr="00EE7C39">
        <w:rPr>
          <w:rStyle w:val="Titre3Car"/>
        </w:rPr>
        <w:t>L’éboulement </w:t>
      </w:r>
      <w:r>
        <w:t xml:space="preserve">: </w:t>
      </w:r>
      <w:r w:rsidR="00EC08AE" w:rsidRPr="00BA7204">
        <w:t xml:space="preserve">cas du </w:t>
      </w:r>
      <w:r w:rsidR="004329C1">
        <w:t>M</w:t>
      </w:r>
      <w:r w:rsidR="00EC08AE" w:rsidRPr="00BA7204">
        <w:t xml:space="preserve">ont </w:t>
      </w:r>
      <w:proofErr w:type="spellStart"/>
      <w:r w:rsidR="00EC08AE" w:rsidRPr="00BA7204">
        <w:t>Granier</w:t>
      </w:r>
      <w:proofErr w:type="spellEnd"/>
      <w:r w:rsidR="00EC08AE" w:rsidRPr="00BA7204">
        <w:t xml:space="preserve"> en 1248.</w:t>
      </w:r>
      <w:r w:rsidR="00EC08AE">
        <w:t xml:space="preserve"> D</w:t>
      </w:r>
      <w:r>
        <w:t>ans ce type de mouvement</w:t>
      </w:r>
      <w:r w:rsidR="00EC08AE">
        <w:t xml:space="preserve"> </w:t>
      </w:r>
      <w:r w:rsidR="00EC08AE" w:rsidRPr="00BA7204">
        <w:t>(</w:t>
      </w:r>
      <w:r w:rsidR="00EC08AE">
        <w:t>f</w:t>
      </w:r>
      <w:r w:rsidR="00EC08AE" w:rsidRPr="00BA7204">
        <w:t xml:space="preserve">igure </w:t>
      </w:r>
      <w:r w:rsidR="004329C1">
        <w:t>6</w:t>
      </w:r>
      <w:r w:rsidR="00EC08AE">
        <w:t>)</w:t>
      </w:r>
      <w:r>
        <w:t xml:space="preserve">, un massif rocheux </w:t>
      </w:r>
      <w:r w:rsidRPr="00BA7204">
        <w:t>généralement en surplomb s’écroule sous son propre poids ou sous les effets d’une charge à son sommet</w:t>
      </w:r>
      <w:r>
        <w:t>.</w:t>
      </w:r>
      <w:r>
        <w:rPr>
          <w:rFonts w:ascii="AvenirNext-Regular" w:hAnsi="AvenirNext-Regular" w:cs="AvenirNext-Regular"/>
          <w:sz w:val="20"/>
          <w:szCs w:val="20"/>
        </w:rPr>
        <w:t xml:space="preserve"> </w:t>
      </w:r>
      <w:r w:rsidRPr="00BA7204">
        <w:t xml:space="preserve">De tels éboulements génèrent une chute de gros rochers, qui peuvent par la suite emporter avec eux d’autres gravats, ce qui amène à une avalanche de débris. </w:t>
      </w:r>
    </w:p>
    <w:p w:rsidR="00EE7C39" w:rsidRDefault="005F6CD4" w:rsidP="00435A34">
      <w:pPr>
        <w:spacing w:before="120"/>
        <w:ind w:right="397"/>
        <w:jc w:val="right"/>
      </w:pPr>
      <w:r w:rsidRPr="005F6CD4">
        <w:rPr>
          <w:rFonts w:eastAsiaTheme="majorEastAsia" w:cstheme="majorBidi"/>
          <w:b/>
          <w:bCs/>
          <w:noProof/>
          <w:color w:val="3891A7" w:themeColor="accent1"/>
          <w:lang w:eastAsia="fr-FR"/>
        </w:rPr>
        <w:pict>
          <v:group id="_x0000_s1033" style="position:absolute;left:0;text-align:left;margin-left:39.05pt;margin-top:11.5pt;width:146.7pt;height:104.25pt;z-index:251659264" coordorigin="5110,3284" coordsize="4258,3026">
            <v:shape id="_x0000_s1034" style="position:absolute;left:5110;top:3294;width:4258;height:3016" coordsize="4258,3016" path="m117,653c137,256,121,198,230,99,339,,502,67,770,59v268,-8,852,-10,1067,-6c2052,57,1992,68,2063,86v71,18,145,9,200,73c2318,223,2376,392,2390,468v14,76,13,86,-40,145c2297,672,2132,766,2070,819v-62,53,-48,82,-93,114c1932,965,1876,950,1803,1013v-73,63,-214,164,-266,301c1485,1451,1455,1659,1490,1833v35,174,125,402,260,526c1885,2483,2074,2510,2297,2579v223,69,596,151,793,194c3287,2816,3329,2815,3477,2839v148,24,402,67,500,80c4075,2932,4107,2909,4063,2919v-44,10,195,58,-353,60c3162,2981,1377,3016,777,2933,177,2850,220,2859,110,2479,,2099,84,1016,117,653xe" fillcolor="#e7f1d2 [663]" stroked="f">
              <v:path arrowok="t"/>
            </v:shape>
            <v:shape id="_x0000_s1035" style="position:absolute;left:5293;top:3284;width:3880;height:2929" coordsize="3880,2929" path="m,69hdc368,65,702,49,1067,49,2110,97,1651,,2040,136v5,4,9,10,14,13c2060,153,2069,152,2074,156v6,5,8,14,13,20c2110,202,2126,208,2140,236v17,34,16,62,40,93c2190,358,2207,412,2207,443v-5,115,16,183,-87,233c2094,703,2069,724,2034,736v-15,14,-68,47,-87,53c1918,820,1827,861,1827,909v-15,23,-21,32,-47,40c1754,977,1709,981,1674,996v-22,9,-79,36,-100,53c1519,1094,1466,1148,1420,1203v-18,21,-20,40,-40,60c1365,1313,1386,1252,1360,1303v-12,24,-11,54,-20,80c1331,1446,1332,1508,1314,1569v-11,83,-14,98,-14,200c1305,1795,1312,1818,1320,1843v7,20,13,40,20,60c1342,1910,1347,1923,1347,1923v22,143,93,255,180,366c1566,2339,1591,2394,1647,2429v94,58,226,85,333,114c2013,2564,2049,2569,2087,2576v45,27,89,32,140,47c2262,2633,2282,2644,2320,2649v7,2,14,3,20,7c2345,2659,2348,2667,2354,2669v10,4,33,7,33,7c2431,2687,2476,2692,2520,2703v45,11,91,25,134,40c2671,2749,2689,2746,2707,2749v87,13,172,32,260,40c3040,2811,3118,2813,3194,2823v55,17,-3,1,120,13c3353,2840,3389,2855,3427,2863v56,12,116,15,173,20c3662,2903,3725,2892,3787,2909v14,4,26,12,40,14c3845,2925,3880,2929,3880,2929e" filled="f" strokecolor="#84aa33 [3207]" strokeweight="1.5pt">
              <v:path arrowok="t"/>
            </v:shape>
            <v:shapetype id="_x0000_t32" coordsize="21600,21600" o:spt="32" o:oned="t" path="m,l21600,21600e" filled="f">
              <v:path arrowok="t" fillok="f" o:connecttype="none"/>
              <o:lock v:ext="edit" shapetype="t"/>
            </v:shapetype>
            <v:shape id="_x0000_s1036" type="#_x0000_t32" style="position:absolute;left:6667;top:3340;width:33;height:1160" o:connectortype="straight" strokecolor="#475a8d [3209]" strokeweight="1.5pt">
              <v:stroke dashstyle="dash"/>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6953;top:4547;width:567;height:167;rotation:3797604fd" fillcolor="#c32d2e [3206]" strokecolor="#c32d2e [3206]"/>
            <v:shape id="_x0000_s1038" type="#_x0000_t13" style="position:absolute;left:7213;top:4414;width:567;height:167;rotation:3797604fd" fillcolor="#c32d2e [3206]" strokecolor="#c32d2e [3206]"/>
          </v:group>
        </w:pict>
      </w:r>
      <w:r w:rsidR="00435A34">
        <w:rPr>
          <w:noProof/>
          <w:lang w:eastAsia="fr-FR"/>
        </w:rPr>
        <w:drawing>
          <wp:inline distT="0" distB="0" distL="0" distR="0">
            <wp:extent cx="2679753" cy="1443789"/>
            <wp:effectExtent l="19050" t="0" r="6297" b="0"/>
            <wp:docPr id="19" name="Image 16" descr="En échappant de peu aux rochers, Daniel Madalla revient de loin. / Photo Laurent Dard et M.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 échappant de peu aux rochers, Daniel Madalla revient de loin. / Photo Laurent Dard et M.V.-B."/>
                    <pic:cNvPicPr>
                      <a:picLocks noChangeAspect="1" noChangeArrowheads="1"/>
                    </pic:cNvPicPr>
                  </pic:nvPicPr>
                  <pic:blipFill>
                    <a:blip r:embed="rId17" cstate="print"/>
                    <a:srcRect/>
                    <a:stretch>
                      <a:fillRect/>
                    </a:stretch>
                  </pic:blipFill>
                  <pic:spPr bwMode="auto">
                    <a:xfrm>
                      <a:off x="0" y="0"/>
                      <a:ext cx="2680277" cy="1444071"/>
                    </a:xfrm>
                    <a:prstGeom prst="rect">
                      <a:avLst/>
                    </a:prstGeom>
                    <a:noFill/>
                    <a:ln w="9525">
                      <a:noFill/>
                      <a:miter lim="800000"/>
                      <a:headEnd/>
                      <a:tailEnd/>
                    </a:ln>
                  </pic:spPr>
                </pic:pic>
              </a:graphicData>
            </a:graphic>
          </wp:inline>
        </w:drawing>
      </w:r>
    </w:p>
    <w:p w:rsidR="00435A34" w:rsidRDefault="00435A34" w:rsidP="00BA7204">
      <w:pPr>
        <w:pStyle w:val="Sansinterligne"/>
        <w:sectPr w:rsidR="00435A34"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435A34" w:rsidRDefault="00435A34" w:rsidP="00F57716">
      <w:pPr>
        <w:pStyle w:val="Sansinterligne"/>
        <w:spacing w:before="120"/>
      </w:pPr>
      <w:r>
        <w:lastRenderedPageBreak/>
        <w:t>(a)</w:t>
      </w:r>
    </w:p>
    <w:p w:rsidR="00435A34" w:rsidRDefault="00435A34" w:rsidP="00F57716">
      <w:pPr>
        <w:pStyle w:val="Sansinterligne"/>
        <w:spacing w:before="120"/>
        <w:sectPr w:rsidR="00435A34" w:rsidSect="00435A34">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(b)</w:t>
      </w:r>
    </w:p>
    <w:p w:rsidR="00BA7204" w:rsidRDefault="00BA7204" w:rsidP="00BA7204">
      <w:pPr>
        <w:pStyle w:val="Sansinterligne"/>
      </w:pPr>
      <w:r>
        <w:lastRenderedPageBreak/>
        <w:t xml:space="preserve">Figure </w:t>
      </w:r>
      <w:r w:rsidR="004329C1">
        <w:t>6</w:t>
      </w:r>
      <w:r>
        <w:t> :</w:t>
      </w:r>
      <w:r w:rsidR="00EE7C39">
        <w:t xml:space="preserve"> </w:t>
      </w:r>
      <w:r w:rsidR="00435A34">
        <w:t xml:space="preserve">(a) </w:t>
      </w:r>
      <w:r w:rsidR="00EE7C39">
        <w:t>Schématisation du phénomène d</w:t>
      </w:r>
      <w:r w:rsidR="00435A34">
        <w:t>’</w:t>
      </w:r>
      <w:r w:rsidR="00EE7C39">
        <w:t>éboulement</w:t>
      </w:r>
      <w:r w:rsidR="00435A34">
        <w:t>, (b) mai 2017, éboulement sur la RD921 dans les Hautes Pyrénées, photo Laurent Dard et M.V.-B.</w:t>
      </w:r>
    </w:p>
    <w:p w:rsidR="006F4510" w:rsidRDefault="00BA7204" w:rsidP="00BA7204">
      <w:r w:rsidRPr="00BA7204">
        <w:lastRenderedPageBreak/>
        <w:t xml:space="preserve">Généralement </w:t>
      </w:r>
      <w:r>
        <w:t>a</w:t>
      </w:r>
      <w:r w:rsidRPr="00BA7204">
        <w:t xml:space="preserve">vant l’éboulement, des fractures </w:t>
      </w:r>
      <w:r>
        <w:t xml:space="preserve">et </w:t>
      </w:r>
      <w:r w:rsidRPr="00BA7204">
        <w:t>des variations géométriques faibles</w:t>
      </w:r>
      <w:r>
        <w:t xml:space="preserve"> apparaissaient </w:t>
      </w:r>
      <w:r w:rsidRPr="00BA7204">
        <w:t xml:space="preserve">dans la roche. Si reconnaitre les zones à risque est aisé, être </w:t>
      </w:r>
      <w:r w:rsidRPr="00BA7204">
        <w:rPr>
          <w:rFonts w:cs="AvenirNext-Medium"/>
        </w:rPr>
        <w:t xml:space="preserve">capable de prédire le moment </w:t>
      </w:r>
      <w:r w:rsidR="00BF7DDF">
        <w:rPr>
          <w:rFonts w:cs="AvenirNext-Medium"/>
        </w:rPr>
        <w:t xml:space="preserve">exact </w:t>
      </w:r>
      <w:r w:rsidRPr="00BA7204">
        <w:rPr>
          <w:rFonts w:cs="AvenirNext-Medium"/>
        </w:rPr>
        <w:t>de l’éboulement est très complexe</w:t>
      </w:r>
      <w:r w:rsidRPr="00BA7204">
        <w:t xml:space="preserve">, </w:t>
      </w:r>
      <w:r w:rsidR="00BF7DDF">
        <w:t>souvent</w:t>
      </w:r>
      <w:r w:rsidRPr="00BA7204">
        <w:t xml:space="preserve"> impossible. </w:t>
      </w:r>
      <w:r>
        <w:t>P</w:t>
      </w:r>
      <w:r w:rsidRPr="00BA7204">
        <w:t>eu de mesures existe</w:t>
      </w:r>
      <w:r>
        <w:t>nt</w:t>
      </w:r>
      <w:r w:rsidRPr="00BA7204">
        <w:t xml:space="preserve"> pour prévenir contre des chutes d’ampleur. Des filets installés </w:t>
      </w:r>
      <w:r w:rsidR="00BF7DDF" w:rsidRPr="00BA7204">
        <w:t xml:space="preserve">peuvent </w:t>
      </w:r>
      <w:r w:rsidRPr="00BA7204">
        <w:t xml:space="preserve">bloquer les petits gravats, les plus gros rochers ne peuvent être arrêtés. </w:t>
      </w:r>
      <w:r>
        <w:t>L</w:t>
      </w:r>
      <w:r w:rsidRPr="00BA7204">
        <w:t xml:space="preserve">e positionnement de zones </w:t>
      </w:r>
      <w:r w:rsidR="00BF7DDF">
        <w:t>à risque rend souvent impossible le renforcement de</w:t>
      </w:r>
      <w:r w:rsidRPr="00BA7204">
        <w:t xml:space="preserve"> l’aplomb. </w:t>
      </w:r>
    </w:p>
    <w:p w:rsidR="004A0D47" w:rsidRDefault="004A0D47" w:rsidP="004A0D47">
      <w:r w:rsidRPr="004A0D47">
        <w:rPr>
          <w:rStyle w:val="Titre3Car"/>
        </w:rPr>
        <w:t>Le fluage</w:t>
      </w:r>
      <w:r w:rsidRPr="004A0D47">
        <w:rPr>
          <w:rFonts w:cs="AvenirNext-Medium"/>
        </w:rPr>
        <w:t xml:space="preserve"> : </w:t>
      </w:r>
      <w:r w:rsidRPr="004A0D47">
        <w:t>complexe à prédire</w:t>
      </w:r>
      <w:r w:rsidR="004C1703">
        <w:t>, ce</w:t>
      </w:r>
      <w:r w:rsidR="004C1703" w:rsidRPr="004C1703">
        <w:t xml:space="preserve"> </w:t>
      </w:r>
      <w:r w:rsidR="004C1703" w:rsidRPr="004A0D47">
        <w:t>type de mouvement</w:t>
      </w:r>
      <w:r w:rsidRPr="004A0D47">
        <w:t xml:space="preserve"> apparait lorsqu’un sol malléable est soumis à une charge importante en amont, souvent un massif rocheux. Il subit de la part de celle-ci une pression importante, qui va le pousser à fluer, et donc à gonfler (</w:t>
      </w:r>
      <w:r w:rsidRPr="004A0D47">
        <w:rPr>
          <w:rFonts w:cs="AvenirNext-Italic"/>
          <w:iCs/>
        </w:rPr>
        <w:t xml:space="preserve">figure </w:t>
      </w:r>
      <w:r w:rsidR="004329C1">
        <w:rPr>
          <w:rFonts w:cs="AvenirNext-Italic"/>
          <w:iCs/>
        </w:rPr>
        <w:t>7</w:t>
      </w:r>
      <w:r w:rsidRPr="004A0D47">
        <w:rPr>
          <w:rFonts w:cs="AvenirNext-Italic"/>
          <w:iCs/>
        </w:rPr>
        <w:t>)</w:t>
      </w:r>
      <w:r w:rsidRPr="004A0D47">
        <w:t>.</w:t>
      </w:r>
    </w:p>
    <w:p w:rsidR="00A9369B" w:rsidRDefault="005F6CD4" w:rsidP="006E6AD9">
      <w:pPr>
        <w:spacing w:before="0"/>
        <w:jc w:val="right"/>
      </w:pPr>
      <w:r>
        <w:rPr>
          <w:noProof/>
          <w:lang w:eastAsia="fr-FR"/>
        </w:rPr>
        <w:pict>
          <v:group id="_x0000_s1170" style="position:absolute;left:0;text-align:left;margin-left:4.85pt;margin-top:12.75pt;width:298.35pt;height:122.45pt;z-index:251686912" coordorigin="971,9717" coordsize="5967,2449">
            <v:group id="_x0000_s1074" style="position:absolute;left:1063;top:10565;width:5134;height:1601" coordorigin="1633,6946" coordsize="5134,1601" o:regroupid="2">
              <v:group id="_x0000_s1075" style="position:absolute;left:1633;top:6946;width:5134;height:1601" coordorigin="1633,6946" coordsize="5134,1299">
                <v:shape id="_x0000_s1076" style="position:absolute;left:1633;top:6946;width:5124;height:1086" coordsize="5124,1086" path="m100,294c93,137,87,110,127,67,167,24,198,36,340,34,482,32,704,52,980,55v276,3,792,,1014,c2216,55,2225,61,2313,55v88,-6,100,-26,207,-34c2627,13,2784,,2954,5v170,5,395,12,586,43c3731,79,3933,129,4100,189v167,60,308,141,440,218c4672,484,4799,552,4894,654v95,102,230,302,213,367c5090,1086,4917,1047,4794,1047v-123,,256,-19,-427,-26c3684,1014,1388,1006,694,1007v-694,1,-402,69,-494,20c108,978,157,836,140,714,123,592,108,381,100,294xe" fillcolor="#e7f1d2 [663]" stroked="f">
                  <v:path arrowok="t"/>
                </v:shape>
                <v:group id="_x0000_s1077" style="position:absolute;left:1720;top:6951;width:5047;height:1294" coordorigin="1720,6951" coordsize="5047,1294">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8" type="#_x0000_t19" style="position:absolute;left:3929;top:6951;width:2838;height:1294" coordsize="26973,21600" adj="-6911783,-712140,5760" path="wr-15840,,27360,43200,,782,26973,17528nfewr-15840,,27360,43200,,782,26973,17528l5760,21600nsxe" strokecolor="#84aa33 [3207]" strokeweight="1.5pt">
                    <v:path o:connectlocs="0,782;26973,17528;5760,21600"/>
                  </v:shape>
                  <v:shape id="_x0000_s1079" type="#_x0000_t32" style="position:absolute;left:1720;top:6999;width:2226;height:2;flip:x" o:connectortype="straight" strokecolor="#84aa33 [3207]" strokeweight="1.5pt"/>
                </v:group>
              </v:group>
              <v:shapetype id="_x0000_t202" coordsize="21600,21600" o:spt="202" path="m,l,21600r21600,l21600,xe">
                <v:stroke joinstyle="miter"/>
                <v:path gradientshapeok="t" o:connecttype="rect"/>
              </v:shapetype>
              <v:shape id="_x0000_s1080" type="#_x0000_t202" style="position:absolute;left:1720;top:6982;width:461;height:838" filled="f" stroked="f">
                <v:textbox style="layout-flow:vertical;mso-layout-flow-alt:bottom-to-top;mso-next-textbox:#_x0000_s1080">
                  <w:txbxContent>
                    <w:p w:rsidR="00035E9C" w:rsidRPr="00A92EC3" w:rsidRDefault="00035E9C" w:rsidP="003B5C99">
                      <w:pPr>
                        <w:spacing w:before="0" w:after="0" w:line="240" w:lineRule="auto"/>
                        <w:jc w:val="center"/>
                        <w:rPr>
                          <w:color w:val="84AA33" w:themeColor="accent4"/>
                          <w:sz w:val="18"/>
                          <w:szCs w:val="18"/>
                        </w:rPr>
                      </w:pPr>
                      <w:r w:rsidRPr="00A92EC3">
                        <w:rPr>
                          <w:color w:val="84AA33" w:themeColor="accent4"/>
                          <w:sz w:val="18"/>
                          <w:szCs w:val="18"/>
                        </w:rPr>
                        <w:t>Argile</w:t>
                      </w:r>
                    </w:p>
                  </w:txbxContent>
                </v:textbox>
              </v:shape>
            </v:group>
            <v:group id="_x0000_s1069" style="position:absolute;left:971;top:9717;width:2366;height:1037" coordorigin="1541,6098" coordsize="2366,1037" o:regroupid="2">
              <v:group id="_x0000_s1070" style="position:absolute;left:1541;top:6098;width:2366;height:1037" coordorigin="1387,5929" coordsize="2559,1241">
                <v:shape id="_x0000_s1071" style="position:absolute;left:1387;top:5956;width:2553;height:1214" coordsize="2553,1214" path="m189,11v138,,276,,457,c827,11,1102,12,1276,11v174,-1,282,-9,417,-7c1828,6,1986,,2087,24v101,24,162,54,213,127c2351,224,2360,356,2393,464v33,108,85,242,107,333c2522,888,2553,970,2526,1011v-27,41,-96,27,-186,33c2250,1050,2327,1045,1986,1045v-341,,-1400,,-1693,c,1045,255,1214,226,1045,197,876,158,453,120,31e" fillcolor="#d7dceb [665]" stroked="f">
                  <v:path arrowok="t"/>
                </v:shape>
                <v:shape id="_x0000_s1072" style="position:absolute;left:1507;top:5929;width:2439;height:1072" coordsize="2439,1072" path="m2439,1072c2387,805,2335,538,2260,369,2185,200,2226,112,1988,56,1750,,1164,39,833,36,502,33,251,34,,36e" filled="f" strokecolor="#475a8d [3209]" strokeweight="1.5pt">
                  <v:path arrowok="t"/>
                </v:shape>
              </v:group>
              <v:shape id="_x0000_s1073" type="#_x0000_t202" style="position:absolute;left:1900;top:6280;width:1595;height:402" filled="f" stroked="f">
                <v:textbox style="mso-next-textbox:#_x0000_s1073">
                  <w:txbxContent>
                    <w:p w:rsidR="00035E9C" w:rsidRPr="00A92EC3" w:rsidRDefault="00035E9C" w:rsidP="003B5C99">
                      <w:pPr>
                        <w:spacing w:before="0" w:after="0" w:line="240" w:lineRule="auto"/>
                        <w:jc w:val="center"/>
                        <w:rPr>
                          <w:color w:val="475A8D" w:themeColor="accent6"/>
                          <w:sz w:val="18"/>
                          <w:szCs w:val="18"/>
                        </w:rPr>
                      </w:pPr>
                      <w:r w:rsidRPr="00A92EC3">
                        <w:rPr>
                          <w:color w:val="475A8D" w:themeColor="accent6"/>
                          <w:sz w:val="18"/>
                          <w:szCs w:val="18"/>
                        </w:rPr>
                        <w:t>Massif rocheux</w:t>
                      </w:r>
                    </w:p>
                  </w:txbxContent>
                </v:textbox>
              </v:shape>
            </v:group>
            <v:group id="_x0000_s1081" style="position:absolute;left:1476;top:10672;width:1954;height:674" coordorigin="2046,7053" coordsize="1954,674" o:regroupid="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2" type="#_x0000_t67" style="position:absolute;left:2241;top:7053;width:127;height:397" fillcolor="#c32d2e [3206]" strokecolor="#c32d2e [3206]">
                <v:textbox style="layout-flow:vertical-ideographic"/>
              </v:shape>
              <v:shape id="_x0000_s1083" type="#_x0000_t67" style="position:absolute;left:2502;top:7053;width:127;height:397" fillcolor="#c32d2e [3206]" strokecolor="#c32d2e [3206]">
                <v:textbox style="layout-flow:vertical-ideographic"/>
              </v:shape>
              <v:shape id="_x0000_s1084" type="#_x0000_t67" style="position:absolute;left:2769;top:7053;width:127;height:397" fillcolor="#c32d2e [3206]" strokecolor="#c32d2e [3206]">
                <v:textbox style="layout-flow:vertical-ideographic"/>
              </v:shape>
              <v:shape id="_x0000_s1085" type="#_x0000_t67" style="position:absolute;left:3018;top:7053;width:127;height:398" fillcolor="#c32d2e [3206]" strokecolor="#c32d2e [3206]">
                <v:textbox style="layout-flow:vertical-ideographic"/>
              </v:shape>
              <v:shape id="_x0000_s1086" type="#_x0000_t67" style="position:absolute;left:3255;top:7053;width:127;height:397" fillcolor="#c32d2e [3206]" strokecolor="#c32d2e [3206]">
                <v:textbox style="layout-flow:vertical-ideographic"/>
              </v:shape>
              <v:shape id="_x0000_s1087" type="#_x0000_t67" style="position:absolute;left:3502;top:7053;width:127;height:397" fillcolor="#c32d2e [3206]" strokecolor="#c32d2e [3206]">
                <v:textbox style="layout-flow:vertical-ideographic"/>
              </v:shape>
              <v:shape id="_x0000_s1088" type="#_x0000_t202" style="position:absolute;left:2046;top:7325;width:1954;height:402" filled="f" stroked="f">
                <v:textbox style="mso-next-textbox:#_x0000_s1088">
                  <w:txbxContent>
                    <w:p w:rsidR="00035E9C" w:rsidRPr="00B2547B" w:rsidRDefault="00035E9C" w:rsidP="003B5C99">
                      <w:pPr>
                        <w:spacing w:before="0" w:after="0" w:line="240" w:lineRule="auto"/>
                        <w:jc w:val="center"/>
                        <w:rPr>
                          <w:color w:val="C32D2E" w:themeColor="accent3"/>
                          <w:sz w:val="18"/>
                          <w:szCs w:val="18"/>
                        </w:rPr>
                      </w:pPr>
                      <w:r>
                        <w:rPr>
                          <w:color w:val="C32D2E" w:themeColor="accent3"/>
                          <w:sz w:val="18"/>
                          <w:szCs w:val="18"/>
                        </w:rPr>
                        <w:t>Pression importante</w:t>
                      </w:r>
                    </w:p>
                  </w:txbxContent>
                </v:textbox>
              </v:shape>
            </v:group>
            <v:group id="_x0000_s1168" style="position:absolute;left:2199;top:11218;width:2161;height:561" coordorigin="2199,11218" coordsize="2161,56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6" type="#_x0000_t5" style="position:absolute;left:4217;top:11218;width:143;height:159;rotation:2228861fd" o:regroupid="1" fillcolor="#3891a7 [3204]" strokecolor="#3891a7 [3204]"/>
              <v:group id="_x0000_s1089" style="position:absolute;left:2199;top:11308;width:2104;height:471" coordorigin="2769,7689" coordsize="2104,471" o:regroupid="2">
                <v:shape id="_x0000_s1090" style="position:absolute;left:2769;top:7689;width:2104;height:432" coordsize="2104,432" path="m,222v224,89,448,178,705,194c962,432,1308,385,1541,316,1774,247,1939,123,2104,e" filled="f" strokecolor="#3891a7 [3204]" strokeweight="3pt">
                  <v:path arrowok="t"/>
                </v:shape>
                <v:shape id="_x0000_s1091" type="#_x0000_t202" style="position:absolute;left:2960;top:7758;width:1231;height:402" filled="f" stroked="f">
                  <v:textbox style="mso-next-textbox:#_x0000_s1091">
                    <w:txbxContent>
                      <w:p w:rsidR="00035E9C" w:rsidRPr="00B2547B" w:rsidRDefault="00035E9C" w:rsidP="003B5C99">
                        <w:pPr>
                          <w:spacing w:before="0" w:after="0" w:line="240" w:lineRule="auto"/>
                          <w:jc w:val="center"/>
                          <w:rPr>
                            <w:color w:val="3891A7" w:themeColor="accent1"/>
                            <w:sz w:val="18"/>
                            <w:szCs w:val="18"/>
                          </w:rPr>
                        </w:pPr>
                        <w:r w:rsidRPr="00B2547B">
                          <w:rPr>
                            <w:color w:val="3891A7" w:themeColor="accent1"/>
                            <w:sz w:val="18"/>
                            <w:szCs w:val="18"/>
                          </w:rPr>
                          <w:t>Fluage</w:t>
                        </w:r>
                      </w:p>
                    </w:txbxContent>
                  </v:textbox>
                </v:shape>
              </v:group>
            </v:group>
            <v:shape id="_x0000_s1092" type="#_x0000_t32" style="position:absolute;left:3376;top:10633;width:2821;height:1219" o:connectortype="straight" o:regroupid="2" strokecolor="#3891a7 [3204]" strokeweight="1pt">
              <v:stroke dashstyle="longDash"/>
            </v:shape>
            <v:group id="_x0000_s1169" style="position:absolute;left:5185;top:10505;width:1753;height:713" coordorigin="5185,10505" coordsize="1753,713">
              <v:shape id="_x0000_s1094" type="#_x0000_t13" style="position:absolute;left:5249;top:11069;width:713;height:149" o:regroupid="3" fillcolor="#3891a7 [3204]" strokecolor="#3891a7 [3204]"/>
              <v:shape id="_x0000_s1095" type="#_x0000_t202" style="position:absolute;left:5185;top:10505;width:1753;height:561" o:regroupid="3" filled="f" stroked="f">
                <v:textbox style="mso-next-textbox:#_x0000_s1095">
                  <w:txbxContent>
                    <w:p w:rsidR="00035E9C" w:rsidRPr="00B2547B" w:rsidRDefault="000867E7" w:rsidP="003B5C99">
                      <w:pPr>
                        <w:spacing w:before="0" w:after="0" w:line="240" w:lineRule="auto"/>
                        <w:jc w:val="center"/>
                        <w:rPr>
                          <w:color w:val="3891A7" w:themeColor="accent1"/>
                          <w:sz w:val="18"/>
                          <w:szCs w:val="18"/>
                        </w:rPr>
                      </w:pPr>
                      <w:r w:rsidRPr="000867E7">
                        <w:rPr>
                          <w:rFonts w:cs="Times New Roman"/>
                          <w:color w:val="3891A7" w:themeColor="accent1"/>
                          <w:sz w:val="18"/>
                          <w:szCs w:val="18"/>
                        </w:rPr>
                        <w:t>É</w:t>
                      </w:r>
                      <w:r w:rsidR="00035E9C">
                        <w:rPr>
                          <w:color w:val="3891A7" w:themeColor="accent1"/>
                          <w:sz w:val="18"/>
                          <w:szCs w:val="18"/>
                        </w:rPr>
                        <w:t>volution possible en glissement</w:t>
                      </w:r>
                    </w:p>
                  </w:txbxContent>
                </v:textbox>
              </v:shape>
            </v:group>
          </v:group>
        </w:pict>
      </w:r>
      <w:r w:rsidR="006E6AD9">
        <w:rPr>
          <w:noProof/>
          <w:lang w:eastAsia="fr-FR"/>
        </w:rPr>
        <w:drawing>
          <wp:inline distT="0" distB="0" distL="0" distR="0">
            <wp:extent cx="2175437" cy="1519518"/>
            <wp:effectExtent l="19050" t="0" r="0" b="0"/>
            <wp:docPr id="21" name="Image 19" descr="File:Terracettes below Morgan's Hill - geograph.org.uk - 134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Terracettes below Morgan's Hill - geograph.org.uk - 1345945.jpg"/>
                    <pic:cNvPicPr>
                      <a:picLocks noChangeAspect="1" noChangeArrowheads="1"/>
                    </pic:cNvPicPr>
                  </pic:nvPicPr>
                  <pic:blipFill>
                    <a:blip r:embed="rId18" cstate="print"/>
                    <a:srcRect/>
                    <a:stretch>
                      <a:fillRect/>
                    </a:stretch>
                  </pic:blipFill>
                  <pic:spPr bwMode="auto">
                    <a:xfrm>
                      <a:off x="0" y="0"/>
                      <a:ext cx="2176316" cy="1520132"/>
                    </a:xfrm>
                    <a:prstGeom prst="rect">
                      <a:avLst/>
                    </a:prstGeom>
                    <a:noFill/>
                    <a:ln w="9525">
                      <a:noFill/>
                      <a:miter lim="800000"/>
                      <a:headEnd/>
                      <a:tailEnd/>
                    </a:ln>
                  </pic:spPr>
                </pic:pic>
              </a:graphicData>
            </a:graphic>
          </wp:inline>
        </w:drawing>
      </w:r>
    </w:p>
    <w:p w:rsidR="006E6AD9" w:rsidRDefault="006E6AD9" w:rsidP="006E6AD9">
      <w:pPr>
        <w:pStyle w:val="Sansinterligne"/>
        <w:sectPr w:rsidR="006E6AD9"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6E6AD9" w:rsidRDefault="006E6AD9" w:rsidP="00702D10">
      <w:pPr>
        <w:pStyle w:val="Sansinterligne"/>
        <w:spacing w:before="60"/>
      </w:pPr>
      <w:r>
        <w:lastRenderedPageBreak/>
        <w:t>(a)</w:t>
      </w:r>
    </w:p>
    <w:p w:rsidR="00A9369B" w:rsidRDefault="006E6AD9" w:rsidP="00702D10">
      <w:pPr>
        <w:pStyle w:val="Sansinterligne"/>
        <w:spacing w:before="60"/>
      </w:pPr>
      <w:r>
        <w:lastRenderedPageBreak/>
        <w:t>(b)</w:t>
      </w:r>
    </w:p>
    <w:p w:rsidR="006E6AD9" w:rsidRDefault="006E6AD9" w:rsidP="00A9369B">
      <w:pPr>
        <w:pStyle w:val="Sansinterligne"/>
        <w:sectPr w:rsidR="006E6AD9" w:rsidSect="006E6AD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A9369B" w:rsidRPr="004A0D47" w:rsidRDefault="00A9369B" w:rsidP="00A9369B">
      <w:pPr>
        <w:pStyle w:val="Sansinterligne"/>
      </w:pPr>
      <w:r>
        <w:lastRenderedPageBreak/>
        <w:t xml:space="preserve">Figure </w:t>
      </w:r>
      <w:r w:rsidR="004329C1">
        <w:t>7</w:t>
      </w:r>
      <w:r>
        <w:t xml:space="preserve"> : </w:t>
      </w:r>
      <w:r w:rsidR="006E6AD9">
        <w:t xml:space="preserve">(a) </w:t>
      </w:r>
      <w:r>
        <w:t>Schématisation du phénomène de fluage</w:t>
      </w:r>
      <w:r w:rsidR="006E6AD9">
        <w:t xml:space="preserve">, (b) </w:t>
      </w:r>
      <w:proofErr w:type="spellStart"/>
      <w:r w:rsidR="006E6AD9">
        <w:t>Morgan’s</w:t>
      </w:r>
      <w:proofErr w:type="spellEnd"/>
      <w:r w:rsidR="006E6AD9">
        <w:t xml:space="preserve"> </w:t>
      </w:r>
      <w:proofErr w:type="spellStart"/>
      <w:r w:rsidR="006E6AD9">
        <w:t>hill</w:t>
      </w:r>
      <w:proofErr w:type="spellEnd"/>
      <w:r w:rsidR="006E6AD9">
        <w:t>, image geograph.org.uk</w:t>
      </w:r>
    </w:p>
    <w:p w:rsidR="004A0D47" w:rsidRDefault="004A0D47" w:rsidP="004A0D47">
      <w:r w:rsidRPr="004A0D47">
        <w:t>Le fluage est souvent très visible</w:t>
      </w:r>
      <w:r w:rsidR="003D6418">
        <w:t>,</w:t>
      </w:r>
      <w:r w:rsidRPr="004A0D47">
        <w:t xml:space="preserve"> les troncs des arbres </w:t>
      </w:r>
      <w:r w:rsidR="003D6418">
        <w:t>sont</w:t>
      </w:r>
      <w:r w:rsidRPr="004A0D47">
        <w:t xml:space="preserve"> distordus et les poteaux électriques pench</w:t>
      </w:r>
      <w:r w:rsidR="00D703BD">
        <w:t>és</w:t>
      </w:r>
      <w:r w:rsidRPr="004A0D47">
        <w:t xml:space="preserve">. </w:t>
      </w:r>
      <w:r w:rsidR="003D6418">
        <w:t>Installer des drains limite c</w:t>
      </w:r>
      <w:r w:rsidR="00D703BD">
        <w:t>e phénomène</w:t>
      </w:r>
      <w:r w:rsidR="003D6418">
        <w:t xml:space="preserve">, </w:t>
      </w:r>
      <w:r w:rsidR="004C1703">
        <w:t>souvent</w:t>
      </w:r>
      <w:r w:rsidRPr="004A0D47">
        <w:t xml:space="preserve"> dévastateur pour </w:t>
      </w:r>
      <w:r w:rsidR="00D703BD">
        <w:t xml:space="preserve">les installations souterraines </w:t>
      </w:r>
      <w:r w:rsidRPr="004A0D47">
        <w:t xml:space="preserve">amenées à rupture. </w:t>
      </w:r>
      <w:r w:rsidR="00752569">
        <w:t>U</w:t>
      </w:r>
      <w:r w:rsidR="00752569" w:rsidRPr="004A0D47">
        <w:t xml:space="preserve">ne zone susceptible au fluage à long terme est </w:t>
      </w:r>
      <w:r w:rsidRPr="004A0D47">
        <w:t>souvent difficile</w:t>
      </w:r>
      <w:r w:rsidR="00752569">
        <w:t xml:space="preserve"> à </w:t>
      </w:r>
      <w:r w:rsidRPr="004A0D47">
        <w:t xml:space="preserve">identifier, </w:t>
      </w:r>
      <w:r w:rsidRPr="004A0D47">
        <w:rPr>
          <w:rFonts w:cs="AvenirNext-Medium"/>
        </w:rPr>
        <w:t>les vitesses d’évolutions sont</w:t>
      </w:r>
      <w:r w:rsidR="00D703BD">
        <w:rPr>
          <w:rFonts w:cs="AvenirNext-Medium"/>
        </w:rPr>
        <w:t xml:space="preserve"> en effet</w:t>
      </w:r>
      <w:r w:rsidRPr="004A0D47">
        <w:rPr>
          <w:rFonts w:cs="AvenirNext-Medium"/>
        </w:rPr>
        <w:t xml:space="preserve"> très lentes</w:t>
      </w:r>
      <w:r w:rsidR="00D703BD">
        <w:t xml:space="preserve"> et</w:t>
      </w:r>
      <w:r w:rsidRPr="004A0D47">
        <w:t xml:space="preserve"> la simple incorporation d’eau dans la terre meuble</w:t>
      </w:r>
      <w:r w:rsidR="00D703BD">
        <w:t>,</w:t>
      </w:r>
      <w:r w:rsidRPr="004A0D47">
        <w:t xml:space="preserve"> </w:t>
      </w:r>
      <w:r w:rsidR="00D703BD" w:rsidRPr="004A0D47">
        <w:t>diminu</w:t>
      </w:r>
      <w:r w:rsidR="00D703BD">
        <w:t>ant</w:t>
      </w:r>
      <w:r w:rsidR="00D703BD" w:rsidRPr="004A0D47">
        <w:t xml:space="preserve"> sa résistance mécanique</w:t>
      </w:r>
      <w:r w:rsidR="00D703BD">
        <w:t>,</w:t>
      </w:r>
      <w:r w:rsidR="00D703BD" w:rsidRPr="004A0D47">
        <w:t xml:space="preserve"> </w:t>
      </w:r>
      <w:r w:rsidRPr="004A0D47">
        <w:t xml:space="preserve">peut </w:t>
      </w:r>
      <w:r w:rsidR="00D703BD">
        <w:t>entraîner</w:t>
      </w:r>
      <w:r w:rsidR="003D6418">
        <w:t xml:space="preserve"> une situation de fluage</w:t>
      </w:r>
      <w:r w:rsidRPr="004A0D47">
        <w:t>.</w:t>
      </w:r>
    </w:p>
    <w:p w:rsidR="00F214C8" w:rsidRDefault="00985C06" w:rsidP="00702D10">
      <w:pPr>
        <w:spacing w:after="0"/>
      </w:pPr>
      <w:r w:rsidRPr="00985C06">
        <w:rPr>
          <w:rStyle w:val="Titre3Car"/>
        </w:rPr>
        <w:t>Glissement de terrain plan</w:t>
      </w:r>
      <w:r>
        <w:t xml:space="preserve"> </w:t>
      </w:r>
      <w:r w:rsidRPr="00985C06">
        <w:rPr>
          <w:rStyle w:val="Titre3Car"/>
        </w:rPr>
        <w:t>et glissement circulaire</w:t>
      </w:r>
      <w:r>
        <w:t xml:space="preserve"> : </w:t>
      </w:r>
      <w:r w:rsidR="00C03758" w:rsidRPr="00C03758">
        <w:t xml:space="preserve">sont </w:t>
      </w:r>
      <w:r w:rsidRPr="00C03758">
        <w:t>deux grandes classes de glissements</w:t>
      </w:r>
      <w:r w:rsidR="004F6F89">
        <w:t>,  l</w:t>
      </w:r>
      <w:r w:rsidRPr="00C03758">
        <w:t xml:space="preserve">a terminologie fait référence à la géométrie de la surface de rupture. Dans un glissement plan, la surface de rupture est droite et la masse de sol en mouvement glisse le long de celle-ci (figure </w:t>
      </w:r>
      <w:r w:rsidR="00880877">
        <w:t>8</w:t>
      </w:r>
      <w:r w:rsidRPr="00C03758">
        <w:t xml:space="preserve">). Dans un glissement circulaire, il y a un mouvement de rotation autour d’un axe central à la surface de rupture (figure </w:t>
      </w:r>
      <w:r w:rsidR="00880877">
        <w:t>9</w:t>
      </w:r>
      <w:r w:rsidRPr="00C03758">
        <w:t>).</w:t>
      </w:r>
    </w:p>
    <w:p w:rsidR="00A17F01" w:rsidRPr="00C03758" w:rsidRDefault="005F6CD4" w:rsidP="00702D10">
      <w:pPr>
        <w:spacing w:before="0"/>
        <w:jc w:val="right"/>
      </w:pPr>
      <w:r>
        <w:rPr>
          <w:noProof/>
          <w:lang w:eastAsia="fr-FR"/>
        </w:rPr>
        <w:pict>
          <v:group id="_x0000_s1171" style="position:absolute;left:0;text-align:left;margin-left:-2.2pt;margin-top:2.75pt;width:259.8pt;height:95.05pt;z-index:251698176" coordorigin="1068,2206" coordsize="5196,1901">
            <v:shape id="_x0000_s1100" style="position:absolute;left:1068;top:2313;width:5196;height:1794" coordsize="5196,1794" o:regroupid="4" path="m99,675c92,479,60,188,99,94v39,-94,89,6,233,18c476,124,719,143,961,168v242,25,603,69,826,92c2010,283,2173,296,2302,309v129,13,152,16,261,28c2672,349,2787,351,2958,380v171,29,431,78,629,134c3785,570,3971,644,4144,719v173,75,369,179,480,247c4735,1034,4749,1069,4808,1128v59,59,123,129,169,191c5023,1381,5067,1429,5083,1502v16,73,113,216,-7,254c4956,1794,5093,1741,4363,1728,3633,1715,1386,1688,693,1675,,1662,297,1718,205,1650v-92,-68,-48,-224,-66,-386c121,1102,107,797,99,675xe" fillcolor="#e7f1d2 [663]" stroked="f">
              <v:path arrowok="t"/>
            </v:shape>
            <v:shape id="_x0000_s1101" type="#_x0000_t32" style="position:absolute;left:3380;top:2613;width:2815;height:1458" o:connectortype="straight" o:regroupid="4" strokecolor="#3891a7 [3204]" strokeweight="1pt">
              <v:stroke dashstyle="longDash"/>
            </v:shape>
            <v:shape id="_x0000_s1102" type="#_x0000_t67" style="position:absolute;left:5319;top:2887;width:127;height:703;rotation:295" o:regroupid="4" fillcolor="#c32d2e [3206]" strokecolor="#c32d2e [3206]">
              <v:textbox style="layout-flow:vertical-ideographic"/>
            </v:shape>
            <v:shape id="_x0000_s1103" type="#_x0000_t202" style="position:absolute;left:4797;top:2432;width:1462;height:596" o:regroupid="4" filled="f" stroked="f">
              <v:textbox style="mso-next-textbox:#_x0000_s1103">
                <w:txbxContent>
                  <w:p w:rsidR="00035E9C" w:rsidRPr="00B2547B" w:rsidRDefault="00035E9C" w:rsidP="00A17F01">
                    <w:pPr>
                      <w:spacing w:before="0" w:after="0" w:line="240" w:lineRule="auto"/>
                      <w:jc w:val="center"/>
                      <w:rPr>
                        <w:color w:val="C32D2E" w:themeColor="accent3"/>
                        <w:sz w:val="18"/>
                        <w:szCs w:val="18"/>
                      </w:rPr>
                    </w:pPr>
                    <w:r>
                      <w:rPr>
                        <w:color w:val="C32D2E" w:themeColor="accent3"/>
                        <w:sz w:val="18"/>
                        <w:szCs w:val="18"/>
                      </w:rPr>
                      <w:t>Sens du déplacement</w:t>
                    </w:r>
                  </w:p>
                </w:txbxContent>
              </v:textbox>
            </v:shape>
            <v:shape id="_x0000_s1104" type="#_x0000_t202" style="position:absolute;left:1516;top:2679;width:2901;height:402" o:regroupid="4" filled="f" stroked="f">
              <v:textbox style="mso-next-textbox:#_x0000_s1104">
                <w:txbxContent>
                  <w:p w:rsidR="00035E9C" w:rsidRPr="00B2547B" w:rsidRDefault="00035E9C" w:rsidP="00A17F01">
                    <w:pPr>
                      <w:spacing w:before="0" w:after="0" w:line="240" w:lineRule="auto"/>
                      <w:jc w:val="center"/>
                      <w:rPr>
                        <w:color w:val="3891A7" w:themeColor="accent1"/>
                        <w:sz w:val="18"/>
                        <w:szCs w:val="18"/>
                      </w:rPr>
                    </w:pPr>
                    <w:r>
                      <w:rPr>
                        <w:color w:val="3891A7" w:themeColor="accent1"/>
                        <w:sz w:val="18"/>
                        <w:szCs w:val="18"/>
                      </w:rPr>
                      <w:t>Surface de rupture</w:t>
                    </w:r>
                  </w:p>
                </w:txbxContent>
              </v:textbox>
            </v:shape>
            <v:shape id="_x0000_s1105" type="#_x0000_t202" style="position:absolute;left:1775;top:3350;width:2119;height:331" o:regroupid="4" filled="f" stroked="f">
              <v:textbox style="mso-next-textbox:#_x0000_s1105">
                <w:txbxContent>
                  <w:p w:rsidR="00035E9C" w:rsidRPr="00A92EC3" w:rsidRDefault="00035E9C" w:rsidP="00A17F01">
                    <w:pPr>
                      <w:spacing w:before="0" w:after="0" w:line="240" w:lineRule="auto"/>
                      <w:jc w:val="center"/>
                      <w:rPr>
                        <w:color w:val="84AA33" w:themeColor="accent4"/>
                        <w:sz w:val="18"/>
                        <w:szCs w:val="18"/>
                      </w:rPr>
                    </w:pPr>
                    <w:r>
                      <w:rPr>
                        <w:color w:val="84AA33" w:themeColor="accent4"/>
                        <w:sz w:val="18"/>
                        <w:szCs w:val="18"/>
                      </w:rPr>
                      <w:t>Volume fixe</w:t>
                    </w:r>
                  </w:p>
                </w:txbxContent>
              </v:textbox>
            </v:shape>
            <v:shape id="_x0000_s1106" type="#_x0000_t19" style="position:absolute;left:2898;top:2610;width:3299;height:1481" coordsize="21600,21992" o:regroupid="4" adj="-5335124,110174,,21358" path="wr-21600,-242,21600,42958,3227,,21591,21992nfewr-21600,-242,21600,42958,3227,,21591,21992l,21358nsxe" strokecolor="#84aa33 [3207]" strokeweight="1.5pt">
              <v:path o:connectlocs="3227,0;21591,21992;0,21358"/>
            </v:shape>
            <v:shape id="_x0000_s1107" type="#_x0000_t32" style="position:absolute;left:1154;top:2382;width:2226;height:228;flip:x y" o:connectortype="straight" o:regroupid="4" strokecolor="#84aa33 [3207]" strokeweight="1.5pt"/>
            <v:shape id="_x0000_s1108" type="#_x0000_t202" style="position:absolute;left:2322;top:2206;width:3006;height:331" o:regroupid="4" filled="f" stroked="f">
              <v:textbox style="mso-next-textbox:#_x0000_s1108">
                <w:txbxContent>
                  <w:p w:rsidR="00035E9C" w:rsidRPr="00A92EC3" w:rsidRDefault="00035E9C" w:rsidP="00A17F01">
                    <w:pPr>
                      <w:spacing w:before="0" w:after="0" w:line="240" w:lineRule="auto"/>
                      <w:jc w:val="center"/>
                      <w:rPr>
                        <w:color w:val="84AA33" w:themeColor="accent4"/>
                        <w:sz w:val="18"/>
                        <w:szCs w:val="18"/>
                      </w:rPr>
                    </w:pPr>
                    <w:r>
                      <w:rPr>
                        <w:color w:val="84AA33" w:themeColor="accent4"/>
                        <w:sz w:val="18"/>
                        <w:szCs w:val="18"/>
                      </w:rPr>
                      <w:t>Volume en déplacement</w:t>
                    </w:r>
                  </w:p>
                </w:txbxContent>
              </v:textbox>
            </v:shape>
            <v:shape id="_x0000_s1109" type="#_x0000_t32" style="position:absolute;left:4520;top:2492;width:0;height:462" o:connectortype="straight" o:regroupid="4" strokecolor="#84aa33 [3207]">
              <v:stroke endarrow="diamond" endarrowwidth="narrow" endarrowlength="short"/>
            </v:shape>
          </v:group>
        </w:pict>
      </w:r>
      <w:r w:rsidR="00741B2B">
        <w:rPr>
          <w:noProof/>
          <w:lang w:eastAsia="fr-FR"/>
        </w:rPr>
        <w:drawing>
          <wp:inline distT="0" distB="0" distL="0" distR="0">
            <wp:extent cx="2594269" cy="1228495"/>
            <wp:effectExtent l="19050" t="0" r="0" b="0"/>
            <wp:docPr id="22" name="Image 22" descr=" Voilà à quoi ressemble une avalanche dans la vraie v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Voilà à quoi ressemble une avalanche dans la vraie vie. &#10;"/>
                    <pic:cNvPicPr>
                      <a:picLocks noChangeAspect="1" noChangeArrowheads="1"/>
                    </pic:cNvPicPr>
                  </pic:nvPicPr>
                  <pic:blipFill>
                    <a:blip r:embed="rId19" cstate="print"/>
                    <a:srcRect/>
                    <a:stretch>
                      <a:fillRect/>
                    </a:stretch>
                  </pic:blipFill>
                  <pic:spPr bwMode="auto">
                    <a:xfrm>
                      <a:off x="0" y="0"/>
                      <a:ext cx="2592618" cy="1227713"/>
                    </a:xfrm>
                    <a:prstGeom prst="rect">
                      <a:avLst/>
                    </a:prstGeom>
                    <a:noFill/>
                    <a:ln w="9525">
                      <a:noFill/>
                      <a:miter lim="800000"/>
                      <a:headEnd/>
                      <a:tailEnd/>
                    </a:ln>
                  </pic:spPr>
                </pic:pic>
              </a:graphicData>
            </a:graphic>
          </wp:inline>
        </w:drawing>
      </w:r>
    </w:p>
    <w:p w:rsidR="00741B2B" w:rsidRDefault="00741B2B" w:rsidP="00741B2B">
      <w:pPr>
        <w:pStyle w:val="Sansinterligne"/>
        <w:sectPr w:rsidR="00741B2B"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741B2B" w:rsidRDefault="00741B2B" w:rsidP="00702D10">
      <w:pPr>
        <w:pStyle w:val="Sansinterligne"/>
        <w:spacing w:before="60"/>
      </w:pPr>
      <w:r>
        <w:lastRenderedPageBreak/>
        <w:t>(a)</w:t>
      </w:r>
    </w:p>
    <w:p w:rsidR="00741B2B" w:rsidRDefault="00741B2B" w:rsidP="00702D10">
      <w:pPr>
        <w:pStyle w:val="Sansinterligne"/>
        <w:spacing w:before="60"/>
        <w:sectPr w:rsidR="00741B2B" w:rsidSect="00741B2B">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(b)</w:t>
      </w:r>
    </w:p>
    <w:p w:rsidR="00985C06" w:rsidRDefault="00985C06" w:rsidP="00702D10">
      <w:pPr>
        <w:pStyle w:val="Sansinterligne"/>
        <w:spacing w:before="60" w:after="120"/>
      </w:pPr>
      <w:r>
        <w:lastRenderedPageBreak/>
        <w:t xml:space="preserve">Figure </w:t>
      </w:r>
      <w:r w:rsidR="00880877">
        <w:t>8</w:t>
      </w:r>
      <w:r>
        <w:t> :</w:t>
      </w:r>
      <w:r w:rsidR="00A17F01">
        <w:t xml:space="preserve"> </w:t>
      </w:r>
      <w:r w:rsidR="00741B2B">
        <w:t xml:space="preserve">(b) </w:t>
      </w:r>
      <w:r w:rsidR="00A17F01">
        <w:t>Schématisation du phénomène de glissement de terrain plan</w:t>
      </w:r>
      <w:r w:rsidR="00741B2B">
        <w:t>, (b) avalanche, image [</w:t>
      </w:r>
      <w:r w:rsidR="00077CF6">
        <w:t>7</w:t>
      </w:r>
      <w:r w:rsidR="00741B2B">
        <w:t xml:space="preserve">] </w:t>
      </w:r>
    </w:p>
    <w:p w:rsidR="00BD2F8F" w:rsidRDefault="005F6CD4" w:rsidP="00985C06">
      <w:pPr>
        <w:pStyle w:val="Sansinterligne"/>
      </w:pPr>
      <w:r>
        <w:rPr>
          <w:noProof/>
          <w:lang w:eastAsia="fr-FR"/>
        </w:rPr>
        <w:pict>
          <v:group id="_x0000_s1191" style="position:absolute;left:0;text-align:left;margin-left:-33.15pt;margin-top:8.8pt;width:260pt;height:102.1pt;z-index:251720704" coordorigin="22,5021" coordsize="5200,2042">
            <v:shape id="_x0000_s1126" style="position:absolute;left:621;top:5021;width:4601;height:2042" coordsize="4601,2042" o:regroupid="5" path="m37,804c30,573,,240,37,120,74,,130,77,262,81v132,4,334,30,565,64c1058,179,1391,230,1646,286v255,56,545,145,713,197c2527,535,2543,545,2655,596v112,51,271,133,375,191c3134,845,3209,895,3277,942v68,47,114,79,162,127c3487,1117,3518,1158,3566,1232v48,74,126,220,162,282c3764,1576,3719,1589,3785,1606v66,17,245,7,338,8c4216,1615,4274,1612,4341,1614v67,2,177,-47,184,14c4532,1689,4601,1920,4384,1981v-217,61,-533,14,-1158,14c2601,1995,1145,1988,631,1981v-514,-7,-396,51,-488,-30c51,1871,95,1688,77,1497,59,1306,45,947,37,804xe" fillcolor="#e7f1d2 [663]" stroked="f">
              <v:path arrowok="t"/>
            </v:shape>
            <v:shape id="_x0000_s1128" type="#_x0000_t202" style="position:absolute;left:446;top:5523;width:1214;height:572" o:regroupid="5" filled="f" stroked="f">
              <v:textbox style="mso-next-textbox:#_x0000_s1128">
                <w:txbxContent>
                  <w:p w:rsidR="00035E9C" w:rsidRPr="00B2547B" w:rsidRDefault="00035E9C" w:rsidP="001D500F">
                    <w:pPr>
                      <w:spacing w:before="0" w:after="0" w:line="240" w:lineRule="auto"/>
                      <w:jc w:val="center"/>
                      <w:rPr>
                        <w:color w:val="3891A7" w:themeColor="accent1"/>
                        <w:sz w:val="18"/>
                        <w:szCs w:val="18"/>
                      </w:rPr>
                    </w:pPr>
                    <w:r>
                      <w:rPr>
                        <w:color w:val="3891A7" w:themeColor="accent1"/>
                        <w:sz w:val="18"/>
                        <w:szCs w:val="18"/>
                      </w:rPr>
                      <w:t>Surface de rupture</w:t>
                    </w:r>
                  </w:p>
                </w:txbxContent>
              </v:textbox>
            </v:shape>
            <v:shape id="_x0000_s1129" type="#_x0000_t202" style="position:absolute;left:618;top:6470;width:1704;height:331" o:regroupid="5" filled="f" stroked="f">
              <v:textbox style="mso-next-textbox:#_x0000_s1129">
                <w:txbxContent>
                  <w:p w:rsidR="00035E9C" w:rsidRPr="00A92EC3" w:rsidRDefault="00035E9C" w:rsidP="001D500F">
                    <w:pPr>
                      <w:spacing w:before="0" w:after="0" w:line="240" w:lineRule="auto"/>
                      <w:jc w:val="center"/>
                      <w:rPr>
                        <w:color w:val="84AA33" w:themeColor="accent4"/>
                        <w:sz w:val="18"/>
                        <w:szCs w:val="18"/>
                      </w:rPr>
                    </w:pPr>
                    <w:r>
                      <w:rPr>
                        <w:color w:val="84AA33" w:themeColor="accent4"/>
                        <w:sz w:val="18"/>
                        <w:szCs w:val="18"/>
                      </w:rPr>
                      <w:t>Volume fixe</w:t>
                    </w:r>
                  </w:p>
                </w:txbxContent>
              </v:textbox>
            </v:shape>
            <v:shape id="_x0000_s1130" type="#_x0000_t19" style="position:absolute;left:22;top:5066;width:4364;height:1735" coordsize="21488,21358" o:regroupid="5" adj="-5335124,-381706,,21358" path="wr-21600,-242,21600,42958,3227,,21488,19166nfewr-21600,-242,21600,42958,3227,,21488,19166l,21358nsxe" strokecolor="#84aa33 [3207]" strokeweight="1.5pt">
              <v:path o:connectlocs="3227,0;21488,19166;0,21358"/>
            </v:shape>
            <v:shape id="_x0000_s1131" type="#_x0000_t32" style="position:absolute;left:4384;top:6632;width:775;height:1;flip:x" o:connectortype="straight" o:regroupid="5" strokecolor="#84aa33 [3207]" strokeweight="1.5pt"/>
            <v:shape id="_x0000_s1132" type="#_x0000_t202" style="position:absolute;left:3047;top:5178;width:1715;height:660" o:regroupid="5" filled="f" stroked="f">
              <v:textbox style="mso-next-textbox:#_x0000_s1132">
                <w:txbxContent>
                  <w:p w:rsidR="00035E9C" w:rsidRPr="00A92EC3" w:rsidRDefault="00035E9C" w:rsidP="001D500F">
                    <w:pPr>
                      <w:spacing w:before="0" w:after="0" w:line="240" w:lineRule="auto"/>
                      <w:jc w:val="center"/>
                      <w:rPr>
                        <w:color w:val="84AA33" w:themeColor="accent4"/>
                        <w:sz w:val="18"/>
                        <w:szCs w:val="18"/>
                      </w:rPr>
                    </w:pPr>
                    <w:r>
                      <w:rPr>
                        <w:color w:val="84AA33" w:themeColor="accent4"/>
                        <w:sz w:val="18"/>
                        <w:szCs w:val="18"/>
                      </w:rPr>
                      <w:t>Volume en déplacement</w:t>
                    </w:r>
                  </w:p>
                </w:txbxContent>
              </v:textbox>
            </v:shape>
            <v:shape id="_x0000_s1133" style="position:absolute;left:1363;top:5137;width:3023;height:1635" coordsize="3023,1635" o:regroupid="5" path="m,c18,65,59,247,106,382v47,135,101,294,177,430c359,948,409,1074,565,1200v156,126,410,299,657,367c1469,1635,1815,1613,2048,1610v233,-3,409,-45,571,-64c2781,1527,2921,1510,3023,1495e" filled="f" strokecolor="#3891a7 [3204]" strokeweight="1pt">
              <v:stroke dashstyle="longDash"/>
              <v:path arrowok="t"/>
            </v:shape>
            <v:group id="_x0000_s1134" style="position:absolute;left:2141;top:6294;width:1677;height:326" coordorigin="3954,11526" coordsize="1677,326" o:regroupid="5">
              <v:shape id="_x0000_s1135" type="#_x0000_t5" style="position:absolute;left:5517;top:11730;width:108;height:121;rotation:70" fillcolor="#c32d2e [3206]" strokecolor="#c32d2e [3206]"/>
              <v:shape id="_x0000_s1136" style="position:absolute;left:3954;top:11526;width:1601;height:326" coordsize="1601,326" path="m,c152,102,303,205,491,259v188,54,450,59,635,63c1311,326,1502,291,1601,283e" filled="f" strokecolor="#c32d2e [3206]" strokeweight="3pt">
                <v:path arrowok="t"/>
              </v:shape>
            </v:group>
            <v:group id="_x0000_s1189" style="position:absolute;left:1307;top:5455;width:602;height:305;rotation:1146093fd" coordorigin="1410,5586" coordsize="602,305">
              <v:shape id="_x0000_s1186" type="#_x0000_t5" style="position:absolute;left:1891;top:5776;width:108;height:121;rotation:7435180fd" o:regroupid="8" fillcolor="#c32d2e [3206]" strokecolor="#c32d2e [3206]"/>
              <v:shape id="_x0000_s1187" style="position:absolute;left:1410;top:5586;width:602;height:71;rotation:2847660fd" coordsize="1601,326" o:regroupid="8" path="m,c152,102,303,205,491,259v188,54,450,59,635,63c1311,326,1502,291,1601,283e" filled="f" strokecolor="#c32d2e [3206]" strokeweight="3pt">
                <v:path arrowok="t"/>
              </v:shape>
            </v:group>
            <v:shape id="_x0000_s1127" type="#_x0000_t202" style="position:absolute;left:1660;top:5836;width:2189;height:402" o:regroupid="5" filled="f" stroked="f">
              <v:textbox style="mso-next-textbox:#_x0000_s1127">
                <w:txbxContent>
                  <w:p w:rsidR="00035E9C" w:rsidRPr="00B2547B" w:rsidRDefault="00035E9C" w:rsidP="001D500F">
                    <w:pPr>
                      <w:spacing w:before="0" w:after="0" w:line="240" w:lineRule="auto"/>
                      <w:jc w:val="center"/>
                      <w:rPr>
                        <w:color w:val="C32D2E" w:themeColor="accent3"/>
                        <w:sz w:val="18"/>
                        <w:szCs w:val="18"/>
                      </w:rPr>
                    </w:pPr>
                    <w:r>
                      <w:rPr>
                        <w:color w:val="C32D2E" w:themeColor="accent3"/>
                        <w:sz w:val="18"/>
                        <w:szCs w:val="18"/>
                      </w:rPr>
                      <w:t>Sens du déplacement</w:t>
                    </w:r>
                  </w:p>
                </w:txbxContent>
              </v:textbox>
            </v:shape>
            <v:shape id="_x0000_s1190" type="#_x0000_t32" style="position:absolute;left:2816;top:5386;width:586;height:331;flip:x" o:connectortype="straight" strokecolor="#84aa33 [3207]">
              <v:stroke endarrow="diamond" endarrowwidth="narrow" endarrowlength="short"/>
            </v:shape>
          </v:group>
        </w:pict>
      </w:r>
    </w:p>
    <w:p w:rsidR="00823609" w:rsidRDefault="005F6CD4" w:rsidP="00985C06">
      <w:pPr>
        <w:pStyle w:val="Sansinterligne"/>
      </w:pPr>
      <w:r>
        <w:rPr>
          <w:noProof/>
          <w:lang w:eastAsia="fr-FR"/>
        </w:rPr>
        <w:pict>
          <v:group id="_x0000_s1140" style="position:absolute;left:0;text-align:left;margin-left:201.5pt;margin-top:1.4pt;width:295.05pt;height:107.35pt;z-index:251663360" coordorigin="5394,9950" coordsize="5901,2147">
            <v:shape id="_x0000_s1141" style="position:absolute;left:5931;top:9950;width:5350;height:2147" coordsize="5350,2147" path="m99,804c92,573,62,240,99,120,136,,216,83,324,81,432,79,655,60,747,109v92,49,98,221,128,269c905,426,904,396,928,400v24,4,61,1,94,5c1055,409,1090,412,1127,423v37,11,82,21,121,46c1287,494,1312,553,1361,575v49,22,131,9,183,28c1596,622,1633,656,1671,688v38,32,50,40,99,106c1819,860,1830,997,1968,1083v138,86,368,185,628,226c2856,1350,3276,1343,3528,1330v252,-13,421,-87,579,-99c4265,1219,4364,1238,4479,1259v115,21,249,60,319,99c4868,1397,4872,1448,4897,1492v25,44,-22,106,50,127c5019,1640,5308,1544,5329,1620v21,76,-92,385,-253,456c4915,2147,5093,2059,4363,2043,3633,2028,1386,1996,693,1981,,1966,297,2032,205,1951v-92,-80,-48,-263,-66,-454c121,1306,107,947,99,804xe" fillcolor="#e7f1d2 [663]" stroked="f">
              <v:path arrowok="t"/>
            </v:shape>
            <v:shape id="_x0000_s1142" type="#_x0000_t202" style="position:absolute;left:7405;top:10137;width:2372;height:402" filled="f" stroked="f">
              <v:textbox style="mso-next-textbox:#_x0000_s1142">
                <w:txbxContent>
                  <w:p w:rsidR="00035E9C" w:rsidRPr="003F449E" w:rsidRDefault="00035E9C" w:rsidP="00360268">
                    <w:pPr>
                      <w:spacing w:before="0" w:after="0" w:line="240" w:lineRule="auto"/>
                      <w:jc w:val="center"/>
                      <w:rPr>
                        <w:color w:val="84AA33" w:themeColor="accent4"/>
                        <w:sz w:val="18"/>
                        <w:szCs w:val="18"/>
                      </w:rPr>
                    </w:pPr>
                    <w:r>
                      <w:rPr>
                        <w:color w:val="84AA33" w:themeColor="accent4"/>
                        <w:sz w:val="18"/>
                        <w:szCs w:val="18"/>
                      </w:rPr>
                      <w:t>Niches ou escarpements</w:t>
                    </w:r>
                  </w:p>
                </w:txbxContent>
              </v:textbox>
            </v:shape>
            <v:shape id="_x0000_s1143" type="#_x0000_t202" style="position:absolute;left:5944;top:10691;width:1214;height:572" filled="f" stroked="f">
              <v:textbox style="mso-next-textbox:#_x0000_s1143">
                <w:txbxContent>
                  <w:p w:rsidR="00035E9C" w:rsidRPr="00B2547B" w:rsidRDefault="00035E9C" w:rsidP="00360268">
                    <w:pPr>
                      <w:spacing w:before="0" w:after="0" w:line="240" w:lineRule="auto"/>
                      <w:jc w:val="center"/>
                      <w:rPr>
                        <w:color w:val="3891A7" w:themeColor="accent1"/>
                        <w:sz w:val="18"/>
                        <w:szCs w:val="18"/>
                      </w:rPr>
                    </w:pPr>
                    <w:r>
                      <w:rPr>
                        <w:color w:val="3891A7" w:themeColor="accent1"/>
                        <w:sz w:val="18"/>
                        <w:szCs w:val="18"/>
                      </w:rPr>
                      <w:t>Surface de rupture</w:t>
                    </w:r>
                  </w:p>
                </w:txbxContent>
              </v:textbox>
            </v:shape>
            <v:shape id="_x0000_s1144" type="#_x0000_t202" style="position:absolute;left:5990;top:11399;width:1704;height:331" filled="f" stroked="f">
              <v:textbox style="mso-next-textbox:#_x0000_s1144">
                <w:txbxContent>
                  <w:p w:rsidR="00035E9C" w:rsidRPr="00A92EC3" w:rsidRDefault="00035E9C" w:rsidP="00360268">
                    <w:pPr>
                      <w:spacing w:before="0" w:after="0" w:line="240" w:lineRule="auto"/>
                      <w:jc w:val="center"/>
                      <w:rPr>
                        <w:color w:val="84AA33" w:themeColor="accent4"/>
                        <w:sz w:val="18"/>
                        <w:szCs w:val="18"/>
                      </w:rPr>
                    </w:pPr>
                    <w:r>
                      <w:rPr>
                        <w:color w:val="84AA33" w:themeColor="accent4"/>
                        <w:sz w:val="18"/>
                        <w:szCs w:val="18"/>
                      </w:rPr>
                      <w:t>Volume fixe</w:t>
                    </w:r>
                  </w:p>
                </w:txbxContent>
              </v:textbox>
            </v:shape>
            <v:shape id="_x0000_s1145" type="#_x0000_t19" style="position:absolute;left:5394;top:9995;width:1337;height:1735" coordsize="6581,21358" adj="-5335124,-4735774,,21358" path="wr-21600,-242,21600,42958,3227,,6581,785nfewr-21600,-242,21600,42958,3227,,6581,785l,21358nsxe" strokecolor="#84aa33 [3207]" strokeweight="1.5pt">
              <v:path o:connectlocs="3227,0;6581,785;0,21358"/>
            </v:shape>
            <v:shape id="_x0000_s1146" type="#_x0000_t32" style="position:absolute;left:10869;top:11561;width:426;height:0;flip:x" o:connectortype="straight" strokecolor="#84aa33 [3207]" strokeweight="1.5pt"/>
            <v:shape id="_x0000_s1147" type="#_x0000_t202" style="position:absolute;left:8035;top:10846;width:1988;height:331" filled="f" stroked="f">
              <v:textbox style="mso-next-textbox:#_x0000_s1147">
                <w:txbxContent>
                  <w:p w:rsidR="00035E9C" w:rsidRPr="00A92EC3" w:rsidRDefault="00035E9C" w:rsidP="00360268">
                    <w:pPr>
                      <w:spacing w:before="0" w:after="0" w:line="240" w:lineRule="auto"/>
                      <w:jc w:val="center"/>
                      <w:rPr>
                        <w:color w:val="84AA33" w:themeColor="accent4"/>
                        <w:sz w:val="18"/>
                        <w:szCs w:val="18"/>
                      </w:rPr>
                    </w:pPr>
                    <w:r>
                      <w:rPr>
                        <w:color w:val="84AA33" w:themeColor="accent4"/>
                        <w:sz w:val="18"/>
                        <w:szCs w:val="18"/>
                      </w:rPr>
                      <w:t>Volume déplacé</w:t>
                    </w:r>
                  </w:p>
                </w:txbxContent>
              </v:textbox>
            </v:shape>
            <v:shape id="_x0000_s1148" style="position:absolute;left:6735;top:10066;width:3023;height:1635" coordsize="3023,1635" path="m,c18,65,59,247,106,382v47,135,101,294,177,430c359,948,409,1074,565,1200v156,126,410,299,657,367c1469,1635,1815,1613,2048,1610v233,-3,409,-45,571,-64c2781,1527,2921,1510,3023,1495e" filled="f" strokecolor="#3891a7 [3204]" strokeweight="1pt">
              <v:stroke dashstyle="longDash"/>
              <v:path arrowok="t"/>
            </v:shape>
            <v:group id="_x0000_s1149" style="position:absolute;left:7433;top:11283;width:1677;height:326" coordorigin="3954,11526" coordsize="1677,326">
              <v:shape id="_x0000_s1150" type="#_x0000_t5" style="position:absolute;left:5517;top:11730;width:108;height:121;rotation:70" fillcolor="#c32d2e [3206]" strokecolor="#c32d2e [3206]" strokeweight="1.5pt"/>
              <v:shape id="_x0000_s1151" style="position:absolute;left:3954;top:11526;width:1601;height:326" coordsize="1601,326" path="m,c152,102,303,205,491,259v188,54,450,59,635,63c1311,326,1502,291,1601,283e" filled="f" strokecolor="#c32d2e [3206]" strokeweight="1.5pt">
                <v:path arrowok="t"/>
              </v:shape>
            </v:group>
            <v:shape id="_x0000_s1152" style="position:absolute;left:6827;top:10334;width:4042;height:1227" coordsize="4042,1227" path="m,c35,3,149,6,211,21v62,15,122,44,162,71c413,119,416,165,451,184v35,19,87,9,130,21c624,217,675,235,712,254v37,19,60,27,92,64c836,355,860,408,902,473v42,65,58,164,156,233c1156,775,1333,849,1488,889v155,40,340,48,501,57c2150,955,2328,949,2455,946v127,-3,195,-6,297,-21c2854,910,2961,869,3069,854v108,-15,199,-35,330,-21c3530,847,3754,895,3854,939v100,44,115,113,146,161c4031,1148,4036,1187,4042,1227e" filled="f" strokecolor="#84aa33 [3207]" strokeweight="1.5pt">
              <v:path arrowok="t"/>
            </v:shape>
            <v:shape id="_x0000_s1153" style="position:absolute;left:6731;top:10058;width:94;height:281" coordsize="94,281" path="m,c5,17,19,68,30,105v11,37,23,91,34,120c75,254,88,269,94,281e" filled="f" strokecolor="#84aa33 [3207]" strokeweight="1.5pt">
              <v:path arrowok="t"/>
            </v:shape>
            <v:shape id="_x0000_s1154" type="#_x0000_t32" style="position:absolute;left:9750;top:11561;width:1111;height:1;flip:x" o:connectortype="straight" strokecolor="#84aa33 [3207]" strokeweight="1pt">
              <v:stroke dashstyle="longDash"/>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55" type="#_x0000_t87" style="position:absolute;left:7430;top:9847;width:212;height:1300;rotation:8364193fd" strokecolor="#84aa33 [3207]" strokeweight=".5pt"/>
            <v:shape id="_x0000_s1156" type="#_x0000_t32" style="position:absolute;left:7939;top:11083;width:401;height:220;flip:x" o:connectortype="straight" strokecolor="#84aa33 [3207]">
              <v:stroke endarrow="diamond" endarrowwidth="narrow" endarrowlength="short"/>
            </v:shape>
            <v:shape id="_x0000_s1157" type="#_x0000_t202" style="position:absolute;left:9913;top:10660;width:1321;height:551" filled="f" stroked="f">
              <v:textbox style="mso-next-textbox:#_x0000_s1157">
                <w:txbxContent>
                  <w:p w:rsidR="00035E9C" w:rsidRPr="00A92EC3" w:rsidRDefault="00035E9C" w:rsidP="00360268">
                    <w:pPr>
                      <w:spacing w:before="0" w:after="0" w:line="240" w:lineRule="auto"/>
                      <w:jc w:val="center"/>
                      <w:rPr>
                        <w:color w:val="84AA33" w:themeColor="accent4"/>
                        <w:sz w:val="18"/>
                        <w:szCs w:val="18"/>
                      </w:rPr>
                    </w:pPr>
                    <w:r>
                      <w:rPr>
                        <w:color w:val="84AA33" w:themeColor="accent4"/>
                        <w:sz w:val="18"/>
                        <w:szCs w:val="18"/>
                      </w:rPr>
                      <w:t>Pied de glissement</w:t>
                    </w:r>
                  </w:p>
                </w:txbxContent>
              </v:textbox>
            </v:shape>
          </v:group>
        </w:pict>
      </w:r>
    </w:p>
    <w:p w:rsidR="00823609" w:rsidRDefault="00823609" w:rsidP="00985C06">
      <w:pPr>
        <w:pStyle w:val="Sansinterligne"/>
      </w:pPr>
    </w:p>
    <w:p w:rsidR="001D500F" w:rsidRDefault="001D500F" w:rsidP="00985C06">
      <w:pPr>
        <w:pStyle w:val="Sansinterligne"/>
      </w:pPr>
    </w:p>
    <w:p w:rsidR="001D500F" w:rsidRDefault="001D500F" w:rsidP="00985C06">
      <w:pPr>
        <w:pStyle w:val="Sansinterligne"/>
      </w:pPr>
    </w:p>
    <w:p w:rsidR="00823609" w:rsidRDefault="00823609" w:rsidP="00985C06">
      <w:pPr>
        <w:pStyle w:val="Sansinterligne"/>
      </w:pPr>
    </w:p>
    <w:p w:rsidR="001D500F" w:rsidRDefault="001D500F" w:rsidP="00985C06">
      <w:pPr>
        <w:pStyle w:val="Sansinterligne"/>
      </w:pPr>
    </w:p>
    <w:p w:rsidR="00823609" w:rsidRDefault="00823609" w:rsidP="00985C06">
      <w:pPr>
        <w:pStyle w:val="Sansinterligne"/>
      </w:pPr>
    </w:p>
    <w:p w:rsidR="001D500F" w:rsidRDefault="001D500F" w:rsidP="00985C06">
      <w:pPr>
        <w:pStyle w:val="Sansinterligne"/>
      </w:pPr>
    </w:p>
    <w:p w:rsidR="001D500F" w:rsidRDefault="001D500F" w:rsidP="00985C06">
      <w:pPr>
        <w:pStyle w:val="Sansinterligne"/>
      </w:pPr>
    </w:p>
    <w:p w:rsidR="00360268" w:rsidRDefault="00360268" w:rsidP="00985C06">
      <w:pPr>
        <w:pStyle w:val="Sansinterligne"/>
        <w:sectPr w:rsidR="00360268"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235D0F" w:rsidRDefault="00235D0F" w:rsidP="00702D10">
      <w:pPr>
        <w:pStyle w:val="Sansinterligne"/>
        <w:spacing w:before="60"/>
      </w:pPr>
      <w:r>
        <w:lastRenderedPageBreak/>
        <w:t>(a)</w:t>
      </w:r>
    </w:p>
    <w:p w:rsidR="00360268" w:rsidRDefault="00235D0F" w:rsidP="00702D10">
      <w:pPr>
        <w:pStyle w:val="Sansinterligne"/>
        <w:spacing w:before="60"/>
        <w:sectPr w:rsidR="00360268" w:rsidSect="00360268">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(b)</w:t>
      </w:r>
    </w:p>
    <w:p w:rsidR="00985C06" w:rsidRDefault="00985C06" w:rsidP="00702D10">
      <w:pPr>
        <w:pStyle w:val="Sansinterligne"/>
        <w:spacing w:before="60" w:after="240"/>
      </w:pPr>
      <w:r>
        <w:lastRenderedPageBreak/>
        <w:t xml:space="preserve">Figure </w:t>
      </w:r>
      <w:r w:rsidR="00880877">
        <w:t>9</w:t>
      </w:r>
      <w:r>
        <w:t xml:space="preserve"> : </w:t>
      </w:r>
      <w:r w:rsidR="00235D0F">
        <w:t xml:space="preserve">Schématisation du phénomène de glissement </w:t>
      </w:r>
      <w:r w:rsidR="00DE4D52">
        <w:t>circulaire</w:t>
      </w:r>
      <w:r w:rsidR="00235D0F">
        <w:t xml:space="preserve"> </w:t>
      </w:r>
      <w:r>
        <w:t>(a)</w:t>
      </w:r>
      <w:r w:rsidR="00235D0F">
        <w:t xml:space="preserve"> avant activation</w:t>
      </w:r>
      <w:r>
        <w:t xml:space="preserve"> (b)</w:t>
      </w:r>
      <w:r w:rsidR="00235D0F">
        <w:t xml:space="preserve"> après activation</w:t>
      </w:r>
    </w:p>
    <w:p w:rsidR="00937ABD" w:rsidRDefault="009C32A9" w:rsidP="00C305A9">
      <w:pPr>
        <w:rPr>
          <w:rFonts w:cs="AvenirNext-Regular"/>
        </w:rPr>
      </w:pPr>
      <w:r>
        <w:lastRenderedPageBreak/>
        <w:t>L</w:t>
      </w:r>
      <w:r w:rsidRPr="00C305A9">
        <w:t>a combinaison circulaire est plus commune, elle est une approximation du cas</w:t>
      </w:r>
      <w:r w:rsidRPr="00937ABD">
        <w:rPr>
          <w:rFonts w:cs="AvenirNext-Regular"/>
        </w:rPr>
        <w:t xml:space="preserve"> </w:t>
      </w:r>
      <w:r w:rsidRPr="00C305A9">
        <w:rPr>
          <w:rFonts w:cs="AvenirNext-Regular"/>
        </w:rPr>
        <w:t>en spirale logarithmique</w:t>
      </w:r>
      <w:r w:rsidRPr="00C305A9">
        <w:t xml:space="preserve"> minimisant l’énergie</w:t>
      </w:r>
      <w:r w:rsidRPr="00C305A9">
        <w:rPr>
          <w:rFonts w:cs="AvenirNext-Regular"/>
        </w:rPr>
        <w:t>. Les glissements purement plans sont rares</w:t>
      </w:r>
      <w:r>
        <w:rPr>
          <w:rFonts w:cs="AvenirNext-Regular"/>
        </w:rPr>
        <w:t>,</w:t>
      </w:r>
      <w:r w:rsidRPr="00C305A9">
        <w:rPr>
          <w:rFonts w:cs="AvenirNext-Regular"/>
        </w:rPr>
        <w:t xml:space="preserve"> la rupture a alors lieu suivant une ligne bien définie </w:t>
      </w:r>
      <w:r>
        <w:rPr>
          <w:rFonts w:cs="AvenirNext-Regular"/>
        </w:rPr>
        <w:t>(</w:t>
      </w:r>
      <w:r w:rsidRPr="00C305A9">
        <w:rPr>
          <w:rFonts w:cs="AvenirNext-Regular"/>
        </w:rPr>
        <w:t>par exemple les avalanches</w:t>
      </w:r>
      <w:r>
        <w:rPr>
          <w:rFonts w:cs="AvenirNext-Regular"/>
        </w:rPr>
        <w:t>). Cependant u</w:t>
      </w:r>
      <w:r w:rsidR="00C305A9" w:rsidRPr="00C305A9">
        <w:rPr>
          <w:rFonts w:cs="AvenirNext-Regular"/>
        </w:rPr>
        <w:t xml:space="preserve">n glissement </w:t>
      </w:r>
      <w:r>
        <w:rPr>
          <w:rFonts w:cs="AvenirNext-Regular"/>
        </w:rPr>
        <w:t>est</w:t>
      </w:r>
      <w:r>
        <w:t xml:space="preserve"> souvent </w:t>
      </w:r>
      <w:r w:rsidR="00985C06" w:rsidRPr="00C305A9">
        <w:t>une combinaison des deux</w:t>
      </w:r>
      <w:r w:rsidR="00985C06" w:rsidRPr="00C305A9">
        <w:rPr>
          <w:rFonts w:cs="AvenirNext-Regular"/>
        </w:rPr>
        <w:t xml:space="preserve">, répétée plusieurs fois dans les cas les plus complexes. </w:t>
      </w:r>
    </w:p>
    <w:p w:rsidR="00EB566E" w:rsidRDefault="00EB566E" w:rsidP="00C305A9">
      <w:r>
        <w:t>L’</w:t>
      </w:r>
      <w:r w:rsidRPr="00BC221B">
        <w:t>identification de quatre grandes classes de mouvements de terrain</w:t>
      </w:r>
      <w:r>
        <w:t xml:space="preserve"> n’est pas exhaustive</w:t>
      </w:r>
      <w:r w:rsidRPr="00BC221B">
        <w:t xml:space="preserve">, d’autres existent, tels les </w:t>
      </w:r>
      <w:r w:rsidRPr="00BC221B">
        <w:rPr>
          <w:rFonts w:cs="AvenirNext-Medium"/>
        </w:rPr>
        <w:t>écoulements boueux</w:t>
      </w:r>
      <w:r w:rsidRPr="00BC221B">
        <w:t>, mais ne seront pas le sujet de cette ressource.</w:t>
      </w:r>
    </w:p>
    <w:p w:rsidR="00C305A9" w:rsidRPr="00F76E28" w:rsidRDefault="00BC221B" w:rsidP="00F76E28">
      <w:r w:rsidRPr="00F76E28">
        <w:t>Dans de nombreux cas, il existe</w:t>
      </w:r>
      <w:r w:rsidR="00C305A9" w:rsidRPr="00F76E28">
        <w:t xml:space="preserve"> une </w:t>
      </w:r>
      <w:r w:rsidR="00C305A9" w:rsidRPr="00F76E28">
        <w:rPr>
          <w:rFonts w:cs="AvenirNext-Medium"/>
        </w:rPr>
        <w:t xml:space="preserve">phase préliminaire d’activation </w:t>
      </w:r>
      <w:r w:rsidR="00C305A9" w:rsidRPr="00F76E28">
        <w:t>du</w:t>
      </w:r>
      <w:r w:rsidR="00A006E4" w:rsidRPr="00F76E28">
        <w:t xml:space="preserve"> </w:t>
      </w:r>
      <w:r w:rsidR="00C305A9" w:rsidRPr="00F76E28">
        <w:t>glissement souvent maintenue active par un ensemble de phénomènes</w:t>
      </w:r>
      <w:r w:rsidR="00F76E28" w:rsidRPr="00F76E28">
        <w:t>. Une</w:t>
      </w:r>
      <w:r w:rsidR="00C305A9" w:rsidRPr="00F76E28">
        <w:t xml:space="preserve"> </w:t>
      </w:r>
      <w:r w:rsidR="00C305A9" w:rsidRPr="00F76E28">
        <w:rPr>
          <w:rFonts w:cs="AvenirNext-Medium"/>
        </w:rPr>
        <w:t>variation</w:t>
      </w:r>
      <w:r w:rsidR="00A006E4" w:rsidRPr="00F76E28">
        <w:rPr>
          <w:rFonts w:cs="AvenirNext-Medium"/>
        </w:rPr>
        <w:t xml:space="preserve"> </w:t>
      </w:r>
      <w:r w:rsidR="00C305A9" w:rsidRPr="00F76E28">
        <w:rPr>
          <w:rFonts w:cs="AvenirNext-Medium"/>
        </w:rPr>
        <w:t xml:space="preserve">des conditions </w:t>
      </w:r>
      <w:r w:rsidR="00F76E28" w:rsidRPr="00F76E28">
        <w:rPr>
          <w:rFonts w:cs="AvenirNext-Medium"/>
        </w:rPr>
        <w:t>déclenche</w:t>
      </w:r>
      <w:r w:rsidR="00C305A9" w:rsidRPr="00F76E28">
        <w:rPr>
          <w:rFonts w:cs="AvenirNext-Medium"/>
        </w:rPr>
        <w:t xml:space="preserve"> le glissement</w:t>
      </w:r>
      <w:r w:rsidR="00BE69A9">
        <w:rPr>
          <w:rFonts w:cs="AvenirNext-Medium"/>
        </w:rPr>
        <w:t> via des</w:t>
      </w:r>
      <w:r w:rsidR="00C305A9" w:rsidRPr="00F76E28">
        <w:t xml:space="preserve"> facteurs d’activation d’un glissement de terrain </w:t>
      </w:r>
      <w:r w:rsidR="00BE69A9">
        <w:t>pouvant</w:t>
      </w:r>
      <w:r w:rsidR="00C305A9" w:rsidRPr="00F76E28">
        <w:t xml:space="preserve"> </w:t>
      </w:r>
      <w:r w:rsidR="00BE69A9">
        <w:t xml:space="preserve">aussi </w:t>
      </w:r>
      <w:r w:rsidR="00C305A9" w:rsidRPr="00F76E28">
        <w:t>pondérer la phase</w:t>
      </w:r>
      <w:r w:rsidR="00A006E4" w:rsidRPr="00F76E28">
        <w:t xml:space="preserve"> </w:t>
      </w:r>
      <w:r w:rsidR="00C305A9" w:rsidRPr="00F76E28">
        <w:t>d’évolution antérieure.</w:t>
      </w:r>
    </w:p>
    <w:p w:rsidR="008B780F" w:rsidRDefault="008B780F" w:rsidP="008B780F">
      <w:pPr>
        <w:pStyle w:val="Titre2"/>
      </w:pPr>
      <w:r>
        <w:t xml:space="preserve">2.3 – </w:t>
      </w:r>
      <w:r w:rsidR="00E02791">
        <w:t>F</w:t>
      </w:r>
      <w:r>
        <w:t>acteurs d’évolution et d’activation d’un glissement de terrain</w:t>
      </w:r>
    </w:p>
    <w:p w:rsidR="0090614B" w:rsidRPr="002E1DC8" w:rsidRDefault="0090614B" w:rsidP="002E1DC8">
      <w:r w:rsidRPr="002E1DC8">
        <w:t>Les glissements de terrain sont des phénomènes complexes, impliquant des principes</w:t>
      </w:r>
      <w:r w:rsidR="002E1DC8" w:rsidRPr="002E1DC8">
        <w:t xml:space="preserve"> </w:t>
      </w:r>
      <w:r w:rsidRPr="002E1DC8">
        <w:t>multi</w:t>
      </w:r>
      <w:r w:rsidR="002E1DC8" w:rsidRPr="002E1DC8">
        <w:t>-</w:t>
      </w:r>
      <w:r w:rsidRPr="002E1DC8">
        <w:t>échelles et multi</w:t>
      </w:r>
      <w:r w:rsidR="002E1DC8" w:rsidRPr="002E1DC8">
        <w:t>-</w:t>
      </w:r>
      <w:r w:rsidRPr="002E1DC8">
        <w:t>physiques</w:t>
      </w:r>
      <w:r w:rsidR="002E1DC8" w:rsidRPr="002E1DC8">
        <w:t xml:space="preserve"> (voir les ressources </w:t>
      </w:r>
      <w:r w:rsidR="00C71E93" w:rsidRPr="002E1DC8">
        <w:t>« </w:t>
      </w:r>
      <w:r w:rsidR="00C71E93" w:rsidRPr="00BC0C61">
        <w:rPr>
          <w:i/>
        </w:rPr>
        <w:t>La simulation multi-physique</w:t>
      </w:r>
      <w:r w:rsidR="00C71E93" w:rsidRPr="002E1DC8">
        <w:t xml:space="preserve"> » </w:t>
      </w:r>
      <w:r w:rsidR="00C71E93">
        <w:t xml:space="preserve">et </w:t>
      </w:r>
      <w:r w:rsidR="002E1DC8" w:rsidRPr="002E1DC8">
        <w:t>« </w:t>
      </w:r>
      <w:r w:rsidR="002E1DC8" w:rsidRPr="00BC0C61">
        <w:rPr>
          <w:i/>
        </w:rPr>
        <w:t>La simulation multi-échelle</w:t>
      </w:r>
      <w:r w:rsidR="00C71E93">
        <w:t> »</w:t>
      </w:r>
      <w:r w:rsidR="002E1DC8" w:rsidRPr="002E1DC8">
        <w:t>).</w:t>
      </w:r>
      <w:r w:rsidR="002E1DC8">
        <w:t xml:space="preserve"> </w:t>
      </w:r>
      <w:r w:rsidRPr="002E1DC8">
        <w:t xml:space="preserve">Ils sont </w:t>
      </w:r>
      <w:r w:rsidR="002E1DC8" w:rsidRPr="002E1DC8">
        <w:t>i</w:t>
      </w:r>
      <w:r w:rsidRPr="002E1DC8">
        <w:t>nfluencés par un grand nombre de facteurs</w:t>
      </w:r>
      <w:r w:rsidR="002E1DC8">
        <w:t xml:space="preserve">, se </w:t>
      </w:r>
      <w:r w:rsidR="001127C9">
        <w:t>divi</w:t>
      </w:r>
      <w:r w:rsidR="002E1DC8">
        <w:t xml:space="preserve">sant en quatre </w:t>
      </w:r>
      <w:r w:rsidR="001127C9">
        <w:t>catégories</w:t>
      </w:r>
      <w:r w:rsidR="002E1DC8">
        <w:t xml:space="preserve"> : </w:t>
      </w:r>
    </w:p>
    <w:p w:rsidR="0090614B" w:rsidRPr="002E1DC8" w:rsidRDefault="002E1DC8" w:rsidP="009F1245">
      <w:pPr>
        <w:pStyle w:val="Paragraphedeliste"/>
        <w:numPr>
          <w:ilvl w:val="0"/>
          <w:numId w:val="9"/>
        </w:numPr>
        <w:spacing w:before="120"/>
        <w:contextualSpacing w:val="0"/>
      </w:pPr>
      <w:r w:rsidRPr="002E1DC8">
        <w:rPr>
          <w:rStyle w:val="Titre3Car"/>
        </w:rPr>
        <w:t>L’hygrométrie</w:t>
      </w:r>
      <w:r w:rsidRPr="002E1DC8">
        <w:rPr>
          <w:rFonts w:cs="AvenirNext-Medium"/>
        </w:rPr>
        <w:t> influence</w:t>
      </w:r>
      <w:r w:rsidR="0090614B" w:rsidRPr="002E1DC8">
        <w:t xml:space="preserve"> directement les propriétés mécaniques du sol,</w:t>
      </w:r>
      <w:r w:rsidRPr="002E1DC8">
        <w:t xml:space="preserve"> </w:t>
      </w:r>
      <w:r w:rsidR="0090614B" w:rsidRPr="002E1DC8">
        <w:t xml:space="preserve">en fonction de </w:t>
      </w:r>
      <w:r w:rsidRPr="002E1DC8">
        <w:t>s</w:t>
      </w:r>
      <w:r w:rsidR="0090614B" w:rsidRPr="002E1DC8">
        <w:t xml:space="preserve">a porosité. </w:t>
      </w:r>
      <w:r w:rsidR="00B77A2C" w:rsidRPr="002E1DC8">
        <w:t>C’est un facteur prépondérant</w:t>
      </w:r>
      <w:r w:rsidR="00B77A2C">
        <w:t>, lors</w:t>
      </w:r>
      <w:r w:rsidR="00B77A2C" w:rsidRPr="002E1DC8">
        <w:t xml:space="preserve"> </w:t>
      </w:r>
      <w:r w:rsidR="00B77A2C">
        <w:t>d’</w:t>
      </w:r>
      <w:r w:rsidR="00B77A2C" w:rsidRPr="002E1DC8">
        <w:t>averses plus importantes</w:t>
      </w:r>
      <w:r w:rsidR="00B77A2C">
        <w:t>,</w:t>
      </w:r>
      <w:r w:rsidR="00B77A2C" w:rsidRPr="002E1DC8">
        <w:t xml:space="preserve"> </w:t>
      </w:r>
      <w:r w:rsidR="00B77A2C" w:rsidRPr="002E1DC8">
        <w:rPr>
          <w:rFonts w:cs="AvenirNext-Medium"/>
        </w:rPr>
        <w:t>le nombre de gli</w:t>
      </w:r>
      <w:r w:rsidR="00B77A2C">
        <w:rPr>
          <w:rFonts w:cs="AvenirNext-Medium"/>
        </w:rPr>
        <w:t>ssements de terrain augmente</w:t>
      </w:r>
      <w:r w:rsidR="00B77A2C" w:rsidRPr="002E1DC8">
        <w:t>.</w:t>
      </w:r>
      <w:r w:rsidR="00B77A2C">
        <w:t xml:space="preserve"> </w:t>
      </w:r>
      <w:r w:rsidR="0090614B" w:rsidRPr="002E1DC8">
        <w:t xml:space="preserve">Une </w:t>
      </w:r>
      <w:r w:rsidR="0090614B" w:rsidRPr="002E1DC8">
        <w:rPr>
          <w:rFonts w:cs="AvenirNext-Medium"/>
        </w:rPr>
        <w:t>teneur en eau élevée affaiblira généralement les propriétés</w:t>
      </w:r>
      <w:r w:rsidRPr="002E1DC8">
        <w:rPr>
          <w:rFonts w:cs="AvenirNext-Medium"/>
        </w:rPr>
        <w:t xml:space="preserve"> </w:t>
      </w:r>
      <w:r w:rsidR="0090614B" w:rsidRPr="002E1DC8">
        <w:rPr>
          <w:rFonts w:cs="AvenirNext-Medium"/>
        </w:rPr>
        <w:t xml:space="preserve">mécaniques </w:t>
      </w:r>
      <w:r w:rsidR="0090614B" w:rsidRPr="002E1DC8">
        <w:t>de l’écoulement, accélérant son déclenchement</w:t>
      </w:r>
      <w:r>
        <w:t xml:space="preserve"> ; </w:t>
      </w:r>
      <w:r w:rsidRPr="002E1DC8">
        <w:t>des cycles répétés dé</w:t>
      </w:r>
      <w:r w:rsidR="0090614B" w:rsidRPr="002E1DC8">
        <w:t xml:space="preserve">chargement </w:t>
      </w:r>
      <w:r w:rsidR="001127C9">
        <w:t>et</w:t>
      </w:r>
      <w:r w:rsidR="0090614B" w:rsidRPr="002E1DC8">
        <w:t xml:space="preserve"> déchargement en eau amèneront de l’érosion. </w:t>
      </w:r>
      <w:r w:rsidR="001127C9">
        <w:t>En période de gel</w:t>
      </w:r>
      <w:r w:rsidR="0090614B" w:rsidRPr="002E1DC8">
        <w:t xml:space="preserve"> l’eau </w:t>
      </w:r>
      <w:r w:rsidRPr="002E1DC8">
        <w:t>occupe</w:t>
      </w:r>
      <w:r w:rsidR="0090614B" w:rsidRPr="002E1DC8">
        <w:t xml:space="preserve"> plus d’espace, générant des</w:t>
      </w:r>
      <w:r w:rsidRPr="002E1DC8">
        <w:t xml:space="preserve"> </w:t>
      </w:r>
      <w:r w:rsidR="0090614B" w:rsidRPr="002E1DC8">
        <w:t>efforts internes importants</w:t>
      </w:r>
      <w:r w:rsidR="001127C9">
        <w:t xml:space="preserve"> </w:t>
      </w:r>
      <w:r w:rsidR="0090614B" w:rsidRPr="002E1DC8">
        <w:t xml:space="preserve">; le dégel </w:t>
      </w:r>
      <w:r w:rsidR="001127C9">
        <w:t>modifie ensuite</w:t>
      </w:r>
      <w:r w:rsidRPr="002E1DC8">
        <w:t xml:space="preserve"> cet équilibre, et entraî</w:t>
      </w:r>
      <w:r w:rsidR="0090614B" w:rsidRPr="002E1DC8">
        <w:t>ne des déplacements</w:t>
      </w:r>
      <w:r w:rsidRPr="002E1DC8">
        <w:t xml:space="preserve"> </w:t>
      </w:r>
      <w:r w:rsidR="0090614B" w:rsidRPr="002E1DC8">
        <w:t>plus ou moins importants. L’hygrométrie peut enfin avoir des origines humaines : à La Conchita, en</w:t>
      </w:r>
      <w:r w:rsidRPr="002E1DC8">
        <w:t xml:space="preserve"> </w:t>
      </w:r>
      <w:r w:rsidR="0090614B" w:rsidRPr="002E1DC8">
        <w:t>Californie, une canalisation cassée a accéléré le déclenchement d’un glissement</w:t>
      </w:r>
      <w:r w:rsidR="00B77A2C">
        <w:t xml:space="preserve"> important</w:t>
      </w:r>
      <w:r w:rsidR="0090614B" w:rsidRPr="002E1DC8">
        <w:t>.</w:t>
      </w:r>
    </w:p>
    <w:p w:rsidR="00C104AF" w:rsidRDefault="0090614B" w:rsidP="009F1245">
      <w:pPr>
        <w:pStyle w:val="Paragraphedeliste"/>
        <w:numPr>
          <w:ilvl w:val="0"/>
          <w:numId w:val="9"/>
        </w:numPr>
        <w:spacing w:before="120" w:after="0"/>
        <w:ind w:left="714" w:hanging="357"/>
        <w:contextualSpacing w:val="0"/>
      </w:pPr>
      <w:r w:rsidRPr="007938F0">
        <w:rPr>
          <w:rStyle w:val="Titre3Car"/>
        </w:rPr>
        <w:t>Le chargement</w:t>
      </w:r>
      <w:r w:rsidRPr="007938F0">
        <w:t xml:space="preserve"> mécanique de la pente peut-être modifié par la</w:t>
      </w:r>
      <w:r w:rsidR="007938F0" w:rsidRPr="007938F0">
        <w:t xml:space="preserve"> </w:t>
      </w:r>
      <w:r w:rsidRPr="007938F0">
        <w:rPr>
          <w:rFonts w:cs="AvenirNext-Medium"/>
        </w:rPr>
        <w:t xml:space="preserve">construction de structure </w:t>
      </w:r>
      <w:r w:rsidRPr="007938F0">
        <w:t xml:space="preserve">ou par la </w:t>
      </w:r>
      <w:r w:rsidRPr="007938F0">
        <w:rPr>
          <w:rFonts w:cs="AvenirNext-Medium"/>
        </w:rPr>
        <w:t>fonte de glacier</w:t>
      </w:r>
      <w:r w:rsidRPr="007938F0">
        <w:t xml:space="preserve">. Dans ce dernier cas, </w:t>
      </w:r>
      <w:r w:rsidR="00C104AF">
        <w:t>la modification du chargement</w:t>
      </w:r>
      <w:r w:rsidRPr="007938F0">
        <w:t xml:space="preserve"> combinée avec les</w:t>
      </w:r>
      <w:r w:rsidR="007938F0" w:rsidRPr="007938F0">
        <w:t xml:space="preserve"> </w:t>
      </w:r>
      <w:r w:rsidRPr="007938F0">
        <w:t xml:space="preserve">infiltrations d’eau provoquées </w:t>
      </w:r>
      <w:r w:rsidR="00044601">
        <w:t>décuple les effets du glissement</w:t>
      </w:r>
      <w:r w:rsidR="00C104AF">
        <w:t>.</w:t>
      </w:r>
    </w:p>
    <w:p w:rsidR="0090614B" w:rsidRPr="007938F0" w:rsidRDefault="0090614B" w:rsidP="009F1245">
      <w:pPr>
        <w:pStyle w:val="Paragraphedeliste"/>
        <w:spacing w:before="0"/>
        <w:contextualSpacing w:val="0"/>
      </w:pPr>
      <w:r w:rsidRPr="007938F0">
        <w:t>Une augmentation des charges en amont</w:t>
      </w:r>
      <w:r w:rsidR="00044601">
        <w:t xml:space="preserve"> peut </w:t>
      </w:r>
      <w:r w:rsidRPr="007938F0">
        <w:t>accélérer le glissement</w:t>
      </w:r>
      <w:r w:rsidR="007938F0" w:rsidRPr="007938F0">
        <w:t xml:space="preserve"> </w:t>
      </w:r>
      <w:r w:rsidRPr="007938F0">
        <w:t xml:space="preserve">; une diminution de la résistance en aval, </w:t>
      </w:r>
      <w:r w:rsidR="00C104AF">
        <w:t xml:space="preserve">lié à </w:t>
      </w:r>
      <w:r w:rsidRPr="007938F0">
        <w:t>un décaissement par</w:t>
      </w:r>
      <w:r w:rsidR="007938F0" w:rsidRPr="007938F0">
        <w:t xml:space="preserve"> </w:t>
      </w:r>
      <w:r w:rsidRPr="007938F0">
        <w:t>exemple, a des effets similaires. Il est crucial de bien connaitre les zones à risque pour éviter d’y</w:t>
      </w:r>
      <w:r w:rsidR="007938F0" w:rsidRPr="007938F0">
        <w:t xml:space="preserve"> </w:t>
      </w:r>
      <w:r w:rsidRPr="007938F0">
        <w:t>construire, ou de prendre des mesures pour s’assurer de ne pas déstabiliser une pente dange</w:t>
      </w:r>
      <w:r w:rsidR="007938F0" w:rsidRPr="007938F0">
        <w:t>r</w:t>
      </w:r>
      <w:r w:rsidRPr="007938F0">
        <w:t>euse.</w:t>
      </w:r>
    </w:p>
    <w:p w:rsidR="0090614B" w:rsidRPr="00356321" w:rsidRDefault="00356321" w:rsidP="009F1245">
      <w:pPr>
        <w:pStyle w:val="Paragraphedeliste"/>
        <w:numPr>
          <w:ilvl w:val="0"/>
          <w:numId w:val="9"/>
        </w:numPr>
        <w:spacing w:before="120"/>
        <w:contextualSpacing w:val="0"/>
      </w:pPr>
      <w:r w:rsidRPr="00356321">
        <w:rPr>
          <w:rStyle w:val="Titre3Car"/>
        </w:rPr>
        <w:t>L’exploitation humaine</w:t>
      </w:r>
      <w:r w:rsidRPr="00356321">
        <w:t>, l</w:t>
      </w:r>
      <w:r w:rsidR="0090614B" w:rsidRPr="00356321">
        <w:t xml:space="preserve">a présence d’arbres ou de champs agricole peut venir </w:t>
      </w:r>
      <w:r w:rsidR="0090614B" w:rsidRPr="00356321">
        <w:rPr>
          <w:rFonts w:cs="AvenirNext-Medium"/>
        </w:rPr>
        <w:t xml:space="preserve">stabiliser </w:t>
      </w:r>
      <w:r w:rsidR="0090614B" w:rsidRPr="00356321">
        <w:t>la pente</w:t>
      </w:r>
      <w:r w:rsidR="00AD4CE2">
        <w:t>, la déforestation peut perturber l’équilibre</w:t>
      </w:r>
      <w:r w:rsidR="0090614B" w:rsidRPr="00356321">
        <w:t>.</w:t>
      </w:r>
      <w:r w:rsidRPr="00356321">
        <w:t xml:space="preserve"> </w:t>
      </w:r>
      <w:r w:rsidR="00AD4CE2">
        <w:t xml:space="preserve">Les herbes hautes plantées sur les dunes des </w:t>
      </w:r>
      <w:r w:rsidR="0090614B" w:rsidRPr="00356321">
        <w:t xml:space="preserve">littoraux </w:t>
      </w:r>
      <w:r w:rsidR="00AD4CE2">
        <w:t xml:space="preserve">stabilisent par leurs racines </w:t>
      </w:r>
      <w:r w:rsidR="0090614B" w:rsidRPr="00356321">
        <w:t>la couche supérieure et limite</w:t>
      </w:r>
      <w:r w:rsidR="00D049E4">
        <w:t>nt</w:t>
      </w:r>
      <w:r w:rsidR="0090614B" w:rsidRPr="00356321">
        <w:t xml:space="preserve"> </w:t>
      </w:r>
      <w:r w:rsidR="00AD4CE2">
        <w:t>l’</w:t>
      </w:r>
      <w:r w:rsidR="0090614B" w:rsidRPr="00356321">
        <w:t>exposition au vent.</w:t>
      </w:r>
    </w:p>
    <w:p w:rsidR="00356321" w:rsidRPr="00356321" w:rsidRDefault="00356321" w:rsidP="009F1245">
      <w:pPr>
        <w:pStyle w:val="Paragraphedeliste"/>
        <w:numPr>
          <w:ilvl w:val="0"/>
          <w:numId w:val="9"/>
        </w:numPr>
        <w:spacing w:before="120"/>
        <w:contextualSpacing w:val="0"/>
      </w:pPr>
      <w:r w:rsidRPr="00356321">
        <w:rPr>
          <w:rStyle w:val="Titre3Car"/>
        </w:rPr>
        <w:t>L’accidentel</w:t>
      </w:r>
      <w:r w:rsidRPr="00356321">
        <w:t>, d</w:t>
      </w:r>
      <w:r w:rsidR="0090614B" w:rsidRPr="00356321">
        <w:t>es évènements extrêmes peuvent venir déstabiliser subitement un</w:t>
      </w:r>
      <w:r w:rsidRPr="00356321">
        <w:t xml:space="preserve"> </w:t>
      </w:r>
      <w:r w:rsidR="0090614B" w:rsidRPr="00356321">
        <w:t>glissement en formation</w:t>
      </w:r>
      <w:r>
        <w:t xml:space="preserve"> : </w:t>
      </w:r>
      <w:r w:rsidR="00EA129A">
        <w:t xml:space="preserve">des </w:t>
      </w:r>
      <w:r w:rsidR="00AD4CE2">
        <w:t>arbres stabilisateurs arrachés</w:t>
      </w:r>
      <w:r w:rsidR="00EA129A">
        <w:t>,</w:t>
      </w:r>
      <w:r w:rsidR="0090614B" w:rsidRPr="00356321">
        <w:t xml:space="preserve"> une inondation </w:t>
      </w:r>
      <w:r w:rsidRPr="00356321">
        <w:t>sature et érode</w:t>
      </w:r>
      <w:r w:rsidR="0090614B" w:rsidRPr="00356321">
        <w:t xml:space="preserve"> les sols</w:t>
      </w:r>
      <w:r w:rsidR="00EA129A">
        <w:t>,</w:t>
      </w:r>
      <w:r w:rsidR="0090614B" w:rsidRPr="00356321">
        <w:t xml:space="preserve"> un</w:t>
      </w:r>
      <w:r w:rsidRPr="00356321">
        <w:t xml:space="preserve"> </w:t>
      </w:r>
      <w:r w:rsidR="00EA129A">
        <w:t xml:space="preserve">séisme peut </w:t>
      </w:r>
      <w:r w:rsidR="0090614B" w:rsidRPr="00356321">
        <w:t>faire basculer un glissement ou entra</w:t>
      </w:r>
      <w:r w:rsidRPr="00356321">
        <w:t>î</w:t>
      </w:r>
      <w:r w:rsidR="0090614B" w:rsidRPr="00356321">
        <w:t>ner la liquéfaction</w:t>
      </w:r>
      <w:r w:rsidRPr="00356321">
        <w:t xml:space="preserve"> </w:t>
      </w:r>
      <w:r w:rsidR="00AA2AA1">
        <w:t>des sols.</w:t>
      </w:r>
    </w:p>
    <w:p w:rsidR="00BE69A9" w:rsidRPr="006A29DE" w:rsidRDefault="00812EE8" w:rsidP="006A29DE">
      <w:r w:rsidRPr="006A29DE">
        <w:t>L</w:t>
      </w:r>
      <w:r w:rsidR="00BE69A9" w:rsidRPr="006A29DE">
        <w:t xml:space="preserve">es facteurs de risque </w:t>
      </w:r>
      <w:r w:rsidRPr="006A29DE">
        <w:t xml:space="preserve">influençant </w:t>
      </w:r>
      <w:r w:rsidR="00BE69A9" w:rsidRPr="006A29DE">
        <w:t>l’évolution d’un mouvement de terrain o</w:t>
      </w:r>
      <w:r w:rsidRPr="006A29DE">
        <w:t>u</w:t>
      </w:r>
      <w:r w:rsidR="00BE69A9" w:rsidRPr="006A29DE">
        <w:t xml:space="preserve"> le</w:t>
      </w:r>
      <w:r w:rsidRPr="006A29DE">
        <w:t xml:space="preserve"> déclenchant</w:t>
      </w:r>
      <w:r w:rsidR="00BE69A9" w:rsidRPr="006A29DE">
        <w:t xml:space="preserve"> sont </w:t>
      </w:r>
      <w:r w:rsidRPr="006A29DE">
        <w:t>multiple</w:t>
      </w:r>
      <w:r w:rsidR="006A29DE" w:rsidRPr="006A29DE">
        <w:t>s</w:t>
      </w:r>
      <w:r w:rsidR="00BE69A9" w:rsidRPr="006A29DE">
        <w:t xml:space="preserve">, et parfois difficiles à quantifier. </w:t>
      </w:r>
      <w:r w:rsidR="00BE69A9" w:rsidRPr="006A29DE">
        <w:rPr>
          <w:rFonts w:cs="AvenirNext-Medium"/>
        </w:rPr>
        <w:t>Leur intégration dans des modèles de calcul</w:t>
      </w:r>
      <w:r w:rsidRPr="006A29DE">
        <w:rPr>
          <w:rFonts w:cs="AvenirNext-Medium"/>
        </w:rPr>
        <w:t xml:space="preserve"> </w:t>
      </w:r>
      <w:r w:rsidR="00BE69A9" w:rsidRPr="006A29DE">
        <w:rPr>
          <w:rFonts w:cs="AvenirNext-Medium"/>
        </w:rPr>
        <w:t>exacts est donc souvent impossible</w:t>
      </w:r>
      <w:r w:rsidR="00BE69A9" w:rsidRPr="006A29DE">
        <w:t>. Cependant, même si les glissements sont des phénomènes</w:t>
      </w:r>
      <w:r w:rsidRPr="006A29DE">
        <w:t xml:space="preserve"> </w:t>
      </w:r>
      <w:r w:rsidR="00BE69A9" w:rsidRPr="006A29DE">
        <w:t xml:space="preserve">complexes et très variés, il est possible d’en proposer en première approche une </w:t>
      </w:r>
      <w:r w:rsidR="00BE69A9" w:rsidRPr="006A29DE">
        <w:rPr>
          <w:rFonts w:cs="AvenirNext-Medium"/>
        </w:rPr>
        <w:t>modélisation simple</w:t>
      </w:r>
      <w:r w:rsidR="00BE69A9" w:rsidRPr="006A29DE">
        <w:t>, qui</w:t>
      </w:r>
      <w:r w:rsidRPr="006A29DE">
        <w:t xml:space="preserve"> </w:t>
      </w:r>
      <w:r w:rsidR="006A29DE" w:rsidRPr="006A29DE">
        <w:t>éclaire</w:t>
      </w:r>
      <w:r w:rsidR="00BE69A9" w:rsidRPr="006A29DE">
        <w:t xml:space="preserve"> sur les mécaniques mises en jeu </w:t>
      </w:r>
      <w:r w:rsidR="006A29DE" w:rsidRPr="006A29DE">
        <w:t>et</w:t>
      </w:r>
      <w:r w:rsidR="00BE69A9" w:rsidRPr="006A29DE">
        <w:t xml:space="preserve"> leur déroulement.</w:t>
      </w:r>
    </w:p>
    <w:p w:rsidR="008B780F" w:rsidRDefault="008B780F" w:rsidP="008B780F">
      <w:pPr>
        <w:pStyle w:val="Titre1"/>
      </w:pPr>
      <w:r w:rsidRPr="004303A1">
        <w:lastRenderedPageBreak/>
        <w:t>3 – Modélisation</w:t>
      </w:r>
    </w:p>
    <w:p w:rsidR="004628B8" w:rsidRPr="001B17BD" w:rsidRDefault="00C7004B" w:rsidP="004364E7">
      <w:r w:rsidRPr="004364E7">
        <w:t xml:space="preserve">La modélisation des glissements de terrain est complexe, </w:t>
      </w:r>
      <w:r w:rsidRPr="004364E7">
        <w:rPr>
          <w:rFonts w:cs="AvenirNext-Medium"/>
        </w:rPr>
        <w:t xml:space="preserve">l’usage de méthodes numériques est indispensable </w:t>
      </w:r>
      <w:r w:rsidRPr="004364E7">
        <w:t xml:space="preserve">pour obtenir des résultats applicables dans le réel. Cependant, les mécanismes et les équations </w:t>
      </w:r>
      <w:r w:rsidR="004364E7" w:rsidRPr="004364E7">
        <w:t>mis en jeu</w:t>
      </w:r>
      <w:r w:rsidRPr="004364E7">
        <w:t xml:space="preserve"> sont relativement simples et font appel à des lois élémentaires de la </w:t>
      </w:r>
      <w:r w:rsidR="004628B8">
        <w:t xml:space="preserve">mécanique des </w:t>
      </w:r>
      <w:r w:rsidR="003A4210">
        <w:t>sols</w:t>
      </w:r>
      <w:r w:rsidR="004628B8">
        <w:t>.</w:t>
      </w:r>
      <w:r w:rsidR="004303A1">
        <w:t xml:space="preserve"> </w:t>
      </w:r>
      <w:r w:rsidR="004303A1" w:rsidRPr="001B17BD">
        <w:t xml:space="preserve">La </w:t>
      </w:r>
      <w:r w:rsidR="004303A1" w:rsidRPr="001B17BD">
        <w:rPr>
          <w:rFonts w:cs="AvenirNext-Medium"/>
        </w:rPr>
        <w:t>mod</w:t>
      </w:r>
      <w:r w:rsidR="001B17BD" w:rsidRPr="001B17BD">
        <w:rPr>
          <w:rFonts w:cs="AvenirNext-Medium"/>
        </w:rPr>
        <w:t xml:space="preserve">élisation d’un écoulement plan </w:t>
      </w:r>
      <w:r w:rsidR="004303A1" w:rsidRPr="001B17BD">
        <w:rPr>
          <w:rFonts w:cs="AvenirNext-Medium"/>
        </w:rPr>
        <w:t xml:space="preserve">ou circulaire est </w:t>
      </w:r>
      <w:r w:rsidR="001B17BD" w:rsidRPr="001B17BD">
        <w:rPr>
          <w:rFonts w:cs="AvenirNext-Medium"/>
        </w:rPr>
        <w:t>possible lorsque les grandeurs pertinentes d’un sol dans sa tendance à se mettre en mouvement sont connues.</w:t>
      </w:r>
    </w:p>
    <w:p w:rsidR="008B780F" w:rsidRDefault="008B780F" w:rsidP="006F4510">
      <w:pPr>
        <w:pStyle w:val="Titre2"/>
      </w:pPr>
      <w:r>
        <w:t xml:space="preserve">3.1 – Identification des critères </w:t>
      </w:r>
      <w:r w:rsidR="006F4510">
        <w:t>mécaniques</w:t>
      </w:r>
      <w:r>
        <w:t xml:space="preserve"> pertinents</w:t>
      </w:r>
    </w:p>
    <w:p w:rsidR="006F4510" w:rsidRPr="007065B6" w:rsidRDefault="003A4210" w:rsidP="00D22757">
      <w:pPr>
        <w:spacing w:after="0"/>
      </w:pPr>
      <w:r>
        <w:t>Caractéris</w:t>
      </w:r>
      <w:r w:rsidR="00C7004B" w:rsidRPr="00C8383A">
        <w:t xml:space="preserve">er un échantillon de sol est plus difficile que de </w:t>
      </w:r>
      <w:r w:rsidR="00893480">
        <w:t>caractéris</w:t>
      </w:r>
      <w:r w:rsidR="00C7004B" w:rsidRPr="00C8383A">
        <w:t>er un échantillon d’acier. Des</w:t>
      </w:r>
      <w:r w:rsidR="007B6232" w:rsidRPr="00C8383A">
        <w:t xml:space="preserve"> </w:t>
      </w:r>
      <w:r w:rsidR="00C7004B" w:rsidRPr="00C8383A">
        <w:t xml:space="preserve">variables </w:t>
      </w:r>
      <w:r w:rsidR="00D22757">
        <w:t>comme</w:t>
      </w:r>
      <w:r w:rsidR="00C7004B" w:rsidRPr="00C8383A">
        <w:t xml:space="preserve"> l’hygrométrie ou la consolidation </w:t>
      </w:r>
      <w:r w:rsidR="00D22757">
        <w:t>sont</w:t>
      </w:r>
      <w:r w:rsidR="00C7004B" w:rsidRPr="00C8383A">
        <w:t xml:space="preserve"> difficile</w:t>
      </w:r>
      <w:r w:rsidR="003C2000" w:rsidRPr="00C8383A">
        <w:t>ment</w:t>
      </w:r>
      <w:r w:rsidR="007B6232" w:rsidRPr="00C8383A">
        <w:t xml:space="preserve"> </w:t>
      </w:r>
      <w:r w:rsidR="003C2000" w:rsidRPr="00C8383A">
        <w:t>quantifiable</w:t>
      </w:r>
      <w:r w:rsidR="00C8383A" w:rsidRPr="00C8383A">
        <w:t>s</w:t>
      </w:r>
      <w:r w:rsidR="00C8383A">
        <w:t> ; l</w:t>
      </w:r>
      <w:r w:rsidR="00C7004B" w:rsidRPr="00C8383A">
        <w:t>’état d’un sol varie fortement à travers le temps et l’espace, même sur de très petits</w:t>
      </w:r>
      <w:r w:rsidR="007B6232" w:rsidRPr="00C8383A">
        <w:t xml:space="preserve"> </w:t>
      </w:r>
      <w:r w:rsidR="00C7004B" w:rsidRPr="00C8383A">
        <w:t xml:space="preserve">intervalles. </w:t>
      </w:r>
      <w:r w:rsidR="00D113FA">
        <w:t>P</w:t>
      </w:r>
      <w:r w:rsidR="00C7004B" w:rsidRPr="00C8383A">
        <w:t xml:space="preserve">our </w:t>
      </w:r>
      <w:r w:rsidR="00893480">
        <w:t>caractéris</w:t>
      </w:r>
      <w:r w:rsidR="00893480" w:rsidRPr="00C8383A">
        <w:t xml:space="preserve">er </w:t>
      </w:r>
      <w:r w:rsidR="00C7004B" w:rsidRPr="00C8383A">
        <w:t>un glissement de terrain, les calculs nous amènent à considérer une</w:t>
      </w:r>
      <w:r w:rsidR="007B6232" w:rsidRPr="00C8383A">
        <w:t xml:space="preserve"> </w:t>
      </w:r>
      <w:r w:rsidR="00C7004B" w:rsidRPr="00C8383A">
        <w:t>unique loi, dite de Coulomb</w:t>
      </w:r>
      <w:r w:rsidR="00100E11">
        <w:rPr>
          <w:rStyle w:val="Appelnotedebasdep"/>
        </w:rPr>
        <w:footnoteReference w:id="3"/>
      </w:r>
      <w:r w:rsidR="00C7004B" w:rsidRPr="00C8383A">
        <w:t>, appliquée aux frottements internes dans le sol</w:t>
      </w:r>
      <w:r w:rsidR="007065B6">
        <w:t>. L</w:t>
      </w:r>
      <w:r w:rsidR="007065B6" w:rsidRPr="00C8383A">
        <w:t xml:space="preserve">es grandeurs impliquées </w:t>
      </w:r>
      <w:r w:rsidR="00893480">
        <w:t>spécifi</w:t>
      </w:r>
      <w:r w:rsidR="007065B6">
        <w:t>ent la capacité du sol à stopper la masse en mouvement par frottement sur la surface de rupture</w:t>
      </w:r>
      <w:r w:rsidR="00C7004B" w:rsidRPr="007065B6">
        <w:t xml:space="preserve">. </w:t>
      </w:r>
      <w:r w:rsidR="00A41D3D">
        <w:t>Le critère de Coulomb définit la contrainte de cisaillement maximale que peut subir l’interface</w:t>
      </w:r>
      <w:r w:rsidR="007065B6" w:rsidRPr="007065B6">
        <w:t xml:space="preserve"> </w:t>
      </w:r>
      <w:r w:rsidR="00C7004B" w:rsidRPr="007065B6">
        <w:t>:</w:t>
      </w:r>
    </w:p>
    <w:p w:rsidR="00325256" w:rsidRDefault="003A4210" w:rsidP="00A41D3D">
      <w:pPr>
        <w:spacing w:before="0"/>
        <w:jc w:val="center"/>
      </w:pPr>
      <w:r w:rsidRPr="003A4210">
        <w:rPr>
          <w:position w:val="-14"/>
        </w:rPr>
        <w:object w:dxaOrig="15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5pt;height:18.1pt" o:ole="">
            <v:imagedata r:id="rId20" o:title=""/>
          </v:shape>
          <o:OLEObject Type="Embed" ProgID="Equation.3" ShapeID="_x0000_i1025" DrawAspect="Content" ObjectID="_1554790787" r:id="rId21"/>
        </w:object>
      </w:r>
    </w:p>
    <w:p w:rsidR="00004DF4" w:rsidRDefault="00A41D3D" w:rsidP="00D22757">
      <w:pPr>
        <w:spacing w:before="120" w:after="0"/>
      </w:pPr>
      <w:proofErr w:type="gramStart"/>
      <w:r>
        <w:t>avec</w:t>
      </w:r>
      <w:proofErr w:type="gramEnd"/>
      <w:r w:rsidR="00533B87" w:rsidRPr="00533B87">
        <w:t xml:space="preserve"> </w:t>
      </w:r>
      <w:r w:rsidR="00533B87" w:rsidRPr="00533B87">
        <w:rPr>
          <w:rStyle w:val="Emphaseple"/>
        </w:rPr>
        <w:t>c</w:t>
      </w:r>
      <w:r w:rsidR="00533B87" w:rsidRPr="00533B87">
        <w:rPr>
          <w:rFonts w:cs="AvenirNext-Medium"/>
        </w:rPr>
        <w:t xml:space="preserve"> </w:t>
      </w:r>
      <w:r w:rsidR="00533B87" w:rsidRPr="00533B87">
        <w:t xml:space="preserve">la </w:t>
      </w:r>
      <w:r w:rsidR="00533B87" w:rsidRPr="00533B87">
        <w:rPr>
          <w:rFonts w:cs="AvenirNext-Medium"/>
        </w:rPr>
        <w:t xml:space="preserve">cohésion </w:t>
      </w:r>
      <w:r>
        <w:rPr>
          <w:rFonts w:cs="AvenirNext-Medium"/>
        </w:rPr>
        <w:t>le long du plan de glissement</w:t>
      </w:r>
      <w:r w:rsidR="00533B87" w:rsidRPr="00533B87">
        <w:t xml:space="preserve"> et </w:t>
      </w:r>
      <w:r w:rsidR="00533B87" w:rsidRPr="00533B87">
        <w:rPr>
          <w:rStyle w:val="Emphaseple"/>
        </w:rPr>
        <w:sym w:font="Symbol" w:char="F06A"/>
      </w:r>
      <w:r w:rsidR="00533B87">
        <w:t xml:space="preserve"> </w:t>
      </w:r>
      <w:r w:rsidR="00533B87" w:rsidRPr="00533B87">
        <w:rPr>
          <w:rFonts w:cs="AvenirNext-Medium"/>
        </w:rPr>
        <w:t xml:space="preserve">l’angle de frottement </w:t>
      </w:r>
      <w:r>
        <w:rPr>
          <w:rFonts w:cs="AvenirNext-Medium"/>
        </w:rPr>
        <w:t>le long du plan de glissement</w:t>
      </w:r>
      <w:r w:rsidR="00533B87" w:rsidRPr="00533B87">
        <w:t xml:space="preserve">. Ces deux grandeurs, parfois appelées </w:t>
      </w:r>
      <w:r w:rsidR="00533B87" w:rsidRPr="00533B87">
        <w:rPr>
          <w:rFonts w:cs="AvenirNext-Medium"/>
        </w:rPr>
        <w:t>caractéristiques de plasticité</w:t>
      </w:r>
      <w:r w:rsidR="00533B87" w:rsidRPr="00533B87">
        <w:t xml:space="preserve">, lient cisaillement et </w:t>
      </w:r>
      <w:r w:rsidR="00411E32" w:rsidRPr="00411E32">
        <w:t>compre</w:t>
      </w:r>
      <w:r w:rsidR="00533B87" w:rsidRPr="00411E32">
        <w:t>ssion</w:t>
      </w:r>
      <w:r w:rsidR="00533B87" w:rsidRPr="00533B87">
        <w:t xml:space="preserve"> à rupture, </w:t>
      </w:r>
      <w:r w:rsidR="00240756">
        <w:t xml:space="preserve">et </w:t>
      </w:r>
      <w:r w:rsidR="00533B87" w:rsidRPr="00533B87">
        <w:t>sont suffisantes pour décrire simplement un glissement de terrain.</w:t>
      </w:r>
      <w:r w:rsidR="00D22757">
        <w:t xml:space="preserve"> Elles </w:t>
      </w:r>
      <w:r w:rsidR="00693037">
        <w:t>peuvent être déterminées à</w:t>
      </w:r>
      <w:r w:rsidR="00004DF4" w:rsidRPr="00004DF4">
        <w:t xml:space="preserve"> l’aide </w:t>
      </w:r>
      <w:r w:rsidR="00C00A68">
        <w:t>d’une boite de cisaillement de</w:t>
      </w:r>
      <w:r w:rsidR="00004DF4" w:rsidRPr="00004DF4">
        <w:rPr>
          <w:rFonts w:cs="AvenirNext-Medium"/>
        </w:rPr>
        <w:t xml:space="preserve"> </w:t>
      </w:r>
      <w:proofErr w:type="spellStart"/>
      <w:r w:rsidR="00004DF4" w:rsidRPr="00004DF4">
        <w:rPr>
          <w:rFonts w:cs="AvenirNext-Medium"/>
        </w:rPr>
        <w:t>Casagrande</w:t>
      </w:r>
      <w:proofErr w:type="spellEnd"/>
      <w:r w:rsidR="007422E8">
        <w:rPr>
          <w:rStyle w:val="Appelnotedebasdep"/>
          <w:rFonts w:cs="AvenirNext-Medium"/>
        </w:rPr>
        <w:footnoteReference w:id="4"/>
      </w:r>
      <w:r w:rsidR="00004DF4" w:rsidRPr="00004DF4">
        <w:t xml:space="preserve"> (</w:t>
      </w:r>
      <w:r w:rsidR="00631AB0">
        <w:rPr>
          <w:rFonts w:cs="AvenirNext-Italic"/>
          <w:iCs/>
        </w:rPr>
        <w:t>figure</w:t>
      </w:r>
      <w:r w:rsidR="00344E43">
        <w:rPr>
          <w:rFonts w:cs="AvenirNext-Italic"/>
          <w:iCs/>
        </w:rPr>
        <w:t>s</w:t>
      </w:r>
      <w:r w:rsidR="00631AB0">
        <w:rPr>
          <w:rFonts w:cs="AvenirNext-Italic"/>
          <w:iCs/>
        </w:rPr>
        <w:t xml:space="preserve"> </w:t>
      </w:r>
      <w:r w:rsidR="008771DB">
        <w:rPr>
          <w:rFonts w:cs="AvenirNext-Italic"/>
          <w:iCs/>
        </w:rPr>
        <w:t>10</w:t>
      </w:r>
      <w:r w:rsidR="00344E43">
        <w:rPr>
          <w:rFonts w:cs="AvenirNext-Italic"/>
          <w:iCs/>
        </w:rPr>
        <w:t xml:space="preserve"> et 1</w:t>
      </w:r>
      <w:r w:rsidR="008771DB">
        <w:rPr>
          <w:rFonts w:cs="AvenirNext-Italic"/>
          <w:iCs/>
        </w:rPr>
        <w:t>1</w:t>
      </w:r>
      <w:r w:rsidR="00004DF4" w:rsidRPr="00004DF4">
        <w:t xml:space="preserve">). </w:t>
      </w:r>
      <w:r w:rsidR="00693037" w:rsidRPr="00004DF4">
        <w:t xml:space="preserve">Un effort en compression </w:t>
      </w:r>
      <w:r w:rsidR="00693037" w:rsidRPr="00D113FA">
        <w:rPr>
          <w:rStyle w:val="Emphaseple"/>
        </w:rPr>
        <w:t>N</w:t>
      </w:r>
      <w:r w:rsidR="00693037">
        <w:t xml:space="preserve"> constant </w:t>
      </w:r>
      <w:r w:rsidR="00693037" w:rsidRPr="00004DF4">
        <w:t xml:space="preserve">est appliqué </w:t>
      </w:r>
      <w:r w:rsidR="00693037">
        <w:t>sur un</w:t>
      </w:r>
      <w:r w:rsidR="00004DF4" w:rsidRPr="00004DF4">
        <w:t xml:space="preserve"> échantillon </w:t>
      </w:r>
      <w:r w:rsidR="00693037">
        <w:t xml:space="preserve">de sol </w:t>
      </w:r>
      <w:r w:rsidR="00004DF4" w:rsidRPr="00004DF4">
        <w:t>placé dans l’appareil,</w:t>
      </w:r>
      <w:r w:rsidR="00693037">
        <w:t xml:space="preserve"> le système autorise</w:t>
      </w:r>
      <w:r w:rsidR="00004DF4" w:rsidRPr="00004DF4">
        <w:t xml:space="preserve"> </w:t>
      </w:r>
      <w:r w:rsidR="00693037" w:rsidRPr="00004DF4">
        <w:t xml:space="preserve">l’eau contenue </w:t>
      </w:r>
      <w:r w:rsidR="00693037">
        <w:t xml:space="preserve">dans le sol </w:t>
      </w:r>
      <w:r w:rsidR="00004DF4" w:rsidRPr="00004DF4">
        <w:t>à s’échapper. La partie supérieure est ensuite tirée à vitesse constante, sollicitant l’éprouvette en cisaillement jusqu’à rupture. L’état de contrainte ultime dans le matériau est alors reporté dans un graphe compression</w:t>
      </w:r>
      <w:r w:rsidR="00312522">
        <w:t xml:space="preserve"> </w:t>
      </w:r>
      <w:r w:rsidR="00004DF4" w:rsidRPr="00004DF4">
        <w:t>/cisaillement</w:t>
      </w:r>
      <w:r w:rsidR="00693037">
        <w:t xml:space="preserve"> ; </w:t>
      </w:r>
      <w:r w:rsidR="00693037" w:rsidRPr="00004DF4">
        <w:t xml:space="preserve">la droite de Coulomb (figure </w:t>
      </w:r>
      <w:r w:rsidR="00693037">
        <w:t>1</w:t>
      </w:r>
      <w:r w:rsidR="008771DB">
        <w:t>2</w:t>
      </w:r>
      <w:r w:rsidR="00693037" w:rsidRPr="00004DF4">
        <w:t>)</w:t>
      </w:r>
      <w:r w:rsidR="00693037">
        <w:t xml:space="preserve"> est obtenue e</w:t>
      </w:r>
      <w:r w:rsidR="00004DF4" w:rsidRPr="00004DF4">
        <w:t>n répétant l’expérience avec di</w:t>
      </w:r>
      <w:r w:rsidR="00693037">
        <w:t>fférents efforts de compression</w:t>
      </w:r>
      <w:r w:rsidR="00004DF4" w:rsidRPr="00004DF4">
        <w:t>.</w:t>
      </w:r>
    </w:p>
    <w:p w:rsidR="00814492" w:rsidRDefault="00631AB0" w:rsidP="00D22757">
      <w:pPr>
        <w:spacing w:before="0"/>
        <w:jc w:val="center"/>
      </w:pPr>
      <w:r w:rsidRPr="00631AB0">
        <w:rPr>
          <w:noProof/>
          <w:lang w:eastAsia="fr-FR"/>
        </w:rPr>
        <w:drawing>
          <wp:inline distT="0" distB="0" distL="0" distR="0">
            <wp:extent cx="6051176" cy="1452282"/>
            <wp:effectExtent l="19050" t="0" r="6724" b="0"/>
            <wp:docPr id="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1454" t="34130" r="50594" b="29199"/>
                    <a:stretch>
                      <a:fillRect/>
                    </a:stretch>
                  </pic:blipFill>
                  <pic:spPr bwMode="auto">
                    <a:xfrm>
                      <a:off x="0" y="0"/>
                      <a:ext cx="6051176" cy="1452282"/>
                    </a:xfrm>
                    <a:prstGeom prst="rect">
                      <a:avLst/>
                    </a:prstGeom>
                    <a:noFill/>
                    <a:ln w="9525">
                      <a:noFill/>
                      <a:miter lim="800000"/>
                      <a:headEnd/>
                      <a:tailEnd/>
                    </a:ln>
                  </pic:spPr>
                </pic:pic>
              </a:graphicData>
            </a:graphic>
          </wp:inline>
        </w:drawing>
      </w:r>
    </w:p>
    <w:p w:rsidR="00814492" w:rsidRDefault="00631AB0" w:rsidP="00D22757">
      <w:pPr>
        <w:pStyle w:val="Sansinterligne"/>
        <w:spacing w:after="120"/>
      </w:pPr>
      <w:r>
        <w:t xml:space="preserve">Figure </w:t>
      </w:r>
      <w:r w:rsidR="008771DB">
        <w:t>10</w:t>
      </w:r>
      <w:r>
        <w:t> : Schéma</w:t>
      </w:r>
      <w:r w:rsidR="00852213">
        <w:t xml:space="preserve"> de principe </w:t>
      </w:r>
      <w:r>
        <w:t xml:space="preserve">de </w:t>
      </w:r>
      <w:r w:rsidR="00D84EBC" w:rsidRPr="00344E43">
        <w:t>la boite</w:t>
      </w:r>
      <w:r>
        <w:t xml:space="preserve"> </w:t>
      </w:r>
      <w:r w:rsidR="00C00A68">
        <w:t xml:space="preserve">de cisaillement </w:t>
      </w:r>
      <w:r>
        <w:t xml:space="preserve">de </w:t>
      </w:r>
      <w:proofErr w:type="spellStart"/>
      <w:r>
        <w:t>Casagrande</w:t>
      </w:r>
      <w:proofErr w:type="spellEnd"/>
      <w:r>
        <w:t xml:space="preserve">, image C. </w:t>
      </w:r>
      <w:proofErr w:type="spellStart"/>
      <w:r>
        <w:t>Desodt</w:t>
      </w:r>
      <w:proofErr w:type="spellEnd"/>
      <w:r>
        <w:t xml:space="preserve"> [</w:t>
      </w:r>
      <w:r w:rsidR="00077CF6">
        <w:t>8</w:t>
      </w:r>
      <w:r>
        <w:t>]</w:t>
      </w:r>
    </w:p>
    <w:p w:rsidR="00B370B7" w:rsidRDefault="00D22757" w:rsidP="00185EA7">
      <w:pPr>
        <w:spacing w:before="120"/>
      </w:pPr>
      <w:r>
        <w:rPr>
          <w:noProof/>
          <w:lang w:eastAsia="fr-FR"/>
        </w:rPr>
        <w:drawing>
          <wp:anchor distT="0" distB="0" distL="114300" distR="114300" simplePos="0" relativeHeight="251744256" behindDoc="1" locked="0" layoutInCell="1" allowOverlap="1">
            <wp:simplePos x="0" y="0"/>
            <wp:positionH relativeFrom="column">
              <wp:posOffset>437515</wp:posOffset>
            </wp:positionH>
            <wp:positionV relativeFrom="paragraph">
              <wp:posOffset>151765</wp:posOffset>
            </wp:positionV>
            <wp:extent cx="1925955" cy="1093470"/>
            <wp:effectExtent l="19050" t="0" r="0" b="0"/>
            <wp:wrapTight wrapText="bothSides">
              <wp:wrapPolygon edited="0">
                <wp:start x="-214" y="0"/>
                <wp:lineTo x="-214" y="21073"/>
                <wp:lineTo x="21579" y="21073"/>
                <wp:lineTo x="21579" y="0"/>
                <wp:lineTo x="-214" y="0"/>
              </wp:wrapPolygon>
            </wp:wrapTight>
            <wp:docPr id="9" name="Image 16" descr="Résultat de recherche d'images pour &quot;grande boite de casagra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grande boite de casagrande&quot;"/>
                    <pic:cNvPicPr>
                      <a:picLocks noChangeAspect="1" noChangeArrowheads="1"/>
                    </pic:cNvPicPr>
                  </pic:nvPicPr>
                  <pic:blipFill>
                    <a:blip r:embed="rId23" cstate="print"/>
                    <a:srcRect t="20151" b="22975"/>
                    <a:stretch>
                      <a:fillRect/>
                    </a:stretch>
                  </pic:blipFill>
                  <pic:spPr bwMode="auto">
                    <a:xfrm>
                      <a:off x="0" y="0"/>
                      <a:ext cx="1925955" cy="1093470"/>
                    </a:xfrm>
                    <a:prstGeom prst="rect">
                      <a:avLst/>
                    </a:prstGeom>
                    <a:noFill/>
                    <a:ln w="9525">
                      <a:noFill/>
                      <a:miter lim="800000"/>
                      <a:headEnd/>
                      <a:tailEnd/>
                    </a:ln>
                  </pic:spPr>
                </pic:pic>
              </a:graphicData>
            </a:graphic>
          </wp:anchor>
        </w:drawing>
      </w:r>
      <w:r w:rsidR="005F6CD4">
        <w:rPr>
          <w:noProof/>
          <w:lang w:eastAsia="fr-FR"/>
        </w:rPr>
        <w:pict>
          <v:group id="_x0000_s1203" style="position:absolute;left:0;text-align:left;margin-left:210.05pt;margin-top:3.1pt;width:323.3pt;height:108.6pt;z-index:251743232;mso-position-horizontal-relative:text;mso-position-vertical-relative:text" coordorigin="4319,7201" coordsize="6466,2172">
            <v:shape id="_x0000_s1192" type="#_x0000_t32" style="position:absolute;left:4319;top:9302;width:4630;height:0" o:connectortype="straight" o:regroupid="9" strokeweight=".5pt">
              <v:stroke endarrow="classic"/>
            </v:shape>
            <v:shape id="_x0000_s1193" type="#_x0000_t32" style="position:absolute;left:5371;top:7201;width:1;height:2105;flip:y" o:connectortype="straight" o:regroupid="9" strokeweight=".5pt">
              <v:stroke endarrow="classic"/>
            </v:shape>
            <v:shape id="_x0000_s1194" type="#_x0000_t202" style="position:absolute;left:7552;top:8949;width:3233;height:424" o:regroupid="9" filled="f" stroked="f">
              <v:textbox style="mso-next-textbox:#_x0000_s1194">
                <w:txbxContent>
                  <w:p w:rsidR="00035E9C" w:rsidRPr="002E256F" w:rsidRDefault="00035E9C" w:rsidP="002E256F">
                    <w:pPr>
                      <w:spacing w:before="0" w:after="0" w:line="240" w:lineRule="auto"/>
                      <w:jc w:val="left"/>
                      <w:rPr>
                        <w:i/>
                        <w:sz w:val="20"/>
                        <w:szCs w:val="20"/>
                      </w:rPr>
                    </w:pPr>
                    <w:r>
                      <w:rPr>
                        <w:i/>
                        <w:sz w:val="20"/>
                        <w:szCs w:val="20"/>
                      </w:rPr>
                      <w:sym w:font="Symbol" w:char="F073"/>
                    </w:r>
                    <w:r>
                      <w:rPr>
                        <w:i/>
                        <w:sz w:val="20"/>
                        <w:szCs w:val="20"/>
                      </w:rPr>
                      <w:t>, contrainte de compression</w:t>
                    </w:r>
                  </w:p>
                </w:txbxContent>
              </v:textbox>
            </v:shape>
            <v:shape id="_x0000_s1195" type="#_x0000_t202" style="position:absolute;left:5265;top:7241;width:3233;height:424" o:regroupid="9" filled="f" stroked="f">
              <v:textbox style="mso-next-textbox:#_x0000_s1195">
                <w:txbxContent>
                  <w:p w:rsidR="00035E9C" w:rsidRPr="002E256F" w:rsidRDefault="00035E9C" w:rsidP="002E256F">
                    <w:pPr>
                      <w:spacing w:before="0" w:after="0" w:line="240" w:lineRule="auto"/>
                      <w:jc w:val="left"/>
                      <w:rPr>
                        <w:i/>
                        <w:sz w:val="20"/>
                        <w:szCs w:val="20"/>
                      </w:rPr>
                    </w:pPr>
                    <w:r>
                      <w:rPr>
                        <w:i/>
                        <w:sz w:val="20"/>
                        <w:szCs w:val="20"/>
                      </w:rPr>
                      <w:sym w:font="Symbol" w:char="F074"/>
                    </w:r>
                    <w:r>
                      <w:rPr>
                        <w:i/>
                        <w:sz w:val="20"/>
                        <w:szCs w:val="20"/>
                      </w:rPr>
                      <w:t>, contrainte de cisaillement</w:t>
                    </w:r>
                  </w:p>
                </w:txbxContent>
              </v:textbox>
            </v:shape>
            <v:shape id="_x0000_s1196" type="#_x0000_t32" style="position:absolute;left:4432;top:7364;width:4150;height:1938;flip:y" o:connectortype="straight" o:regroupid="9" strokecolor="#c32d2e [3206]" strokeweight="1.5pt"/>
            <v:shape id="_x0000_s1197" type="#_x0000_t32" style="position:absolute;left:5371;top:8871;width:3176;height:0" o:connectortype="straight" o:regroupid="9" strokeweight=".5pt">
              <v:stroke dashstyle="longDash"/>
            </v:shape>
            <v:shape id="_x0000_s1198" type="#_x0000_t19" style="position:absolute;left:6212;top:8314;width:542;height:569;rotation:4203567fd;flip:y" coordsize="20204,21236" o:regroupid="9" adj="-5207910,-1357413,,21236" path="wr-21600,-364,21600,42836,3949,,20204,13597nfewr-21600,-364,21600,42836,3949,,20204,13597l,21236nsxe" strokecolor="#3891a7 [3204]">
              <v:stroke endarrow="classic"/>
              <v:path o:connectlocs="3949,0;20204,13597;0,21236"/>
            </v:shape>
            <v:shape id="_x0000_s1199" type="#_x0000_t202" style="position:absolute;left:6598;top:8328;width:3233;height:424" o:regroupid="9" filled="f" stroked="f">
              <v:textbox style="mso-next-textbox:#_x0000_s1199">
                <w:txbxContent>
                  <w:p w:rsidR="00035E9C" w:rsidRPr="002E256F" w:rsidRDefault="00035E9C" w:rsidP="002E256F">
                    <w:pPr>
                      <w:spacing w:before="0" w:after="0" w:line="240" w:lineRule="auto"/>
                      <w:jc w:val="left"/>
                      <w:rPr>
                        <w:i/>
                        <w:color w:val="3891A7" w:themeColor="accent1"/>
                      </w:rPr>
                    </w:pPr>
                    <w:r w:rsidRPr="002E256F">
                      <w:rPr>
                        <w:i/>
                        <w:color w:val="3891A7" w:themeColor="accent1"/>
                      </w:rPr>
                      <w:sym w:font="Symbol" w:char="F06A"/>
                    </w:r>
                    <w:r w:rsidRPr="002E256F">
                      <w:rPr>
                        <w:i/>
                        <w:color w:val="3891A7" w:themeColor="accent1"/>
                      </w:rPr>
                      <w:t>, angle de frottement interne</w:t>
                    </w:r>
                  </w:p>
                </w:txbxContent>
              </v:textbox>
            </v:shape>
            <v:shape id="_x0000_s1200" type="#_x0000_t202" style="position:absolute;left:6220;top:8870;width:1482;height:424" o:regroupid="9" filled="f" stroked="f">
              <v:textbox style="mso-next-textbox:#_x0000_s1200">
                <w:txbxContent>
                  <w:p w:rsidR="00035E9C" w:rsidRPr="002E256F" w:rsidRDefault="00035E9C" w:rsidP="002E256F">
                    <w:pPr>
                      <w:spacing w:before="0" w:after="0" w:line="240" w:lineRule="auto"/>
                      <w:jc w:val="left"/>
                      <w:rPr>
                        <w:i/>
                        <w:color w:val="3891A7" w:themeColor="accent1"/>
                      </w:rPr>
                    </w:pPr>
                    <w:proofErr w:type="gramStart"/>
                    <w:r>
                      <w:rPr>
                        <w:i/>
                        <w:color w:val="3891A7" w:themeColor="accent1"/>
                      </w:rPr>
                      <w:t>c</w:t>
                    </w:r>
                    <w:proofErr w:type="gramEnd"/>
                    <w:r w:rsidRPr="002E256F">
                      <w:rPr>
                        <w:i/>
                        <w:color w:val="3891A7" w:themeColor="accent1"/>
                      </w:rPr>
                      <w:t xml:space="preserve">, </w:t>
                    </w:r>
                    <w:r>
                      <w:rPr>
                        <w:i/>
                        <w:color w:val="3891A7" w:themeColor="accent1"/>
                      </w:rPr>
                      <w:t>cohésion</w:t>
                    </w:r>
                  </w:p>
                </w:txbxContent>
              </v:textbox>
            </v:shape>
            <v:shape id="_x0000_s1201" type="#_x0000_t32" style="position:absolute;left:6198;top:8871;width:0;height:435" o:connectortype="straight" o:regroupid="9" strokecolor="#3891a7 [3204]">
              <v:stroke startarrow="classic" endarrow="classic"/>
            </v:shape>
          </v:group>
        </w:pict>
      </w:r>
    </w:p>
    <w:p w:rsidR="00B370B7" w:rsidRDefault="00B370B7" w:rsidP="001A43AB">
      <w:pPr>
        <w:spacing w:before="600"/>
      </w:pPr>
    </w:p>
    <w:p w:rsidR="00185EA7" w:rsidRDefault="00185EA7" w:rsidP="00D113FA">
      <w:pPr>
        <w:spacing w:before="660" w:after="60"/>
      </w:pPr>
    </w:p>
    <w:tbl>
      <w:tblPr>
        <w:tblStyle w:val="Grilledutableau"/>
        <w:tblW w:w="0" w:type="auto"/>
        <w:tblLook w:val="04A0"/>
      </w:tblPr>
      <w:tblGrid>
        <w:gridCol w:w="4946"/>
        <w:gridCol w:w="4946"/>
      </w:tblGrid>
      <w:tr w:rsidR="00C33C9C" w:rsidTr="00C33C9C">
        <w:tc>
          <w:tcPr>
            <w:tcW w:w="4946" w:type="dxa"/>
            <w:tcBorders>
              <w:top w:val="nil"/>
              <w:left w:val="nil"/>
              <w:bottom w:val="nil"/>
              <w:right w:val="nil"/>
            </w:tcBorders>
          </w:tcPr>
          <w:p w:rsidR="00D22757" w:rsidRDefault="00C33C9C" w:rsidP="00D113FA">
            <w:pPr>
              <w:pStyle w:val="Sansinterligne"/>
              <w:spacing w:before="120"/>
            </w:pPr>
            <w:r>
              <w:t>Figure 1</w:t>
            </w:r>
            <w:r w:rsidR="008771DB">
              <w:t>1</w:t>
            </w:r>
            <w:r>
              <w:t xml:space="preserve"> : La boite de </w:t>
            </w:r>
            <w:r w:rsidR="00C00A68">
              <w:t xml:space="preserve">cisaillement de </w:t>
            </w:r>
            <w:proofErr w:type="spellStart"/>
            <w:r>
              <w:t>Casagrande</w:t>
            </w:r>
            <w:proofErr w:type="spellEnd"/>
            <w:r>
              <w:t>,</w:t>
            </w:r>
          </w:p>
          <w:p w:rsidR="00C33C9C" w:rsidRDefault="00C33C9C" w:rsidP="00D113FA">
            <w:pPr>
              <w:pStyle w:val="Sansinterligne"/>
            </w:pPr>
            <w:r>
              <w:t>image IGM [</w:t>
            </w:r>
            <w:r w:rsidR="00077CF6">
              <w:t>9</w:t>
            </w:r>
            <w:r>
              <w:t>]</w:t>
            </w:r>
          </w:p>
        </w:tc>
        <w:tc>
          <w:tcPr>
            <w:tcW w:w="4946" w:type="dxa"/>
            <w:tcBorders>
              <w:top w:val="nil"/>
              <w:left w:val="nil"/>
              <w:bottom w:val="nil"/>
              <w:right w:val="nil"/>
            </w:tcBorders>
          </w:tcPr>
          <w:p w:rsidR="00C33C9C" w:rsidRDefault="00C33C9C" w:rsidP="008771DB">
            <w:pPr>
              <w:pStyle w:val="Sansinterligne"/>
              <w:spacing w:before="120"/>
            </w:pPr>
            <w:r>
              <w:t>Figure 1</w:t>
            </w:r>
            <w:r w:rsidR="008771DB">
              <w:t>2</w:t>
            </w:r>
            <w:r>
              <w:t> : Droite de Coulomb</w:t>
            </w:r>
          </w:p>
        </w:tc>
      </w:tr>
    </w:tbl>
    <w:p w:rsidR="00CC763E" w:rsidRDefault="00004DF4" w:rsidP="00B370B7">
      <w:r w:rsidRPr="00B370B7">
        <w:lastRenderedPageBreak/>
        <w:t xml:space="preserve">Cet essai </w:t>
      </w:r>
      <w:r w:rsidR="00EE4A1D">
        <w:t xml:space="preserve">n’est </w:t>
      </w:r>
      <w:r w:rsidRPr="00B370B7">
        <w:t xml:space="preserve">pas toujours </w:t>
      </w:r>
      <w:r w:rsidR="00C01390">
        <w:t>aisé à mettre en œuvre</w:t>
      </w:r>
      <w:r w:rsidR="00EE4A1D">
        <w:t> ; il</w:t>
      </w:r>
      <w:r w:rsidRPr="00B370B7">
        <w:t xml:space="preserve"> nécessite de pouvoir carotter plusieurs échantillons </w:t>
      </w:r>
      <w:r w:rsidR="00EE4A1D">
        <w:t>dans un</w:t>
      </w:r>
      <w:r w:rsidRPr="00B370B7">
        <w:t xml:space="preserve"> sol suffisamment homogène pour que le résultat </w:t>
      </w:r>
      <w:r w:rsidR="00B370B7">
        <w:t>ai</w:t>
      </w:r>
      <w:r w:rsidRPr="00B370B7">
        <w:t>t un sens et que la</w:t>
      </w:r>
      <w:r w:rsidR="00CC763E">
        <w:t xml:space="preserve"> carotte obtenue reste intègre.</w:t>
      </w:r>
    </w:p>
    <w:p w:rsidR="00004DF4" w:rsidRDefault="00004DF4" w:rsidP="00DB34D5">
      <w:pPr>
        <w:spacing w:after="0"/>
      </w:pPr>
      <w:r w:rsidRPr="00B370B7">
        <w:t xml:space="preserve">Un autre essai en laboratoire par </w:t>
      </w:r>
      <w:r w:rsidRPr="00B370B7">
        <w:rPr>
          <w:rFonts w:cs="AvenirNext-Medium"/>
        </w:rPr>
        <w:t>appareil triaxial de révolution</w:t>
      </w:r>
      <w:r w:rsidR="00B370B7">
        <w:t> </w:t>
      </w:r>
      <w:r w:rsidR="00E278F6">
        <w:t>permet le contrôle d</w:t>
      </w:r>
      <w:r w:rsidR="00B92610" w:rsidRPr="00B92610">
        <w:t>es conditions de drainage</w:t>
      </w:r>
      <w:r w:rsidR="00E94859">
        <w:t> ;</w:t>
      </w:r>
      <w:r w:rsidR="00B92610" w:rsidRPr="00B370B7">
        <w:t xml:space="preserve"> </w:t>
      </w:r>
      <w:r w:rsidRPr="00B370B7">
        <w:t xml:space="preserve">la vitesse de drainage de l’eau dans le sol </w:t>
      </w:r>
      <w:r w:rsidR="00B92610">
        <w:t>comme celle de</w:t>
      </w:r>
      <w:r w:rsidRPr="00B370B7">
        <w:t xml:space="preserve"> l’essai en lui-même sont influentes sur le résultat final. </w:t>
      </w:r>
      <w:r w:rsidR="008E431A">
        <w:t>L’é</w:t>
      </w:r>
      <w:r w:rsidR="004C5CC5">
        <w:t>chantillon</w:t>
      </w:r>
      <w:r w:rsidR="008E431A">
        <w:t xml:space="preserve"> cylindrique placé dans la chambre (figure 1</w:t>
      </w:r>
      <w:r w:rsidR="008771DB">
        <w:t>3</w:t>
      </w:r>
      <w:r w:rsidR="008E431A">
        <w:t xml:space="preserve">) est protégé par une gaine élastique étanche ; les faces inférieure et supérieure sont en appui sur </w:t>
      </w:r>
      <w:r w:rsidR="004C5CC5">
        <w:t>des</w:t>
      </w:r>
      <w:r w:rsidR="008E431A">
        <w:t xml:space="preserve"> disque</w:t>
      </w:r>
      <w:r w:rsidR="004C5CC5">
        <w:t>s</w:t>
      </w:r>
      <w:r w:rsidR="008E431A">
        <w:t xml:space="preserve"> drainant</w:t>
      </w:r>
      <w:r w:rsidR="004C5CC5">
        <w:t>s. La chambre est remplie d’eau mise sous pression : la contrainte appliquée sur l’échantillon est ainsi isotrope. Un effort en compression est exercé, un système permet de drainer ou non l’échantillon via les disques.</w:t>
      </w:r>
      <w:r w:rsidR="008E431A">
        <w:t xml:space="preserve"> </w:t>
      </w:r>
      <w:r w:rsidR="004C5CC5">
        <w:t xml:space="preserve">Il est alors possible d’étudier les caractéristiques du sol à court terme (non drainé) alors </w:t>
      </w:r>
      <w:r w:rsidR="004C5CC5" w:rsidRPr="00CC763E">
        <w:rPr>
          <w:rStyle w:val="Emphaseple"/>
        </w:rPr>
        <w:t>c</w:t>
      </w:r>
      <w:r w:rsidR="004C5CC5">
        <w:rPr>
          <w:rStyle w:val="Emphaseple"/>
        </w:rPr>
        <w:t xml:space="preserve"> </w:t>
      </w:r>
      <w:r w:rsidR="004C5CC5" w:rsidRPr="00CC763E">
        <w:rPr>
          <w:rStyle w:val="Emphaseple"/>
        </w:rPr>
        <w:t>=</w:t>
      </w:r>
      <w:r w:rsidR="004C5CC5">
        <w:rPr>
          <w:rStyle w:val="Emphaseple"/>
        </w:rPr>
        <w:t xml:space="preserve"> </w:t>
      </w:r>
      <w:proofErr w:type="spellStart"/>
      <w:r w:rsidR="004C5CC5" w:rsidRPr="00CC763E">
        <w:rPr>
          <w:rStyle w:val="Emphaseple"/>
        </w:rPr>
        <w:t>c</w:t>
      </w:r>
      <w:r w:rsidR="004C5CC5" w:rsidRPr="00CC763E">
        <w:rPr>
          <w:rStyle w:val="Emphaseple"/>
          <w:vertAlign w:val="subscript"/>
        </w:rPr>
        <w:t>u</w:t>
      </w:r>
      <w:proofErr w:type="spellEnd"/>
      <w:r w:rsidR="004C5CC5" w:rsidRPr="00A41D3D">
        <w:t xml:space="preserve"> </w:t>
      </w:r>
      <w:r w:rsidR="004C5CC5">
        <w:t xml:space="preserve">et </w:t>
      </w:r>
      <w:r w:rsidR="004C5CC5" w:rsidRPr="00CC763E">
        <w:rPr>
          <w:rStyle w:val="Emphaseple"/>
        </w:rPr>
        <w:sym w:font="Symbol" w:char="F06A"/>
      </w:r>
      <w:r w:rsidR="004C5CC5" w:rsidRPr="00CC763E">
        <w:rPr>
          <w:rStyle w:val="Emphaseple"/>
        </w:rPr>
        <w:t xml:space="preserve"> = </w:t>
      </w:r>
      <w:r w:rsidR="004C5CC5" w:rsidRPr="00CC763E">
        <w:rPr>
          <w:rStyle w:val="Emphaseple"/>
        </w:rPr>
        <w:sym w:font="Symbol" w:char="F06A"/>
      </w:r>
      <w:r w:rsidR="004C5CC5" w:rsidRPr="00A41D3D">
        <w:rPr>
          <w:rStyle w:val="Emphaseple"/>
          <w:vertAlign w:val="subscript"/>
        </w:rPr>
        <w:t>u</w:t>
      </w:r>
      <w:r w:rsidR="004C5CC5">
        <w:t xml:space="preserve">, et à long terme (drainé) alors </w:t>
      </w:r>
      <w:r w:rsidR="004C5CC5" w:rsidRPr="00CC763E">
        <w:rPr>
          <w:rStyle w:val="Emphaseple"/>
        </w:rPr>
        <w:t>c</w:t>
      </w:r>
      <w:r w:rsidR="004C5CC5">
        <w:rPr>
          <w:rStyle w:val="Emphaseple"/>
        </w:rPr>
        <w:t xml:space="preserve"> </w:t>
      </w:r>
      <w:r w:rsidR="004C5CC5" w:rsidRPr="00CC763E">
        <w:rPr>
          <w:rStyle w:val="Emphaseple"/>
        </w:rPr>
        <w:t>=</w:t>
      </w:r>
      <w:r w:rsidR="004C5CC5">
        <w:rPr>
          <w:rStyle w:val="Emphaseple"/>
        </w:rPr>
        <w:t xml:space="preserve"> </w:t>
      </w:r>
      <w:r w:rsidR="004C5CC5" w:rsidRPr="00CC763E">
        <w:rPr>
          <w:rStyle w:val="Emphaseple"/>
        </w:rPr>
        <w:t>c’</w:t>
      </w:r>
      <w:r w:rsidR="004C5CC5">
        <w:t xml:space="preserve"> et </w:t>
      </w:r>
      <w:r w:rsidR="004C5CC5" w:rsidRPr="00CC763E">
        <w:rPr>
          <w:rStyle w:val="Emphaseple"/>
        </w:rPr>
        <w:sym w:font="Symbol" w:char="F06A"/>
      </w:r>
      <w:r w:rsidR="004C5CC5" w:rsidRPr="00CC763E">
        <w:rPr>
          <w:rStyle w:val="Emphaseple"/>
        </w:rPr>
        <w:t xml:space="preserve"> = </w:t>
      </w:r>
      <w:r w:rsidR="004C5CC5" w:rsidRPr="00CC763E">
        <w:rPr>
          <w:rStyle w:val="Emphaseple"/>
        </w:rPr>
        <w:sym w:font="Symbol" w:char="F06A"/>
      </w:r>
      <w:r w:rsidR="004C5CC5" w:rsidRPr="00CC763E">
        <w:rPr>
          <w:rStyle w:val="Emphaseple"/>
        </w:rPr>
        <w:t>’</w:t>
      </w:r>
      <w:r w:rsidR="004C5CC5">
        <w:t>.</w:t>
      </w:r>
      <w:r w:rsidR="00E278F6">
        <w:t xml:space="preserve"> </w:t>
      </w:r>
      <w:r w:rsidR="00B528F7">
        <w:t>Des essais in situ peuvent aussi être réa</w:t>
      </w:r>
      <w:r w:rsidR="00B17CD6">
        <w:t>lisés à l’aide par exemple</w:t>
      </w:r>
      <w:r w:rsidR="00B528F7" w:rsidRPr="00B17CD6">
        <w:t xml:space="preserve"> d’un scissomètre</w:t>
      </w:r>
      <w:r w:rsidR="00B17CD6">
        <w:t xml:space="preserve"> (non détaillé dans cette ressource)</w:t>
      </w:r>
      <w:r w:rsidR="00B528F7">
        <w:t>.</w:t>
      </w:r>
    </w:p>
    <w:p w:rsidR="0022162A" w:rsidRDefault="00852213" w:rsidP="00852213">
      <w:pPr>
        <w:spacing w:before="0" w:after="0"/>
        <w:jc w:val="center"/>
      </w:pPr>
      <w:r w:rsidRPr="00852213">
        <w:rPr>
          <w:noProof/>
          <w:lang w:eastAsia="fr-FR"/>
        </w:rPr>
        <w:drawing>
          <wp:inline distT="0" distB="0" distL="0" distR="0">
            <wp:extent cx="5570444" cy="2254623"/>
            <wp:effectExtent l="19050" t="0" r="0" b="0"/>
            <wp:docPr id="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l="2953" t="24383" r="52328" b="17771"/>
                    <a:stretch>
                      <a:fillRect/>
                    </a:stretch>
                  </pic:blipFill>
                  <pic:spPr bwMode="auto">
                    <a:xfrm>
                      <a:off x="0" y="0"/>
                      <a:ext cx="5570444" cy="2254623"/>
                    </a:xfrm>
                    <a:prstGeom prst="rect">
                      <a:avLst/>
                    </a:prstGeom>
                    <a:noFill/>
                    <a:ln w="9525">
                      <a:noFill/>
                      <a:miter lim="800000"/>
                      <a:headEnd/>
                      <a:tailEnd/>
                    </a:ln>
                  </pic:spPr>
                </pic:pic>
              </a:graphicData>
            </a:graphic>
          </wp:inline>
        </w:drawing>
      </w:r>
    </w:p>
    <w:p w:rsidR="00B17CD6" w:rsidRDefault="00B17CD6" w:rsidP="00DB34D5">
      <w:pPr>
        <w:pStyle w:val="Sansinterligne"/>
        <w:spacing w:before="120"/>
      </w:pPr>
      <w:r w:rsidRPr="0022162A">
        <w:t xml:space="preserve">Figure </w:t>
      </w:r>
      <w:r w:rsidR="0022162A" w:rsidRPr="0022162A">
        <w:t>1</w:t>
      </w:r>
      <w:r w:rsidR="008771DB">
        <w:t>3</w:t>
      </w:r>
      <w:r w:rsidR="0022162A" w:rsidRPr="0022162A">
        <w:t xml:space="preserve"> : </w:t>
      </w:r>
      <w:r w:rsidR="00852213">
        <w:t>Schéma de principe de l’essai tri</w:t>
      </w:r>
      <w:r w:rsidRPr="0022162A">
        <w:t>axial</w:t>
      </w:r>
      <w:r w:rsidR="00404CDD">
        <w:t xml:space="preserve">, image C. </w:t>
      </w:r>
      <w:proofErr w:type="spellStart"/>
      <w:r w:rsidR="00404CDD">
        <w:t>Desodt</w:t>
      </w:r>
      <w:proofErr w:type="spellEnd"/>
      <w:r w:rsidR="00404CDD">
        <w:t xml:space="preserve"> [</w:t>
      </w:r>
      <w:r w:rsidR="00077CF6">
        <w:t>8</w:t>
      </w:r>
      <w:r w:rsidR="00404CDD">
        <w:t>]</w:t>
      </w:r>
    </w:p>
    <w:p w:rsidR="008B780F" w:rsidRDefault="008B780F" w:rsidP="006F4510">
      <w:pPr>
        <w:pStyle w:val="Titre2"/>
      </w:pPr>
      <w:r>
        <w:t>3.2 –</w:t>
      </w:r>
      <w:r w:rsidR="00654667">
        <w:t xml:space="preserve"> S</w:t>
      </w:r>
      <w:r>
        <w:t xml:space="preserve">tabilité en rupture plane d’une </w:t>
      </w:r>
      <w:r w:rsidR="006F4510">
        <w:t>pente</w:t>
      </w:r>
      <w:r>
        <w:t xml:space="preserve"> de hauteur finie</w:t>
      </w:r>
    </w:p>
    <w:p w:rsidR="00DB34D5" w:rsidRDefault="00004DF4" w:rsidP="00CB0425">
      <w:r w:rsidRPr="00CB0425">
        <w:t xml:space="preserve">On considère une pente de hauteur finie, complètement homogène, pouvant glisser le long d’une surface de rupture prédéfinie. </w:t>
      </w:r>
      <w:r w:rsidR="00CB28E9">
        <w:t>Chaque étude considère une tranche de pente de largeur unité, l</w:t>
      </w:r>
      <w:r w:rsidRPr="00CB0425">
        <w:t xml:space="preserve">a géométrie du problème plan est décrite </w:t>
      </w:r>
      <w:r w:rsidR="00216E7B" w:rsidRPr="00CB28E9">
        <w:rPr>
          <w:rFonts w:cs="AvenirNext-Italic"/>
          <w:iCs/>
        </w:rPr>
        <w:t>f</w:t>
      </w:r>
      <w:r w:rsidRPr="00CB28E9">
        <w:rPr>
          <w:rFonts w:cs="AvenirNext-Italic"/>
          <w:iCs/>
        </w:rPr>
        <w:t xml:space="preserve">igure </w:t>
      </w:r>
      <w:r w:rsidR="00216E7B" w:rsidRPr="00CB28E9">
        <w:rPr>
          <w:rFonts w:cs="AvenirNext-Italic"/>
          <w:iCs/>
        </w:rPr>
        <w:t>1</w:t>
      </w:r>
      <w:r w:rsidR="008771DB">
        <w:rPr>
          <w:rFonts w:cs="AvenirNext-Italic"/>
          <w:iCs/>
        </w:rPr>
        <w:t>4</w:t>
      </w:r>
      <w:r w:rsidRPr="00CB28E9">
        <w:t>.</w:t>
      </w:r>
    </w:p>
    <w:p w:rsidR="00DB34D5" w:rsidRDefault="005F6CD4" w:rsidP="00CB0425">
      <w:r>
        <w:rPr>
          <w:noProof/>
          <w:lang w:eastAsia="fr-FR"/>
        </w:rPr>
        <w:pict>
          <v:group id="_x0000_s1754" style="position:absolute;left:0;text-align:left;margin-left:22.5pt;margin-top:7.65pt;width:409.45pt;height:222.5pt;z-index:253768704" coordorigin="1373,10589" coordsize="8189,4450">
            <v:group id="_x0000_s1753" style="position:absolute;left:1373;top:10589;width:8189;height:4450" coordorigin="1373,10589" coordsize="8189,4450">
              <v:group id="_x0000_s1747" style="position:absolute;left:3698;top:10761;width:4211;height:3915" coordorigin="3698,10761" coordsize="4211,3915">
                <v:shape id="_x0000_s1207" style="position:absolute;left:3853;top:10888;width:3834;height:3787" coordsize="3834,3787" o:regroupid="47" path="m,l1006,1,3320,2502r514,l3833,3787,,1838,,xe" fillcolor="#e7f1d2 [663]" stroked="f">
                  <v:fill r:id="rId25" o:title="Diagonales larges vers le haut" type="pattern"/>
                  <v:path arrowok="t"/>
                </v:shape>
                <v:shape id="_x0000_s1214" type="#_x0000_t32" style="position:absolute;left:3853;top:10888;width:0;height:1842" o:connectortype="straight" o:regroupid="47" strokecolor="#84aa33 [3207]">
                  <v:stroke dashstyle="longDash"/>
                </v:shape>
                <v:shape id="_x0000_s1215" type="#_x0000_t32" style="position:absolute;left:7686;top:13390;width:1;height:1285" o:connectortype="straight" o:regroupid="47" strokecolor="#84aa33 [3207]">
                  <v:stroke dashstyle="longDash"/>
                </v:shape>
                <v:shape id="_x0000_s1216" type="#_x0000_t202" style="position:absolute;left:3698;top:11188;width:1704;height:573" o:regroupid="46" filled="f" stroked="f">
                  <v:textbox style="mso-next-textbox:#_x0000_s1216">
                    <w:txbxContent>
                      <w:p w:rsidR="00035E9C" w:rsidRPr="00A92EC3" w:rsidRDefault="00035E9C" w:rsidP="00F27D4A">
                        <w:pPr>
                          <w:spacing w:before="0" w:after="0" w:line="240" w:lineRule="auto"/>
                          <w:jc w:val="center"/>
                          <w:rPr>
                            <w:color w:val="84AA33" w:themeColor="accent4"/>
                            <w:sz w:val="18"/>
                            <w:szCs w:val="18"/>
                          </w:rPr>
                        </w:pPr>
                        <w:r>
                          <w:rPr>
                            <w:color w:val="84AA33" w:themeColor="accent4"/>
                            <w:sz w:val="18"/>
                            <w:szCs w:val="18"/>
                          </w:rPr>
                          <w:t>Volume en déplacement</w:t>
                        </w:r>
                      </w:p>
                    </w:txbxContent>
                  </v:textbox>
                </v:shape>
                <v:group id="_x0000_s1606" style="position:absolute;left:3848;top:10761;width:4061;height:3915" coordorigin="4192,8870" coordsize="4061,3915" o:regroupid="43">
                  <v:shape id="_x0000_s1252" type="#_x0000_t32" style="position:absolute;left:5203;top:8875;width:213;height:123;flip:y" o:connectortype="straight" o:regroupid="13" strokecolor="#84aa33 [3207]" strokeweight=".5pt"/>
                  <v:shape id="_x0000_s1253" type="#_x0000_t32" style="position:absolute;left:7512;top:11378;width:213;height:123;flip:y" o:connectortype="straight" o:regroupid="13" strokecolor="#84aa33 [3207]" strokeweight=".5pt"/>
                  <v:shape id="_x0000_s1254" type="#_x0000_t32" style="position:absolute;left:5416;top:8871;width:2314;height:2501" o:connectortype="straight" o:regroupid="13" strokecolor="#84aa33 [3207]" strokeweight=".5pt"/>
                  <v:shape id="_x0000_s1255" type="#_x0000_t32" style="position:absolute;left:4396;top:8875;width:1020;height:0;flip:x" o:connectortype="straight" o:regroupid="13" strokecolor="#84aa33 [3207]" strokeweight=".5pt"/>
                  <v:shape id="_x0000_s1257" type="#_x0000_t32" style="position:absolute;left:8040;top:11372;width:213;height:123;flip:y" o:connectortype="straight" o:regroupid="13" strokecolor="#84aa33 [3207]" strokeweight=".5pt"/>
                  <v:shape id="_x0000_s1258" type="#_x0000_t32" style="position:absolute;left:7725;top:11376;width:528;height:1;flip:x" o:connectortype="straight" o:regroupid="13" strokecolor="#84aa33 [3207]" strokeweight=".5pt"/>
                  <v:shape id="_x0000_s1601" type="#_x0000_t32" style="position:absolute;left:8040;top:12662;width:213;height:123;flip:y" o:connectortype="straight" strokecolor="#84aa33 [3207]" strokeweight=".5pt">
                    <v:stroke dashstyle="longDash"/>
                  </v:shape>
                  <v:shape id="_x0000_s1602" type="#_x0000_t32" style="position:absolute;left:4192;top:10690;width:213;height:123;flip:y" o:connectortype="straight" strokecolor="#84aa33 [3207]" strokeweight=".5pt">
                    <v:stroke dashstyle="longDash"/>
                  </v:shape>
                  <v:shape id="_x0000_s1603" type="#_x0000_t32" style="position:absolute;left:8253;top:11379;width:0;height:1279" o:connectortype="straight" strokecolor="#84aa33 [3207]" strokeweight=".5pt">
                    <v:stroke dashstyle="longDash"/>
                  </v:shape>
                  <v:shape id="_x0000_s1604" type="#_x0000_t32" style="position:absolute;left:4405;top:8870;width:16;height:1820" o:connectortype="straight" strokecolor="#84aa33 [3207]" strokeweight=".5pt">
                    <v:stroke dashstyle="longDash"/>
                  </v:shape>
                  <v:shape id="_x0000_s1605" type="#_x0000_t32" style="position:absolute;left:4419;top:10704;width:3834;height:1954" o:connectortype="straight" strokecolor="#84aa33 [3207]" strokeweight=".5pt">
                    <v:stroke dashstyle="longDash"/>
                  </v:shape>
                </v:group>
              </v:group>
              <v:shape id="_x0000_s1249" type="#_x0000_t19" style="position:absolute;left:7341;top:14120;width:523;height:1139;rotation:90;flip:x y" coordsize="9926,21600" o:regroupid="44" adj=",-4105344" path="wr-21600,,21600,43200,,,9926,2416nfewr-21600,,21600,43200,,,9926,2416l,21600nsxe" strokeweight=".5pt">
                <v:stroke endarrow="classic"/>
                <v:path o:connectlocs="0,0;9926,2416;0,21600"/>
              </v:shape>
              <v:shape id="_x0000_s1250" type="#_x0000_t202" style="position:absolute;left:6724;top:14535;width:444;height:416" o:regroupid="44" filled="f" stroked="f">
                <v:textbox style="mso-next-textbox:#_x0000_s1250">
                  <w:txbxContent>
                    <w:p w:rsidR="00035E9C" w:rsidRPr="00711B84" w:rsidRDefault="00035E9C" w:rsidP="00711B84">
                      <w:pPr>
                        <w:spacing w:before="0" w:after="0" w:line="240" w:lineRule="auto"/>
                        <w:rPr>
                          <w:rStyle w:val="Emphaseple"/>
                          <w:rFonts w:ascii="Symbol" w:hAnsi="Symbol"/>
                        </w:rPr>
                      </w:pPr>
                      <w:r w:rsidRPr="00711B84">
                        <w:rPr>
                          <w:rStyle w:val="Emphaseple"/>
                          <w:rFonts w:ascii="Symbol" w:hAnsi="Symbol"/>
                        </w:rPr>
                        <w:t></w:t>
                      </w:r>
                    </w:p>
                  </w:txbxContent>
                </v:textbox>
              </v:shape>
              <v:shape id="_x0000_s1240" type="#_x0000_t32" style="position:absolute;left:7794;top:14153;width:1085;height:564" o:connectortype="straight" o:regroupid="49">
                <v:stroke startarrow="classic"/>
              </v:shape>
              <v:shape id="_x0000_s1241" type="#_x0000_t202" style="position:absolute;left:2620;top:10936;width:612;height:402" o:regroupid="49" filled="f" stroked="f">
                <v:textbox style="mso-next-textbox:#_x0000_s1241">
                  <w:txbxContent>
                    <w:p w:rsidR="00035E9C" w:rsidRPr="00920D3C" w:rsidRDefault="00035E9C" w:rsidP="00F27D4A">
                      <w:pPr>
                        <w:spacing w:before="0" w:after="0" w:line="240" w:lineRule="auto"/>
                        <w:jc w:val="center"/>
                        <w:rPr>
                          <w:rStyle w:val="Emphaseple"/>
                        </w:rPr>
                      </w:pPr>
                      <w:r w:rsidRPr="00920D3C">
                        <w:rPr>
                          <w:rStyle w:val="Emphaseple"/>
                        </w:rPr>
                        <w:t>P</w:t>
                      </w:r>
                      <w:r w:rsidRPr="00920D3C">
                        <w:rPr>
                          <w:rStyle w:val="Emphaseple"/>
                          <w:vertAlign w:val="subscript"/>
                        </w:rPr>
                        <w:t>p</w:t>
                      </w:r>
                    </w:p>
                  </w:txbxContent>
                </v:textbox>
              </v:shape>
              <v:shape id="_x0000_s1242" type="#_x0000_t202" style="position:absolute;left:8183;top:14145;width:612;height:402" o:regroupid="49" filled="f" stroked="f">
                <v:textbox style="mso-next-textbox:#_x0000_s1242">
                  <w:txbxContent>
                    <w:p w:rsidR="00035E9C" w:rsidRPr="00920D3C" w:rsidRDefault="00035E9C" w:rsidP="00F27D4A">
                      <w:pPr>
                        <w:spacing w:before="0" w:after="0" w:line="240" w:lineRule="auto"/>
                        <w:jc w:val="center"/>
                        <w:rPr>
                          <w:rStyle w:val="Emphaseple"/>
                        </w:rPr>
                      </w:pPr>
                      <w:r w:rsidRPr="00920D3C">
                        <w:rPr>
                          <w:rStyle w:val="Emphaseple"/>
                        </w:rPr>
                        <w:t>P</w:t>
                      </w:r>
                      <w:r>
                        <w:rPr>
                          <w:rStyle w:val="Emphaseple"/>
                          <w:vertAlign w:val="subscript"/>
                        </w:rPr>
                        <w:t>b</w:t>
                      </w:r>
                    </w:p>
                  </w:txbxContent>
                </v:textbox>
              </v:shape>
              <v:shape id="_x0000_s1243" type="#_x0000_t32" style="position:absolute;left:5497;top:12726;width:0;height:1702" o:connectortype="straight" o:regroupid="49">
                <v:stroke endarrow="classic"/>
              </v:shape>
              <v:shape id="_x0000_s1244" type="#_x0000_t202" style="position:absolute;left:5402;top:13999;width:612;height:402" o:regroupid="49" filled="f" stroked="f">
                <v:textbox style="mso-next-textbox:#_x0000_s1244">
                  <w:txbxContent>
                    <w:p w:rsidR="00035E9C" w:rsidRPr="00920D3C" w:rsidRDefault="00035E9C" w:rsidP="00F27D4A">
                      <w:pPr>
                        <w:spacing w:before="0" w:after="0" w:line="240" w:lineRule="auto"/>
                        <w:jc w:val="center"/>
                        <w:rPr>
                          <w:rStyle w:val="Emphaseple"/>
                        </w:rPr>
                      </w:pPr>
                      <w:r w:rsidRPr="00920D3C">
                        <w:rPr>
                          <w:rStyle w:val="Emphaseple"/>
                        </w:rPr>
                        <w:t>P</w:t>
                      </w:r>
                    </w:p>
                  </w:txbxContent>
                </v:textbox>
              </v:shape>
              <v:shape id="_x0000_s1245" type="#_x0000_t32" style="position:absolute;left:5497;top:12730;width:734;height:392" o:connectortype="straight" o:regroupid="49" strokeweight=".5pt">
                <v:stroke endarrow="classic"/>
              </v:shape>
              <v:shape id="_x0000_s1246" type="#_x0000_t32" style="position:absolute;left:4724;top:12726;width:766;height:1419;flip:x" o:connectortype="straight" o:regroupid="49" strokeweight=".5pt">
                <v:stroke endarrow="classic"/>
              </v:shape>
              <v:shape id="_x0000_s1247" type="#_x0000_t202" style="position:absolute;left:5836;top:12720;width:612;height:402" o:regroupid="49" filled="f" stroked="f">
                <v:textbox style="mso-next-textbox:#_x0000_s1247">
                  <w:txbxContent>
                    <w:p w:rsidR="00035E9C" w:rsidRPr="00920D3C" w:rsidRDefault="00035E9C" w:rsidP="00F27D4A">
                      <w:pPr>
                        <w:spacing w:before="0" w:after="0" w:line="240" w:lineRule="auto"/>
                        <w:jc w:val="center"/>
                        <w:rPr>
                          <w:rStyle w:val="Emphaseple"/>
                        </w:rPr>
                      </w:pPr>
                      <w:r>
                        <w:rPr>
                          <w:rStyle w:val="Emphaseple"/>
                        </w:rPr>
                        <w:t>T</w:t>
                      </w:r>
                    </w:p>
                  </w:txbxContent>
                </v:textbox>
              </v:shape>
              <v:shape id="_x0000_s1248" type="#_x0000_t202" style="position:absolute;left:4345;top:13751;width:612;height:402" o:regroupid="49" filled="f" stroked="f">
                <v:textbox style="mso-next-textbox:#_x0000_s1248">
                  <w:txbxContent>
                    <w:p w:rsidR="00035E9C" w:rsidRPr="00920D3C" w:rsidRDefault="00035E9C" w:rsidP="00F27D4A">
                      <w:pPr>
                        <w:spacing w:before="0" w:after="0" w:line="240" w:lineRule="auto"/>
                        <w:jc w:val="center"/>
                        <w:rPr>
                          <w:rStyle w:val="Emphaseple"/>
                        </w:rPr>
                      </w:pPr>
                      <w:r>
                        <w:rPr>
                          <w:rStyle w:val="Emphaseple"/>
                        </w:rPr>
                        <w:t>N</w:t>
                      </w:r>
                    </w:p>
                  </w:txbxContent>
                </v:textbox>
              </v:shape>
              <v:shape id="_x0000_s1239" type="#_x0000_t32" style="position:absolute;left:2733;top:11225;width:1085;height:564" o:connectortype="straight" o:regroupid="49">
                <v:stroke endarrow="classic"/>
              </v:shape>
              <v:group id="_x0000_s1748" style="position:absolute;left:1373;top:10589;width:8189;height:4450" coordorigin="1373,10589" coordsize="8189,4450">
                <v:shape id="_x0000_s1211" type="#_x0000_t32" style="position:absolute;left:7168;top:13390;width:2394;height:0" o:connectortype="straight" o:regroupid="47" strokecolor="#84aa33 [3207]"/>
                <v:shape id="_x0000_s1235" type="#_x0000_t202" style="position:absolute;left:7386;top:13044;width:612;height:402" o:regroupid="49" filled="f" stroked="f">
                  <v:textbox style="mso-next-textbox:#_x0000_s1235">
                    <w:txbxContent>
                      <w:p w:rsidR="00035E9C" w:rsidRPr="00A97B35" w:rsidRDefault="00035E9C" w:rsidP="00F27D4A">
                        <w:pPr>
                          <w:spacing w:before="0" w:after="0" w:line="240" w:lineRule="auto"/>
                          <w:jc w:val="center"/>
                          <w:rPr>
                            <w:sz w:val="18"/>
                            <w:szCs w:val="18"/>
                          </w:rPr>
                        </w:pPr>
                        <w:r w:rsidRPr="00A97B35">
                          <w:rPr>
                            <w:sz w:val="18"/>
                            <w:szCs w:val="18"/>
                          </w:rPr>
                          <w:t>D</w:t>
                        </w:r>
                      </w:p>
                    </w:txbxContent>
                  </v:textbox>
                </v:shape>
                <v:shape id="_x0000_s1236" type="#_x0000_t202" style="position:absolute;left:7323;top:14637;width:612;height:402" o:regroupid="49" filled="f" stroked="f">
                  <v:textbox style="mso-next-textbox:#_x0000_s1236">
                    <w:txbxContent>
                      <w:p w:rsidR="00035E9C" w:rsidRPr="00A97B35" w:rsidRDefault="00035E9C" w:rsidP="00F27D4A">
                        <w:pPr>
                          <w:spacing w:before="0" w:after="0" w:line="240" w:lineRule="auto"/>
                          <w:jc w:val="center"/>
                          <w:rPr>
                            <w:sz w:val="18"/>
                            <w:szCs w:val="18"/>
                          </w:rPr>
                        </w:pPr>
                        <w:r>
                          <w:rPr>
                            <w:sz w:val="18"/>
                            <w:szCs w:val="18"/>
                          </w:rPr>
                          <w:t>C</w:t>
                        </w:r>
                      </w:p>
                    </w:txbxContent>
                  </v:textbox>
                </v:shape>
                <v:shape id="_x0000_s1237" type="#_x0000_t202" style="position:absolute;left:3440;top:12642;width:612;height:402" o:regroupid="49" filled="f" stroked="f">
                  <v:textbox style="mso-next-textbox:#_x0000_s1237">
                    <w:txbxContent>
                      <w:p w:rsidR="00035E9C" w:rsidRPr="00A97B35" w:rsidRDefault="00035E9C" w:rsidP="00F27D4A">
                        <w:pPr>
                          <w:spacing w:before="0" w:after="0" w:line="240" w:lineRule="auto"/>
                          <w:jc w:val="center"/>
                          <w:rPr>
                            <w:sz w:val="18"/>
                            <w:szCs w:val="18"/>
                          </w:rPr>
                        </w:pPr>
                        <w:r>
                          <w:rPr>
                            <w:sz w:val="18"/>
                            <w:szCs w:val="18"/>
                          </w:rPr>
                          <w:t>B</w:t>
                        </w:r>
                      </w:p>
                    </w:txbxContent>
                  </v:textbox>
                </v:shape>
                <v:shape id="_x0000_s1238" type="#_x0000_t202" style="position:absolute;left:3531;top:10589;width:612;height:402" o:regroupid="49" filled="f" stroked="f">
                  <v:textbox style="mso-next-textbox:#_x0000_s1238">
                    <w:txbxContent>
                      <w:p w:rsidR="00035E9C" w:rsidRPr="00A97B35" w:rsidRDefault="00035E9C" w:rsidP="00F27D4A">
                        <w:pPr>
                          <w:spacing w:before="0" w:after="0" w:line="240" w:lineRule="auto"/>
                          <w:jc w:val="center"/>
                          <w:rPr>
                            <w:sz w:val="18"/>
                            <w:szCs w:val="18"/>
                          </w:rPr>
                        </w:pPr>
                        <w:r>
                          <w:rPr>
                            <w:sz w:val="18"/>
                            <w:szCs w:val="18"/>
                          </w:rPr>
                          <w:t>A</w:t>
                        </w:r>
                      </w:p>
                    </w:txbxContent>
                  </v:textbox>
                </v:shape>
                <v:group id="_x0000_s1744" style="position:absolute;left:1373;top:11448;width:6680;height:3045" coordorigin="1373,11448" coordsize="6680,3045">
                  <v:shape id="_x0000_s1734" style="position:absolute;left:2184;top:11590;width:5869;height:2903" coordsize="5869,2903" o:regroupid="48" path="m5869,2903v-98,-68,-334,-235,-586,-400c5031,2338,4769,2173,4355,1912,3941,1651,3175,1163,2796,937,2417,711,2303,671,2083,557,1863,443,1674,330,1476,250,1278,170,1142,119,896,77,650,35,187,16,,e" filled="f" strokecolor="#3891a7 [3204]">
                    <v:path arrowok="t"/>
                  </v:shape>
                  <v:group id="_x0000_s1739" style="position:absolute;left:2205;top:11448;width:165;height:233" coordorigin="2205,11273" coordsize="165,233">
                    <v:shape id="_x0000_s1735" type="#_x0000_t5" style="position:absolute;left:2205;top:11273;width:165;height:143;flip:y" o:regroupid="48" strokecolor="#3891a7 [3204]"/>
                    <v:group id="_x0000_s1736" style="position:absolute;left:2240;top:11418;width:99;height:77;rotation:90" coordorigin="8732,5393" coordsize="226,125" o:regroupid="48">
                      <v:shape id="_x0000_s1737" style="position:absolute;left:8732;top:5393;width:190;height:125" coordsize="684,224" path="m,224l204,,360,224,529,,684,224e" filled="f" strokecolor="#3891a7 [3204]" strokeweight=".5pt">
                        <v:path arrowok="t"/>
                      </v:shape>
                      <v:shape id="_x0000_s1738" type="#_x0000_t32" style="position:absolute;left:8922;top:5393;width:36;height:125;flip:y" o:connectortype="straight" strokecolor="#3891a7 [3204]" strokeweight=".5pt"/>
                    </v:group>
                  </v:group>
                  <v:shape id="_x0000_s1740" type="#_x0000_t202" style="position:absolute;left:1373;top:12331;width:1214;height:572" filled="f" stroked="f">
                    <v:textbox style="mso-next-textbox:#_x0000_s1740">
                      <w:txbxContent>
                        <w:p w:rsidR="004A3E34" w:rsidRPr="00E25E6E" w:rsidRDefault="004A3E34" w:rsidP="004A3E34">
                          <w:pPr>
                            <w:spacing w:before="0" w:after="0" w:line="240" w:lineRule="auto"/>
                            <w:jc w:val="center"/>
                            <w:rPr>
                              <w:color w:val="A8D6E2" w:themeColor="accent1" w:themeTint="66"/>
                              <w:sz w:val="18"/>
                              <w:szCs w:val="18"/>
                            </w:rPr>
                          </w:pPr>
                          <w:r w:rsidRPr="00C04E8A">
                            <w:rPr>
                              <w:color w:val="3891A7" w:themeColor="accent1"/>
                              <w:sz w:val="18"/>
                              <w:szCs w:val="18"/>
                            </w:rPr>
                            <w:t>Nappe</w:t>
                          </w:r>
                          <w:r w:rsidRPr="00E25E6E">
                            <w:rPr>
                              <w:color w:val="A8D6E2" w:themeColor="accent1" w:themeTint="66"/>
                              <w:sz w:val="18"/>
                              <w:szCs w:val="18"/>
                            </w:rPr>
                            <w:t xml:space="preserve"> </w:t>
                          </w:r>
                          <w:r w:rsidRPr="00C04E8A">
                            <w:rPr>
                              <w:color w:val="3891A7" w:themeColor="accent1"/>
                              <w:sz w:val="18"/>
                              <w:szCs w:val="18"/>
                            </w:rPr>
                            <w:t>d’eau</w:t>
                          </w:r>
                        </w:p>
                      </w:txbxContent>
                    </v:textbox>
                  </v:shape>
                  <v:shape id="_x0000_s1741" type="#_x0000_t32" style="position:absolute;left:2113;top:11590;width:71;height:790;flip:y" o:connectortype="straight" strokecolor="#3891a7 [3204]">
                    <v:stroke endarrow="diamond" endarrowwidth="narrow" endarrowlength="short"/>
                  </v:shape>
                </v:group>
                <v:group id="_x0000_s1745" style="position:absolute;left:2370;top:12212;width:5813;height:2728" coordorigin="2370,12212" coordsize="5813,2728">
                  <v:shape id="_x0000_s1213" type="#_x0000_t32" style="position:absolute;left:2865;top:12212;width:5318;height:2728" o:connectortype="straight" o:regroupid="47" strokecolor="#3891a7 [3204]">
                    <v:stroke dashstyle="longDash"/>
                  </v:shape>
                  <v:shape id="_x0000_s1218" type="#_x0000_t202" style="position:absolute;left:2370;top:13060;width:1214;height:572" o:regroupid="45" filled="f" stroked="f">
                    <v:textbox style="mso-next-textbox:#_x0000_s1218">
                      <w:txbxContent>
                        <w:p w:rsidR="00035E9C" w:rsidRPr="00B2547B" w:rsidRDefault="00035E9C" w:rsidP="00F27D4A">
                          <w:pPr>
                            <w:spacing w:before="0" w:after="0" w:line="240" w:lineRule="auto"/>
                            <w:jc w:val="center"/>
                            <w:rPr>
                              <w:color w:val="3891A7" w:themeColor="accent1"/>
                              <w:sz w:val="18"/>
                              <w:szCs w:val="18"/>
                            </w:rPr>
                          </w:pPr>
                          <w:r>
                            <w:rPr>
                              <w:color w:val="3891A7" w:themeColor="accent1"/>
                              <w:sz w:val="18"/>
                              <w:szCs w:val="18"/>
                            </w:rPr>
                            <w:t>Surface de rupture</w:t>
                          </w:r>
                        </w:p>
                      </w:txbxContent>
                    </v:textbox>
                  </v:shape>
                  <v:shape id="_x0000_s1742" type="#_x0000_t32" style="position:absolute;left:2993;top:12322;width:71;height:790;flip:y" o:connectortype="straight" strokecolor="#3891a7 [3204]">
                    <v:stroke endarrow="diamond" endarrowwidth="narrow" endarrowlength="short"/>
                  </v:shape>
                </v:group>
                <v:group id="_x0000_s1743" style="position:absolute;left:3870;top:12035;width:3826;height:2456" coordorigin="3870,12035" coordsize="3826,2456">
                  <v:shape id="_x0000_s1232" type="#_x0000_t202" style="position:absolute;left:3946;top:12331;width:612;height:402" o:regroupid="50" filled="f" stroked="f">
                    <v:textbox style="mso-next-textbox:#_x0000_s1232">
                      <w:txbxContent>
                        <w:p w:rsidR="00035E9C" w:rsidRPr="00E13D98" w:rsidRDefault="00035E9C" w:rsidP="00F27D4A">
                          <w:pPr>
                            <w:spacing w:before="0" w:after="0" w:line="240" w:lineRule="auto"/>
                            <w:jc w:val="center"/>
                            <w:rPr>
                              <w:rStyle w:val="Emphaseple"/>
                              <w:b/>
                              <w:color w:val="C32D2E" w:themeColor="accent3"/>
                            </w:rPr>
                          </w:pPr>
                          <w:r w:rsidRPr="00E13D98">
                            <w:rPr>
                              <w:rStyle w:val="Emphaseple"/>
                              <w:b/>
                              <w:color w:val="C32D2E" w:themeColor="accent3"/>
                            </w:rPr>
                            <w:t>u</w:t>
                          </w:r>
                        </w:p>
                      </w:txbxContent>
                    </v:textbox>
                  </v:shape>
                  <v:shape id="_x0000_s1221" style="position:absolute;left:3870;top:12035;width:3826;height:2118" coordsize="3826,2118" o:regroupid="51" path="m,c35,29,102,77,211,177,320,277,492,470,656,600v164,130,311,221,537,360c1419,1099,1718,1285,2011,1433v293,148,688,310,939,417c3201,1957,3369,2034,3515,2076v146,42,246,22,311,28e" filled="f" strokecolor="#c32d2e [3206]" strokeweight=".5pt">
                    <v:path arrowok="t"/>
                  </v:shape>
                  <v:shape id="_x0000_s1222" type="#_x0000_t32" style="position:absolute;left:3887;top:12295;width:256;height:431;flip:y" o:connectortype="straight" o:regroupid="51" strokecolor="#c32d2e [3206]" strokeweight="1pt">
                    <v:stroke startarrow="classic"/>
                  </v:shape>
                  <v:shape id="_x0000_s1223" type="#_x0000_t32" style="position:absolute;left:4243;top:12579;width:200;height:333;flip:y" o:connectortype="straight" o:regroupid="51" strokecolor="#c32d2e [3206]" strokeweight="1pt">
                    <v:stroke startarrow="classic"/>
                  </v:shape>
                  <v:shape id="_x0000_s1224" type="#_x0000_t32" style="position:absolute;left:6901;top:13999;width:175;height:283;flip:y" o:connectortype="straight" o:regroupid="51" strokecolor="#c32d2e [3206]" strokeweight="1pt">
                    <v:stroke startarrow="classic"/>
                  </v:shape>
                  <v:shape id="_x0000_s1225" type="#_x0000_t32" style="position:absolute;left:7323;top:14145;width:198;height:346;flip:y" o:connectortype="straight" o:regroupid="51" strokecolor="#c32d2e [3206]" strokeweight="1pt">
                    <v:stroke startarrow="classic"/>
                  </v:shape>
                  <v:shape id="_x0000_s1226" type="#_x0000_t32" style="position:absolute;left:6476;top:13812;width:152;height:263;flip:y" o:connectortype="straight" o:regroupid="51" strokecolor="#c32d2e [3206]" strokeweight="1pt">
                    <v:stroke startarrow="classic"/>
                  </v:shape>
                  <v:shape id="_x0000_s1227" type="#_x0000_t32" style="position:absolute;left:4611;top:12829;width:175;height:283;flip:y" o:connectortype="straight" o:regroupid="51" strokecolor="#c32d2e [3206]" strokeweight="1pt">
                    <v:stroke startarrow="classic"/>
                  </v:shape>
                  <v:shape id="_x0000_s1228" type="#_x0000_t32" style="position:absolute;left:4965;top:13031;width:152;height:263;flip:y" o:connectortype="straight" o:regroupid="51" strokecolor="#c32d2e [3206]" strokeweight="1pt">
                    <v:stroke startarrow="classic"/>
                  </v:shape>
                  <v:shape id="_x0000_s1229" type="#_x0000_t32" style="position:absolute;left:5313;top:13231;width:130;height:239;flip:y" o:connectortype="straight" o:regroupid="51" strokecolor="#c32d2e [3206]" strokeweight="1pt">
                    <v:stroke startarrow="classic"/>
                  </v:shape>
                  <v:shape id="_x0000_s1230" type="#_x0000_t32" style="position:absolute;left:5659;top:13428;width:130;height:239;flip:y" o:connectortype="straight" o:regroupid="51" strokecolor="#c32d2e [3206]" strokeweight="1pt">
                    <v:stroke startarrow="classic"/>
                  </v:shape>
                  <v:shape id="_x0000_s1231" type="#_x0000_t32" style="position:absolute;left:6058;top:13618;width:130;height:239;flip:y" o:connectortype="straight" o:regroupid="51" strokecolor="#c32d2e [3206]" strokeweight="1pt">
                    <v:stroke startarrow="classic"/>
                  </v:shape>
                </v:group>
              </v:group>
              <v:shape id="_x0000_s1212" type="#_x0000_t32" style="position:absolute;left:4859;top:10888;width:2309;height:2502" o:connectortype="straight" o:regroupid="47" strokecolor="#84aa33 [3207]"/>
              <v:shape id="_x0000_s1210" type="#_x0000_t32" style="position:absolute;left:2904;top:10888;width:1955;height:1" o:connectortype="straight" o:regroupid="47" strokecolor="#84aa33 [3207]"/>
            </v:group>
            <v:shape id="_x0000_s1256" type="#_x0000_t32" style="position:absolute;left:3848;top:10761;width:213;height:123;flip:y" o:connectortype="straight" o:regroupid="42" strokecolor="#84aa33 [3207]" strokeweight=".5pt"/>
          </v:group>
        </w:pict>
      </w:r>
    </w:p>
    <w:p w:rsidR="00DB34D5" w:rsidRDefault="00DB34D5" w:rsidP="00CB0425"/>
    <w:p w:rsidR="00DB34D5" w:rsidRDefault="00DB34D5" w:rsidP="00CB0425"/>
    <w:p w:rsidR="00DB34D5" w:rsidRDefault="00DB34D5" w:rsidP="00CB0425"/>
    <w:p w:rsidR="00DB34D5" w:rsidRDefault="00DB34D5" w:rsidP="00CB0425"/>
    <w:p w:rsidR="00DB34D5" w:rsidRDefault="00DB34D5" w:rsidP="00CB0425"/>
    <w:p w:rsidR="00DB34D5" w:rsidRDefault="00DB34D5" w:rsidP="00CB0425"/>
    <w:p w:rsidR="00DB34D5" w:rsidRDefault="00DB34D5" w:rsidP="00DB34D5">
      <w:pPr>
        <w:spacing w:after="240"/>
      </w:pPr>
    </w:p>
    <w:p w:rsidR="00DB34D5" w:rsidRDefault="00DB34D5" w:rsidP="00DB34D5">
      <w:pPr>
        <w:spacing w:after="240"/>
      </w:pPr>
    </w:p>
    <w:p w:rsidR="00DB34D5" w:rsidRDefault="00DB34D5" w:rsidP="00DB34D5">
      <w:pPr>
        <w:pStyle w:val="Sansinterligne"/>
      </w:pPr>
      <w:r>
        <w:t>Figure 1</w:t>
      </w:r>
      <w:r w:rsidR="008771DB">
        <w:t>4</w:t>
      </w:r>
      <w:r>
        <w:t> : Géométrie du glissement plan</w:t>
      </w:r>
    </w:p>
    <w:p w:rsidR="00004DF4" w:rsidRPr="00CB0425" w:rsidRDefault="00533930" w:rsidP="00C978D0">
      <w:pPr>
        <w:spacing w:after="0"/>
      </w:pPr>
      <w:r w:rsidRPr="00CB0425">
        <w:lastRenderedPageBreak/>
        <w:t xml:space="preserve">On souhaite connaitre la stabilité de </w:t>
      </w:r>
      <w:r w:rsidR="00C978D0">
        <w:t>la</w:t>
      </w:r>
      <w:r w:rsidRPr="00CB0425">
        <w:t xml:space="preserve"> pente, et savoir si elle présente ou non un risque d’évoluer en glissement de terrain</w:t>
      </w:r>
      <w:r w:rsidR="00F27D4A">
        <w:t>.</w:t>
      </w:r>
      <w:r>
        <w:t xml:space="preserve"> Les calculs consistent à évaluer sur une surface de glissement les contraintes de cisaillement </w:t>
      </w:r>
      <w:r w:rsidRPr="00533930">
        <w:rPr>
          <w:rStyle w:val="Emphaseple"/>
          <w:rFonts w:ascii="Symbol" w:hAnsi="Symbol"/>
        </w:rPr>
        <w:t></w:t>
      </w:r>
      <w:r w:rsidRPr="00533930">
        <w:rPr>
          <w:rStyle w:val="Emphaseple"/>
          <w:vertAlign w:val="subscript"/>
        </w:rPr>
        <w:t>mot</w:t>
      </w:r>
      <w:r>
        <w:t>,  provoquées par les actions motrices et à les comparer à la résistance au cisaillement du sol</w:t>
      </w:r>
      <w:r w:rsidRPr="00533930">
        <w:rPr>
          <w:rStyle w:val="Emphaseple"/>
          <w:rFonts w:ascii="Symbol" w:hAnsi="Symbol"/>
        </w:rPr>
        <w:t></w:t>
      </w:r>
      <w:r w:rsidRPr="00533930">
        <w:rPr>
          <w:rStyle w:val="Emphaseple"/>
          <w:rFonts w:ascii="Symbol" w:hAnsi="Symbol"/>
        </w:rPr>
        <w:t></w:t>
      </w:r>
      <w:proofErr w:type="spellStart"/>
      <w:r>
        <w:rPr>
          <w:rStyle w:val="Emphaseple"/>
          <w:vertAlign w:val="subscript"/>
        </w:rPr>
        <w:t>res</w:t>
      </w:r>
      <w:proofErr w:type="spellEnd"/>
      <w:r w:rsidR="00004DF4" w:rsidRPr="00CB0425">
        <w:t xml:space="preserve">. </w:t>
      </w:r>
      <w:r w:rsidR="00A620F0">
        <w:t>Un</w:t>
      </w:r>
      <w:r w:rsidR="00004DF4" w:rsidRPr="00CB0425">
        <w:t xml:space="preserve"> </w:t>
      </w:r>
      <w:r w:rsidR="00004DF4" w:rsidRPr="00CB0425">
        <w:rPr>
          <w:rFonts w:cs="AvenirNext-Medium"/>
        </w:rPr>
        <w:t xml:space="preserve">coefficient de sécurité </w:t>
      </w:r>
      <w:r w:rsidR="00937C73">
        <w:rPr>
          <w:rFonts w:cs="AvenirNext-Medium"/>
        </w:rPr>
        <w:t>au glissement</w:t>
      </w:r>
      <w:r w:rsidR="00006479">
        <w:rPr>
          <w:rFonts w:cs="AvenirNext-Medium"/>
        </w:rPr>
        <w:t xml:space="preserve"> </w:t>
      </w:r>
      <w:r w:rsidR="00006479" w:rsidRPr="00006479">
        <w:rPr>
          <w:rStyle w:val="Emphaseple"/>
        </w:rPr>
        <w:t>F</w:t>
      </w:r>
      <w:r w:rsidR="00937C73">
        <w:rPr>
          <w:rFonts w:cs="AvenirNext-Medium"/>
        </w:rPr>
        <w:t xml:space="preserve"> </w:t>
      </w:r>
      <w:r w:rsidR="00A620F0">
        <w:rPr>
          <w:rFonts w:cs="AvenirNext-Medium"/>
        </w:rPr>
        <w:t xml:space="preserve">qualifiant la stabilité du sol </w:t>
      </w:r>
      <w:r w:rsidR="00CB0425">
        <w:t xml:space="preserve">est défini </w:t>
      </w:r>
      <w:r w:rsidR="00004DF4" w:rsidRPr="00CB0425">
        <w:t>:</w:t>
      </w:r>
    </w:p>
    <w:p w:rsidR="006F4510" w:rsidRDefault="00BB2628" w:rsidP="00C978D0">
      <w:pPr>
        <w:spacing w:before="0"/>
        <w:jc w:val="center"/>
      </w:pPr>
      <w:r w:rsidRPr="00216E7B">
        <w:rPr>
          <w:position w:val="-28"/>
        </w:rPr>
        <w:object w:dxaOrig="840" w:dyaOrig="639">
          <v:shape id="_x0000_i1026" type="#_x0000_t75" style="width:41.5pt;height:27.3pt" o:ole="">
            <v:imagedata r:id="rId26" o:title=""/>
          </v:shape>
          <o:OLEObject Type="Embed" ProgID="Equation.3" ShapeID="_x0000_i1026" DrawAspect="Content" ObjectID="_1554790788" r:id="rId27"/>
        </w:object>
      </w:r>
    </w:p>
    <w:p w:rsidR="00216E7B" w:rsidRDefault="00216E7B" w:rsidP="00CB0425">
      <w:r>
        <w:t xml:space="preserve">Si </w:t>
      </w:r>
      <w:r w:rsidR="00937C73">
        <w:rPr>
          <w:rStyle w:val="Emphaseple"/>
        </w:rPr>
        <w:t>F</w:t>
      </w:r>
      <w:r w:rsidR="00B84DE8">
        <w:rPr>
          <w:rStyle w:val="Emphaseple"/>
        </w:rPr>
        <w:t xml:space="preserve"> </w:t>
      </w:r>
      <w:r w:rsidR="00937C73">
        <w:rPr>
          <w:rStyle w:val="Emphaseple"/>
        </w:rPr>
        <w:t>&lt;1</w:t>
      </w:r>
      <w:r w:rsidR="00937C73">
        <w:t xml:space="preserve">, l’instabilité est quasi inévitable ; si </w:t>
      </w:r>
      <w:r w:rsidR="00937C73">
        <w:rPr>
          <w:rStyle w:val="Emphaseple"/>
        </w:rPr>
        <w:t>F</w:t>
      </w:r>
      <w:r w:rsidR="00B84DE8">
        <w:rPr>
          <w:rStyle w:val="Emphaseple"/>
        </w:rPr>
        <w:t xml:space="preserve"> </w:t>
      </w:r>
      <w:r w:rsidR="00937C73">
        <w:rPr>
          <w:rStyle w:val="Emphaseple"/>
        </w:rPr>
        <w:t>&gt;1,5</w:t>
      </w:r>
      <w:r w:rsidR="00937C73">
        <w:t>, la stabilité est toujours assurée</w:t>
      </w:r>
      <w:r>
        <w:t>.</w:t>
      </w:r>
    </w:p>
    <w:p w:rsidR="00216E7B" w:rsidRPr="00CB0425" w:rsidRDefault="00216E7B" w:rsidP="00CB0425">
      <w:r w:rsidRPr="00FA2800">
        <w:t>Le sol est chargé en eau, dont la</w:t>
      </w:r>
      <w:r w:rsidR="00CB0425" w:rsidRPr="00FA2800">
        <w:t xml:space="preserve"> </w:t>
      </w:r>
      <w:r w:rsidRPr="00FA2800">
        <w:t>résistance mécanique en cisaillement est</w:t>
      </w:r>
      <w:r w:rsidR="00CB0425" w:rsidRPr="00FA2800">
        <w:t xml:space="preserve"> </w:t>
      </w:r>
      <w:r w:rsidRPr="00FA2800">
        <w:t xml:space="preserve">jugée négligeable. </w:t>
      </w:r>
      <w:r w:rsidR="00CB0425" w:rsidRPr="00FA2800">
        <w:t>L</w:t>
      </w:r>
      <w:r w:rsidRPr="00FA2800">
        <w:t>e</w:t>
      </w:r>
      <w:r w:rsidR="00CB0425" w:rsidRPr="00FA2800">
        <w:t xml:space="preserve"> calcul du</w:t>
      </w:r>
      <w:r w:rsidRPr="00FA2800">
        <w:t xml:space="preserve"> poids</w:t>
      </w:r>
      <w:r w:rsidR="00CB0425" w:rsidRPr="00FA2800">
        <w:t xml:space="preserve"> </w:t>
      </w:r>
      <w:r w:rsidRPr="00FA2800">
        <w:t>effectif</w:t>
      </w:r>
      <w:r w:rsidRPr="00CB0425">
        <w:t xml:space="preserve"> est celui du sol, de la nappe</w:t>
      </w:r>
      <w:r w:rsidR="00CB0425" w:rsidRPr="00CB0425">
        <w:t xml:space="preserve"> </w:t>
      </w:r>
      <w:r w:rsidRPr="00CB0425">
        <w:t xml:space="preserve">phréatique, </w:t>
      </w:r>
      <w:r w:rsidR="00CB0425">
        <w:t>et</w:t>
      </w:r>
      <w:r w:rsidRPr="00CB0425">
        <w:t xml:space="preserve"> aussi des installations de</w:t>
      </w:r>
      <w:r w:rsidR="00CB0425" w:rsidRPr="00CB0425">
        <w:t xml:space="preserve"> </w:t>
      </w:r>
      <w:r w:rsidRPr="00CB0425">
        <w:t>surface dont les charges viennent se ramener</w:t>
      </w:r>
      <w:r w:rsidR="00CB0425" w:rsidRPr="00CB0425">
        <w:t xml:space="preserve"> </w:t>
      </w:r>
      <w:r w:rsidRPr="00CB0425">
        <w:t xml:space="preserve">sur le talus considéré. La </w:t>
      </w:r>
      <w:r w:rsidRPr="00CB0425">
        <w:rPr>
          <w:rFonts w:cs="AvenirNext-Medium"/>
        </w:rPr>
        <w:t>pression interstitielle</w:t>
      </w:r>
      <w:r w:rsidR="00CB0425" w:rsidRPr="00CB0425">
        <w:rPr>
          <w:rFonts w:cs="AvenirNext-Medium"/>
        </w:rPr>
        <w:t xml:space="preserve"> </w:t>
      </w:r>
      <w:r w:rsidRPr="00CB0425">
        <w:t>de l’eau le long de la surface de rupture est</w:t>
      </w:r>
      <w:r w:rsidR="00CB0425" w:rsidRPr="00CB0425">
        <w:t xml:space="preserve"> </w:t>
      </w:r>
      <w:r w:rsidRPr="00CB0425">
        <w:t xml:space="preserve">notée </w:t>
      </w:r>
      <w:r w:rsidRPr="001F74F2">
        <w:rPr>
          <w:rStyle w:val="Emphaseple"/>
        </w:rPr>
        <w:t>u</w:t>
      </w:r>
      <w:r w:rsidRPr="00CB0425">
        <w:t xml:space="preserve">, </w:t>
      </w:r>
      <w:r w:rsidR="001F74F2">
        <w:t>elle</w:t>
      </w:r>
      <w:r w:rsidRPr="00CB0425">
        <w:t xml:space="preserve"> influence la</w:t>
      </w:r>
      <w:r w:rsidR="00CB0425" w:rsidRPr="00CB0425">
        <w:t xml:space="preserve"> </w:t>
      </w:r>
      <w:r w:rsidRPr="00CB0425">
        <w:t>tendance au mouvement de l’ensemble. De</w:t>
      </w:r>
      <w:r w:rsidR="00CB0425" w:rsidRPr="00CB0425">
        <w:t xml:space="preserve"> </w:t>
      </w:r>
      <w:r w:rsidRPr="00CB0425">
        <w:t>part et d’autre du massif viennent se rapporter</w:t>
      </w:r>
      <w:r w:rsidR="00CB0425" w:rsidRPr="00CB0425">
        <w:t xml:space="preserve"> </w:t>
      </w:r>
      <w:r w:rsidRPr="00CB0425">
        <w:t xml:space="preserve">les forces </w:t>
      </w:r>
      <w:r w:rsidRPr="001F74F2">
        <w:rPr>
          <w:rStyle w:val="Emphaseple"/>
        </w:rPr>
        <w:t>P</w:t>
      </w:r>
      <w:r w:rsidRPr="001F74F2">
        <w:rPr>
          <w:rStyle w:val="Emphaseple"/>
          <w:vertAlign w:val="subscript"/>
        </w:rPr>
        <w:t>p</w:t>
      </w:r>
      <w:r w:rsidRPr="00CB0425">
        <w:rPr>
          <w:rFonts w:cs="AvenirNext-Italic"/>
          <w:i/>
          <w:iCs/>
          <w:sz w:val="13"/>
          <w:szCs w:val="13"/>
        </w:rPr>
        <w:t xml:space="preserve"> </w:t>
      </w:r>
      <w:r w:rsidRPr="00CB0425">
        <w:t xml:space="preserve">et </w:t>
      </w:r>
      <w:r w:rsidRPr="001F74F2">
        <w:rPr>
          <w:rStyle w:val="Emphaseple"/>
        </w:rPr>
        <w:t>P</w:t>
      </w:r>
      <w:r w:rsidRPr="001F74F2">
        <w:rPr>
          <w:rStyle w:val="Emphaseple"/>
          <w:vertAlign w:val="subscript"/>
        </w:rPr>
        <w:t>b</w:t>
      </w:r>
      <w:r w:rsidRPr="00CB0425">
        <w:t>, actions du sol extérieur sur</w:t>
      </w:r>
      <w:r w:rsidR="00CB0425" w:rsidRPr="00CB0425">
        <w:t xml:space="preserve"> </w:t>
      </w:r>
      <w:r w:rsidRPr="00CB0425">
        <w:t>la section isolée. On ne considère que leurs</w:t>
      </w:r>
      <w:r w:rsidR="00CB0425" w:rsidRPr="00CB0425">
        <w:t xml:space="preserve"> </w:t>
      </w:r>
      <w:r w:rsidRPr="00CB0425">
        <w:t>projections sur l’axe de rupture, les autres</w:t>
      </w:r>
      <w:r w:rsidR="00CB0425" w:rsidRPr="00CB0425">
        <w:t xml:space="preserve"> </w:t>
      </w:r>
      <w:r w:rsidRPr="00CB0425">
        <w:t>contributions ne participant pas au maintien</w:t>
      </w:r>
      <w:r w:rsidR="00CB0425" w:rsidRPr="00CB0425">
        <w:t xml:space="preserve"> </w:t>
      </w:r>
      <w:r w:rsidRPr="00CB0425">
        <w:t xml:space="preserve">ou à l’éboulement de la pente. En amont, </w:t>
      </w:r>
      <w:r w:rsidRPr="00CC71A1">
        <w:rPr>
          <w:rStyle w:val="Emphaseple"/>
        </w:rPr>
        <w:t>P</w:t>
      </w:r>
      <w:r w:rsidRPr="00CC71A1">
        <w:rPr>
          <w:rStyle w:val="Emphaseple"/>
          <w:vertAlign w:val="subscript"/>
        </w:rPr>
        <w:t>p</w:t>
      </w:r>
      <w:r w:rsidRPr="00CB0425">
        <w:t>,</w:t>
      </w:r>
      <w:r w:rsidR="00CB0425" w:rsidRPr="00CB0425">
        <w:t xml:space="preserve"> </w:t>
      </w:r>
      <w:r w:rsidRPr="00CB0425">
        <w:t xml:space="preserve">la </w:t>
      </w:r>
      <w:r w:rsidRPr="00CB0425">
        <w:rPr>
          <w:rFonts w:cs="AvenirNext-Medium"/>
        </w:rPr>
        <w:t>poussée des terres</w:t>
      </w:r>
      <w:r w:rsidRPr="00CB0425">
        <w:t>, vient déstabiliser</w:t>
      </w:r>
      <w:r w:rsidR="00CB0425" w:rsidRPr="00CB0425">
        <w:t xml:space="preserve"> </w:t>
      </w:r>
      <w:r w:rsidRPr="00CB0425">
        <w:t xml:space="preserve">l’ensemble ; en aval, </w:t>
      </w:r>
      <w:r w:rsidRPr="00CC71A1">
        <w:rPr>
          <w:rStyle w:val="Emphaseple"/>
        </w:rPr>
        <w:t>P</w:t>
      </w:r>
      <w:r w:rsidRPr="00CC71A1">
        <w:rPr>
          <w:rStyle w:val="Emphaseple"/>
          <w:vertAlign w:val="subscript"/>
        </w:rPr>
        <w:t>b</w:t>
      </w:r>
      <w:r w:rsidRPr="00CB0425">
        <w:t xml:space="preserve">, la </w:t>
      </w:r>
      <w:r w:rsidRPr="00CB0425">
        <w:rPr>
          <w:rFonts w:cs="AvenirNext-Medium"/>
        </w:rPr>
        <w:t>butée des terres</w:t>
      </w:r>
      <w:r w:rsidRPr="00CB0425">
        <w:t>,</w:t>
      </w:r>
      <w:r w:rsidR="00CB0425" w:rsidRPr="00CB0425">
        <w:t xml:space="preserve"> </w:t>
      </w:r>
      <w:r w:rsidRPr="00CB0425">
        <w:t>vient participer à la résistance de l’ensemble.</w:t>
      </w:r>
    </w:p>
    <w:p w:rsidR="00905917" w:rsidRDefault="00905917" w:rsidP="00E94859">
      <w:r w:rsidRPr="00CC71A1">
        <w:t>La contribution du poids propre détermine</w:t>
      </w:r>
      <w:r w:rsidR="00CB0425" w:rsidRPr="00CC71A1">
        <w:t xml:space="preserve"> </w:t>
      </w:r>
      <w:r w:rsidRPr="00CC71A1">
        <w:t>l’équilibre du système. Sa composante projetée</w:t>
      </w:r>
      <w:r w:rsidR="00CB0425" w:rsidRPr="00CC71A1">
        <w:t xml:space="preserve"> </w:t>
      </w:r>
      <w:r w:rsidRPr="00CC71A1">
        <w:t>sur l’axe de rupture participe à déstabiliser le massif</w:t>
      </w:r>
      <w:r w:rsidR="00933155">
        <w:t>.</w:t>
      </w:r>
      <w:r w:rsidRPr="00CC71A1">
        <w:t xml:space="preserve"> </w:t>
      </w:r>
      <w:r w:rsidR="00933155">
        <w:t>Le glissement ne se produit pas</w:t>
      </w:r>
      <w:r w:rsidRPr="00CC71A1">
        <w:t xml:space="preserve"> </w:t>
      </w:r>
      <w:r w:rsidR="00933155">
        <w:t>si</w:t>
      </w:r>
      <w:r w:rsidRPr="00CC71A1">
        <w:t xml:space="preserve"> les frottements internes viennent contrecarrer avec la butée des terres la</w:t>
      </w:r>
      <w:r w:rsidR="00CB0425" w:rsidRPr="00CC71A1">
        <w:t xml:space="preserve"> </w:t>
      </w:r>
      <w:r w:rsidRPr="00CC71A1">
        <w:t xml:space="preserve">totalité des forces de cisaillement. On note </w:t>
      </w:r>
      <w:r w:rsidRPr="00CC71A1">
        <w:rPr>
          <w:rStyle w:val="Emphaseple"/>
        </w:rPr>
        <w:t>U</w:t>
      </w:r>
      <w:r w:rsidR="00CC71A1" w:rsidRPr="00CC71A1">
        <w:t xml:space="preserve">, </w:t>
      </w:r>
      <w:r w:rsidR="00CC71A1">
        <w:t xml:space="preserve">la résultante de la pression </w:t>
      </w:r>
      <w:r w:rsidR="00933155">
        <w:t xml:space="preserve">relative </w:t>
      </w:r>
      <w:r w:rsidR="00CC71A1">
        <w:t>interstitielle</w:t>
      </w:r>
      <w:r w:rsidR="00FB0B47">
        <w:t xml:space="preserve"> pour une tranche de massif</w:t>
      </w:r>
      <w:r w:rsidR="00FB0B47" w:rsidRPr="00CC71A1">
        <w:rPr>
          <w:rFonts w:cs="AvenirNext-Italic"/>
          <w:i/>
          <w:iCs/>
        </w:rPr>
        <w:t xml:space="preserve"> </w:t>
      </w:r>
      <w:r w:rsidR="00FB0B47">
        <w:t xml:space="preserve">d’un mètre d’épaisseur </w:t>
      </w:r>
      <w:r w:rsidRPr="00CC71A1">
        <w:t>:</w:t>
      </w:r>
    </w:p>
    <w:p w:rsidR="00CC71A1" w:rsidRDefault="00144D8D" w:rsidP="00CC71A1">
      <w:pPr>
        <w:spacing w:before="0"/>
        <w:jc w:val="center"/>
      </w:pPr>
      <w:r w:rsidRPr="00CC71A1">
        <w:rPr>
          <w:position w:val="-18"/>
        </w:rPr>
        <w:object w:dxaOrig="880" w:dyaOrig="520">
          <v:shape id="_x0000_i1027" type="#_x0000_t75" style="width:44.7pt;height:24.45pt" o:ole="">
            <v:imagedata r:id="rId28" o:title=""/>
          </v:shape>
          <o:OLEObject Type="Embed" ProgID="Equation.3" ShapeID="_x0000_i1027" DrawAspect="Content" ObjectID="_1554790789" r:id="rId29"/>
        </w:object>
      </w:r>
    </w:p>
    <w:p w:rsidR="00467C31" w:rsidRDefault="00467C31" w:rsidP="00E94859">
      <w:r>
        <w:t>En appliquant la loi de Coulomb, on obtient pour un glissement plan :</w:t>
      </w:r>
    </w:p>
    <w:p w:rsidR="00467C31" w:rsidRDefault="00411FFA" w:rsidP="00467C31">
      <w:pPr>
        <w:spacing w:before="0"/>
        <w:jc w:val="center"/>
      </w:pPr>
      <w:r w:rsidRPr="003A4210">
        <w:rPr>
          <w:position w:val="-10"/>
        </w:rPr>
        <w:object w:dxaOrig="2659" w:dyaOrig="300">
          <v:shape id="_x0000_i1028" type="#_x0000_t75" style="width:130.5pt;height:14.2pt" o:ole="">
            <v:imagedata r:id="rId30" o:title=""/>
          </v:shape>
          <o:OLEObject Type="Embed" ProgID="Equation.3" ShapeID="_x0000_i1028" DrawAspect="Content" ObjectID="_1554790790" r:id="rId31"/>
        </w:object>
      </w:r>
      <w:r w:rsidR="00933155">
        <w:tab/>
      </w:r>
    </w:p>
    <w:p w:rsidR="00467C31" w:rsidRDefault="00EA6868" w:rsidP="00E94859">
      <w:r>
        <w:t>L’expression détaillée du coefficient de sécurité en rupture plane</w:t>
      </w:r>
      <w:r w:rsidR="008E7678">
        <w:t>, exprimé</w:t>
      </w:r>
      <w:r w:rsidR="004C20FA">
        <w:t>e</w:t>
      </w:r>
      <w:r w:rsidR="008E7678">
        <w:t xml:space="preserve"> par le rapport entre les forces résistantes et les forces motrices,</w:t>
      </w:r>
      <w:r>
        <w:t xml:space="preserve"> est défini</w:t>
      </w:r>
      <w:r w:rsidR="004C20FA">
        <w:t>e</w:t>
      </w:r>
      <w:r>
        <w:t xml:space="preserve"> par :</w:t>
      </w:r>
    </w:p>
    <w:p w:rsidR="00EA6868" w:rsidRDefault="008E7678" w:rsidP="00EA6868">
      <w:pPr>
        <w:spacing w:before="120"/>
        <w:jc w:val="center"/>
      </w:pPr>
      <w:r w:rsidRPr="0005222F">
        <w:rPr>
          <w:position w:val="-30"/>
        </w:rPr>
        <w:object w:dxaOrig="1060" w:dyaOrig="660">
          <v:shape id="_x0000_i1029" type="#_x0000_t75" style="width:52.15pt;height:29.45pt" o:ole="">
            <v:imagedata r:id="rId32" o:title=""/>
          </v:shape>
          <o:OLEObject Type="Embed" ProgID="Equation.3" ShapeID="_x0000_i1029" DrawAspect="Content" ObjectID="_1554790791" r:id="rId33"/>
        </w:object>
      </w:r>
    </w:p>
    <w:p w:rsidR="00EA6868" w:rsidRPr="003C47C2" w:rsidRDefault="003C47C2" w:rsidP="003C47C2">
      <w:r w:rsidRPr="003C47C2">
        <w:t xml:space="preserve">Une </w:t>
      </w:r>
      <w:r w:rsidRPr="003C47C2">
        <w:rPr>
          <w:rFonts w:cs="AvenirNext-Medium"/>
        </w:rPr>
        <w:t xml:space="preserve">connaissance parfaite de la descente des charges </w:t>
      </w:r>
      <w:r w:rsidRPr="003C47C2">
        <w:t>en amont et en aval est nécessaire pour quantifier le risque</w:t>
      </w:r>
      <w:r w:rsidR="00783BE7">
        <w:t>. L</w:t>
      </w:r>
      <w:r w:rsidRPr="003C47C2">
        <w:t>a pression interstitielle doit aussi être connue</w:t>
      </w:r>
      <w:r w:rsidR="00783BE7">
        <w:t>, n</w:t>
      </w:r>
      <w:r w:rsidRPr="003C47C2">
        <w:t xml:space="preserve">éanmoins, </w:t>
      </w:r>
      <w:r w:rsidR="00783BE7">
        <w:t>elle</w:t>
      </w:r>
      <w:r w:rsidRPr="003C47C2">
        <w:t xml:space="preserve"> peut-être obtenu</w:t>
      </w:r>
      <w:r w:rsidR="00783BE7">
        <w:t>e</w:t>
      </w:r>
      <w:r w:rsidRPr="003C47C2">
        <w:t xml:space="preserve"> aisément </w:t>
      </w:r>
      <w:r w:rsidR="008E7678">
        <w:t>à partir d’un réseau d’écoulement (voir ressource « </w:t>
      </w:r>
      <w:r w:rsidR="008E7678" w:rsidRPr="008E7678">
        <w:rPr>
          <w:i/>
        </w:rPr>
        <w:t>Phénomènes de boulance et d’érosion régressive (renard hydraulique) dans les barrages</w:t>
      </w:r>
      <w:r w:rsidR="008E7678">
        <w:t> »</w:t>
      </w:r>
      <w:r w:rsidR="0005222F">
        <w:t>,</w:t>
      </w:r>
      <w:r w:rsidR="008E7678">
        <w:t xml:space="preserve"> paragraphe 2.4)</w:t>
      </w:r>
      <w:r w:rsidRPr="003C47C2">
        <w:t xml:space="preserve">. Le problème se ramène donc à </w:t>
      </w:r>
      <w:r w:rsidRPr="003C47C2">
        <w:rPr>
          <w:rFonts w:cs="AvenirNext-Medium"/>
        </w:rPr>
        <w:t>connaitre la géométrie de la surface de rupture le mieux possible</w:t>
      </w:r>
      <w:r w:rsidR="00783BE7">
        <w:rPr>
          <w:rFonts w:cs="AvenirNext-Medium"/>
        </w:rPr>
        <w:t xml:space="preserve"> </w:t>
      </w:r>
      <w:r w:rsidRPr="003C47C2">
        <w:t>…</w:t>
      </w:r>
    </w:p>
    <w:p w:rsidR="008B780F" w:rsidRDefault="008B780F" w:rsidP="006F4510">
      <w:pPr>
        <w:pStyle w:val="Titre2"/>
      </w:pPr>
      <w:r>
        <w:t xml:space="preserve">3.3 – Stabilité en </w:t>
      </w:r>
      <w:r w:rsidR="006F4510">
        <w:t>rupture</w:t>
      </w:r>
      <w:r>
        <w:t xml:space="preserve"> circulaire par la </w:t>
      </w:r>
      <w:r w:rsidR="006F4510">
        <w:t>méthode</w:t>
      </w:r>
      <w:r w:rsidR="00467D6C">
        <w:t xml:space="preserve"> des tranches</w:t>
      </w:r>
    </w:p>
    <w:p w:rsidR="006F4510" w:rsidRDefault="001829EC" w:rsidP="00E94859">
      <w:r>
        <w:t>I</w:t>
      </w:r>
      <w:r w:rsidRPr="001829EC">
        <w:t xml:space="preserve">l semble plus difficile d’étudier la stabilité en rupture circulaire. En effet, la géométrie de la surface de rupture est plus complexe et aucune approche directe ne semble efficace. Nous allons donc avoir recours à la </w:t>
      </w:r>
      <w:r w:rsidR="00467D6C">
        <w:rPr>
          <w:rFonts w:cs="AvenirNext-Medium"/>
        </w:rPr>
        <w:t>méthode des tranches</w:t>
      </w:r>
      <w:r w:rsidRPr="001829EC">
        <w:t xml:space="preserve">, qui permet d’accéder relativement aisément au coefficient de sécurité </w:t>
      </w:r>
      <w:r w:rsidR="00286952">
        <w:rPr>
          <w:rStyle w:val="Emphaseple"/>
        </w:rPr>
        <w:t>F</w:t>
      </w:r>
      <w:r w:rsidRPr="001829EC">
        <w:t xml:space="preserve">, </w:t>
      </w:r>
      <w:r>
        <w:t>exprimé</w:t>
      </w:r>
      <w:r w:rsidRPr="001829EC">
        <w:t xml:space="preserve"> en moment :</w:t>
      </w:r>
    </w:p>
    <w:p w:rsidR="001829EC" w:rsidRDefault="00CA73B7" w:rsidP="00BD3B29">
      <w:pPr>
        <w:spacing w:before="0"/>
        <w:jc w:val="center"/>
      </w:pPr>
      <w:r w:rsidRPr="003A4210">
        <w:rPr>
          <w:position w:val="-28"/>
        </w:rPr>
        <w:object w:dxaOrig="1219" w:dyaOrig="639">
          <v:shape id="_x0000_i1030" type="#_x0000_t75" style="width:59.6pt;height:27.3pt" o:ole="">
            <v:imagedata r:id="rId34" o:title=""/>
          </v:shape>
          <o:OLEObject Type="Embed" ProgID="Equation.3" ShapeID="_x0000_i1030" DrawAspect="Content" ObjectID="_1554790792" r:id="rId35"/>
        </w:object>
      </w:r>
    </w:p>
    <w:p w:rsidR="001829EC" w:rsidRPr="001C6A6C" w:rsidRDefault="001829EC" w:rsidP="001829EC">
      <w:r w:rsidRPr="001C6A6C">
        <w:lastRenderedPageBreak/>
        <w:t>Pour faciliter la lisibilité des calculs, l’action de l’eau n’est pas considérée ; il serait cependant possible de l’intégrer de la même façon que précédemment. La méthode de</w:t>
      </w:r>
      <w:r w:rsidR="00CA73B7">
        <w:t>s tranches</w:t>
      </w:r>
      <w:r w:rsidRPr="001C6A6C">
        <w:t xml:space="preserve"> propose de </w:t>
      </w:r>
      <w:r w:rsidRPr="001C6A6C">
        <w:rPr>
          <w:rFonts w:cs="AvenirNext-Medium"/>
        </w:rPr>
        <w:t xml:space="preserve">diviser </w:t>
      </w:r>
      <w:r w:rsidR="00CA73B7" w:rsidRPr="001C6A6C">
        <w:t xml:space="preserve">le massif </w:t>
      </w:r>
      <w:r w:rsidRPr="001C6A6C">
        <w:rPr>
          <w:rFonts w:cs="AvenirNext-Medium"/>
        </w:rPr>
        <w:t xml:space="preserve">en tranches </w:t>
      </w:r>
      <w:r w:rsidRPr="001C6A6C">
        <w:t>partant de F à E (</w:t>
      </w:r>
      <w:r w:rsidRPr="001C6A6C">
        <w:rPr>
          <w:rFonts w:cs="AvenirNext-Italic"/>
          <w:iCs/>
        </w:rPr>
        <w:t>figure 1</w:t>
      </w:r>
      <w:r w:rsidR="00411FFA">
        <w:rPr>
          <w:rFonts w:cs="AvenirNext-Italic"/>
          <w:iCs/>
        </w:rPr>
        <w:t>5</w:t>
      </w:r>
      <w:r w:rsidRPr="001C6A6C">
        <w:t xml:space="preserve">). La pratique montre </w:t>
      </w:r>
      <w:r w:rsidR="001C6A6C">
        <w:t>qu’</w:t>
      </w:r>
      <w:r w:rsidRPr="001C6A6C">
        <w:t>un maillage trop serré</w:t>
      </w:r>
      <w:r w:rsidR="001C6A6C">
        <w:t xml:space="preserve"> n’est pas nécessaire</w:t>
      </w:r>
      <w:r w:rsidRPr="001C6A6C">
        <w:t>, moi</w:t>
      </w:r>
      <w:r w:rsidR="001C6A6C">
        <w:t>ns d’une dizaine de tranches s</w:t>
      </w:r>
      <w:r w:rsidRPr="001C6A6C">
        <w:t xml:space="preserve">ont souvent suffisantes. </w:t>
      </w:r>
      <w:r w:rsidR="001C6A6C">
        <w:t>C</w:t>
      </w:r>
      <w:r w:rsidR="001C6A6C" w:rsidRPr="001C6A6C">
        <w:t xml:space="preserve">haque tranche </w:t>
      </w:r>
      <w:r w:rsidR="001C6A6C">
        <w:t xml:space="preserve">est isolée l’une après l’autre, </w:t>
      </w:r>
      <w:r w:rsidRPr="001C6A6C">
        <w:t>son équilibre</w:t>
      </w:r>
      <w:r w:rsidR="001C6A6C">
        <w:t xml:space="preserve"> est étudié</w:t>
      </w:r>
      <w:r w:rsidRPr="001C6A6C">
        <w:t>. Chacune est soumise à son poids propre, à la réaction de la surface de rupture et aux efforts internes du massif l’entourant.</w:t>
      </w:r>
    </w:p>
    <w:p w:rsidR="00BD3B29" w:rsidRDefault="00BD3B29" w:rsidP="00BD3B29">
      <w:pPr>
        <w:spacing w:after="60"/>
      </w:pPr>
      <w:proofErr w:type="spellStart"/>
      <w:r w:rsidRPr="001A43AB">
        <w:t>Fellenius</w:t>
      </w:r>
      <w:proofErr w:type="spellEnd"/>
      <w:r>
        <w:rPr>
          <w:rStyle w:val="Appelnotedebasdep"/>
        </w:rPr>
        <w:footnoteReference w:id="5"/>
      </w:r>
      <w:r w:rsidRPr="001A43AB">
        <w:t xml:space="preserve"> propose de faire l’hypothèse que </w:t>
      </w:r>
      <w:r w:rsidRPr="001A43AB">
        <w:rPr>
          <w:rFonts w:cs="AvenirNext-Medium"/>
        </w:rPr>
        <w:t>les efforts internes s’annulent entre eux de tranche à tranche</w:t>
      </w:r>
      <w:r w:rsidRPr="001A43AB">
        <w:t>, le système étant globalement à l’équilibre</w:t>
      </w:r>
      <w:r>
        <w:t xml:space="preserve"> (efforts horizontal </w:t>
      </w:r>
      <w:r w:rsidRPr="00555BA1">
        <w:rPr>
          <w:rStyle w:val="Emphaseple"/>
        </w:rPr>
        <w:t>H</w:t>
      </w:r>
      <w:r>
        <w:t xml:space="preserve"> et vertical </w:t>
      </w:r>
      <w:r w:rsidRPr="00555BA1">
        <w:rPr>
          <w:rStyle w:val="Emphaseple"/>
        </w:rPr>
        <w:t>V</w:t>
      </w:r>
      <w:r>
        <w:t xml:space="preserve"> des tranches avant et après celle étudiée s’annulent)</w:t>
      </w:r>
      <w:r w:rsidRPr="001A43AB">
        <w:t xml:space="preserve">. </w:t>
      </w:r>
      <w:r w:rsidRPr="00CC71A1">
        <w:t xml:space="preserve">La contribution du poids propre détermine l’équilibre du système. Sa composante projetée </w:t>
      </w:r>
      <w:r w:rsidRPr="001A43AB">
        <w:t xml:space="preserve">suivant </w:t>
      </w:r>
      <w:r>
        <w:t>le</w:t>
      </w:r>
      <w:r w:rsidRPr="001A43AB">
        <w:t xml:space="preserve"> rayon du cercle de rupture</w:t>
      </w:r>
      <w:r w:rsidRPr="00CC71A1">
        <w:t xml:space="preserve"> participe à déstabiliser le massif</w:t>
      </w:r>
      <w:r w:rsidRPr="001A43AB">
        <w:t>. L’angle impliqué est donc variable d’une tranche à l’autre. Par ailleurs, on fait l’hypothèse</w:t>
      </w:r>
      <w:r>
        <w:t xml:space="preserve">, </w:t>
      </w:r>
      <w:r w:rsidRPr="001A43AB">
        <w:t>souvent raisonnable</w:t>
      </w:r>
      <w:r>
        <w:t>,</w:t>
      </w:r>
      <w:r w:rsidRPr="001A43AB">
        <w:t xml:space="preserve"> que les arcs de cercle sont assimilables à des segments droits. </w:t>
      </w:r>
      <w:r>
        <w:t>P</w:t>
      </w:r>
      <w:r w:rsidRPr="001A43AB">
        <w:t xml:space="preserve">our une tranche </w:t>
      </w:r>
      <w:r w:rsidRPr="001A43AB">
        <w:rPr>
          <w:rStyle w:val="Emphaseple"/>
        </w:rPr>
        <w:t>n</w:t>
      </w:r>
      <w:r w:rsidRPr="001A43AB">
        <w:t xml:space="preserve"> la </w:t>
      </w:r>
      <w:r>
        <w:t>loi de Coulomb est</w:t>
      </w:r>
      <w:r w:rsidRPr="001A43AB">
        <w:t xml:space="preserve"> :</w:t>
      </w:r>
    </w:p>
    <w:p w:rsidR="00BD3B29" w:rsidRDefault="0005222F" w:rsidP="003A4190">
      <w:pPr>
        <w:spacing w:before="120" w:after="60"/>
        <w:jc w:val="center"/>
      </w:pPr>
      <w:r w:rsidRPr="001A43AB">
        <w:object w:dxaOrig="1860" w:dyaOrig="320">
          <v:shape id="_x0000_i1031" type="#_x0000_t75" style="width:90.8pt;height:14.2pt" o:ole="">
            <v:imagedata r:id="rId36" o:title=""/>
          </v:shape>
          <o:OLEObject Type="Embed" ProgID="Equation.3" ShapeID="_x0000_i1031" DrawAspect="Content" ObjectID="_1554790793" r:id="rId37"/>
        </w:object>
      </w:r>
    </w:p>
    <w:p w:rsidR="001C6A6C" w:rsidRDefault="005F6CD4" w:rsidP="003A4190">
      <w:pPr>
        <w:spacing w:before="0" w:after="0"/>
      </w:pPr>
      <w:r>
        <w:rPr>
          <w:noProof/>
          <w:lang w:eastAsia="fr-FR"/>
        </w:rPr>
        <w:pict>
          <v:group id="_x0000_s1731" style="position:absolute;left:0;text-align:left;margin-left:1.35pt;margin-top:5pt;width:299.7pt;height:206.25pt;z-index:253754880" coordorigin="1104,5578" coordsize="5994,4125">
            <v:group id="_x0000_s1730" style="position:absolute;left:1104;top:5578;width:5994;height:4125" coordorigin="1104,5578" coordsize="5994,4125">
              <v:shape id="_x0000_s1311" type="#_x0000_t202" style="position:absolute;left:3668;top:6394;width:1704;height:573" o:regroupid="36" filled="f" stroked="f">
                <v:textbox style="mso-next-textbox:#_x0000_s1311">
                  <w:txbxContent>
                    <w:p w:rsidR="00035E9C" w:rsidRPr="00A92EC3" w:rsidRDefault="00035E9C" w:rsidP="00BF2F14">
                      <w:pPr>
                        <w:spacing w:before="0" w:after="0" w:line="240" w:lineRule="auto"/>
                        <w:jc w:val="center"/>
                        <w:rPr>
                          <w:color w:val="84AA33" w:themeColor="accent4"/>
                          <w:sz w:val="18"/>
                          <w:szCs w:val="18"/>
                        </w:rPr>
                      </w:pPr>
                      <w:r>
                        <w:rPr>
                          <w:color w:val="84AA33" w:themeColor="accent4"/>
                          <w:sz w:val="18"/>
                          <w:szCs w:val="18"/>
                        </w:rPr>
                        <w:t>Volume en déplacement</w:t>
                      </w:r>
                    </w:p>
                  </w:txbxContent>
                </v:textbox>
              </v:shape>
              <v:shape id="_x0000_s1313" style="position:absolute;left:1945;top:6667;width:4535;height:2673" coordsize="4535,2673" o:regroupid="38" path="m,l1794,,3737,2120r358,386l4535,2520r-493,106l3762,2666r-280,7l3015,2673r-407,-80l2248,2480,1855,2313,1521,2134r-88,-68l987,1699,633,1324,417,986,170,507,36,105,,xe" fillcolor="#e7f1d2 [663]" stroked="f">
                <v:fill r:id="rId25" o:title="Diagonales larges vers le haut" type="pattern"/>
                <v:path arrowok="t"/>
              </v:shape>
              <v:group id="_x0000_s1729" style="position:absolute;left:1104;top:5578;width:5994;height:4125" coordorigin="1104,5578" coordsize="5994,4125">
                <v:shape id="_x0000_s1712" type="#_x0000_t202" style="position:absolute;left:6281;top:9130;width:448;height:382" o:regroupid="34" filled="f" stroked="f">
                  <v:textbox style="mso-next-textbox:#_x0000_s1712">
                    <w:txbxContent>
                      <w:p w:rsidR="00E94859" w:rsidRPr="00E94859" w:rsidRDefault="00E94859" w:rsidP="00E94859">
                        <w:pPr>
                          <w:spacing w:before="0" w:after="0" w:line="240" w:lineRule="auto"/>
                          <w:jc w:val="center"/>
                          <w:rPr>
                            <w:sz w:val="20"/>
                            <w:szCs w:val="20"/>
                          </w:rPr>
                        </w:pPr>
                        <w:r>
                          <w:rPr>
                            <w:sz w:val="20"/>
                            <w:szCs w:val="20"/>
                          </w:rPr>
                          <w:t>E</w:t>
                        </w:r>
                      </w:p>
                    </w:txbxContent>
                  </v:textbox>
                </v:shape>
                <v:shape id="_x0000_s1713" type="#_x0000_t202" style="position:absolute;left:1598;top:6585;width:448;height:382" o:regroupid="34" filled="f" stroked="f">
                  <v:textbox style="mso-next-textbox:#_x0000_s1713">
                    <w:txbxContent>
                      <w:p w:rsidR="00E94859" w:rsidRPr="00E94859" w:rsidRDefault="00E94859" w:rsidP="00E94859">
                        <w:pPr>
                          <w:spacing w:before="0" w:after="0" w:line="240" w:lineRule="auto"/>
                          <w:jc w:val="center"/>
                          <w:rPr>
                            <w:sz w:val="20"/>
                            <w:szCs w:val="20"/>
                          </w:rPr>
                        </w:pPr>
                        <w:r>
                          <w:rPr>
                            <w:sz w:val="20"/>
                            <w:szCs w:val="20"/>
                          </w:rPr>
                          <w:t>F</w:t>
                        </w:r>
                      </w:p>
                    </w:txbxContent>
                  </v:textbox>
                </v:shape>
                <v:group id="_x0000_s1665" style="position:absolute;left:1945;top:5769;width:4490;height:3400" coordorigin="1945,5467" coordsize="4490,3400" o:regroupid="37">
                  <v:shape id="_x0000_s1322" type="#_x0000_t32" style="position:absolute;left:5567;top:5468;width:868;height:3399" o:connectortype="straight" o:regroupid="23" strokecolor="#3891a7 [3204]" strokeweight=".5pt"/>
                  <v:shape id="_x0000_s1321" type="#_x0000_t32" style="position:absolute;left:1945;top:5467;width:3622;height:898;flip:x" o:connectortype="straight" o:regroupid="26" strokecolor="#3891a7 [3204]" strokeweight=".5pt"/>
                </v:group>
                <v:shape id="_x0000_s1316" type="#_x0000_t32" style="position:absolute;left:2704;top:6661;width:0;height:1479" o:connectortype="straight" o:regroupid="38" strokecolor="#84aa33 [3207]">
                  <v:stroke dashstyle="longDash"/>
                </v:shape>
                <v:shape id="_x0000_s1323" type="#_x0000_t32" style="position:absolute;left:3480;top:6661;width:0;height:2162" o:connectortype="straight" o:regroupid="38" strokecolor="#84aa33 [3207]">
                  <v:stroke dashstyle="longDash"/>
                </v:shape>
                <v:shape id="_x0000_s1324" type="#_x0000_t32" style="position:absolute;left:4210;top:7174;width:1;height:1995" o:connectortype="straight" o:regroupid="38" strokecolor="#84aa33 [3207]">
                  <v:stroke dashstyle="longDash"/>
                </v:shape>
                <v:shape id="_x0000_s1325" type="#_x0000_t32" style="position:absolute;left:4946;top:7991;width:1;height:1321" o:connectortype="straight" o:regroupid="38" strokecolor="#84aa33 [3207]">
                  <v:stroke dashstyle="longDash"/>
                </v:shape>
                <v:shape id="_x0000_s1326" type="#_x0000_t32" style="position:absolute;left:5698;top:8823;width:1;height:500" o:connectortype="straight" o:regroupid="38" strokecolor="#84aa33 [3207]">
                  <v:stroke dashstyle="longDash"/>
                </v:shape>
                <v:group id="_x0000_s1629" style="position:absolute;left:2092;top:6799;width:4111;height:2548" coordorigin="2092,6497" coordsize="4111,2548" o:regroupid="38">
                  <v:shape id="_x0000_s1318" type="#_x0000_t202" style="position:absolute;left:2092;top:6497;width:612;height:402" o:regroupid="17" filled="f" stroked="f">
                    <v:textbox style="mso-next-textbox:#_x0000_s1318">
                      <w:txbxContent>
                        <w:p w:rsidR="00035E9C" w:rsidRPr="00F33BD6" w:rsidRDefault="00035E9C" w:rsidP="00BF2F14">
                          <w:pPr>
                            <w:spacing w:before="0" w:after="0" w:line="240" w:lineRule="auto"/>
                            <w:jc w:val="center"/>
                            <w:rPr>
                              <w:color w:val="84AA33" w:themeColor="accent4"/>
                              <w:sz w:val="18"/>
                              <w:szCs w:val="18"/>
                            </w:rPr>
                          </w:pPr>
                          <w:r w:rsidRPr="00F33BD6">
                            <w:rPr>
                              <w:color w:val="84AA33" w:themeColor="accent4"/>
                              <w:sz w:val="18"/>
                              <w:szCs w:val="18"/>
                            </w:rPr>
                            <w:t>6</w:t>
                          </w:r>
                        </w:p>
                      </w:txbxContent>
                    </v:textbox>
                  </v:shape>
                  <v:shape id="_x0000_s1327" type="#_x0000_t202" style="position:absolute;left:2805;top:6497;width:612;height:402" o:regroupid="17" filled="f" stroked="f">
                    <v:textbox style="mso-next-textbox:#_x0000_s1327">
                      <w:txbxContent>
                        <w:p w:rsidR="00035E9C" w:rsidRPr="00F33BD6" w:rsidRDefault="00035E9C" w:rsidP="00BF2F14">
                          <w:pPr>
                            <w:spacing w:before="0" w:after="0" w:line="240" w:lineRule="auto"/>
                            <w:jc w:val="center"/>
                            <w:rPr>
                              <w:color w:val="84AA33" w:themeColor="accent4"/>
                              <w:sz w:val="18"/>
                              <w:szCs w:val="18"/>
                            </w:rPr>
                          </w:pPr>
                          <w:r w:rsidRPr="00F33BD6">
                            <w:rPr>
                              <w:color w:val="84AA33" w:themeColor="accent4"/>
                              <w:sz w:val="18"/>
                              <w:szCs w:val="18"/>
                            </w:rPr>
                            <w:t>5</w:t>
                          </w:r>
                        </w:p>
                      </w:txbxContent>
                    </v:textbox>
                  </v:shape>
                  <v:shape id="_x0000_s1328" type="#_x0000_t202" style="position:absolute;left:3532;top:6497;width:612;height:402" o:regroupid="17" filled="f" stroked="f">
                    <v:textbox style="mso-next-textbox:#_x0000_s1328">
                      <w:txbxContent>
                        <w:p w:rsidR="00035E9C" w:rsidRPr="00F33BD6" w:rsidRDefault="00035E9C" w:rsidP="00BF2F14">
                          <w:pPr>
                            <w:spacing w:before="0" w:after="0" w:line="240" w:lineRule="auto"/>
                            <w:jc w:val="center"/>
                            <w:rPr>
                              <w:color w:val="84AA33" w:themeColor="accent4"/>
                              <w:sz w:val="18"/>
                              <w:szCs w:val="18"/>
                            </w:rPr>
                          </w:pPr>
                          <w:r w:rsidRPr="00F33BD6">
                            <w:rPr>
                              <w:color w:val="84AA33" w:themeColor="accent4"/>
                              <w:sz w:val="18"/>
                              <w:szCs w:val="18"/>
                            </w:rPr>
                            <w:t>4</w:t>
                          </w:r>
                        </w:p>
                      </w:txbxContent>
                    </v:textbox>
                  </v:shape>
                  <v:shape id="_x0000_s1329" type="#_x0000_t202" style="position:absolute;left:4271;top:7238;width:612;height:402" o:regroupid="17" filled="f" stroked="f">
                    <v:textbox style="mso-next-textbox:#_x0000_s1329">
                      <w:txbxContent>
                        <w:p w:rsidR="00035E9C" w:rsidRPr="00F33BD6" w:rsidRDefault="00035E9C" w:rsidP="00BF2F14">
                          <w:pPr>
                            <w:spacing w:before="0" w:after="0" w:line="240" w:lineRule="auto"/>
                            <w:jc w:val="center"/>
                            <w:rPr>
                              <w:color w:val="84AA33" w:themeColor="accent4"/>
                              <w:sz w:val="18"/>
                              <w:szCs w:val="18"/>
                            </w:rPr>
                          </w:pPr>
                          <w:r w:rsidRPr="00F33BD6">
                            <w:rPr>
                              <w:color w:val="84AA33" w:themeColor="accent4"/>
                              <w:sz w:val="18"/>
                              <w:szCs w:val="18"/>
                            </w:rPr>
                            <w:t>3</w:t>
                          </w:r>
                        </w:p>
                      </w:txbxContent>
                    </v:textbox>
                  </v:shape>
                  <v:shape id="_x0000_s1330" type="#_x0000_t202" style="position:absolute;left:5040;top:8071;width:612;height:402" o:regroupid="17" filled="f" stroked="f">
                    <v:textbox style="mso-next-textbox:#_x0000_s1330">
                      <w:txbxContent>
                        <w:p w:rsidR="00035E9C" w:rsidRPr="00F33BD6" w:rsidRDefault="00035E9C" w:rsidP="00BF2F14">
                          <w:pPr>
                            <w:spacing w:before="0" w:after="0" w:line="240" w:lineRule="auto"/>
                            <w:jc w:val="center"/>
                            <w:rPr>
                              <w:color w:val="84AA33" w:themeColor="accent4"/>
                              <w:sz w:val="18"/>
                              <w:szCs w:val="18"/>
                            </w:rPr>
                          </w:pPr>
                          <w:r w:rsidRPr="00F33BD6">
                            <w:rPr>
                              <w:color w:val="84AA33" w:themeColor="accent4"/>
                              <w:sz w:val="18"/>
                              <w:szCs w:val="18"/>
                            </w:rPr>
                            <w:t>2</w:t>
                          </w:r>
                        </w:p>
                      </w:txbxContent>
                    </v:textbox>
                  </v:shape>
                  <v:shape id="_x0000_s1331" type="#_x0000_t202" style="position:absolute;left:5591;top:8643;width:612;height:402" o:regroupid="17" filled="f" stroked="f">
                    <v:textbox style="mso-next-textbox:#_x0000_s1331">
                      <w:txbxContent>
                        <w:p w:rsidR="00035E9C" w:rsidRPr="00F33BD6" w:rsidRDefault="00035E9C" w:rsidP="00BF2F14">
                          <w:pPr>
                            <w:spacing w:before="0" w:after="0" w:line="240" w:lineRule="auto"/>
                            <w:jc w:val="center"/>
                            <w:rPr>
                              <w:color w:val="84AA33" w:themeColor="accent4"/>
                              <w:sz w:val="18"/>
                              <w:szCs w:val="18"/>
                            </w:rPr>
                          </w:pPr>
                          <w:r w:rsidRPr="00F33BD6">
                            <w:rPr>
                              <w:color w:val="84AA33" w:themeColor="accent4"/>
                              <w:sz w:val="18"/>
                              <w:szCs w:val="18"/>
                            </w:rPr>
                            <w:t>1</w:t>
                          </w:r>
                        </w:p>
                      </w:txbxContent>
                    </v:textbox>
                  </v:shape>
                </v:group>
                <v:shape id="_x0000_s1333" type="#_x0000_t32" style="position:absolute;left:3732;top:6394;width:0;height:273" o:connectortype="straight" o:regroupid="40" strokecolor="#c32d2e [3206]" strokeweight=".5pt">
                  <v:stroke endarrow="classic"/>
                </v:shape>
                <v:shape id="_x0000_s1334" type="#_x0000_t32" style="position:absolute;left:3532;top:6394;width:0;height:273" o:connectortype="straight" o:regroupid="40" strokecolor="#c32d2e [3206]" strokeweight=".5pt">
                  <v:stroke endarrow="classic"/>
                </v:shape>
                <v:shape id="_x0000_s1335" type="#_x0000_t32" style="position:absolute;left:3329;top:6394;width:0;height:273" o:connectortype="straight" o:regroupid="40" strokecolor="#c32d2e [3206]" strokeweight=".5pt">
                  <v:stroke endarrow="classic"/>
                </v:shape>
                <v:shape id="_x0000_s1336" type="#_x0000_t32" style="position:absolute;left:3124;top:6394;width:0;height:273" o:connectortype="straight" o:regroupid="40" strokecolor="#c32d2e [3206]" strokeweight=".5pt">
                  <v:stroke endarrow="classic"/>
                </v:shape>
                <v:shape id="_x0000_s1337" type="#_x0000_t32" style="position:absolute;left:2898;top:6394;width:0;height:273" o:connectortype="straight" o:regroupid="40" strokecolor="#c32d2e [3206]" strokeweight=".5pt">
                  <v:stroke endarrow="classic"/>
                </v:shape>
                <v:shape id="_x0000_s1338" type="#_x0000_t32" style="position:absolute;left:2704;top:6394;width:0;height:273" o:connectortype="straight" o:regroupid="40" strokecolor="#c32d2e [3206]" strokeweight=".5pt">
                  <v:stroke endarrow="classic"/>
                </v:shape>
                <v:shape id="_x0000_s1339" type="#_x0000_t32" style="position:absolute;left:2517;top:6394;width:0;height:273" o:connectortype="straight" o:regroupid="40" strokecolor="#c32d2e [3206]" strokeweight=".5pt">
                  <v:stroke endarrow="classic"/>
                </v:shape>
                <v:shape id="_x0000_s1340" type="#_x0000_t32" style="position:absolute;left:2318;top:6394;width:0;height:273" o:connectortype="straight" o:regroupid="40" strokecolor="#c32d2e [3206]" strokeweight=".5pt">
                  <v:stroke endarrow="classic"/>
                </v:shape>
                <v:shape id="_x0000_s1341" type="#_x0000_t32" style="position:absolute;left:2318;top:6397;width:1421;height:0;flip:x" o:connectortype="straight" o:regroupid="40" strokecolor="#c32d2e [3206]" strokeweight=".5pt"/>
                <v:shape id="_x0000_s1309" type="#_x0000_t202" style="position:absolute;left:1303;top:7516;width:1214;height:572" o:regroupid="41" filled="f" stroked="f">
                  <v:textbox style="mso-next-textbox:#_x0000_s1309">
                    <w:txbxContent>
                      <w:p w:rsidR="00035E9C" w:rsidRPr="00B2547B" w:rsidRDefault="00035E9C" w:rsidP="00BF2F14">
                        <w:pPr>
                          <w:spacing w:before="0" w:after="0" w:line="240" w:lineRule="auto"/>
                          <w:jc w:val="center"/>
                          <w:rPr>
                            <w:color w:val="3891A7" w:themeColor="accent1"/>
                            <w:sz w:val="18"/>
                            <w:szCs w:val="18"/>
                          </w:rPr>
                        </w:pPr>
                        <w:r>
                          <w:rPr>
                            <w:color w:val="3891A7" w:themeColor="accent1"/>
                            <w:sz w:val="18"/>
                            <w:szCs w:val="18"/>
                          </w:rPr>
                          <w:t>Surface de rupture</w:t>
                        </w:r>
                      </w:p>
                    </w:txbxContent>
                  </v:textbox>
                </v:shape>
                <v:group id="_x0000_s1641" style="position:absolute;left:1176;top:6661;width:5922;height:2508" coordorigin="1176,6359" coordsize="5922,2508" o:regroupid="41">
                  <v:shape id="_x0000_s1343" type="#_x0000_t32" style="position:absolute;left:3739;top:6365;width:2309;height:2502" o:connectortype="straight" o:regroupid="15" strokecolor="#84aa33 [3207]"/>
                  <v:shape id="_x0000_s1314" type="#_x0000_t32" style="position:absolute;left:1176;top:6359;width:2563;height:7" o:connectortype="straight" o:regroupid="17" strokecolor="#84aa33 [3207]"/>
                  <v:shape id="_x0000_s1315" type="#_x0000_t32" style="position:absolute;left:6048;top:8867;width:1050;height:0" o:connectortype="straight" o:regroupid="17" strokecolor="#84aa33 [3207]"/>
                </v:group>
                <v:shape id="_x0000_s1308" type="#_x0000_t202" style="position:absolute;left:1104;top:5770;width:1214;height:572" o:regroupid="41" filled="f" stroked="f">
                  <v:textbox style="mso-next-textbox:#_x0000_s1308">
                    <w:txbxContent>
                      <w:p w:rsidR="00035E9C" w:rsidRPr="00E25E6E" w:rsidRDefault="00035E9C" w:rsidP="00BF2F14">
                        <w:pPr>
                          <w:spacing w:before="0" w:after="0" w:line="240" w:lineRule="auto"/>
                          <w:jc w:val="center"/>
                          <w:rPr>
                            <w:color w:val="A8D6E2" w:themeColor="accent1" w:themeTint="66"/>
                            <w:sz w:val="18"/>
                            <w:szCs w:val="18"/>
                          </w:rPr>
                        </w:pPr>
                        <w:r w:rsidRPr="00C04E8A">
                          <w:rPr>
                            <w:color w:val="3891A7" w:themeColor="accent1"/>
                            <w:sz w:val="18"/>
                            <w:szCs w:val="18"/>
                          </w:rPr>
                          <w:t>Nappe</w:t>
                        </w:r>
                        <w:r w:rsidRPr="00E25E6E">
                          <w:rPr>
                            <w:color w:val="A8D6E2" w:themeColor="accent1" w:themeTint="66"/>
                            <w:sz w:val="18"/>
                            <w:szCs w:val="18"/>
                          </w:rPr>
                          <w:t xml:space="preserve"> </w:t>
                        </w:r>
                        <w:r w:rsidRPr="00C04E8A">
                          <w:rPr>
                            <w:color w:val="3891A7" w:themeColor="accent1"/>
                            <w:sz w:val="18"/>
                            <w:szCs w:val="18"/>
                          </w:rPr>
                          <w:t>d’eau</w:t>
                        </w:r>
                      </w:p>
                    </w:txbxContent>
                  </v:textbox>
                </v:shape>
                <v:shape id="_x0000_s1310" type="#_x0000_t32" style="position:absolute;left:1427;top:6083;width:112;height:1118" o:connectortype="straight" o:regroupid="41" strokecolor="#3891a7 [3204]">
                  <v:stroke endarrow="classic" endarrowwidth="narrow" endarrowlength="long"/>
                </v:shape>
                <v:group id="_x0000_s1635" style="position:absolute;left:1437;top:7080;width:3692;height:1093" coordorigin="1437,6778" coordsize="3692,1093" o:regroupid="41">
                  <v:shape id="_x0000_s1345" style="position:absolute;left:1437;top:6899;width:3692;height:972" coordsize="3692,972" o:regroupid="18" path="m3692,972c3610,937,3380,838,3198,763,3016,688,2828,598,2598,521,2368,444,2074,371,1821,304,1568,237,1383,170,1080,119,777,68,388,34,,e" filled="f" strokecolor="#3891a7 [3204]">
                    <v:path arrowok="t"/>
                  </v:shape>
                  <v:group id="_x0000_s1634" style="position:absolute;left:1598;top:6778;width:165;height:240" coordorigin="1598,6778" coordsize="165,240">
                    <v:shape id="_x0000_s1346" type="#_x0000_t5" style="position:absolute;left:1598;top:6778;width:165;height:143;flip:y" o:regroupid="18" strokecolor="#3891a7 [3204]"/>
                    <v:group id="_x0000_s1347" style="position:absolute;left:1626;top:6930;width:99;height:77;rotation:90" coordorigin="8732,5393" coordsize="226,125" o:regroupid="18">
                      <v:shape id="_x0000_s1348" style="position:absolute;left:8732;top:5393;width:190;height:125" coordsize="684,224" path="m,224l204,,360,224,529,,684,224e" filled="f" strokecolor="#3891a7 [3204]" strokeweight=".5pt">
                        <v:path arrowok="t"/>
                      </v:shape>
                      <v:shape id="_x0000_s1349" type="#_x0000_t32" style="position:absolute;left:8922;top:5393;width:36;height:125;flip:y" o:connectortype="straight" strokecolor="#3891a7 [3204]" strokeweight=".5pt"/>
                    </v:group>
                  </v:group>
                </v:group>
                <v:group id="_x0000_s1667" style="position:absolute;left:1968;top:5578;width:4746;height:4125" coordorigin="1968,5276" coordsize="4746,4125" o:regroupid="41">
                  <v:shape id="_x0000_s1317" type="#_x0000_t202" style="position:absolute;left:5362;top:5276;width:612;height:402" o:regroupid="24" filled="f" stroked="f">
                    <v:textbox style="mso-next-textbox:#_x0000_s1317">
                      <w:txbxContent>
                        <w:p w:rsidR="00035E9C" w:rsidRPr="00A97B35" w:rsidRDefault="00035E9C" w:rsidP="00BF2F14">
                          <w:pPr>
                            <w:spacing w:before="0" w:after="0" w:line="240" w:lineRule="auto"/>
                            <w:jc w:val="center"/>
                            <w:rPr>
                              <w:sz w:val="18"/>
                              <w:szCs w:val="18"/>
                            </w:rPr>
                          </w:pPr>
                          <w:r>
                            <w:rPr>
                              <w:sz w:val="18"/>
                              <w:szCs w:val="18"/>
                            </w:rPr>
                            <w:t>0</w:t>
                          </w:r>
                        </w:p>
                      </w:txbxContent>
                    </v:textbox>
                  </v:shape>
                  <v:shape id="_x0000_s1319" type="#_x0000_t202" style="position:absolute;left:3732;top:5537;width:612;height:402" o:regroupid="24" filled="f" stroked="f">
                    <v:textbox style="mso-next-textbox:#_x0000_s1319">
                      <w:txbxContent>
                        <w:p w:rsidR="00035E9C" w:rsidRPr="00A97B35" w:rsidRDefault="00035E9C" w:rsidP="00BF2F14">
                          <w:pPr>
                            <w:spacing w:before="0" w:after="0" w:line="240" w:lineRule="auto"/>
                            <w:jc w:val="center"/>
                            <w:rPr>
                              <w:sz w:val="18"/>
                              <w:szCs w:val="18"/>
                            </w:rPr>
                          </w:pPr>
                          <w:r>
                            <w:rPr>
                              <w:sz w:val="18"/>
                              <w:szCs w:val="18"/>
                            </w:rPr>
                            <w:t>R</w:t>
                          </w:r>
                        </w:p>
                      </w:txbxContent>
                    </v:textbox>
                  </v:shape>
                  <v:shape id="_x0000_s1320" type="#_x0000_t19" style="position:absolute;left:2318;top:5862;width:3727;height:3539;rotation:-907065fd;flip:x y" coordsize="22749,21600" o:regroupid="25" adj="-6098013,,1149" path="wr-20451,,22749,43200,,31,22749,21600nfewr-20451,,22749,43200,,31,22749,21600l1149,21600nsxe" strokecolor="#3891a7 [3204]">
                    <v:stroke dashstyle="longDash"/>
                    <v:path o:connectlocs="0,31;22749,21600;1149,21600"/>
                  </v:shape>
                  <v:group id="_x0000_s1666" style="position:absolute;left:1968;top:5701;width:4746;height:3539" coordorigin="1968,5701" coordsize="4746,3539">
                    <v:shape id="_x0000_s1386" type="#_x0000_t32" style="position:absolute;left:6062;top:8732;width:213;height:123;flip:y" o:connectortype="straight" o:regroupid="26" strokecolor="#84aa33 [3207]" strokeweight=".5pt"/>
                    <v:shape id="_x0000_s1387" type="#_x0000_t32" style="position:absolute;left:1968;top:6217;width:213;height:123;flip:y" o:connectortype="straight" o:regroupid="26" strokecolor="#84aa33 [3207]" strokeweight=".5pt"/>
                    <v:shape id="_x0000_s1388" type="#_x0000_t32" style="position:absolute;left:3760;top:6224;width:213;height:123;flip:y" o:connectortype="straight" o:regroupid="26" strokecolor="#84aa33 [3207]" strokeweight=".5pt"/>
                    <v:shape id="_x0000_s1389" type="#_x0000_t32" style="position:absolute;left:3973;top:6224;width:2302;height:2508" o:connectortype="straight" o:regroupid="26" strokecolor="#84aa33 [3207]" strokeweight=".5pt"/>
                    <v:shape id="_x0000_s1630" type="#_x0000_t19" style="position:absolute;left:2601;top:5701;width:3727;height:3539;rotation:-907065fd;flip:x y" coordsize="22749,21600" o:regroupid="26" adj="-6098013,,1149" path="wr-20451,,22749,43200,,31,22749,21600nfewr-20451,,22749,43200,,31,22749,21600l1149,21600nsxe" strokecolor="#84aa33 [3207]" strokeweight=".5pt">
                      <v:stroke dashstyle="longDash"/>
                      <v:path o:connectlocs="0,31;22749,21600;1149,21600"/>
                    </v:shape>
                    <v:shape id="_x0000_s1631" type="#_x0000_t32" style="position:absolute;left:6286;top:8734;width:387;height:0" o:connectortype="straight" o:regroupid="26" strokecolor="#84aa33 [3207]" strokeweight=".5pt"/>
                    <v:shape id="_x0000_s1632" type="#_x0000_t32" style="position:absolute;left:6501;top:8732;width:213;height:123;flip:y" o:connectortype="straight" o:regroupid="26" strokecolor="#84aa33 [3207]" strokeweight=".5pt"/>
                  </v:group>
                </v:group>
              </v:group>
              <v:shape id="_x0000_s1342" type="#_x0000_t32" style="position:absolute;left:3668;top:6580;width:402;height:338;flip:x" o:connectortype="straight" o:regroupid="36" strokecolor="#84aa33 [3207]">
                <v:stroke endarrow="diamond" endarrowwidth="narrow" endarrowlength="short"/>
              </v:shape>
            </v:group>
            <v:shape id="_x0000_s1708" type="#_x0000_t202" style="position:absolute;left:3122;top:6585;width:448;height:382" o:regroupid="34" filled="f" stroked="f">
              <v:textbox style="mso-next-textbox:#_x0000_s1708">
                <w:txbxContent>
                  <w:p w:rsidR="00E94859" w:rsidRPr="00E94859" w:rsidRDefault="00E94859" w:rsidP="00E94859">
                    <w:pPr>
                      <w:spacing w:before="0" w:after="0" w:line="240" w:lineRule="auto"/>
                      <w:jc w:val="center"/>
                      <w:rPr>
                        <w:sz w:val="20"/>
                        <w:szCs w:val="20"/>
                      </w:rPr>
                    </w:pPr>
                    <w:r>
                      <w:rPr>
                        <w:sz w:val="20"/>
                        <w:szCs w:val="20"/>
                      </w:rPr>
                      <w:t>A</w:t>
                    </w:r>
                  </w:p>
                </w:txbxContent>
              </v:textbox>
            </v:shape>
            <v:shape id="_x0000_s1709" type="#_x0000_t202" style="position:absolute;left:3171;top:8440;width:448;height:382" o:regroupid="34" filled="f" stroked="f">
              <v:textbox style="mso-next-textbox:#_x0000_s1709">
                <w:txbxContent>
                  <w:p w:rsidR="00E94859" w:rsidRPr="00E94859" w:rsidRDefault="00E94859" w:rsidP="00E94859">
                    <w:pPr>
                      <w:spacing w:before="0" w:after="0" w:line="240" w:lineRule="auto"/>
                      <w:jc w:val="center"/>
                      <w:rPr>
                        <w:sz w:val="20"/>
                        <w:szCs w:val="20"/>
                      </w:rPr>
                    </w:pPr>
                    <w:r>
                      <w:rPr>
                        <w:sz w:val="20"/>
                        <w:szCs w:val="20"/>
                      </w:rPr>
                      <w:t>B</w:t>
                    </w:r>
                  </w:p>
                </w:txbxContent>
              </v:textbox>
            </v:shape>
            <v:shape id="_x0000_s1710" type="#_x0000_t202" style="position:absolute;left:3896;top:8829;width:448;height:382" o:regroupid="34" filled="f" stroked="f">
              <v:textbox style="mso-next-textbox:#_x0000_s1710">
                <w:txbxContent>
                  <w:p w:rsidR="00E94859" w:rsidRPr="00E94859" w:rsidRDefault="00E94859" w:rsidP="00E94859">
                    <w:pPr>
                      <w:spacing w:before="0" w:after="0" w:line="240" w:lineRule="auto"/>
                      <w:jc w:val="center"/>
                      <w:rPr>
                        <w:sz w:val="20"/>
                        <w:szCs w:val="20"/>
                      </w:rPr>
                    </w:pPr>
                    <w:r>
                      <w:rPr>
                        <w:sz w:val="20"/>
                        <w:szCs w:val="20"/>
                      </w:rPr>
                      <w:t>C</w:t>
                    </w:r>
                  </w:p>
                </w:txbxContent>
              </v:textbox>
            </v:shape>
            <v:shape id="_x0000_s1711" type="#_x0000_t202" style="position:absolute;left:3896;top:7028;width:448;height:382" o:regroupid="34" filled="f" stroked="f">
              <v:textbox style="mso-next-textbox:#_x0000_s1711">
                <w:txbxContent>
                  <w:p w:rsidR="00E94859" w:rsidRPr="00E94859" w:rsidRDefault="00E94859" w:rsidP="00E94859">
                    <w:pPr>
                      <w:spacing w:before="0" w:after="0" w:line="240" w:lineRule="auto"/>
                      <w:jc w:val="center"/>
                      <w:rPr>
                        <w:sz w:val="20"/>
                        <w:szCs w:val="20"/>
                      </w:rPr>
                    </w:pPr>
                    <w:r>
                      <w:rPr>
                        <w:sz w:val="20"/>
                        <w:szCs w:val="20"/>
                      </w:rPr>
                      <w:t>D</w:t>
                    </w:r>
                  </w:p>
                </w:txbxContent>
              </v:textbox>
            </v:shape>
          </v:group>
        </w:pict>
      </w:r>
      <w:r>
        <w:rPr>
          <w:noProof/>
          <w:lang w:eastAsia="fr-FR"/>
        </w:rPr>
        <w:pict>
          <v:group id="_x0000_s1719" style="position:absolute;left:0;text-align:left;margin-left:249.8pt;margin-top:10.35pt;width:244.65pt;height:186.4pt;z-index:253743104" coordorigin="6073,5683" coordsize="4893,3728">
            <v:group id="_x0000_s1691" style="position:absolute;left:6073;top:5683;width:4893;height:3728" coordorigin="6073,5683" coordsize="4893,3728">
              <v:group id="_x0000_s1677" style="position:absolute;left:7121;top:7001;width:2459;height:2410" coordorigin="7114,6682" coordsize="2459,2410">
                <v:shape id="_x0000_s1352" type="#_x0000_t32" style="position:absolute;left:7855;top:8069;width:210;height:110" o:connectortype="straight" o:regroupid="19" strokecolor="#bf654c [1951]" strokeweight="1.5pt">
                  <v:stroke startarrow="classic"/>
                </v:shape>
                <v:shape id="_x0000_s1354" type="#_x0000_t32" style="position:absolute;left:8320;top:7183;width:1;height:935" o:connectortype="straight" o:regroupid="19" strokeweight="1.5pt">
                  <v:stroke endarrow="classic"/>
                </v:shape>
                <v:shape id="_x0000_s1373" type="#_x0000_t32" style="position:absolute;left:8076;top:8190;width:210;height:110" o:connectortype="straight" o:regroupid="19" strokecolor="#bf654c [1951]" strokeweight="1.5pt">
                  <v:stroke startarrow="classic"/>
                </v:shape>
                <v:shape id="_x0000_s1374" type="#_x0000_t32" style="position:absolute;left:8521;top:8446;width:210;height:110" o:connectortype="straight" o:regroupid="19" strokecolor="#bf654c [1951]" strokeweight="1.5pt">
                  <v:stroke startarrow="classic"/>
                </v:shape>
                <v:shape id="_x0000_s1672" type="#_x0000_t32" style="position:absolute;left:8259;top:8230;width:220;height:862" o:connectortype="straight" strokecolor="#703203 [2408]" strokeweight="1.5pt">
                  <v:stroke startarrow="classic"/>
                </v:shape>
                <v:shape id="_x0000_s1674" type="#_x0000_t32" style="position:absolute;left:8321;top:8349;width:210;height:110" o:connectortype="straight" strokecolor="#bf654c [1951]" strokeweight="1.5pt">
                  <v:stroke startarrow="classic"/>
                </v:shape>
                <v:shape id="_x0000_s1364" type="#_x0000_t32" style="position:absolute;left:7114;top:7347;width:734;height:1" o:connectortype="straight" o:regroupid="27" strokeweight="1.5pt">
                  <v:stroke endarrow="classic"/>
                </v:shape>
                <v:shape id="_x0000_s1365" type="#_x0000_t32" style="position:absolute;left:8839;top:7708;width:734;height:1;flip:x" o:connectortype="straight" o:regroupid="27" strokeweight="1.5pt">
                  <v:stroke endarrow="classic"/>
                </v:shape>
                <v:shape id="_x0000_s1368" type="#_x0000_t32" style="position:absolute;left:7779;top:6682;width:0;height:501" o:connectortype="straight" o:regroupid="27" strokeweight="1.5pt">
                  <v:stroke endarrow="classic"/>
                </v:shape>
                <v:shape id="_x0000_s1369" type="#_x0000_t32" style="position:absolute;left:8887;top:7857;width:0;height:501;flip:y" o:connectortype="straight" o:regroupid="27" strokeweight="1.5pt">
                  <v:stroke endarrow="classic"/>
                </v:shape>
              </v:group>
              <v:group id="_x0000_s1680" style="position:absolute;left:6073;top:5683;width:4893;height:3709" coordorigin="6073,5383" coordsize="4893,3709">
                <v:shape id="_x0000_s1353" type="#_x0000_t202" style="position:absolute;left:7565;top:8038;width:612;height:402" o:regroupid="19" filled="f" stroked="f">
                  <v:textbox style="mso-next-textbox:#_x0000_s1353">
                    <w:txbxContent>
                      <w:p w:rsidR="00035E9C" w:rsidRPr="00DA72E0" w:rsidRDefault="00C1101A" w:rsidP="00BF2F14">
                        <w:pPr>
                          <w:spacing w:before="0" w:after="0" w:line="240" w:lineRule="auto"/>
                          <w:jc w:val="center"/>
                          <w:rPr>
                            <w:rStyle w:val="Emphaseple"/>
                            <w:color w:val="BF654C" w:themeColor="text2" w:themeTint="99"/>
                          </w:rPr>
                        </w:pPr>
                        <w:proofErr w:type="gramStart"/>
                        <w:r>
                          <w:rPr>
                            <w:rStyle w:val="Emphaseple"/>
                            <w:color w:val="BF654C" w:themeColor="text2" w:themeTint="99"/>
                          </w:rPr>
                          <w:t>c</w:t>
                        </w:r>
                        <w:proofErr w:type="gramEnd"/>
                      </w:p>
                    </w:txbxContent>
                  </v:textbox>
                </v:shape>
                <v:shape id="_x0000_s1355" type="#_x0000_t202" style="position:absolute;left:8107;top:7176;width:612;height:402" o:regroupid="19" filled="f" stroked="f">
                  <v:textbox style="mso-next-textbox:#_x0000_s1355">
                    <w:txbxContent>
                      <w:p w:rsidR="00035E9C" w:rsidRPr="00C655A9" w:rsidRDefault="00035E9C" w:rsidP="00BF2F14">
                        <w:pPr>
                          <w:spacing w:before="0" w:after="0" w:line="240" w:lineRule="auto"/>
                          <w:jc w:val="center"/>
                          <w:rPr>
                            <w:rStyle w:val="Emphaseple"/>
                            <w:vertAlign w:val="subscript"/>
                          </w:rPr>
                        </w:pPr>
                        <w:r w:rsidRPr="00920D3C">
                          <w:rPr>
                            <w:rStyle w:val="Emphaseple"/>
                          </w:rPr>
                          <w:t>P</w:t>
                        </w:r>
                      </w:p>
                    </w:txbxContent>
                  </v:textbox>
                </v:shape>
                <v:group id="_x0000_s1676" style="position:absolute;left:6073;top:5383;width:4893;height:3138" coordorigin="6073,5383" coordsize="4893,3138">
                  <v:shape id="_x0000_s1351" type="#_x0000_t202" style="position:absolute;left:10354;top:5467;width:612;height:402" o:regroupid="19" filled="f" stroked="f">
                    <v:textbox style="mso-next-textbox:#_x0000_s1351">
                      <w:txbxContent>
                        <w:p w:rsidR="00035E9C" w:rsidRPr="00A97B35" w:rsidRDefault="00035E9C" w:rsidP="00BF2F14">
                          <w:pPr>
                            <w:spacing w:before="0" w:after="0" w:line="240" w:lineRule="auto"/>
                            <w:jc w:val="center"/>
                            <w:rPr>
                              <w:sz w:val="18"/>
                              <w:szCs w:val="18"/>
                            </w:rPr>
                          </w:pPr>
                          <w:r>
                            <w:rPr>
                              <w:sz w:val="18"/>
                              <w:szCs w:val="18"/>
                            </w:rPr>
                            <w:t>0</w:t>
                          </w:r>
                        </w:p>
                      </w:txbxContent>
                    </v:textbox>
                  </v:shape>
                  <v:shape id="_x0000_s1372" type="#_x0000_t32" style="position:absolute;left:8282;top:5734;width:2267;height:2480;flip:y" o:connectortype="straight" o:regroupid="19" strokecolor="#3891a7 [3204]" strokeweight=".5pt"/>
                  <v:group id="_x0000_s1675" style="position:absolute;left:6073;top:5734;width:2702;height:2787" coordorigin="6073,5734" coordsize="2702,2787">
                    <v:shape id="_x0000_s1361" type="#_x0000_t202" style="position:absolute;left:6073;top:5734;width:1824;height:446" o:regroupid="19" filled="f" stroked="f">
                      <v:textbox style="mso-next-textbox:#_x0000_s1361">
                        <w:txbxContent>
                          <w:p w:rsidR="00035E9C" w:rsidRPr="00A92EC3" w:rsidRDefault="002C0A6C" w:rsidP="00BF2F14">
                            <w:pPr>
                              <w:spacing w:before="0" w:after="0" w:line="240" w:lineRule="auto"/>
                              <w:jc w:val="center"/>
                              <w:rPr>
                                <w:color w:val="84AA33" w:themeColor="accent4"/>
                                <w:sz w:val="18"/>
                                <w:szCs w:val="18"/>
                              </w:rPr>
                            </w:pPr>
                            <w:r>
                              <w:rPr>
                                <w:color w:val="84AA33" w:themeColor="accent4"/>
                                <w:sz w:val="18"/>
                                <w:szCs w:val="18"/>
                              </w:rPr>
                              <w:t>Tranche étudiée</w:t>
                            </w:r>
                            <w:r w:rsidR="00035E9C">
                              <w:rPr>
                                <w:color w:val="84AA33" w:themeColor="accent4"/>
                                <w:sz w:val="18"/>
                                <w:szCs w:val="18"/>
                              </w:rPr>
                              <w:t xml:space="preserve"> </w:t>
                            </w:r>
                          </w:p>
                        </w:txbxContent>
                      </v:textbox>
                    </v:shape>
                    <v:shape id="_x0000_s1362" type="#_x0000_t32" style="position:absolute;left:7638;top:6040;width:504;height:419" o:connectortype="straight" o:regroupid="19" strokecolor="#84aa33 [3207]" strokeweight=".25pt">
                      <v:stroke endarrow="diamond" endarrowwidth="narrow" endarrowlength="short"/>
                    </v:shape>
                    <v:shape id="_x0000_s1357" type="#_x0000_t32" style="position:absolute;left:7913;top:5986;width:1;height:2033" o:connectortype="straight" o:regroupid="20" strokecolor="#84aa33 [3207]"/>
                    <v:shape id="_x0000_s1358" type="#_x0000_t32" style="position:absolute;left:8775;top:7087;width:0;height:1434" o:connectortype="straight" o:regroupid="20" strokecolor="#84aa33 [3207]"/>
                    <v:shape id="_x0000_s1359" type="#_x0000_t32" style="position:absolute;left:8245;top:6095;width:530;height:992" o:connectortype="straight" o:regroupid="20" strokecolor="#84aa33 [3207]"/>
                    <v:shape id="_x0000_s1360" type="#_x0000_t32" style="position:absolute;left:7913;top:8019;width:862;height:502" o:connectortype="straight" o:regroupid="20" strokecolor="#84aa33 [3207]"/>
                    <v:shape id="_x0000_s1648" type="#_x0000_t32" style="position:absolute;left:7913;top:5995;width:332;height:100" o:connectortype="straight" strokecolor="#84aa33 [3207]"/>
                  </v:group>
                  <v:shape id="_x0000_s1659" type="#_x0000_t32" style="position:absolute;left:8775;top:5869;width:1;height:1214" o:connectortype="straight" strokecolor="black [3213]" strokeweight=".5pt"/>
                  <v:shape id="_x0000_s1660" type="#_x0000_t32" style="position:absolute;left:7913;top:5411;width:1;height:575" o:connectortype="straight" strokecolor="black [3213]" strokeweight=".5pt"/>
                  <v:shape id="_x0000_s1661" type="#_x0000_t32" style="position:absolute;left:7914;top:5493;width:862;height:502" o:connectortype="straight" strokecolor="black [3213]" strokeweight=".5pt">
                    <v:stroke startarrow="classic" endarrow="classic"/>
                  </v:shape>
                  <v:shape id="_x0000_s1662" type="#_x0000_t202" style="position:absolute;left:8072;top:5383;width:612;height:402" filled="f" stroked="f">
                    <v:textbox style="mso-next-textbox:#_x0000_s1662">
                      <w:txbxContent>
                        <w:p w:rsidR="00831532" w:rsidRPr="00920D3C" w:rsidRDefault="00831532" w:rsidP="00BF2F14">
                          <w:pPr>
                            <w:spacing w:before="0" w:after="0" w:line="240" w:lineRule="auto"/>
                            <w:jc w:val="center"/>
                            <w:rPr>
                              <w:rStyle w:val="Emphaseple"/>
                            </w:rPr>
                          </w:pPr>
                          <w:proofErr w:type="gramStart"/>
                          <w:r>
                            <w:rPr>
                              <w:rStyle w:val="Emphaseple"/>
                            </w:rPr>
                            <w:t>l</w:t>
                          </w:r>
                          <w:r>
                            <w:rPr>
                              <w:rStyle w:val="Emphaseple"/>
                              <w:vertAlign w:val="subscript"/>
                            </w:rPr>
                            <w:t>i</w:t>
                          </w:r>
                          <w:proofErr w:type="gramEnd"/>
                        </w:p>
                      </w:txbxContent>
                    </v:textbox>
                  </v:shape>
                </v:group>
                <v:shape id="_x0000_s1664" type="#_x0000_t32" style="position:absolute;left:7577;top:8410;width:862;height:502;rotation:90" o:connectortype="straight" strokecolor="black [3213]" strokeweight=".25pt">
                  <v:stroke dashstyle="longDash"/>
                </v:shape>
                <v:shape id="_x0000_s1673" type="#_x0000_t202" style="position:absolute;left:8275;top:8690;width:612;height:402" filled="f" stroked="f">
                  <v:textbox style="mso-next-textbox:#_x0000_s1673">
                    <w:txbxContent>
                      <w:p w:rsidR="001771F8" w:rsidRPr="00DF0CEA" w:rsidRDefault="001771F8" w:rsidP="00BF2F14">
                        <w:pPr>
                          <w:spacing w:before="0" w:after="0" w:line="240" w:lineRule="auto"/>
                          <w:jc w:val="center"/>
                          <w:rPr>
                            <w:rStyle w:val="Emphaseple"/>
                            <w:color w:val="703203" w:themeColor="accent5" w:themeShade="BF"/>
                            <w:vertAlign w:val="subscript"/>
                          </w:rPr>
                        </w:pPr>
                        <w:r w:rsidRPr="00DF0CEA">
                          <w:rPr>
                            <w:rStyle w:val="Emphaseple"/>
                            <w:color w:val="703203" w:themeColor="accent5" w:themeShade="BF"/>
                          </w:rPr>
                          <w:t>R</w:t>
                        </w:r>
                      </w:p>
                    </w:txbxContent>
                  </v:textbox>
                </v:shape>
                <v:shape id="_x0000_s1366" type="#_x0000_t202" style="position:absolute;left:7052;top:7024;width:861;height:402" o:regroupid="27" filled="f" stroked="f">
                  <v:textbox style="mso-next-textbox:#_x0000_s1366">
                    <w:txbxContent>
                      <w:p w:rsidR="00035E9C" w:rsidRPr="00920D3C" w:rsidRDefault="00035E9C" w:rsidP="00BF2F14">
                        <w:pPr>
                          <w:spacing w:before="0" w:after="0" w:line="240" w:lineRule="auto"/>
                          <w:jc w:val="center"/>
                          <w:rPr>
                            <w:rStyle w:val="Emphaseple"/>
                          </w:rPr>
                        </w:pPr>
                        <w:proofErr w:type="spellStart"/>
                        <w:r>
                          <w:rPr>
                            <w:rStyle w:val="Emphaseple"/>
                          </w:rPr>
                          <w:t>H</w:t>
                        </w:r>
                        <w:r>
                          <w:rPr>
                            <w:rStyle w:val="Emphaseple"/>
                            <w:vertAlign w:val="subscript"/>
                          </w:rPr>
                          <w:t>n</w:t>
                        </w:r>
                        <w:proofErr w:type="spellEnd"/>
                        <w:r>
                          <w:rPr>
                            <w:rStyle w:val="Emphaseple"/>
                            <w:vertAlign w:val="subscript"/>
                          </w:rPr>
                          <w:t>+1</w:t>
                        </w:r>
                      </w:p>
                    </w:txbxContent>
                  </v:textbox>
                </v:shape>
                <v:shape id="_x0000_s1367" type="#_x0000_t202" style="position:absolute;left:8887;top:7384;width:882;height:402" o:regroupid="27" filled="f" stroked="f">
                  <v:textbox style="mso-next-textbox:#_x0000_s1367">
                    <w:txbxContent>
                      <w:p w:rsidR="00035E9C" w:rsidRPr="00920D3C" w:rsidRDefault="00035E9C" w:rsidP="00BF2F14">
                        <w:pPr>
                          <w:spacing w:before="0" w:after="0" w:line="240" w:lineRule="auto"/>
                          <w:jc w:val="center"/>
                          <w:rPr>
                            <w:rStyle w:val="Emphaseple"/>
                          </w:rPr>
                        </w:pPr>
                        <w:proofErr w:type="spellStart"/>
                        <w:r>
                          <w:rPr>
                            <w:rStyle w:val="Emphaseple"/>
                          </w:rPr>
                          <w:t>H</w:t>
                        </w:r>
                        <w:r>
                          <w:rPr>
                            <w:rStyle w:val="Emphaseple"/>
                            <w:vertAlign w:val="subscript"/>
                          </w:rPr>
                          <w:t>n</w:t>
                        </w:r>
                        <w:proofErr w:type="spellEnd"/>
                      </w:p>
                    </w:txbxContent>
                  </v:textbox>
                </v:shape>
                <v:shape id="_x0000_s1370" type="#_x0000_t202" style="position:absolute;left:8839;top:7947;width:782;height:402" o:regroupid="27" filled="f" stroked="f">
                  <v:textbox style="mso-next-textbox:#_x0000_s1370">
                    <w:txbxContent>
                      <w:p w:rsidR="00035E9C" w:rsidRPr="00920D3C" w:rsidRDefault="00035E9C" w:rsidP="00BF2F14">
                        <w:pPr>
                          <w:spacing w:before="0" w:after="0" w:line="240" w:lineRule="auto"/>
                          <w:jc w:val="center"/>
                          <w:rPr>
                            <w:rStyle w:val="Emphaseple"/>
                          </w:rPr>
                        </w:pPr>
                        <w:proofErr w:type="spellStart"/>
                        <w:r>
                          <w:rPr>
                            <w:rStyle w:val="Emphaseple"/>
                          </w:rPr>
                          <w:t>V</w:t>
                        </w:r>
                        <w:r w:rsidR="002C0A6C">
                          <w:rPr>
                            <w:rStyle w:val="Emphaseple"/>
                            <w:vertAlign w:val="subscript"/>
                          </w:rPr>
                          <w:t>n</w:t>
                        </w:r>
                        <w:proofErr w:type="spellEnd"/>
                      </w:p>
                    </w:txbxContent>
                  </v:textbox>
                </v:shape>
                <v:shape id="_x0000_s1371" type="#_x0000_t202" style="position:absolute;left:7114;top:6685;width:799;height:402" o:regroupid="27" filled="f" stroked="f">
                  <v:textbox style="mso-next-textbox:#_x0000_s1371">
                    <w:txbxContent>
                      <w:p w:rsidR="00035E9C" w:rsidRPr="00920D3C" w:rsidRDefault="00035E9C" w:rsidP="00BF2F14">
                        <w:pPr>
                          <w:spacing w:before="0" w:after="0" w:line="240" w:lineRule="auto"/>
                          <w:jc w:val="center"/>
                          <w:rPr>
                            <w:rStyle w:val="Emphaseple"/>
                          </w:rPr>
                        </w:pPr>
                        <w:proofErr w:type="spellStart"/>
                        <w:r>
                          <w:rPr>
                            <w:rStyle w:val="Emphaseple"/>
                          </w:rPr>
                          <w:t>V</w:t>
                        </w:r>
                        <w:r>
                          <w:rPr>
                            <w:rStyle w:val="Emphaseple"/>
                            <w:vertAlign w:val="subscript"/>
                          </w:rPr>
                          <w:t>n</w:t>
                        </w:r>
                        <w:proofErr w:type="spellEnd"/>
                        <w:r>
                          <w:rPr>
                            <w:rStyle w:val="Emphaseple"/>
                            <w:vertAlign w:val="subscript"/>
                          </w:rPr>
                          <w:t>+1</w:t>
                        </w:r>
                      </w:p>
                    </w:txbxContent>
                  </v:textbox>
                </v:shape>
                <v:shape id="_x0000_s1678" type="#_x0000_t19" style="position:absolute;left:7883;top:8349;width:654;height:654;rotation:9247134fd" coordsize="20320,19522" adj="-4237720,-1298915,,19522" path="wr-21600,-2078,21600,41122,9244,,20320,12198nfewr-21600,-2078,21600,41122,9244,,20320,12198l,19522nsxe" strokeweight=".25pt">
                  <v:path o:connectlocs="9244,0;20320,12198;0,19522"/>
                </v:shape>
                <v:shape id="_x0000_s1679" type="#_x0000_t202" style="position:absolute;left:7848;top:8556;width:612;height:402" filled="f" stroked="f">
                  <v:textbox style="mso-next-textbox:#_x0000_s1679">
                    <w:txbxContent>
                      <w:p w:rsidR="00DF0CEA" w:rsidRPr="00DF0CEA" w:rsidRDefault="00DF0CEA" w:rsidP="00BF2F14">
                        <w:pPr>
                          <w:spacing w:before="0" w:after="0" w:line="240" w:lineRule="auto"/>
                          <w:jc w:val="center"/>
                          <w:rPr>
                            <w:rStyle w:val="Emphaseple"/>
                          </w:rPr>
                        </w:pPr>
                        <w:r w:rsidRPr="00DF0CEA">
                          <w:rPr>
                            <w:rStyle w:val="Emphaseple"/>
                          </w:rPr>
                          <w:sym w:font="Symbol" w:char="F06A"/>
                        </w:r>
                      </w:p>
                    </w:txbxContent>
                  </v:textbox>
                </v:shape>
              </v:group>
            </v:group>
            <v:shape id="_x0000_s1714" type="#_x0000_t202" style="position:absolute;left:7776;top:6246;width:448;height:382" filled="f" stroked="f">
              <v:textbox style="mso-next-textbox:#_x0000_s1714">
                <w:txbxContent>
                  <w:p w:rsidR="00E94859" w:rsidRPr="00E94859" w:rsidRDefault="00E94859" w:rsidP="00E94859">
                    <w:pPr>
                      <w:spacing w:before="0" w:after="0" w:line="240" w:lineRule="auto"/>
                      <w:jc w:val="center"/>
                      <w:rPr>
                        <w:sz w:val="20"/>
                        <w:szCs w:val="20"/>
                      </w:rPr>
                    </w:pPr>
                    <w:r>
                      <w:rPr>
                        <w:sz w:val="20"/>
                        <w:szCs w:val="20"/>
                      </w:rPr>
                      <w:t>A</w:t>
                    </w:r>
                  </w:p>
                </w:txbxContent>
              </v:textbox>
            </v:shape>
            <v:shape id="_x0000_s1715" type="#_x0000_t202" style="position:absolute;left:7783;top:8017;width:448;height:382" filled="f" stroked="f">
              <v:textbox style="mso-next-textbox:#_x0000_s1715">
                <w:txbxContent>
                  <w:p w:rsidR="00E94859" w:rsidRPr="00E94859" w:rsidRDefault="00E94859" w:rsidP="00E94859">
                    <w:pPr>
                      <w:spacing w:before="0" w:after="0" w:line="240" w:lineRule="auto"/>
                      <w:jc w:val="center"/>
                      <w:rPr>
                        <w:sz w:val="20"/>
                        <w:szCs w:val="20"/>
                      </w:rPr>
                    </w:pPr>
                    <w:r>
                      <w:rPr>
                        <w:sz w:val="20"/>
                        <w:szCs w:val="20"/>
                      </w:rPr>
                      <w:t>B</w:t>
                    </w:r>
                  </w:p>
                </w:txbxContent>
              </v:textbox>
            </v:shape>
            <v:shape id="_x0000_s1716" type="#_x0000_t202" style="position:absolute;left:8461;top:8445;width:448;height:382" filled="f" stroked="f">
              <v:textbox style="mso-next-textbox:#_x0000_s1716">
                <w:txbxContent>
                  <w:p w:rsidR="00E94859" w:rsidRPr="00E94859" w:rsidRDefault="00E94859" w:rsidP="00E94859">
                    <w:pPr>
                      <w:spacing w:before="0" w:after="0" w:line="240" w:lineRule="auto"/>
                      <w:jc w:val="center"/>
                      <w:rPr>
                        <w:sz w:val="20"/>
                        <w:szCs w:val="20"/>
                      </w:rPr>
                    </w:pPr>
                    <w:r>
                      <w:rPr>
                        <w:sz w:val="20"/>
                        <w:szCs w:val="20"/>
                      </w:rPr>
                      <w:t>C</w:t>
                    </w:r>
                  </w:p>
                </w:txbxContent>
              </v:textbox>
            </v:shape>
            <v:shape id="_x0000_s1717" type="#_x0000_t202" style="position:absolute;left:8439;top:7221;width:448;height:382" filled="f" stroked="f">
              <v:textbox style="mso-next-textbox:#_x0000_s1717">
                <w:txbxContent>
                  <w:p w:rsidR="00E94859" w:rsidRPr="00E94859" w:rsidRDefault="00E94859" w:rsidP="00E94859">
                    <w:pPr>
                      <w:spacing w:before="0" w:after="0" w:line="240" w:lineRule="auto"/>
                      <w:jc w:val="center"/>
                      <w:rPr>
                        <w:sz w:val="20"/>
                        <w:szCs w:val="20"/>
                      </w:rPr>
                    </w:pPr>
                    <w:r>
                      <w:rPr>
                        <w:sz w:val="20"/>
                        <w:szCs w:val="20"/>
                      </w:rPr>
                      <w:t>D</w:t>
                    </w:r>
                  </w:p>
                </w:txbxContent>
              </v:textbox>
            </v:shape>
          </v:group>
        </w:pict>
      </w:r>
    </w:p>
    <w:p w:rsidR="001C6A6C" w:rsidRDefault="001C6A6C" w:rsidP="001829EC"/>
    <w:p w:rsidR="00CF0AF4" w:rsidRDefault="005F6CD4" w:rsidP="001829EC">
      <w:r>
        <w:rPr>
          <w:noProof/>
          <w:lang w:eastAsia="fr-FR"/>
        </w:rPr>
        <w:pict>
          <v:shape id="_x0000_s1390" type="#_x0000_t32" style="position:absolute;left:0;text-align:left;margin-left:55.2pt;margin-top:4.9pt;width:89.6pt;height:0;z-index:253766656" o:connectortype="straight" o:regroupid="35" strokecolor="#84aa33 [3207]" strokeweight=".5pt"/>
        </w:pict>
      </w:r>
    </w:p>
    <w:p w:rsidR="001C6A6C" w:rsidRDefault="001C6A6C" w:rsidP="001829EC"/>
    <w:p w:rsidR="001C6A6C" w:rsidRDefault="001C6A6C" w:rsidP="001829EC"/>
    <w:p w:rsidR="001C6A6C" w:rsidRDefault="001C6A6C" w:rsidP="001829EC"/>
    <w:p w:rsidR="00CA73B7" w:rsidRDefault="00CA73B7" w:rsidP="001829EC"/>
    <w:p w:rsidR="00CA73B7" w:rsidRDefault="00CA73B7" w:rsidP="001829EC"/>
    <w:p w:rsidR="001829EC" w:rsidRDefault="001829EC" w:rsidP="001829EC">
      <w:pPr>
        <w:pStyle w:val="Sansinterligne"/>
      </w:pPr>
      <w:r w:rsidRPr="00DF0CEA">
        <w:t>Figure 1</w:t>
      </w:r>
      <w:r w:rsidR="00411FFA">
        <w:t>5</w:t>
      </w:r>
      <w:r w:rsidRPr="00DF0CEA">
        <w:t xml:space="preserve"> : Schématisation des divisions en tranche de la méthode de </w:t>
      </w:r>
      <w:proofErr w:type="spellStart"/>
      <w:r w:rsidRPr="00DF0CEA">
        <w:t>Fellenius</w:t>
      </w:r>
      <w:proofErr w:type="spellEnd"/>
      <w:r w:rsidR="00670AF8">
        <w:t>.</w:t>
      </w:r>
    </w:p>
    <w:p w:rsidR="00C1101A" w:rsidRDefault="00C1101A" w:rsidP="001829EC">
      <w:pPr>
        <w:pStyle w:val="Sansinterligne"/>
      </w:pPr>
      <w:r>
        <w:t>Cet exemple simplifié ne comporte qu’un seul sol, cependant dans de nombreux cas un massif est composé de plusieurs couches de nature différente.</w:t>
      </w:r>
    </w:p>
    <w:p w:rsidR="001A43AB" w:rsidRDefault="002227F2" w:rsidP="002227F2">
      <w:r>
        <w:t xml:space="preserve">On suppose </w:t>
      </w:r>
      <w:r w:rsidR="001A43AB">
        <w:t>avoir fait le choix d’une largeur de tranche constante. En calculant successivement les</w:t>
      </w:r>
      <w:r>
        <w:t xml:space="preserve"> </w:t>
      </w:r>
      <w:r w:rsidR="001A43AB">
        <w:t>moments sur chaque tranche, les forces motrices provenant uniquement du poids propre du talus et les</w:t>
      </w:r>
      <w:r>
        <w:t xml:space="preserve"> </w:t>
      </w:r>
      <w:r w:rsidR="001A43AB">
        <w:t>forces résistantes des frottements contre la surface de rupture</w:t>
      </w:r>
      <w:r>
        <w:t>, on obtient l’expression du coefficient de sécurité en rupture circulaire</w:t>
      </w:r>
      <w:r w:rsidR="001A43AB">
        <w:t xml:space="preserve"> :</w:t>
      </w:r>
    </w:p>
    <w:p w:rsidR="00DC28E5" w:rsidRDefault="00C1101A" w:rsidP="00DC28E5">
      <w:pPr>
        <w:spacing w:before="120"/>
        <w:jc w:val="center"/>
      </w:pPr>
      <w:r w:rsidRPr="0005222F">
        <w:rPr>
          <w:position w:val="-64"/>
        </w:rPr>
        <w:object w:dxaOrig="2860" w:dyaOrig="1380">
          <v:shape id="_x0000_i1032" type="#_x0000_t75" style="width:139.4pt;height:61.7pt" o:ole="">
            <v:imagedata r:id="rId38" o:title=""/>
          </v:shape>
          <o:OLEObject Type="Embed" ProgID="Equation.3" ShapeID="_x0000_i1032" DrawAspect="Content" ObjectID="_1554790794" r:id="rId39"/>
        </w:object>
      </w:r>
      <w:r w:rsidR="00DC28E5">
        <w:tab/>
      </w:r>
    </w:p>
    <w:p w:rsidR="00BF2F14" w:rsidRDefault="00011495" w:rsidP="00011495">
      <w:r w:rsidRPr="00011495">
        <w:t>Ce calcul, imparfait, offre une première indication sur la stabilité d’une pente. Une autre méthode</w:t>
      </w:r>
      <w:r w:rsidR="00BF2F14">
        <w:t xml:space="preserve">, dite de </w:t>
      </w:r>
      <w:r w:rsidR="00BF2F14" w:rsidRPr="00831527">
        <w:rPr>
          <w:rFonts w:cs="AvenirNext-Medium"/>
        </w:rPr>
        <w:t>Bishop</w:t>
      </w:r>
      <w:r w:rsidR="00BF2F14" w:rsidRPr="00831527">
        <w:rPr>
          <w:rStyle w:val="Appelnotedebasdep"/>
          <w:rFonts w:cs="AvenirNext-Medium"/>
        </w:rPr>
        <w:footnoteReference w:id="6"/>
      </w:r>
      <w:r w:rsidR="00BF2F14">
        <w:t>,</w:t>
      </w:r>
      <w:r w:rsidRPr="00011495">
        <w:t xml:space="preserve"> </w:t>
      </w:r>
      <w:r w:rsidR="00BF2F14">
        <w:t>gagnant en précision</w:t>
      </w:r>
      <w:r w:rsidRPr="00011495">
        <w:t xml:space="preserve"> </w:t>
      </w:r>
      <w:r>
        <w:t>pren</w:t>
      </w:r>
      <w:r w:rsidR="00BF2F14">
        <w:t>d</w:t>
      </w:r>
      <w:r>
        <w:t xml:space="preserve"> en compte </w:t>
      </w:r>
      <w:r w:rsidRPr="00011495">
        <w:t>certains efforts de cohésion internes entre les tranches</w:t>
      </w:r>
      <w:r w:rsidR="00BF2F14">
        <w:t>.</w:t>
      </w:r>
      <w:r w:rsidRPr="00011495">
        <w:t xml:space="preserve"> La formulation </w:t>
      </w:r>
      <w:r w:rsidR="007B6F19">
        <w:t>es</w:t>
      </w:r>
      <w:r w:rsidRPr="00011495">
        <w:t xml:space="preserve">t alors </w:t>
      </w:r>
      <w:r w:rsidRPr="00011495">
        <w:rPr>
          <w:rFonts w:cs="AvenirNext-Medium"/>
        </w:rPr>
        <w:t>itérative</w:t>
      </w:r>
      <w:r w:rsidRPr="00011495">
        <w:t xml:space="preserve">. Cependant, </w:t>
      </w:r>
      <w:r w:rsidRPr="00011495">
        <w:rPr>
          <w:rFonts w:cs="AvenirNext-Medium"/>
        </w:rPr>
        <w:t xml:space="preserve">les écarts </w:t>
      </w:r>
      <w:r w:rsidR="00BF2F14">
        <w:rPr>
          <w:rFonts w:cs="AvenirNext-Medium"/>
        </w:rPr>
        <w:t xml:space="preserve">constatés </w:t>
      </w:r>
      <w:r w:rsidRPr="00011495">
        <w:rPr>
          <w:rFonts w:cs="AvenirNext-Medium"/>
        </w:rPr>
        <w:t>sont rarement supérieurs à 10 %</w:t>
      </w:r>
      <w:r w:rsidR="00BF2F14">
        <w:rPr>
          <w:rFonts w:cs="AvenirNext-Medium"/>
        </w:rPr>
        <w:t xml:space="preserve"> et</w:t>
      </w:r>
      <w:r w:rsidRPr="00011495">
        <w:rPr>
          <w:rFonts w:cs="AvenirNext-Medium"/>
        </w:rPr>
        <w:t xml:space="preserve"> toujours dans le sens de la sécurité</w:t>
      </w:r>
      <w:r w:rsidR="00BF2F14">
        <w:rPr>
          <w:rFonts w:cs="AvenirNext-Medium"/>
        </w:rPr>
        <w:t> </w:t>
      </w:r>
      <w:r w:rsidR="00BF2F14">
        <w:t xml:space="preserve">: </w:t>
      </w:r>
      <w:r w:rsidR="00BF2F14" w:rsidRPr="00011495">
        <w:t xml:space="preserve">la méthode de </w:t>
      </w:r>
      <w:proofErr w:type="spellStart"/>
      <w:r w:rsidR="00BF2F14" w:rsidRPr="00011495">
        <w:t>Fellenius</w:t>
      </w:r>
      <w:proofErr w:type="spellEnd"/>
      <w:r w:rsidR="00BF2F14" w:rsidRPr="00011495">
        <w:t xml:space="preserve"> </w:t>
      </w:r>
      <w:r w:rsidR="00C47C30">
        <w:t>n’induit</w:t>
      </w:r>
      <w:r w:rsidR="00BF2F14">
        <w:t xml:space="preserve"> pas</w:t>
      </w:r>
      <w:r w:rsidRPr="00011495">
        <w:t xml:space="preserve"> de risques supplémentaires.</w:t>
      </w:r>
    </w:p>
    <w:p w:rsidR="00DC28E5" w:rsidRDefault="00011495" w:rsidP="00011495">
      <w:r w:rsidRPr="00011495">
        <w:lastRenderedPageBreak/>
        <w:t xml:space="preserve">Néanmoins, il est à noter que le calcul présenté précédemment est insuffisant : on cherche en effet un </w:t>
      </w:r>
      <w:r w:rsidRPr="00011495">
        <w:rPr>
          <w:rFonts w:cs="AvenirNext-Medium"/>
        </w:rPr>
        <w:t xml:space="preserve">minimum </w:t>
      </w:r>
      <w:r w:rsidRPr="00011495">
        <w:t>du coefficient de sécurité à travers tout l’espace des surfaces de rupture possible</w:t>
      </w:r>
      <w:r w:rsidR="00172A68">
        <w:t xml:space="preserve"> (cercles de centre </w:t>
      </w:r>
      <w:r w:rsidR="00172A68" w:rsidRPr="000B7A85">
        <w:rPr>
          <w:rStyle w:val="Emphaseple"/>
        </w:rPr>
        <w:t>O</w:t>
      </w:r>
      <w:r w:rsidR="00172A68">
        <w:t xml:space="preserve"> et de rayon </w:t>
      </w:r>
      <w:r w:rsidR="00172A68" w:rsidRPr="000B7A85">
        <w:rPr>
          <w:rStyle w:val="Emphaseple"/>
        </w:rPr>
        <w:t>R</w:t>
      </w:r>
      <w:r w:rsidR="00172A68">
        <w:t>, que l’on fait varier)</w:t>
      </w:r>
      <w:r w:rsidRPr="00011495">
        <w:t xml:space="preserve">. Une méthode numérique pourra donc chercher ce minimum plus efficacement : c’est un simple </w:t>
      </w:r>
      <w:r w:rsidRPr="00011495">
        <w:rPr>
          <w:rFonts w:cs="AvenirNext-Medium"/>
        </w:rPr>
        <w:t>problème d’optimisation</w:t>
      </w:r>
      <w:r w:rsidRPr="00011495">
        <w:t xml:space="preserve">. </w:t>
      </w:r>
      <w:r w:rsidRPr="00AF4E42">
        <w:t xml:space="preserve">Des logiciels tels que </w:t>
      </w:r>
      <w:proofErr w:type="spellStart"/>
      <w:r w:rsidRPr="00AF4E42">
        <w:rPr>
          <w:rFonts w:cs="AvenirNext-Italic"/>
          <w:i/>
          <w:iCs/>
        </w:rPr>
        <w:t>TalREN</w:t>
      </w:r>
      <w:proofErr w:type="spellEnd"/>
      <w:r w:rsidRPr="00AF4E42">
        <w:rPr>
          <w:rFonts w:cs="AvenirNext-Italic"/>
          <w:i/>
          <w:iCs/>
        </w:rPr>
        <w:t xml:space="preserve"> </w:t>
      </w:r>
      <w:r w:rsidRPr="00AF4E42">
        <w:t>permettront de rechercher efficacement un minimum</w:t>
      </w:r>
      <w:r w:rsidR="00172A68" w:rsidRPr="00AF4E42">
        <w:t xml:space="preserve"> (figure </w:t>
      </w:r>
      <w:r w:rsidR="00BF2F14" w:rsidRPr="00AF4E42">
        <w:t>1</w:t>
      </w:r>
      <w:r w:rsidR="00B42746">
        <w:t>6</w:t>
      </w:r>
      <w:r w:rsidR="00172A68" w:rsidRPr="00AF4E42">
        <w:t>)</w:t>
      </w:r>
      <w:r w:rsidRPr="00AF4E42">
        <w:t>.</w:t>
      </w:r>
    </w:p>
    <w:p w:rsidR="002A71C8" w:rsidRDefault="002A71C8" w:rsidP="00AF4E42">
      <w:pPr>
        <w:spacing w:before="0" w:after="0" w:line="240" w:lineRule="auto"/>
        <w:jc w:val="center"/>
      </w:pPr>
      <w:r>
        <w:rPr>
          <w:noProof/>
          <w:lang w:eastAsia="fr-FR"/>
        </w:rPr>
        <w:drawing>
          <wp:inline distT="0" distB="0" distL="0" distR="0">
            <wp:extent cx="3435396" cy="2164976"/>
            <wp:effectExtent l="19050" t="0" r="0" b="0"/>
            <wp:docPr id="156" name="Image 156" descr="Résultat de recherche d'images pour &quot;tal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ésultat de recherche d'images pour &quot;talren&quot;"/>
                    <pic:cNvPicPr>
                      <a:picLocks noChangeAspect="1" noChangeArrowheads="1"/>
                    </pic:cNvPicPr>
                  </pic:nvPicPr>
                  <pic:blipFill>
                    <a:blip r:embed="rId40" cstate="print"/>
                    <a:srcRect b="1370"/>
                    <a:stretch>
                      <a:fillRect/>
                    </a:stretch>
                  </pic:blipFill>
                  <pic:spPr bwMode="auto">
                    <a:xfrm>
                      <a:off x="0" y="0"/>
                      <a:ext cx="3438740" cy="2167083"/>
                    </a:xfrm>
                    <a:prstGeom prst="rect">
                      <a:avLst/>
                    </a:prstGeom>
                    <a:noFill/>
                    <a:ln w="9525">
                      <a:noFill/>
                      <a:miter lim="800000"/>
                      <a:headEnd/>
                      <a:tailEnd/>
                    </a:ln>
                  </pic:spPr>
                </pic:pic>
              </a:graphicData>
            </a:graphic>
          </wp:inline>
        </w:drawing>
      </w:r>
    </w:p>
    <w:p w:rsidR="00172A68" w:rsidRPr="00011495" w:rsidRDefault="00172A68" w:rsidP="00C578D3">
      <w:pPr>
        <w:pStyle w:val="Sansinterligne"/>
        <w:spacing w:before="60"/>
      </w:pPr>
      <w:r>
        <w:t>Figu</w:t>
      </w:r>
      <w:r w:rsidR="00BF2F14">
        <w:t>re</w:t>
      </w:r>
      <w:r>
        <w:t> </w:t>
      </w:r>
      <w:r w:rsidR="00AF4E42">
        <w:t>1</w:t>
      </w:r>
      <w:r w:rsidR="00B42746">
        <w:t>6</w:t>
      </w:r>
      <w:r w:rsidR="00ED5E90">
        <w:t xml:space="preserve"> </w:t>
      </w:r>
      <w:r>
        <w:t xml:space="preserve">: </w:t>
      </w:r>
      <w:r w:rsidR="00BF2F14">
        <w:t>C</w:t>
      </w:r>
      <w:r>
        <w:t xml:space="preserve">artographie </w:t>
      </w:r>
      <w:r w:rsidR="00AF4E42">
        <w:t xml:space="preserve">des surfaces de rupture possible (144 couples centre 0, rayon R), </w:t>
      </w:r>
      <w:r w:rsidR="00826B44">
        <w:t>le</w:t>
      </w:r>
      <w:r w:rsidR="00764AF4">
        <w:t xml:space="preserve"> coefficient de sécurit</w:t>
      </w:r>
      <w:r w:rsidR="0052303B">
        <w:t>é</w:t>
      </w:r>
      <w:r w:rsidR="00764AF4">
        <w:t xml:space="preserve"> </w:t>
      </w:r>
      <w:r w:rsidR="00826B44">
        <w:t xml:space="preserve">est indiqué par le champ de couleur </w:t>
      </w:r>
      <w:r w:rsidR="00764AF4">
        <w:t xml:space="preserve">(rouge : risque élevé), </w:t>
      </w:r>
      <w:r w:rsidR="00AF4E42">
        <w:t>image [</w:t>
      </w:r>
      <w:r w:rsidR="00077CF6">
        <w:t>10</w:t>
      </w:r>
      <w:r w:rsidR="00AF4E42">
        <w:t>]</w:t>
      </w:r>
    </w:p>
    <w:p w:rsidR="00011495" w:rsidRPr="007B6F19" w:rsidRDefault="007B6F19" w:rsidP="007B6F19">
      <w:r w:rsidRPr="007B6F19">
        <w:t xml:space="preserve">Cette description </w:t>
      </w:r>
      <w:r w:rsidR="00C47C30">
        <w:t>élémentaire</w:t>
      </w:r>
      <w:r w:rsidRPr="007B6F19">
        <w:t xml:space="preserve"> des mécaniques liées au déclenchement d’un glissement de terrain est suffisante pour des cas simples ou ne présentant que peu de ramifications techniques. </w:t>
      </w:r>
      <w:r>
        <w:t xml:space="preserve">Pouvoir quantifier le risque lié </w:t>
      </w:r>
      <w:r w:rsidR="00D87B3A">
        <w:t>au</w:t>
      </w:r>
      <w:r>
        <w:t xml:space="preserve"> glissement repose aussi </w:t>
      </w:r>
      <w:r w:rsidR="00011495" w:rsidRPr="007B6F19">
        <w:t xml:space="preserve">sur </w:t>
      </w:r>
      <w:r>
        <w:t>la</w:t>
      </w:r>
      <w:r w:rsidRPr="007B6F19">
        <w:t xml:space="preserve"> </w:t>
      </w:r>
      <w:r w:rsidR="00011495" w:rsidRPr="007B6F19">
        <w:t>connaissance antérieure de la zone</w:t>
      </w:r>
      <w:r w:rsidR="004E6CA6">
        <w:t xml:space="preserve">, il faut s’intéresser au </w:t>
      </w:r>
      <w:r w:rsidR="004E6CA6" w:rsidRPr="004E6CA6">
        <w:t xml:space="preserve">repérage des secteurs à risque et à l’évaluation du risque par la surveillance. </w:t>
      </w:r>
    </w:p>
    <w:p w:rsidR="008B780F" w:rsidRDefault="008B780F" w:rsidP="008B780F">
      <w:pPr>
        <w:pStyle w:val="Titre1"/>
      </w:pPr>
      <w:r>
        <w:t xml:space="preserve">4 – </w:t>
      </w:r>
      <w:r w:rsidR="006F4510">
        <w:t>Prévention</w:t>
      </w:r>
    </w:p>
    <w:p w:rsidR="003E2EE7" w:rsidRPr="00FC0FB0" w:rsidRDefault="003E2EE7" w:rsidP="00FC0FB0">
      <w:r w:rsidRPr="00FC0FB0">
        <w:t>Le devoir de prévention est double : être capable d’</w:t>
      </w:r>
      <w:r w:rsidRPr="00FC0FB0">
        <w:rPr>
          <w:rFonts w:cs="AvenirNext-Medium"/>
        </w:rPr>
        <w:t>identifier les zones à risque</w:t>
      </w:r>
      <w:r w:rsidRPr="00FC0FB0">
        <w:t xml:space="preserve">s puis </w:t>
      </w:r>
      <w:r w:rsidRPr="00FC0FB0">
        <w:rPr>
          <w:rFonts w:cs="AvenirNext-Medium"/>
        </w:rPr>
        <w:t>quantifier et suivre précisément ce risque</w:t>
      </w:r>
      <w:r w:rsidRPr="00FC0FB0">
        <w:t xml:space="preserve">. Les méthodes à mettre en œuvre pour ces deux étapes sont souvent différentes, même si elles reposent l’une sur l’autre. </w:t>
      </w:r>
      <w:r w:rsidR="00824C44">
        <w:t>L’identification des glissements potentiels, leur suivi et leur prévention reposent sur nombre de données, connaissances et moyens ; ce paragraphe n’est pas exhaustif.</w:t>
      </w:r>
    </w:p>
    <w:p w:rsidR="008B780F" w:rsidRDefault="008B780F" w:rsidP="006F4510">
      <w:pPr>
        <w:pStyle w:val="Titre2"/>
      </w:pPr>
      <w:r>
        <w:t>4.</w:t>
      </w:r>
      <w:r w:rsidR="006F4510">
        <w:t>1</w:t>
      </w:r>
      <w:r>
        <w:t xml:space="preserve"> – </w:t>
      </w:r>
      <w:r w:rsidR="00F9777B" w:rsidRPr="00F9777B">
        <w:rPr>
          <w:rFonts w:cs="Times New Roman"/>
        </w:rPr>
        <w:t>É</w:t>
      </w:r>
      <w:r>
        <w:t>tude cartographique</w:t>
      </w:r>
    </w:p>
    <w:p w:rsidR="006F4510" w:rsidRPr="00B573D5" w:rsidRDefault="00B573D5" w:rsidP="00B573D5">
      <w:r w:rsidRPr="00B573D5">
        <w:t xml:space="preserve">La reconnaissance des zones à risques est une tâche </w:t>
      </w:r>
      <w:r w:rsidR="00A96920">
        <w:t>ampl</w:t>
      </w:r>
      <w:r w:rsidR="001E07C9">
        <w:t>e</w:t>
      </w:r>
      <w:r w:rsidRPr="00B573D5">
        <w:t xml:space="preserve"> : la superficie à couvrir à l’échelle d’un pays est importante</w:t>
      </w:r>
      <w:r w:rsidR="001E07C9">
        <w:t>,</w:t>
      </w:r>
      <w:r w:rsidRPr="00B573D5">
        <w:t xml:space="preserve"> et seule une analyse fine pourra révéler leur présence. L’utilisation de </w:t>
      </w:r>
      <w:r w:rsidRPr="00B573D5">
        <w:rPr>
          <w:rFonts w:cs="AvenirNext-Medium"/>
        </w:rPr>
        <w:t xml:space="preserve">ressources cartographiques </w:t>
      </w:r>
      <w:r w:rsidRPr="00B573D5">
        <w:t xml:space="preserve">déjà établies est </w:t>
      </w:r>
      <w:r w:rsidR="00A058BD">
        <w:t>déterminante</w:t>
      </w:r>
      <w:r w:rsidRPr="00B573D5">
        <w:t xml:space="preserve">, de même que l’étude d’anciens glissements. </w:t>
      </w:r>
      <w:r w:rsidR="00A058BD">
        <w:t>L</w:t>
      </w:r>
      <w:r w:rsidRPr="00B573D5">
        <w:t xml:space="preserve">es </w:t>
      </w:r>
      <w:r w:rsidRPr="00B573D5">
        <w:rPr>
          <w:rFonts w:cs="AvenirNext-Medium"/>
        </w:rPr>
        <w:t>S</w:t>
      </w:r>
      <w:r w:rsidR="00430785">
        <w:rPr>
          <w:rFonts w:cs="AvenirNext-Medium"/>
        </w:rPr>
        <w:t>ystèmes d’</w:t>
      </w:r>
      <w:r w:rsidRPr="00B573D5">
        <w:rPr>
          <w:rFonts w:cs="AvenirNext-Medium"/>
        </w:rPr>
        <w:t>I</w:t>
      </w:r>
      <w:r w:rsidR="00430785">
        <w:rPr>
          <w:rFonts w:cs="AvenirNext-Medium"/>
        </w:rPr>
        <w:t xml:space="preserve">nformation </w:t>
      </w:r>
      <w:r w:rsidRPr="00B573D5">
        <w:rPr>
          <w:rFonts w:cs="AvenirNext-Medium"/>
        </w:rPr>
        <w:t>G</w:t>
      </w:r>
      <w:r w:rsidR="00430785">
        <w:rPr>
          <w:rFonts w:cs="AvenirNext-Medium"/>
        </w:rPr>
        <w:t>éographique (SIG)</w:t>
      </w:r>
      <w:r w:rsidRPr="00B573D5">
        <w:rPr>
          <w:rFonts w:cs="AvenirNext-Medium"/>
        </w:rPr>
        <w:t xml:space="preserve"> </w:t>
      </w:r>
      <w:r w:rsidRPr="00B573D5">
        <w:t xml:space="preserve">permettent </w:t>
      </w:r>
      <w:r>
        <w:t>u</w:t>
      </w:r>
      <w:r w:rsidRPr="00B573D5">
        <w:t>n traitement efficace de l’information sur un support numérique.</w:t>
      </w:r>
      <w:r w:rsidR="00AB53DC">
        <w:t xml:space="preserve"> </w:t>
      </w:r>
      <w:r w:rsidR="00AB53DC" w:rsidRPr="00AB53DC">
        <w:t>En France, le Bureau de Recherches Géologiques et Minières (BRGM) produit la plupart des cartes et SIG utilisés.</w:t>
      </w:r>
    </w:p>
    <w:p w:rsidR="00B573D5" w:rsidRDefault="00B573D5" w:rsidP="00B573D5">
      <w:r>
        <w:t>Une fois identifiés</w:t>
      </w:r>
      <w:r w:rsidRPr="00B573D5">
        <w:t xml:space="preserve"> </w:t>
      </w:r>
      <w:r>
        <w:t>l</w:t>
      </w:r>
      <w:r w:rsidRPr="00B573D5">
        <w:t xml:space="preserve">es facteurs de risques potentiels nombreux et divers </w:t>
      </w:r>
      <w:r>
        <w:t>(</w:t>
      </w:r>
      <w:r w:rsidRPr="00B573D5">
        <w:t>paragraphe 2.3)</w:t>
      </w:r>
      <w:r>
        <w:t>, i</w:t>
      </w:r>
      <w:r w:rsidRPr="00B573D5">
        <w:t xml:space="preserve">l s’agit </w:t>
      </w:r>
      <w:r>
        <w:t xml:space="preserve">de </w:t>
      </w:r>
      <w:r w:rsidRPr="00B573D5">
        <w:t>les superposer pour en déduire un niveau de risque global, agrégeant un maximum de facteurs. Certains sont facilement accessibles : précipitations locales, degré de la pente, etc. Ils constituent une base élémentaire pour la recherche de zone à grande échelle. Localement, il s’agit d’être capable d’indiquer plus p</w:t>
      </w:r>
      <w:r>
        <w:t>récisément le niveau de danger. O</w:t>
      </w:r>
      <w:r w:rsidRPr="00B573D5">
        <w:t>utre l’étude précise des sols d’une région, il est souvent nécessaire de s’en remettre à un historique des glissements passés (figure 1</w:t>
      </w:r>
      <w:r w:rsidR="00B42746">
        <w:t>7</w:t>
      </w:r>
      <w:r w:rsidRPr="00B573D5">
        <w:t>).</w:t>
      </w:r>
      <w:r>
        <w:rPr>
          <w:rFonts w:ascii="AvenirNext-Regular" w:hAnsi="AvenirNext-Regular" w:cs="AvenirNext-Regular"/>
          <w:sz w:val="20"/>
          <w:szCs w:val="20"/>
        </w:rPr>
        <w:t xml:space="preserve"> </w:t>
      </w:r>
      <w:r w:rsidRPr="00B573D5">
        <w:t>Des archives exhaustives sont conservées, facilitant le travail des géologues dans la reconnaissance de zones à risques.</w:t>
      </w:r>
    </w:p>
    <w:p w:rsidR="009960A8" w:rsidRDefault="00DB2520" w:rsidP="00DC5F2D">
      <w:pPr>
        <w:spacing w:before="120"/>
      </w:pPr>
      <w:r>
        <w:rPr>
          <w:noProof/>
          <w:lang w:eastAsia="fr-FR"/>
        </w:rPr>
        <w:lastRenderedPageBreak/>
        <w:drawing>
          <wp:inline distT="0" distB="0" distL="0" distR="0">
            <wp:extent cx="2350778" cy="2863516"/>
            <wp:effectExtent l="19050" t="0" r="0" b="0"/>
            <wp:docPr id="161" name="Image 161" descr="Résultat de recherche d'images pour &quot;historical landslide loc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ésultat de recherche d'images pour &quot;historical landslide locations&quot;"/>
                    <pic:cNvPicPr>
                      <a:picLocks noChangeAspect="1" noChangeArrowheads="1"/>
                    </pic:cNvPicPr>
                  </pic:nvPicPr>
                  <pic:blipFill>
                    <a:blip r:embed="rId41" cstate="print"/>
                    <a:srcRect/>
                    <a:stretch>
                      <a:fillRect/>
                    </a:stretch>
                  </pic:blipFill>
                  <pic:spPr bwMode="auto">
                    <a:xfrm>
                      <a:off x="0" y="0"/>
                      <a:ext cx="2350778" cy="2863516"/>
                    </a:xfrm>
                    <a:prstGeom prst="rect">
                      <a:avLst/>
                    </a:prstGeom>
                    <a:noFill/>
                    <a:ln w="9525">
                      <a:noFill/>
                      <a:miter lim="800000"/>
                      <a:headEnd/>
                      <a:tailEnd/>
                    </a:ln>
                  </pic:spPr>
                </pic:pic>
              </a:graphicData>
            </a:graphic>
          </wp:inline>
        </w:drawing>
      </w:r>
      <w:r w:rsidR="001362A5">
        <w:tab/>
      </w:r>
      <w:r w:rsidR="006A6F54">
        <w:rPr>
          <w:noProof/>
          <w:lang w:eastAsia="fr-FR"/>
        </w:rPr>
        <w:drawing>
          <wp:inline distT="0" distB="0" distL="0" distR="0">
            <wp:extent cx="3349792" cy="2522302"/>
            <wp:effectExtent l="19050" t="0" r="3008"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cstate="print"/>
                    <a:srcRect l="5502" t="8550" r="5413" b="4427"/>
                    <a:stretch>
                      <a:fillRect/>
                    </a:stretch>
                  </pic:blipFill>
                  <pic:spPr bwMode="auto">
                    <a:xfrm>
                      <a:off x="0" y="0"/>
                      <a:ext cx="3349792" cy="2522302"/>
                    </a:xfrm>
                    <a:prstGeom prst="rect">
                      <a:avLst/>
                    </a:prstGeom>
                    <a:noFill/>
                    <a:ln w="9525">
                      <a:noFill/>
                      <a:miter lim="800000"/>
                      <a:headEnd/>
                      <a:tailEnd/>
                    </a:ln>
                  </pic:spPr>
                </pic:pic>
              </a:graphicData>
            </a:graphic>
          </wp:inline>
        </w:drawing>
      </w:r>
    </w:p>
    <w:p w:rsidR="001362A5" w:rsidRDefault="001362A5" w:rsidP="001362A5">
      <w:pPr>
        <w:pStyle w:val="Sansinterligne"/>
        <w:ind w:left="360"/>
        <w:sectPr w:rsidR="001362A5"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529"/>
      </w:tblGrid>
      <w:tr w:rsidR="0018646B" w:rsidTr="0018646B">
        <w:tc>
          <w:tcPr>
            <w:tcW w:w="4077" w:type="dxa"/>
          </w:tcPr>
          <w:p w:rsidR="0018646B" w:rsidRDefault="0018646B" w:rsidP="0018646B">
            <w:pPr>
              <w:pStyle w:val="Sansinterligne"/>
              <w:tabs>
                <w:tab w:val="left" w:pos="-1418"/>
              </w:tabs>
              <w:spacing w:before="120"/>
              <w:ind w:right="175"/>
            </w:pPr>
            <w:r>
              <w:lastRenderedPageBreak/>
              <w:t>(a) Malais</w:t>
            </w:r>
            <w:r w:rsidR="008110EF">
              <w:t>i</w:t>
            </w:r>
            <w:r>
              <w:t>e</w:t>
            </w:r>
            <w:r w:rsidR="008110EF">
              <w:t xml:space="preserve"> péninsulaire</w:t>
            </w:r>
            <w:r>
              <w:t>,</w:t>
            </w:r>
          </w:p>
          <w:p w:rsidR="0018646B" w:rsidRDefault="0018646B" w:rsidP="0018646B">
            <w:pPr>
              <w:pStyle w:val="Sansinterligne"/>
              <w:ind w:right="175"/>
            </w:pPr>
            <w:r w:rsidRPr="00996BA4">
              <w:t xml:space="preserve">image </w:t>
            </w:r>
            <w:proofErr w:type="spellStart"/>
            <w:r w:rsidRPr="00996BA4">
              <w:t>Scientific</w:t>
            </w:r>
            <w:proofErr w:type="spellEnd"/>
            <w:r w:rsidRPr="00996BA4">
              <w:t xml:space="preserve"> </w:t>
            </w:r>
            <w:proofErr w:type="spellStart"/>
            <w:r w:rsidRPr="00996BA4">
              <w:t>Academic</w:t>
            </w:r>
            <w:proofErr w:type="spellEnd"/>
            <w:r w:rsidRPr="00996BA4">
              <w:t xml:space="preserve"> </w:t>
            </w:r>
            <w:proofErr w:type="spellStart"/>
            <w:r w:rsidRPr="00996BA4">
              <w:t>Publishing</w:t>
            </w:r>
            <w:proofErr w:type="spellEnd"/>
          </w:p>
        </w:tc>
        <w:tc>
          <w:tcPr>
            <w:tcW w:w="5529" w:type="dxa"/>
          </w:tcPr>
          <w:p w:rsidR="0018646B" w:rsidRDefault="0018646B" w:rsidP="0067314E">
            <w:pPr>
              <w:pStyle w:val="Sansinterligne"/>
              <w:spacing w:before="120"/>
              <w:ind w:left="743" w:right="176"/>
            </w:pPr>
            <w:r>
              <w:t xml:space="preserve">(b) </w:t>
            </w:r>
            <w:r w:rsidR="0067314E">
              <w:t>Î</w:t>
            </w:r>
            <w:r>
              <w:t xml:space="preserve">le de Vancouver, évaluation du risque, image </w:t>
            </w:r>
            <w:proofErr w:type="spellStart"/>
            <w:r>
              <w:t>landslide</w:t>
            </w:r>
            <w:proofErr w:type="spellEnd"/>
            <w:r>
              <w:t xml:space="preserve"> </w:t>
            </w:r>
            <w:proofErr w:type="spellStart"/>
            <w:r>
              <w:t>Risk</w:t>
            </w:r>
            <w:proofErr w:type="spellEnd"/>
            <w:r>
              <w:t xml:space="preserve"> </w:t>
            </w:r>
            <w:proofErr w:type="spellStart"/>
            <w:r>
              <w:t>Assessement</w:t>
            </w:r>
            <w:proofErr w:type="spellEnd"/>
          </w:p>
        </w:tc>
      </w:tr>
    </w:tbl>
    <w:p w:rsidR="001362A5" w:rsidRDefault="001362A5" w:rsidP="00DC5F2D">
      <w:pPr>
        <w:pStyle w:val="Sansinterligne"/>
        <w:spacing w:before="120"/>
        <w:ind w:left="357"/>
        <w:sectPr w:rsidR="001362A5" w:rsidSect="0018646B">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0717E9" w:rsidRPr="00996BA4" w:rsidRDefault="000717E9" w:rsidP="00DC5F2D">
      <w:pPr>
        <w:pStyle w:val="Sansinterligne"/>
        <w:spacing w:before="120"/>
        <w:rPr>
          <w:rFonts w:ascii="AvenirNext-Regular" w:hAnsi="AvenirNext-Regular" w:cs="AvenirNext-Regular"/>
          <w:szCs w:val="20"/>
        </w:rPr>
      </w:pPr>
      <w:r w:rsidRPr="00996BA4">
        <w:lastRenderedPageBreak/>
        <w:t>Figure 1</w:t>
      </w:r>
      <w:r w:rsidR="00B42746">
        <w:t>7</w:t>
      </w:r>
      <w:r w:rsidRPr="00996BA4">
        <w:t> :</w:t>
      </w:r>
      <w:r w:rsidR="006A6F54" w:rsidRPr="00996BA4">
        <w:t xml:space="preserve"> </w:t>
      </w:r>
      <w:r w:rsidR="00996BA4">
        <w:t>Historique des l</w:t>
      </w:r>
      <w:r w:rsidR="00996BA4" w:rsidRPr="00996BA4">
        <w:t>ocalisation</w:t>
      </w:r>
      <w:r w:rsidR="00996BA4">
        <w:t>s</w:t>
      </w:r>
      <w:r w:rsidR="00996BA4" w:rsidRPr="00996BA4">
        <w:t xml:space="preserve"> des glissements </w:t>
      </w:r>
      <w:r w:rsidR="00996BA4">
        <w:t>terrain sur carte géologique</w:t>
      </w:r>
    </w:p>
    <w:p w:rsidR="000B7DCA" w:rsidRPr="00AB53DC" w:rsidRDefault="00430785" w:rsidP="00430785">
      <w:r w:rsidRPr="00AB53DC">
        <w:t xml:space="preserve">La construction d’un </w:t>
      </w:r>
      <w:r w:rsidRPr="00AB53DC">
        <w:rPr>
          <w:rFonts w:cs="AvenirNext-Medium"/>
        </w:rPr>
        <w:t xml:space="preserve">indicateur unique de risque </w:t>
      </w:r>
      <w:r w:rsidRPr="00AB53DC">
        <w:t xml:space="preserve">demande de </w:t>
      </w:r>
      <w:r w:rsidRPr="00AB53DC">
        <w:rPr>
          <w:rFonts w:cs="AvenirNext-Medium"/>
        </w:rPr>
        <w:t xml:space="preserve">corréler </w:t>
      </w:r>
      <w:r w:rsidRPr="00AB53DC">
        <w:t xml:space="preserve">toutes ces informations. Le plus souvent, </w:t>
      </w:r>
      <w:r w:rsidR="00AB53DC" w:rsidRPr="00AB53DC">
        <w:t>sans méthode</w:t>
      </w:r>
      <w:r w:rsidRPr="00AB53DC">
        <w:t xml:space="preserve"> unifiée, cela se fait en jugeant la situation à partir de glissements antérieurs et en extrapolant une grandeur numérique représentative du </w:t>
      </w:r>
      <w:r w:rsidR="000B7DCA" w:rsidRPr="00AB53DC">
        <w:t>risque.</w:t>
      </w:r>
    </w:p>
    <w:p w:rsidR="00430785" w:rsidRPr="00430785" w:rsidRDefault="00AB53DC" w:rsidP="00430785">
      <w:r>
        <w:t>L</w:t>
      </w:r>
      <w:r w:rsidR="00430785" w:rsidRPr="00430785">
        <w:t xml:space="preserve">a recherche s’intéresse </w:t>
      </w:r>
      <w:r>
        <w:t>actuellement</w:t>
      </w:r>
      <w:r w:rsidR="00430785" w:rsidRPr="00430785">
        <w:t xml:space="preserve"> à effectuer ce travail d</w:t>
      </w:r>
      <w:r w:rsidR="00007E4B">
        <w:t>e</w:t>
      </w:r>
      <w:r w:rsidR="00430785" w:rsidRPr="00430785">
        <w:t xml:space="preserve"> manière plus rigoureuse et plus efficace</w:t>
      </w:r>
      <w:r w:rsidR="00007E4B">
        <w:t> ;</w:t>
      </w:r>
      <w:r w:rsidR="00430785" w:rsidRPr="00430785">
        <w:t xml:space="preserve"> </w:t>
      </w:r>
      <w:r w:rsidR="00007E4B" w:rsidRPr="00007E4B">
        <w:t>les</w:t>
      </w:r>
      <w:r w:rsidR="00430785" w:rsidRPr="00007E4B">
        <w:t xml:space="preserve"> </w:t>
      </w:r>
      <w:r w:rsidR="00430785" w:rsidRPr="00007E4B">
        <w:rPr>
          <w:rFonts w:cs="AvenirNext-Medium"/>
        </w:rPr>
        <w:t>réseaux de neurones</w:t>
      </w:r>
      <w:r w:rsidR="00430785" w:rsidRPr="00007E4B">
        <w:rPr>
          <w:sz w:val="13"/>
          <w:szCs w:val="13"/>
        </w:rPr>
        <w:t xml:space="preserve"> </w:t>
      </w:r>
      <w:r w:rsidR="00007E4B">
        <w:t>sont une piste</w:t>
      </w:r>
      <w:r w:rsidR="00430785" w:rsidRPr="00430785">
        <w:t xml:space="preserve">. </w:t>
      </w:r>
      <w:r w:rsidR="00430785" w:rsidRPr="006A2E5B">
        <w:t xml:space="preserve">En </w:t>
      </w:r>
      <w:r w:rsidR="00007E4B" w:rsidRPr="006A2E5B">
        <w:t>alimentant</w:t>
      </w:r>
      <w:r w:rsidR="00430785" w:rsidRPr="006A2E5B">
        <w:t xml:space="preserve"> </w:t>
      </w:r>
      <w:r w:rsidR="00007E4B" w:rsidRPr="006A2E5B">
        <w:t>ce</w:t>
      </w:r>
      <w:r w:rsidR="00430785" w:rsidRPr="006A2E5B">
        <w:t xml:space="preserve">s systèmes </w:t>
      </w:r>
      <w:r w:rsidR="00007E4B" w:rsidRPr="006A2E5B">
        <w:t xml:space="preserve">avec </w:t>
      </w:r>
      <w:r w:rsidR="00430785" w:rsidRPr="006A2E5B">
        <w:t>l’ensemble des informations connues sur une région</w:t>
      </w:r>
      <w:r w:rsidR="00007E4B" w:rsidRPr="006A2E5B">
        <w:t xml:space="preserve"> (historique des glissements passés, cartographies</w:t>
      </w:r>
      <w:r w:rsidR="00430785" w:rsidRPr="006A2E5B">
        <w:t>,</w:t>
      </w:r>
      <w:r w:rsidR="00007E4B" w:rsidRPr="006A2E5B">
        <w:t xml:space="preserve"> hygrométrie, chargement …)</w:t>
      </w:r>
      <w:r w:rsidR="00430785" w:rsidRPr="006A2E5B">
        <w:t xml:space="preserve"> </w:t>
      </w:r>
      <w:r w:rsidR="000B7DCA" w:rsidRPr="006A2E5B">
        <w:t>ils</w:t>
      </w:r>
      <w:r w:rsidR="006A2E5B" w:rsidRPr="006A2E5B">
        <w:t xml:space="preserve"> peuvent </w:t>
      </w:r>
      <w:r w:rsidR="00430785" w:rsidRPr="006A2E5B">
        <w:t xml:space="preserve">corréler les variables entre elles et </w:t>
      </w:r>
      <w:r w:rsidR="006A2E5B" w:rsidRPr="006A2E5B">
        <w:t>aboutir</w:t>
      </w:r>
      <w:r w:rsidR="00430785" w:rsidRPr="006A2E5B">
        <w:t xml:space="preserve"> à un niveau de risque construit de façon plus exhaustive. L’</w:t>
      </w:r>
      <w:r w:rsidR="006A2E5B" w:rsidRPr="006A2E5B">
        <w:t>avenir</w:t>
      </w:r>
      <w:r w:rsidR="00430785" w:rsidRPr="006A2E5B">
        <w:t xml:space="preserve"> est de pouvoir appliquer </w:t>
      </w:r>
      <w:r w:rsidR="006A2E5B" w:rsidRPr="006A2E5B">
        <w:t>ce</w:t>
      </w:r>
      <w:r w:rsidR="00430785" w:rsidRPr="006A2E5B">
        <w:t xml:space="preserve">s réseaux de façons autonomes sur de grandes régions, </w:t>
      </w:r>
      <w:r w:rsidR="006A2E5B" w:rsidRPr="006A2E5B">
        <w:t>pour une identification rapide</w:t>
      </w:r>
      <w:r w:rsidR="00F80C99">
        <w:t xml:space="preserve"> à grande échelle d</w:t>
      </w:r>
      <w:r w:rsidR="00430785" w:rsidRPr="006A2E5B">
        <w:t>es zones à risques</w:t>
      </w:r>
      <w:r w:rsidR="006A2E5B" w:rsidRPr="006A2E5B">
        <w:t>.</w:t>
      </w:r>
    </w:p>
    <w:p w:rsidR="00430785" w:rsidRPr="000B7DCA" w:rsidRDefault="00E16E11" w:rsidP="000B7DCA">
      <w:r w:rsidRPr="00E16E11">
        <w:t xml:space="preserve">Le risque obtenu est à </w:t>
      </w:r>
      <w:r w:rsidR="00430785" w:rsidRPr="00E16E11">
        <w:rPr>
          <w:rFonts w:cs="AvenirNext-Medium"/>
        </w:rPr>
        <w:t xml:space="preserve">pondérer </w:t>
      </w:r>
      <w:r w:rsidR="00430785" w:rsidRPr="00E16E11">
        <w:t xml:space="preserve">par la présence ou non de populations ou d’infrastructures importantes. Ainsi, un risque géologique très élevé dans une vallée inhabitée ne sera pas traité en priorité face à un risque moyen sur un versant donnant sur une grande ville. Le danger final n’est que la </w:t>
      </w:r>
      <w:r w:rsidR="00430785" w:rsidRPr="00E16E11">
        <w:rPr>
          <w:rFonts w:cs="AvenirNext-Medium"/>
        </w:rPr>
        <w:t xml:space="preserve">combinaison du risque géologique pure et de la présence d’intérêt </w:t>
      </w:r>
      <w:r w:rsidR="00430785" w:rsidRPr="00E16E11">
        <w:t>dans la région étudiée.</w:t>
      </w:r>
    </w:p>
    <w:p w:rsidR="008B780F" w:rsidRDefault="008B780F" w:rsidP="006F4510">
      <w:pPr>
        <w:pStyle w:val="Titre2"/>
      </w:pPr>
      <w:r>
        <w:t>4.</w:t>
      </w:r>
      <w:r w:rsidR="006F4510">
        <w:t>2</w:t>
      </w:r>
      <w:r w:rsidR="00BD5EE9">
        <w:t xml:space="preserve"> </w:t>
      </w:r>
      <w:r>
        <w:t>- Instrumentation d’un glissement</w:t>
      </w:r>
    </w:p>
    <w:p w:rsidR="003555C5" w:rsidRDefault="000B7DCA" w:rsidP="000E63D3">
      <w:r w:rsidRPr="000B7DCA">
        <w:t xml:space="preserve">L’identification des zones à risques </w:t>
      </w:r>
      <w:r>
        <w:t>est le</w:t>
      </w:r>
      <w:r w:rsidRPr="000B7DCA">
        <w:t xml:space="preserve"> préliminaire </w:t>
      </w:r>
      <w:r>
        <w:t>de</w:t>
      </w:r>
      <w:r w:rsidRPr="000B7DCA">
        <w:t xml:space="preserve"> la </w:t>
      </w:r>
      <w:r w:rsidRPr="000B7DCA">
        <w:rPr>
          <w:rFonts w:cs="AvenirNext-Medium"/>
        </w:rPr>
        <w:t>quantification du risque</w:t>
      </w:r>
      <w:r w:rsidR="003555C5">
        <w:rPr>
          <w:rFonts w:cs="AvenirNext-Medium"/>
        </w:rPr>
        <w:t>, le</w:t>
      </w:r>
      <w:r w:rsidRPr="000B7DCA">
        <w:rPr>
          <w:rFonts w:cs="AvenirNext-Medium"/>
        </w:rPr>
        <w:t xml:space="preserve"> suivi de la zone de danger</w:t>
      </w:r>
      <w:r w:rsidR="003555C5">
        <w:rPr>
          <w:rFonts w:cs="AvenirNext-Medium"/>
        </w:rPr>
        <w:t xml:space="preserve"> est le corolaire</w:t>
      </w:r>
      <w:r w:rsidR="003555C5">
        <w:t>. L’instrumentation du glissement permet d’obtenir un suivi à distance</w:t>
      </w:r>
      <w:r w:rsidR="003555C5" w:rsidRPr="003555C5">
        <w:t xml:space="preserve"> </w:t>
      </w:r>
      <w:r w:rsidR="003555C5" w:rsidRPr="000B7DCA">
        <w:t xml:space="preserve">en temps réel et </w:t>
      </w:r>
      <w:r w:rsidR="003555C5">
        <w:t>d’</w:t>
      </w:r>
      <w:r w:rsidR="003555C5" w:rsidRPr="000B7DCA">
        <w:t>alerter les populations en cas de déclenchement imminent.</w:t>
      </w:r>
      <w:r w:rsidR="003555C5">
        <w:t xml:space="preserve"> </w:t>
      </w:r>
      <w:r w:rsidRPr="000717E9">
        <w:t xml:space="preserve">Instrumenter un glissement se fait pour pouvoir suivre ses mouvements, mais aussi ses </w:t>
      </w:r>
      <w:r w:rsidRPr="000717E9">
        <w:rPr>
          <w:rFonts w:cs="AvenirNext-Medium"/>
        </w:rPr>
        <w:t>variations internes</w:t>
      </w:r>
      <w:r w:rsidR="003555C5">
        <w:t>.</w:t>
      </w:r>
    </w:p>
    <w:p w:rsidR="006E647E" w:rsidRDefault="000B7DCA" w:rsidP="000E63D3">
      <w:r w:rsidRPr="000717E9">
        <w:t xml:space="preserve">Les déplacements peuvent être suivis par des </w:t>
      </w:r>
      <w:r w:rsidRPr="000717E9">
        <w:rPr>
          <w:rFonts w:cs="AvenirNext-Medium"/>
        </w:rPr>
        <w:t xml:space="preserve">extensomètres </w:t>
      </w:r>
      <w:r w:rsidRPr="000717E9">
        <w:t>(</w:t>
      </w:r>
      <w:r w:rsidR="000717E9" w:rsidRPr="000717E9">
        <w:rPr>
          <w:rFonts w:cs="AvenirNext-Italic"/>
          <w:iCs/>
        </w:rPr>
        <w:t>f</w:t>
      </w:r>
      <w:r w:rsidRPr="000717E9">
        <w:rPr>
          <w:rFonts w:cs="AvenirNext-Italic"/>
          <w:iCs/>
        </w:rPr>
        <w:t xml:space="preserve">igure </w:t>
      </w:r>
      <w:r w:rsidR="00BC6F0E">
        <w:rPr>
          <w:rFonts w:cs="AvenirNext-Italic"/>
          <w:iCs/>
        </w:rPr>
        <w:t>18)</w:t>
      </w:r>
      <w:r w:rsidRPr="000717E9">
        <w:rPr>
          <w:rFonts w:cs="AvenirNext-Italic"/>
          <w:i/>
          <w:iCs/>
        </w:rPr>
        <w:t xml:space="preserve"> </w:t>
      </w:r>
      <w:r w:rsidR="00872F9D">
        <w:t>fonctionn</w:t>
      </w:r>
      <w:r w:rsidR="003555C5">
        <w:t>ant</w:t>
      </w:r>
      <w:r w:rsidR="000717E9">
        <w:t xml:space="preserve"> sur la variation de longueur d’un câble : l’appareil de mesure est placé sur une position stable (non incluse dans la masse en mouvement), un câble est tiré entre la position stable et la position instable à surveiller</w:t>
      </w:r>
      <w:r w:rsidRPr="000717E9">
        <w:t>. L</w:t>
      </w:r>
      <w:r w:rsidR="000717E9">
        <w:t>a</w:t>
      </w:r>
      <w:r w:rsidRPr="000717E9">
        <w:t xml:space="preserve"> variation de longueur </w:t>
      </w:r>
      <w:r w:rsidR="000717E9">
        <w:t>du câble</w:t>
      </w:r>
      <w:r w:rsidRPr="000717E9">
        <w:t xml:space="preserve"> </w:t>
      </w:r>
      <w:r w:rsidR="000717E9">
        <w:t>informe</w:t>
      </w:r>
      <w:r w:rsidRPr="000717E9">
        <w:t xml:space="preserve"> </w:t>
      </w:r>
      <w:r w:rsidR="000717E9">
        <w:t>d</w:t>
      </w:r>
      <w:r w:rsidRPr="000717E9">
        <w:t xml:space="preserve">es déplacements du glissement, même si </w:t>
      </w:r>
      <w:r w:rsidR="000717E9">
        <w:t>ils</w:t>
      </w:r>
      <w:r w:rsidRPr="000717E9">
        <w:t xml:space="preserve"> sont de l’</w:t>
      </w:r>
      <w:r w:rsidR="000717E9" w:rsidRPr="000717E9">
        <w:t>ordre du millimètre.</w:t>
      </w:r>
      <w:r w:rsidR="003555C5">
        <w:t xml:space="preserve"> La mesure des </w:t>
      </w:r>
      <w:r w:rsidR="003555C5" w:rsidRPr="000E63D3">
        <w:rPr>
          <w:rFonts w:cs="AvenirNext-Regular"/>
        </w:rPr>
        <w:t>vitesse</w:t>
      </w:r>
      <w:r w:rsidR="003555C5">
        <w:rPr>
          <w:rFonts w:cs="AvenirNext-Regular"/>
        </w:rPr>
        <w:t>s</w:t>
      </w:r>
      <w:r w:rsidR="003555C5" w:rsidRPr="000E63D3">
        <w:rPr>
          <w:rFonts w:cs="AvenirNext-Regular"/>
        </w:rPr>
        <w:t xml:space="preserve"> de déplacement des vibrations sismiques dans le sol</w:t>
      </w:r>
      <w:r w:rsidR="003555C5">
        <w:rPr>
          <w:rFonts w:cs="AvenirNext-Regular"/>
        </w:rPr>
        <w:t xml:space="preserve"> </w:t>
      </w:r>
      <w:r w:rsidR="00133678">
        <w:rPr>
          <w:rFonts w:cs="AvenirNext-Regular"/>
        </w:rPr>
        <w:t>peut être réalisée</w:t>
      </w:r>
      <w:r w:rsidR="003555C5">
        <w:rPr>
          <w:rFonts w:cs="AvenirNext-Regular"/>
        </w:rPr>
        <w:t xml:space="preserve"> par des géophones </w:t>
      </w:r>
      <w:r w:rsidR="00133678">
        <w:rPr>
          <w:rFonts w:cs="AvenirNext-Regular"/>
        </w:rPr>
        <w:t>(figure 1</w:t>
      </w:r>
      <w:r w:rsidR="00BC6F0E">
        <w:rPr>
          <w:rFonts w:cs="AvenirNext-Regular"/>
        </w:rPr>
        <w:t>9</w:t>
      </w:r>
      <w:r w:rsidR="00133678">
        <w:rPr>
          <w:rFonts w:cs="AvenirNext-Regular"/>
        </w:rPr>
        <w:t xml:space="preserve">) </w:t>
      </w:r>
      <w:r w:rsidR="003555C5">
        <w:t>permettant</w:t>
      </w:r>
      <w:r w:rsidR="003555C5" w:rsidRPr="000717E9">
        <w:t xml:space="preserve"> une vision en temps réel</w:t>
      </w:r>
      <w:r w:rsidR="003555C5">
        <w:t xml:space="preserve"> de la géométrie du glissement. </w:t>
      </w:r>
      <w:r w:rsidR="00133678" w:rsidRPr="00133678">
        <w:t>Ces mesures permettent</w:t>
      </w:r>
      <w:r w:rsidR="003555C5" w:rsidRPr="00133678">
        <w:t xml:space="preserve"> d’extrapoler les mouvements </w:t>
      </w:r>
      <w:r w:rsidR="003555C5" w:rsidRPr="00133678">
        <w:lastRenderedPageBreak/>
        <w:t>du glissement, ou encore servir de façon active, en récupérant le profil d’une onde émise en surface pour extraire des informations sur le sous-sol du glissement.</w:t>
      </w:r>
      <w:r w:rsidR="00C02608">
        <w:t xml:space="preserve"> </w:t>
      </w:r>
      <w:r w:rsidR="00C02608" w:rsidRPr="006E647E">
        <w:t xml:space="preserve">Les variations d’une pente peuvent </w:t>
      </w:r>
      <w:r w:rsidR="006E647E" w:rsidRPr="006E647E">
        <w:t>aussi</w:t>
      </w:r>
      <w:r w:rsidR="00C02608" w:rsidRPr="006E647E">
        <w:t xml:space="preserve"> être </w:t>
      </w:r>
      <w:r w:rsidR="006E647E" w:rsidRPr="006E647E">
        <w:t>évalué</w:t>
      </w:r>
      <w:r w:rsidR="00C02608" w:rsidRPr="006E647E">
        <w:t>es via un inclinomètre mesurant l’angle par rapport à l’horizontale.</w:t>
      </w:r>
    </w:p>
    <w:p w:rsidR="00133678" w:rsidRDefault="009960A8" w:rsidP="00795815">
      <w:pPr>
        <w:spacing w:before="120" w:after="60"/>
        <w:jc w:val="center"/>
        <w:sectPr w:rsidR="00133678"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r>
        <w:rPr>
          <w:noProof/>
          <w:lang w:eastAsia="fr-FR"/>
        </w:rPr>
        <w:drawing>
          <wp:inline distT="0" distB="0" distL="0" distR="0">
            <wp:extent cx="1235304" cy="1954306"/>
            <wp:effectExtent l="19050" t="0" r="2946" b="0"/>
            <wp:docPr id="11" name="Image 10" descr="extensomètre fi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omètre filaire.jpg"/>
                    <pic:cNvPicPr/>
                  </pic:nvPicPr>
                  <pic:blipFill>
                    <a:blip r:embed="rId43" cstate="print"/>
                    <a:stretch>
                      <a:fillRect/>
                    </a:stretch>
                  </pic:blipFill>
                  <pic:spPr>
                    <a:xfrm>
                      <a:off x="0" y="0"/>
                      <a:ext cx="1235999" cy="1955405"/>
                    </a:xfrm>
                    <a:prstGeom prst="rect">
                      <a:avLst/>
                    </a:prstGeom>
                  </pic:spPr>
                </pic:pic>
              </a:graphicData>
            </a:graphic>
          </wp:inline>
        </w:drawing>
      </w:r>
      <w:r w:rsidR="00795815">
        <w:t xml:space="preserve">         </w:t>
      </w:r>
      <w:r w:rsidR="00133678">
        <w:rPr>
          <w:noProof/>
          <w:lang w:eastAsia="fr-FR"/>
        </w:rPr>
        <w:drawing>
          <wp:inline distT="0" distB="0" distL="0" distR="0">
            <wp:extent cx="1491503" cy="1956467"/>
            <wp:effectExtent l="19050" t="0" r="0" b="0"/>
            <wp:docPr id="15" name="Image 16" descr="https://upload.wikimedia.org/wikipedia/commons/thumb/f/f9/Geophone.png/220px-Ge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f/f9/Geophone.png/220px-Geophone.png"/>
                    <pic:cNvPicPr>
                      <a:picLocks noChangeAspect="1" noChangeArrowheads="1"/>
                    </pic:cNvPicPr>
                  </pic:nvPicPr>
                  <pic:blipFill>
                    <a:blip r:embed="rId44" cstate="print"/>
                    <a:srcRect/>
                    <a:stretch>
                      <a:fillRect/>
                    </a:stretch>
                  </pic:blipFill>
                  <pic:spPr bwMode="auto">
                    <a:xfrm>
                      <a:off x="0" y="0"/>
                      <a:ext cx="1491503" cy="1956467"/>
                    </a:xfrm>
                    <a:prstGeom prst="rect">
                      <a:avLst/>
                    </a:prstGeom>
                    <a:noFill/>
                    <a:ln w="9525">
                      <a:noFill/>
                      <a:miter lim="800000"/>
                      <a:headEnd/>
                      <a:tailEnd/>
                    </a:ln>
                  </pic:spPr>
                </pic:pic>
              </a:graphicData>
            </a:graphic>
          </wp:inline>
        </w:drawing>
      </w:r>
      <w:r w:rsidR="00795815">
        <w:t xml:space="preserve">         </w:t>
      </w:r>
      <w:r w:rsidR="00795815" w:rsidRPr="00795815">
        <w:rPr>
          <w:noProof/>
          <w:lang w:eastAsia="fr-FR"/>
        </w:rPr>
        <w:drawing>
          <wp:inline distT="0" distB="0" distL="0" distR="0">
            <wp:extent cx="2598353" cy="1949824"/>
            <wp:effectExtent l="19050" t="0" r="0" b="0"/>
            <wp:docPr id="20" name="Image 7" descr="piézomè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ézomètre.jpg"/>
                    <pic:cNvPicPr/>
                  </pic:nvPicPr>
                  <pic:blipFill>
                    <a:blip r:embed="rId45" cstate="print"/>
                    <a:stretch>
                      <a:fillRect/>
                    </a:stretch>
                  </pic:blipFill>
                  <pic:spPr>
                    <a:xfrm>
                      <a:off x="0" y="0"/>
                      <a:ext cx="2622508" cy="1967950"/>
                    </a:xfrm>
                    <a:prstGeom prst="rect">
                      <a:avLst/>
                    </a:prstGeom>
                  </pic:spPr>
                </pic:pic>
              </a:graphicData>
            </a:graphic>
          </wp:inline>
        </w:drawing>
      </w:r>
    </w:p>
    <w:tbl>
      <w:tblPr>
        <w:tblStyle w:val="Grilledutableau"/>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2835"/>
        <w:gridCol w:w="4397"/>
      </w:tblGrid>
      <w:tr w:rsidR="00795815" w:rsidRPr="006E647E" w:rsidTr="00795815">
        <w:tc>
          <w:tcPr>
            <w:tcW w:w="2518" w:type="dxa"/>
          </w:tcPr>
          <w:p w:rsidR="00795815" w:rsidRDefault="00795815" w:rsidP="00BC6F0E">
            <w:pPr>
              <w:pStyle w:val="Sansinterligne"/>
            </w:pPr>
            <w:r>
              <w:lastRenderedPageBreak/>
              <w:t>Figure 1</w:t>
            </w:r>
            <w:r w:rsidR="00BC6F0E">
              <w:t>8</w:t>
            </w:r>
            <w:r>
              <w:t xml:space="preserve"> : Extensomètre filaire, image </w:t>
            </w:r>
            <w:proofErr w:type="spellStart"/>
            <w:r>
              <w:t>Wikipédia</w:t>
            </w:r>
            <w:proofErr w:type="spellEnd"/>
          </w:p>
        </w:tc>
        <w:tc>
          <w:tcPr>
            <w:tcW w:w="2835" w:type="dxa"/>
          </w:tcPr>
          <w:p w:rsidR="00795815" w:rsidRDefault="00795815" w:rsidP="00795815">
            <w:pPr>
              <w:pStyle w:val="Sansinterligne"/>
              <w:ind w:right="-91"/>
            </w:pPr>
            <w:r>
              <w:t>Figure 1</w:t>
            </w:r>
            <w:r w:rsidR="00BC6F0E">
              <w:t>9</w:t>
            </w:r>
            <w:r>
              <w:t> : Géophone  électromagnétique</w:t>
            </w:r>
          </w:p>
          <w:p w:rsidR="00795815" w:rsidRDefault="00795815" w:rsidP="00795815">
            <w:pPr>
              <w:pStyle w:val="Sansinterligne"/>
              <w:ind w:right="-91"/>
            </w:pPr>
            <w:r>
              <w:t xml:space="preserve">image </w:t>
            </w:r>
            <w:proofErr w:type="spellStart"/>
            <w:r>
              <w:t>Wikipédia</w:t>
            </w:r>
            <w:proofErr w:type="spellEnd"/>
          </w:p>
        </w:tc>
        <w:tc>
          <w:tcPr>
            <w:tcW w:w="4397" w:type="dxa"/>
          </w:tcPr>
          <w:p w:rsidR="00795815" w:rsidRPr="00795815" w:rsidRDefault="00795815" w:rsidP="00BC6F0E">
            <w:pPr>
              <w:pStyle w:val="Sansinterligne"/>
              <w:rPr>
                <w:lang w:val="en-US"/>
              </w:rPr>
            </w:pPr>
            <w:r w:rsidRPr="00795815">
              <w:rPr>
                <w:lang w:val="en-US"/>
              </w:rPr>
              <w:t xml:space="preserve">Figure </w:t>
            </w:r>
            <w:r w:rsidR="00BC6F0E">
              <w:rPr>
                <w:lang w:val="en-US"/>
              </w:rPr>
              <w:t xml:space="preserve">20 </w:t>
            </w:r>
            <w:r w:rsidRPr="00795815">
              <w:rPr>
                <w:lang w:val="en-US"/>
              </w:rPr>
              <w:t xml:space="preserve">: </w:t>
            </w:r>
            <w:r w:rsidRPr="007671A2">
              <w:t>Piézomètres installés en fond de puits,</w:t>
            </w:r>
            <w:r w:rsidRPr="00795815">
              <w:rPr>
                <w:lang w:val="en-US"/>
              </w:rPr>
              <w:t xml:space="preserve"> </w:t>
            </w:r>
            <w:r w:rsidRPr="00552C59">
              <w:rPr>
                <w:lang w:val="en-US"/>
              </w:rPr>
              <w:t>South Unit of the Wood River W</w:t>
            </w:r>
            <w:r>
              <w:rPr>
                <w:lang w:val="en-US"/>
              </w:rPr>
              <w:t>etland,</w:t>
            </w:r>
            <w:r w:rsidRPr="00552C59">
              <w:rPr>
                <w:lang w:val="en-US"/>
              </w:rPr>
              <w:t xml:space="preserve"> </w:t>
            </w:r>
            <w:r>
              <w:rPr>
                <w:lang w:val="en-US"/>
              </w:rPr>
              <w:t>image</w:t>
            </w:r>
            <w:r w:rsidRPr="00552C59">
              <w:rPr>
                <w:lang w:val="en-US"/>
              </w:rPr>
              <w:t xml:space="preserve"> </w:t>
            </w:r>
            <w:proofErr w:type="spellStart"/>
            <w:r w:rsidRPr="00552C59">
              <w:rPr>
                <w:lang w:val="en-US"/>
              </w:rPr>
              <w:t>K</w:t>
            </w:r>
            <w:r>
              <w:rPr>
                <w:lang w:val="en-US"/>
              </w:rPr>
              <w:t>.</w:t>
            </w:r>
            <w:r w:rsidRPr="00552C59">
              <w:rPr>
                <w:lang w:val="en-US"/>
              </w:rPr>
              <w:t>Car</w:t>
            </w:r>
            <w:r>
              <w:rPr>
                <w:lang w:val="en-US"/>
              </w:rPr>
              <w:t>penter</w:t>
            </w:r>
            <w:proofErr w:type="spellEnd"/>
            <w:r>
              <w:rPr>
                <w:lang w:val="en-US"/>
              </w:rPr>
              <w:t>, U.S. Geological Survey</w:t>
            </w:r>
          </w:p>
        </w:tc>
      </w:tr>
    </w:tbl>
    <w:p w:rsidR="00377279" w:rsidRDefault="00732229" w:rsidP="006B1393">
      <w:r>
        <w:t>Pour compléter la vision du glissement, la connaissance des grandeurs internes au sol est nécessaire. Les piézomètres (figur</w:t>
      </w:r>
      <w:r w:rsidR="00BC6F0E">
        <w:t>e 20</w:t>
      </w:r>
      <w:r>
        <w:t>)</w:t>
      </w:r>
      <w:r w:rsidR="00377279">
        <w:t xml:space="preserve">, installés en fond de puits forés dans la zone en mouvement, permettent d’obtenir des </w:t>
      </w:r>
      <w:r w:rsidR="00377279" w:rsidRPr="00DE2BC7">
        <w:rPr>
          <w:rFonts w:cs="AvenirNext-Regular"/>
        </w:rPr>
        <w:t>informations sur le niveau d’eau et sur la pression à laquelle est soumise chaque couche du glissement, variables importantes dans le déclenchement du glissement.</w:t>
      </w:r>
    </w:p>
    <w:p w:rsidR="000B7DCA" w:rsidRDefault="005F6CD4" w:rsidP="006B1393">
      <w:pPr>
        <w:rPr>
          <w:rFonts w:ascii="AvenirNext-Regular" w:hAnsi="AvenirNext-Regular" w:cs="AvenirNext-Regular"/>
          <w:sz w:val="20"/>
          <w:szCs w:val="20"/>
        </w:rPr>
      </w:pPr>
      <w:r>
        <w:rPr>
          <w:rFonts w:ascii="AvenirNext-Regular" w:hAnsi="AvenirNext-Regular" w:cs="AvenirNext-Regular"/>
          <w:noProof/>
          <w:sz w:val="20"/>
          <w:szCs w:val="20"/>
          <w:lang w:eastAsia="fr-FR"/>
        </w:rPr>
        <w:pict>
          <v:group id="_x0000_s1465" style="position:absolute;left:0;text-align:left;margin-left:38.6pt;margin-top:155.6pt;width:425.25pt;height:125.6pt;z-index:253526016" coordorigin="1849,4557" coordsize="8505,2512">
            <v:group id="_x0000_s1464" style="position:absolute;left:1849;top:4557;width:8049;height:2512" coordorigin="1207,4557" coordsize="8691,2712">
              <v:group id="_x0000_s1463" style="position:absolute;left:1207;top:4557;width:8691;height:2712" coordorigin="1207,4557" coordsize="8691,2712">
                <v:group id="_x0000_s1462" style="position:absolute;left:1207;top:5094;width:8691;height:2175" coordorigin="1207,5094" coordsize="8691,2175">
                  <v:shape id="_x0000_s1393" style="position:absolute;left:1739;top:5094;width:8159;height:2175" coordsize="8159,2175" o:regroupid="11" path="m99,813c92,582,61,258,99,129,137,,184,49,329,42,474,35,717,67,972,85v255,18,587,36,889,63c2163,175,2497,208,2786,247v289,39,701,118,811,134c3707,397,3384,333,3449,346v65,13,372,78,537,113c4151,494,4359,536,4437,558v78,22,-51,18,15,35c4518,610,4716,631,4833,663v117,32,218,81,324,120c5263,822,5339,840,5468,896v129,56,332,152,466,226c6068,1196,6198,1281,6273,1341v75,60,85,94,113,141c6414,1529,6376,1598,6442,1623v66,25,84,1,339,7c7036,1636,7845,1579,7974,1659v129,80,185,386,-417,451c6955,2175,5507,2072,4363,2052,3219,2032,1386,2005,693,1990,,1975,297,2041,205,1960v-92,-80,-48,-263,-66,-454c121,1315,107,956,99,813xe" fillcolor="#e7f1d2 [663]" stroked="f">
                    <v:path arrowok="t"/>
                  </v:shape>
                  <v:shape id="_x0000_s1396" type="#_x0000_t19" style="position:absolute;left:1207;top:5136;width:6986;height:1747" coordsize="21488,21507" o:regroupid="11" adj="-5549910,-381706,,21507" path="wr-21600,-93,21600,43107,2001,,21488,19315nfewr-21600,-93,21600,43107,2001,,21488,19315l,21507nsxe" strokecolor="#84aa33 [3207]" strokeweight="1.5pt">
                    <v:path o:connectlocs="2001,0;21488,19315;0,21507"/>
                  </v:shape>
                  <v:shape id="_x0000_s1397" type="#_x0000_t32" style="position:absolute;left:8193;top:6714;width:1539;height:0;flip:x" o:connectortype="straight" o:regroupid="11" strokecolor="#84aa33 [3207]" strokeweight="1.5pt"/>
                  <v:shape id="_x0000_s1399" style="position:absolute;left:2543;top:5219;width:5638;height:1682" coordsize="5638,1682" o:regroupid="11" path="m,c18,65,59,247,106,382v47,135,101,294,177,430c359,948,416,1096,565,1200v149,104,381,171,612,235c1408,1499,1614,1550,1953,1583v339,33,864,37,1257,50c3603,1646,3906,1682,4311,1661v405,-21,1051,-124,1327,-156e" filled="f" strokecolor="#3891a7 [3204]" strokeweight="1pt">
                    <v:stroke dashstyle="longDash"/>
                    <v:path arrowok="t"/>
                  </v:shape>
                </v:group>
                <v:group id="_x0000_s1400" style="position:absolute;left:2608;top:4557;width:5434;height:1839" coordorigin="2008,7849" coordsize="5434,1839" o:regroupid="10">
                  <v:group id="_x0000_s1401" style="position:absolute;left:4317;top:8117;width:385;height:480" coordorigin="2496,13061" coordsize="1445,1798">
                    <v:oval id="_x0000_s1402" style="position:absolute;left:3025;top:14494;width:365;height:365" fillcolor="#3891a7 [3204]" strokecolor="#3891a7 [3204]" strokeweight="1.5pt"/>
                    <v:shape id="_x0000_s1403" type="#_x0000_t19" style="position:absolute;left:2770;top:13745;width:898;height:898;rotation:8862649fd;flip:y" strokecolor="#3891a7 [3204]" strokeweight="1.5pt"/>
                    <v:shape id="_x0000_s1404" type="#_x0000_t19" style="position:absolute;left:2605;top:13390;width:1227;height:1227;rotation:8862649fd;flip:y" strokecolor="#3891a7 [3204]" strokeweight="1.5pt"/>
                    <v:shape id="_x0000_s1405" type="#_x0000_t19" style="position:absolute;left:2882;top:14079;width:671;height:671;rotation:8862649fd;flip:y" strokecolor="#3891a7 [3204]" strokeweight="1.5pt"/>
                    <v:shape id="_x0000_s1406" type="#_x0000_t19" style="position:absolute;left:2496;top:13061;width:1445;height:1445;rotation:8862649fd;flip:y" strokecolor="#3891a7 [3204]" strokeweight="1.5pt"/>
                  </v:group>
                  <v:group id="_x0000_s1407" style="position:absolute;left:2008;top:7849;width:385;height:480" coordorigin="2496,13061" coordsize="1445,1798">
                    <v:oval id="_x0000_s1408" style="position:absolute;left:3025;top:14494;width:365;height:365" fillcolor="#3891a7 [3204]" strokecolor="#3891a7 [3204]" strokeweight="1.5pt"/>
                    <v:shape id="_x0000_s1409" type="#_x0000_t19" style="position:absolute;left:2770;top:13745;width:898;height:898;rotation:8862649fd;flip:y" strokecolor="#3891a7 [3204]" strokeweight="1.5pt"/>
                    <v:shape id="_x0000_s1410" type="#_x0000_t19" style="position:absolute;left:2605;top:13390;width:1227;height:1227;rotation:8862649fd;flip:y" strokecolor="#3891a7 [3204]" strokeweight="1.5pt"/>
                    <v:shape id="_x0000_s1411" type="#_x0000_t19" style="position:absolute;left:2882;top:14079;width:671;height:671;rotation:8862649fd;flip:y" strokecolor="#3891a7 [3204]" strokeweight="1.5pt"/>
                    <v:shape id="_x0000_s1412" type="#_x0000_t19" style="position:absolute;left:2496;top:13061;width:1445;height:1445;rotation:8862649fd;flip:y" strokecolor="#3891a7 [3204]" strokeweight="1.5pt"/>
                  </v:group>
                  <v:group id="_x0000_s1413" style="position:absolute;left:2767;top:7902;width:385;height:480" coordorigin="2496,13061" coordsize="1445,1798">
                    <v:oval id="_x0000_s1414" style="position:absolute;left:3025;top:14494;width:365;height:365" fillcolor="#3891a7 [3204]" strokecolor="#3891a7 [3204]" strokeweight="1.5pt"/>
                    <v:shape id="_x0000_s1415" type="#_x0000_t19" style="position:absolute;left:2770;top:13745;width:898;height:898;rotation:8862649fd;flip:y" strokecolor="#3891a7 [3204]" strokeweight="1.5pt"/>
                    <v:shape id="_x0000_s1416" type="#_x0000_t19" style="position:absolute;left:2605;top:13390;width:1227;height:1227;rotation:8862649fd;flip:y" strokecolor="#3891a7 [3204]" strokeweight="1.5pt"/>
                    <v:shape id="_x0000_s1417" type="#_x0000_t19" style="position:absolute;left:2882;top:14079;width:671;height:671;rotation:8862649fd;flip:y" strokecolor="#3891a7 [3204]" strokeweight="1.5pt"/>
                    <v:shape id="_x0000_s1418" type="#_x0000_t19" style="position:absolute;left:2496;top:13061;width:1445;height:1445;rotation:8862649fd;flip:y" strokecolor="#3891a7 [3204]" strokeweight="1.5pt"/>
                  </v:group>
                  <v:group id="_x0000_s1419" style="position:absolute;left:4995;top:8246;width:385;height:480" coordorigin="2496,13061" coordsize="1445,1798">
                    <v:oval id="_x0000_s1420" style="position:absolute;left:3025;top:14494;width:365;height:365" fillcolor="#3891a7 [3204]" strokecolor="#3891a7 [3204]" strokeweight="1.5pt"/>
                    <v:shape id="_x0000_s1421" type="#_x0000_t19" style="position:absolute;left:2770;top:13745;width:898;height:898;rotation:8862649fd;flip:y" strokecolor="#3891a7 [3204]" strokeweight="1.5pt"/>
                    <v:shape id="_x0000_s1422" type="#_x0000_t19" style="position:absolute;left:2605;top:13390;width:1227;height:1227;rotation:8862649fd;flip:y" strokecolor="#3891a7 [3204]" strokeweight="1.5pt"/>
                    <v:shape id="_x0000_s1423" type="#_x0000_t19" style="position:absolute;left:2882;top:14079;width:671;height:671;rotation:8862649fd;flip:y" strokecolor="#3891a7 [3204]" strokeweight="1.5pt"/>
                    <v:shape id="_x0000_s1424" type="#_x0000_t19" style="position:absolute;left:2496;top:13061;width:1445;height:1445;rotation:8862649fd;flip:y" strokecolor="#3891a7 [3204]" strokeweight="1.5pt"/>
                  </v:group>
                  <v:group id="_x0000_s1425" style="position:absolute;left:5665;top:8387;width:385;height:480" coordorigin="2496,13061" coordsize="1445,1798">
                    <v:oval id="_x0000_s1426" style="position:absolute;left:3025;top:14494;width:365;height:365" fillcolor="#3891a7 [3204]" strokecolor="#3891a7 [3204]" strokeweight="1.5pt"/>
                    <v:shape id="_x0000_s1427" type="#_x0000_t19" style="position:absolute;left:2770;top:13745;width:898;height:898;rotation:8862649fd;flip:y" strokecolor="#3891a7 [3204]" strokeweight="1.5pt"/>
                    <v:shape id="_x0000_s1428" type="#_x0000_t19" style="position:absolute;left:2605;top:13390;width:1227;height:1227;rotation:8862649fd;flip:y" strokecolor="#3891a7 [3204]" strokeweight="1.5pt"/>
                    <v:shape id="_x0000_s1429" type="#_x0000_t19" style="position:absolute;left:2882;top:14079;width:671;height:671;rotation:8862649fd;flip:y" strokecolor="#3891a7 [3204]" strokeweight="1.5pt"/>
                    <v:shape id="_x0000_s1430" type="#_x0000_t19" style="position:absolute;left:2496;top:13061;width:1445;height:1445;rotation:8862649fd;flip:y" strokecolor="#3891a7 [3204]" strokeweight="1.5pt"/>
                  </v:group>
                  <v:group id="_x0000_s1431" style="position:absolute;left:6392;top:8641;width:385;height:480" coordorigin="2496,13061" coordsize="1445,1798">
                    <v:oval id="_x0000_s1432" style="position:absolute;left:3025;top:14494;width:365;height:365" fillcolor="#3891a7 [3204]" strokecolor="#3891a7 [3204]" strokeweight="1.5pt"/>
                    <v:shape id="_x0000_s1433" type="#_x0000_t19" style="position:absolute;left:2770;top:13745;width:898;height:898;rotation:8862649fd;flip:y" strokecolor="#3891a7 [3204]" strokeweight="1.5pt"/>
                    <v:shape id="_x0000_s1434" type="#_x0000_t19" style="position:absolute;left:2605;top:13390;width:1227;height:1227;rotation:8862649fd;flip:y" strokecolor="#3891a7 [3204]" strokeweight="1.5pt"/>
                    <v:shape id="_x0000_s1435" type="#_x0000_t19" style="position:absolute;left:2882;top:14079;width:671;height:671;rotation:8862649fd;flip:y" strokecolor="#3891a7 [3204]" strokeweight="1.5pt"/>
                    <v:shape id="_x0000_s1436" type="#_x0000_t19" style="position:absolute;left:2496;top:13061;width:1445;height:1445;rotation:8862649fd;flip:y" strokecolor="#3891a7 [3204]" strokeweight="1.5pt"/>
                  </v:group>
                  <v:group id="_x0000_s1437" style="position:absolute;left:7057;top:8996;width:385;height:480" coordorigin="2496,13061" coordsize="1445,1798">
                    <v:oval id="_x0000_s1438" style="position:absolute;left:3025;top:14494;width:365;height:365" fillcolor="#3891a7 [3204]" strokecolor="#3891a7 [3204]" strokeweight="1.5pt"/>
                    <v:shape id="_x0000_s1439" type="#_x0000_t19" style="position:absolute;left:2770;top:13745;width:898;height:898;rotation:8862649fd;flip:y" strokecolor="#3891a7 [3204]" strokeweight="1.5pt"/>
                    <v:shape id="_x0000_s1440" type="#_x0000_t19" style="position:absolute;left:2605;top:13390;width:1227;height:1227;rotation:8862649fd;flip:y" strokecolor="#3891a7 [3204]" strokeweight="1.5pt"/>
                    <v:shape id="_x0000_s1441" type="#_x0000_t19" style="position:absolute;left:2882;top:14079;width:671;height:671;rotation:8862649fd;flip:y" strokecolor="#3891a7 [3204]" strokeweight="1.5pt"/>
                    <v:shape id="_x0000_s1442" type="#_x0000_t19" style="position:absolute;left:2496;top:13061;width:1445;height:1445;rotation:8862649fd;flip:y" strokecolor="#3891a7 [3204]" strokeweight="1.5pt"/>
                  </v:group>
                  <v:group id="_x0000_s1443" style="position:absolute;left:3560;top:8004;width:385;height:480" coordorigin="3595,7983" coordsize="385,480">
                    <v:oval id="_x0000_s1444" style="position:absolute;left:3736;top:8366;width:97;height:97" fillcolor="#bfbfbf [2412]" strokecolor="#bfbfbf [2412]" strokeweight="1.5pt"/>
                    <v:shape id="_x0000_s1445" type="#_x0000_t19" style="position:absolute;left:3668;top:8166;width:239;height:239;rotation:8862649fd;flip:y" strokecolor="#bfbfbf [2412]" strokeweight="1.5pt"/>
                    <v:shape id="_x0000_s1446" type="#_x0000_t19" style="position:absolute;left:3624;top:8071;width:327;height:327;rotation:8862649fd;flip:y" strokecolor="#bfbfbf [2412]" strokeweight="1.5pt"/>
                    <v:shape id="_x0000_s1447" type="#_x0000_t19" style="position:absolute;left:3698;top:8255;width:179;height:179;rotation:8862649fd;flip:y" strokecolor="#bfbfbf [2412]" strokeweight="1.5pt"/>
                    <v:shape id="_x0000_s1448" type="#_x0000_t19" style="position:absolute;left:3595;top:7983;width:385;height:386;rotation:8862649fd;flip:y" strokecolor="#bfbfbf [2412]" strokeweight="1.5pt"/>
                  </v:group>
                  <v:roundrect id="_x0000_s1449" style="position:absolute;left:2111;top:8375;width:179;height:143" arcsize="10923f" fillcolor="#8797c3 [1945]" strokecolor="#8797c3 [1945]"/>
                  <v:roundrect id="_x0000_s1450" style="position:absolute;left:2870;top:8440;width:179;height:143" arcsize="10923f" fillcolor="#8797c3 [1945]" strokecolor="#8797c3 [1945]"/>
                  <v:roundrect id="_x0000_s1451" style="position:absolute;left:3668;top:8546;width:179;height:143" arcsize="10923f" fillcolor="#8797c3 [1945]" strokecolor="#8797c3 [1945]"/>
                  <v:roundrect id="_x0000_s1452" style="position:absolute;left:4419;top:8668;width:179;height:143" arcsize="10923f" fillcolor="#8797c3 [1945]" strokecolor="#8797c3 [1945]"/>
                  <v:roundrect id="_x0000_s1453" style="position:absolute;left:5097;top:8785;width:179;height:143" arcsize="10923f" fillcolor="#8797c3 [1945]" strokecolor="#8797c3 [1945]"/>
                  <v:roundrect id="_x0000_s1454" style="position:absolute;left:5762;top:8940;width:179;height:143" arcsize="10923f" fillcolor="#8797c3 [1945]" strokecolor="#8797c3 [1945]"/>
                  <v:roundrect id="_x0000_s1455" style="position:absolute;left:6484;top:9190;width:179;height:143" arcsize="10923f" fillcolor="#8797c3 [1945]" strokecolor="#8797c3 [1945]"/>
                  <v:roundrect id="_x0000_s1456" style="position:absolute;left:7147;top:9545;width:179;height:143" arcsize="10923f" fillcolor="#8797c3 [1945]" strokecolor="#8797c3 [1945]"/>
                </v:group>
              </v:group>
              <v:roundrect id="_x0000_s1457" style="position:absolute;left:8587;top:6435;width:512;height:510" arcsize="10923f" o:regroupid="10" fillcolor="#8797c3 [1945]" strokecolor="#8797c3 [1945]"/>
            </v:group>
            <v:shape id="_x0000_s1458" type="#_x0000_t202" style="position:absolute;left:8870;top:5413;width:1484;height:702" o:regroupid="10" filled="f" stroked="f">
              <v:textbox style="mso-next-textbox:#_x0000_s1458">
                <w:txbxContent>
                  <w:p w:rsidR="00035E9C" w:rsidRPr="00C62B3C" w:rsidRDefault="00035E9C" w:rsidP="00B40475">
                    <w:pPr>
                      <w:pStyle w:val="Sansinterligne"/>
                      <w:rPr>
                        <w:color w:val="8797C3" w:themeColor="accent6" w:themeTint="99"/>
                      </w:rPr>
                    </w:pPr>
                    <w:r w:rsidRPr="00C62B3C">
                      <w:rPr>
                        <w:color w:val="8797C3" w:themeColor="accent6" w:themeTint="99"/>
                      </w:rPr>
                      <w:t>Station</w:t>
                    </w:r>
                  </w:p>
                  <w:p w:rsidR="00035E9C" w:rsidRPr="00C62B3C" w:rsidRDefault="00035E9C" w:rsidP="00B40475">
                    <w:pPr>
                      <w:pStyle w:val="Sansinterligne"/>
                      <w:rPr>
                        <w:color w:val="8797C3" w:themeColor="accent6" w:themeTint="99"/>
                      </w:rPr>
                    </w:pPr>
                    <w:r w:rsidRPr="00C62B3C">
                      <w:rPr>
                        <w:color w:val="8797C3" w:themeColor="accent6" w:themeTint="99"/>
                      </w:rPr>
                      <w:t>3-4 /km</w:t>
                    </w:r>
                    <w:r w:rsidRPr="00C62B3C">
                      <w:rPr>
                        <w:color w:val="8797C3" w:themeColor="accent6" w:themeTint="99"/>
                        <w:vertAlign w:val="superscript"/>
                      </w:rPr>
                      <w:t>2</w:t>
                    </w:r>
                  </w:p>
                </w:txbxContent>
              </v:textbox>
            </v:shape>
            <v:shape id="_x0000_s1459" type="#_x0000_t32" style="position:absolute;left:6863;top:4925;width:521;height:617;flip:x" o:connectortype="straight" o:regroupid="10" strokecolor="#8797c3 [1945]">
              <v:stroke endarrow="classic"/>
            </v:shape>
            <v:shape id="_x0000_s1460" type="#_x0000_t202" style="position:absolute;left:7275;top:4666;width:1774;height:613" o:regroupid="10" filled="f" stroked="f">
              <v:textbox style="mso-next-textbox:#_x0000_s1460">
                <w:txbxContent>
                  <w:p w:rsidR="00035E9C" w:rsidRPr="00C62B3C" w:rsidRDefault="00035E9C" w:rsidP="00B40475">
                    <w:pPr>
                      <w:pStyle w:val="Sansinterligne"/>
                      <w:rPr>
                        <w:color w:val="8797C3" w:themeColor="accent6" w:themeTint="99"/>
                      </w:rPr>
                    </w:pPr>
                    <w:r>
                      <w:rPr>
                        <w:color w:val="8797C3" w:themeColor="accent6" w:themeTint="99"/>
                      </w:rPr>
                      <w:t xml:space="preserve">Nœuds </w:t>
                    </w:r>
                    <w:proofErr w:type="spellStart"/>
                    <w:r>
                      <w:rPr>
                        <w:color w:val="8797C3" w:themeColor="accent6" w:themeTint="99"/>
                      </w:rPr>
                      <w:t>SenSlide</w:t>
                    </w:r>
                    <w:proofErr w:type="spellEnd"/>
                  </w:p>
                  <w:p w:rsidR="00035E9C" w:rsidRPr="00C62B3C" w:rsidRDefault="00035E9C" w:rsidP="00B40475">
                    <w:pPr>
                      <w:pStyle w:val="Sansinterligne"/>
                      <w:rPr>
                        <w:color w:val="8797C3" w:themeColor="accent6" w:themeTint="99"/>
                      </w:rPr>
                    </w:pPr>
                    <w:r>
                      <w:rPr>
                        <w:color w:val="8797C3" w:themeColor="accent6" w:themeTint="99"/>
                      </w:rPr>
                      <w:t>&gt; 600</w:t>
                    </w:r>
                    <w:r w:rsidRPr="00C62B3C">
                      <w:rPr>
                        <w:color w:val="8797C3" w:themeColor="accent6" w:themeTint="99"/>
                      </w:rPr>
                      <w:t xml:space="preserve"> /km</w:t>
                    </w:r>
                    <w:r w:rsidRPr="00C62B3C">
                      <w:rPr>
                        <w:color w:val="8797C3" w:themeColor="accent6" w:themeTint="99"/>
                        <w:vertAlign w:val="superscript"/>
                      </w:rPr>
                      <w:t>2</w:t>
                    </w:r>
                  </w:p>
                </w:txbxContent>
              </v:textbox>
            </v:shape>
            <v:shape id="_x0000_s1461" type="#_x0000_t32" style="position:absolute;left:8971;top:5675;width:263;height:544;flip:x" o:connectortype="straight" o:regroupid="10" strokecolor="#8797c3 [1945]">
              <v:stroke endarrow="classic"/>
            </v:shape>
            <v:shape id="_x0000_s1394" type="#_x0000_t202" style="position:absolute;left:2255;top:5731;width:1214;height:572" o:regroupid="11" filled="f" stroked="f">
              <v:textbox style="mso-next-textbox:#_x0000_s1394">
                <w:txbxContent>
                  <w:p w:rsidR="00035E9C" w:rsidRPr="00B2547B" w:rsidRDefault="00035E9C" w:rsidP="00B40475">
                    <w:pPr>
                      <w:spacing w:before="0" w:after="0" w:line="240" w:lineRule="auto"/>
                      <w:jc w:val="center"/>
                      <w:rPr>
                        <w:color w:val="3891A7" w:themeColor="accent1"/>
                        <w:sz w:val="18"/>
                        <w:szCs w:val="18"/>
                      </w:rPr>
                    </w:pPr>
                    <w:r>
                      <w:rPr>
                        <w:color w:val="3891A7" w:themeColor="accent1"/>
                        <w:sz w:val="18"/>
                        <w:szCs w:val="18"/>
                      </w:rPr>
                      <w:t>Surface de rupture</w:t>
                    </w:r>
                  </w:p>
                </w:txbxContent>
              </v:textbox>
            </v:shape>
            <v:shape id="_x0000_s1395" type="#_x0000_t202" style="position:absolute;left:2560;top:6552;width:1704;height:331" o:regroupid="11" filled="f" stroked="f">
              <v:textbox style="mso-next-textbox:#_x0000_s1395">
                <w:txbxContent>
                  <w:p w:rsidR="00035E9C" w:rsidRPr="00A92EC3" w:rsidRDefault="00035E9C" w:rsidP="00B40475">
                    <w:pPr>
                      <w:spacing w:before="0" w:after="0" w:line="240" w:lineRule="auto"/>
                      <w:jc w:val="center"/>
                      <w:rPr>
                        <w:color w:val="84AA33" w:themeColor="accent4"/>
                        <w:sz w:val="18"/>
                        <w:szCs w:val="18"/>
                      </w:rPr>
                    </w:pPr>
                    <w:r>
                      <w:rPr>
                        <w:color w:val="84AA33" w:themeColor="accent4"/>
                        <w:sz w:val="18"/>
                        <w:szCs w:val="18"/>
                      </w:rPr>
                      <w:t>Volume fixe</w:t>
                    </w:r>
                  </w:p>
                </w:txbxContent>
              </v:textbox>
            </v:shape>
            <v:shape id="_x0000_s1398" type="#_x0000_t202" style="position:absolute;left:3877;top:6128;width:2600;height:331" o:regroupid="11" filled="f" stroked="f">
              <v:textbox style="mso-next-textbox:#_x0000_s1398">
                <w:txbxContent>
                  <w:p w:rsidR="00035E9C" w:rsidRPr="00A92EC3" w:rsidRDefault="00035E9C" w:rsidP="00B40475">
                    <w:pPr>
                      <w:spacing w:before="0" w:after="0" w:line="240" w:lineRule="auto"/>
                      <w:jc w:val="center"/>
                      <w:rPr>
                        <w:color w:val="84AA33" w:themeColor="accent4"/>
                        <w:sz w:val="18"/>
                        <w:szCs w:val="18"/>
                      </w:rPr>
                    </w:pPr>
                    <w:r>
                      <w:rPr>
                        <w:color w:val="84AA33" w:themeColor="accent4"/>
                        <w:sz w:val="18"/>
                        <w:szCs w:val="18"/>
                      </w:rPr>
                      <w:t>Volume en déplacement</w:t>
                    </w:r>
                  </w:p>
                </w:txbxContent>
              </v:textbox>
            </v:shape>
          </v:group>
        </w:pict>
      </w:r>
      <w:r w:rsidR="00D90C12">
        <w:rPr>
          <w:rFonts w:cs="AvenirNext-Regular"/>
        </w:rPr>
        <w:t xml:space="preserve">Une nouvelle architecture de suivi distribuée comme </w:t>
      </w:r>
      <w:proofErr w:type="spellStart"/>
      <w:r w:rsidR="00D90C12">
        <w:rPr>
          <w:rFonts w:cs="AvenirNext-Regular"/>
        </w:rPr>
        <w:t>SenSlide</w:t>
      </w:r>
      <w:proofErr w:type="spellEnd"/>
      <w:r w:rsidR="00D90C12">
        <w:rPr>
          <w:rFonts w:cs="AvenirNext-Regular"/>
        </w:rPr>
        <w:t xml:space="preserve"> [</w:t>
      </w:r>
      <w:r w:rsidR="00077CF6">
        <w:rPr>
          <w:rFonts w:cs="AvenirNext-Regular"/>
        </w:rPr>
        <w:t>11</w:t>
      </w:r>
      <w:r w:rsidR="00D90C12">
        <w:rPr>
          <w:rFonts w:cs="AvenirNext-Regular"/>
        </w:rPr>
        <w:t xml:space="preserve">] </w:t>
      </w:r>
      <w:r w:rsidR="00D90C12" w:rsidRPr="00D90C12">
        <w:t>ne requi</w:t>
      </w:r>
      <w:r w:rsidR="00D90C12">
        <w:t>ère</w:t>
      </w:r>
      <w:r w:rsidR="00D90C12" w:rsidRPr="00D90C12">
        <w:t xml:space="preserve"> pas d</w:t>
      </w:r>
      <w:r w:rsidR="00E83AF5">
        <w:t>’assistance en continu et offre</w:t>
      </w:r>
      <w:r w:rsidR="00D90C12" w:rsidRPr="00D90C12">
        <w:t xml:space="preserve"> une vision d’ensemble d’un secteur.</w:t>
      </w:r>
      <w:r w:rsidR="00D90C12">
        <w:t xml:space="preserve"> </w:t>
      </w:r>
      <w:r w:rsidR="00D90C12" w:rsidRPr="00D90C12">
        <w:t xml:space="preserve">Ce système propose d’utiliser </w:t>
      </w:r>
      <w:r w:rsidR="00D90C12">
        <w:t xml:space="preserve">de nombreux capteurs </w:t>
      </w:r>
      <w:r w:rsidR="00D90C12" w:rsidRPr="00D90C12">
        <w:t>peu coûteux et susceptibles de tomber en panne sans influencer la capacité prédictive du système</w:t>
      </w:r>
      <w:r w:rsidR="00D90C12">
        <w:t xml:space="preserve"> </w:t>
      </w:r>
      <w:r w:rsidR="0030450C">
        <w:t>(</w:t>
      </w:r>
      <w:r w:rsidR="00D90C12" w:rsidRPr="00D90C12">
        <w:t>jusqu’à 800 capteurs au kilomètre carré</w:t>
      </w:r>
      <w:r w:rsidR="0030450C">
        <w:t>)</w:t>
      </w:r>
      <w:r w:rsidR="00D90C12" w:rsidRPr="00D90C12">
        <w:t>, plutôt que d’utiliser une dizaine d’appareils très coûteux, mais très fiables.</w:t>
      </w:r>
      <w:r w:rsidR="00D90C12">
        <w:rPr>
          <w:rFonts w:cs="AvenirNext-Regular"/>
        </w:rPr>
        <w:t xml:space="preserve"> </w:t>
      </w:r>
      <w:r w:rsidR="006B1393" w:rsidRPr="0030450C">
        <w:t xml:space="preserve">Chaque nœud </w:t>
      </w:r>
      <w:r w:rsidR="0030450C" w:rsidRPr="0030450C">
        <w:t xml:space="preserve">autonome </w:t>
      </w:r>
      <w:r w:rsidR="006B1393" w:rsidRPr="0030450C">
        <w:t>communique avec les autres par ondes radio</w:t>
      </w:r>
      <w:r w:rsidR="0030450C">
        <w:t xml:space="preserve"> (figure 2</w:t>
      </w:r>
      <w:r w:rsidR="00BC6F0E">
        <w:t>1</w:t>
      </w:r>
      <w:r w:rsidR="0030450C">
        <w:t>)</w:t>
      </w:r>
      <w:r w:rsidR="006B1393" w:rsidRPr="0030450C">
        <w:t xml:space="preserve"> de proche en proche, jusqu’à atteindre une station </w:t>
      </w:r>
      <w:r w:rsidR="0030450C" w:rsidRPr="0030450C">
        <w:t>(</w:t>
      </w:r>
      <w:r w:rsidR="006B1393" w:rsidRPr="0030450C">
        <w:t>jusqu’à cinq par kilomètre carré</w:t>
      </w:r>
      <w:r w:rsidR="0030450C" w:rsidRPr="0030450C">
        <w:t xml:space="preserve">) </w:t>
      </w:r>
      <w:r w:rsidR="006B1393" w:rsidRPr="0030450C">
        <w:t>équipée avec un transmetteur plus longue portée et des capacités de stockage numérique. La difficulté est alors déportée sur la conception de pr</w:t>
      </w:r>
      <w:r w:rsidR="00E83AF5">
        <w:t>otocoles de communication inter</w:t>
      </w:r>
      <w:r w:rsidR="00882D3A">
        <w:t>-</w:t>
      </w:r>
      <w:r w:rsidR="006B1393" w:rsidRPr="0030450C">
        <w:t>nœuds, devant assurer que chacun puisse atteindre la station, sans pour autant consommer trop d’énergie, et sur le traitement des données obtenues, souvent très bruitées.</w:t>
      </w:r>
    </w:p>
    <w:p w:rsidR="00CF0AF4" w:rsidRDefault="00CF0AF4" w:rsidP="006B1393">
      <w:pPr>
        <w:rPr>
          <w:rFonts w:ascii="AvenirNext-Regular" w:hAnsi="AvenirNext-Regular" w:cs="AvenirNext-Regular"/>
          <w:sz w:val="20"/>
          <w:szCs w:val="20"/>
        </w:rPr>
      </w:pPr>
    </w:p>
    <w:p w:rsidR="00CF0AF4" w:rsidRDefault="00CF0AF4" w:rsidP="006B1393">
      <w:pPr>
        <w:rPr>
          <w:rFonts w:ascii="AvenirNext-Regular" w:hAnsi="AvenirNext-Regular" w:cs="AvenirNext-Regular"/>
          <w:sz w:val="20"/>
          <w:szCs w:val="20"/>
        </w:rPr>
      </w:pPr>
    </w:p>
    <w:p w:rsidR="00CF0AF4" w:rsidRDefault="00CF0AF4" w:rsidP="006B1393">
      <w:pPr>
        <w:rPr>
          <w:rFonts w:ascii="AvenirNext-Regular" w:hAnsi="AvenirNext-Regular" w:cs="AvenirNext-Regular"/>
          <w:sz w:val="20"/>
          <w:szCs w:val="20"/>
        </w:rPr>
      </w:pPr>
    </w:p>
    <w:p w:rsidR="00CF0AF4" w:rsidRDefault="00CF0AF4" w:rsidP="006B1393">
      <w:pPr>
        <w:rPr>
          <w:rFonts w:ascii="AvenirNext-Regular" w:hAnsi="AvenirNext-Regular" w:cs="AvenirNext-Regular"/>
          <w:sz w:val="20"/>
          <w:szCs w:val="20"/>
        </w:rPr>
      </w:pPr>
    </w:p>
    <w:p w:rsidR="00823D45" w:rsidRDefault="00823D45" w:rsidP="006B1393">
      <w:pPr>
        <w:rPr>
          <w:rFonts w:ascii="AvenirNext-Regular" w:hAnsi="AvenirNext-Regular" w:cs="AvenirNext-Regular"/>
          <w:sz w:val="20"/>
          <w:szCs w:val="20"/>
        </w:rPr>
      </w:pPr>
    </w:p>
    <w:p w:rsidR="005E1A35" w:rsidRDefault="005E1A35" w:rsidP="005E1A35">
      <w:pPr>
        <w:pStyle w:val="Sansinterligne"/>
      </w:pPr>
      <w:r>
        <w:t xml:space="preserve">Figure </w:t>
      </w:r>
      <w:r w:rsidR="00BD5EE9">
        <w:t>2</w:t>
      </w:r>
      <w:r w:rsidR="00BC6F0E">
        <w:t>1</w:t>
      </w:r>
      <w:r>
        <w:t xml:space="preserve"> : </w:t>
      </w:r>
      <w:r w:rsidR="00092FFE">
        <w:t>S</w:t>
      </w:r>
      <w:r>
        <w:t xml:space="preserve">chématisation de l’architecture distribuée en </w:t>
      </w:r>
      <w:proofErr w:type="spellStart"/>
      <w:r>
        <w:t>SenSlide</w:t>
      </w:r>
      <w:proofErr w:type="spellEnd"/>
    </w:p>
    <w:p w:rsidR="000A6A4C" w:rsidRDefault="0030450C" w:rsidP="000A6A4C">
      <w:r w:rsidRPr="00497F4A">
        <w:t xml:space="preserve">Un glissement est logiquement instable, et </w:t>
      </w:r>
      <w:r w:rsidRPr="00497F4A">
        <w:rPr>
          <w:rFonts w:cs="AvenirNext-Medium"/>
        </w:rPr>
        <w:t>l’installation d’instruments ne doit pas venir le perturber</w:t>
      </w:r>
      <w:r w:rsidR="00882D3A">
        <w:t>. Parfois</w:t>
      </w:r>
      <w:r w:rsidRPr="00497F4A">
        <w:t xml:space="preserve"> inaccessible il est alors impossible de l’instrumenter correctement</w:t>
      </w:r>
      <w:r w:rsidR="000A6A4C" w:rsidRPr="000A6A4C">
        <w:t xml:space="preserve"> </w:t>
      </w:r>
      <w:r w:rsidR="000A6A4C" w:rsidRPr="00135977">
        <w:t>pour des raisons techniques, financières ou temporelles.</w:t>
      </w:r>
      <w:r w:rsidRPr="00497F4A">
        <w:t xml:space="preserve"> La possibilité </w:t>
      </w:r>
      <w:r w:rsidRPr="00497F4A">
        <w:rPr>
          <w:rFonts w:cs="AvenirNext-Regular"/>
        </w:rPr>
        <w:t>d’</w:t>
      </w:r>
      <w:r w:rsidRPr="00497F4A">
        <w:rPr>
          <w:rFonts w:cs="AvenirNext-Medium"/>
        </w:rPr>
        <w:t xml:space="preserve">alimenter en électricité </w:t>
      </w:r>
      <w:r w:rsidRPr="00497F4A">
        <w:rPr>
          <w:rFonts w:cs="AvenirNext-Regular"/>
        </w:rPr>
        <w:t xml:space="preserve">tous ces appareils et de </w:t>
      </w:r>
      <w:r w:rsidRPr="00497F4A">
        <w:rPr>
          <w:rFonts w:cs="AvenirNext-Medium"/>
        </w:rPr>
        <w:t xml:space="preserve">rapatrier les données </w:t>
      </w:r>
      <w:r w:rsidRPr="00497F4A">
        <w:rPr>
          <w:rFonts w:cs="AvenirNext-Regular"/>
        </w:rPr>
        <w:t xml:space="preserve">n’est pas toujours assurée. </w:t>
      </w:r>
      <w:r w:rsidR="00135977" w:rsidRPr="00135977">
        <w:t xml:space="preserve">Un suivi à distance, depuis les airs ou l’espace, </w:t>
      </w:r>
      <w:r w:rsidR="00823D45" w:rsidRPr="00135977">
        <w:t xml:space="preserve">est </w:t>
      </w:r>
      <w:r w:rsidR="00135977" w:rsidRPr="00135977">
        <w:t>toujour</w:t>
      </w:r>
      <w:r w:rsidR="00823D45" w:rsidRPr="00135977">
        <w:t>s possibl</w:t>
      </w:r>
      <w:r w:rsidR="00135977" w:rsidRPr="00135977">
        <w:t>e</w:t>
      </w:r>
      <w:r w:rsidR="000A6A4C">
        <w:t>.</w:t>
      </w:r>
    </w:p>
    <w:p w:rsidR="00823D45" w:rsidRDefault="00854200" w:rsidP="00963766">
      <w:pPr>
        <w:spacing w:after="0"/>
        <w:rPr>
          <w:rFonts w:ascii="AvenirNext-Regular" w:hAnsi="AvenirNext-Regular" w:cs="AvenirNext-Regular"/>
          <w:sz w:val="20"/>
          <w:szCs w:val="20"/>
        </w:rPr>
      </w:pPr>
      <w:r>
        <w:lastRenderedPageBreak/>
        <w:t>L</w:t>
      </w:r>
      <w:r w:rsidR="00823D45" w:rsidRPr="00135977">
        <w:t xml:space="preserve">es systèmes </w:t>
      </w:r>
      <w:proofErr w:type="spellStart"/>
      <w:r w:rsidR="00823D45" w:rsidRPr="00135977">
        <w:t>LiDAR</w:t>
      </w:r>
      <w:proofErr w:type="spellEnd"/>
      <w:r w:rsidR="00972C71">
        <w:rPr>
          <w:rStyle w:val="Appelnotedebasdep"/>
        </w:rPr>
        <w:footnoteReference w:id="7"/>
      </w:r>
      <w:r w:rsidR="00823D45" w:rsidRPr="00135977">
        <w:t>, embarqués sur des avions, scrute</w:t>
      </w:r>
      <w:r>
        <w:t>nt</w:t>
      </w:r>
      <w:r w:rsidR="00823D45" w:rsidRPr="00135977">
        <w:t xml:space="preserve"> le sol avec plusieurs dizaines de milliers </w:t>
      </w:r>
      <w:r w:rsidR="00135977" w:rsidRPr="00135977">
        <w:t xml:space="preserve">d’impulsions laser par secondes, </w:t>
      </w:r>
      <w:r>
        <w:t>obten</w:t>
      </w:r>
      <w:r w:rsidR="00135977" w:rsidRPr="00135977">
        <w:t>a</w:t>
      </w:r>
      <w:r w:rsidR="00823D45" w:rsidRPr="00135977">
        <w:t xml:space="preserve">nt </w:t>
      </w:r>
      <w:r>
        <w:t>la</w:t>
      </w:r>
      <w:r w:rsidR="00823D45" w:rsidRPr="00135977">
        <w:t xml:space="preserve"> visualisation tridimensionnelle des pentes, même à travers une couverture forestière dense.</w:t>
      </w:r>
      <w:r w:rsidR="00187956">
        <w:rPr>
          <w:rFonts w:ascii="AvenirNext-Regular" w:hAnsi="AvenirNext-Regular" w:cs="AvenirNext-Regular"/>
          <w:sz w:val="20"/>
          <w:szCs w:val="20"/>
        </w:rPr>
        <w:t xml:space="preserve"> </w:t>
      </w:r>
      <w:r w:rsidR="00187956" w:rsidRPr="00187956">
        <w:rPr>
          <w:rFonts w:cs="AvenirNext-Regular"/>
        </w:rPr>
        <w:t xml:space="preserve">L’identification de glissements se fait </w:t>
      </w:r>
      <w:r>
        <w:rPr>
          <w:rFonts w:cs="AvenirNext-Regular"/>
        </w:rPr>
        <w:t>par comparaison de</w:t>
      </w:r>
      <w:r w:rsidR="00187956" w:rsidRPr="00187956">
        <w:rPr>
          <w:rFonts w:cs="AvenirNext-Regular"/>
        </w:rPr>
        <w:t xml:space="preserve"> plusieurs relevés faisant apparaitre l’évolution de la géométrie de la pente</w:t>
      </w:r>
      <w:r w:rsidR="00823D45" w:rsidRPr="00187956">
        <w:rPr>
          <w:rFonts w:cs="AvenirNext-Regular"/>
        </w:rPr>
        <w:t>.</w:t>
      </w:r>
      <w:r w:rsidR="00823D45">
        <w:rPr>
          <w:rFonts w:ascii="AvenirNext-Regular" w:hAnsi="AvenirNext-Regular" w:cs="AvenirNext-Regular"/>
          <w:sz w:val="20"/>
          <w:szCs w:val="20"/>
        </w:rPr>
        <w:t xml:space="preserve"> </w:t>
      </w:r>
      <w:r w:rsidR="002254F6">
        <w:rPr>
          <w:rFonts w:cs="AvenirNext-Regular"/>
        </w:rPr>
        <w:t>L</w:t>
      </w:r>
      <w:r w:rsidR="00823D45" w:rsidRPr="0075063D">
        <w:rPr>
          <w:rFonts w:cs="AvenirNext-Regular"/>
        </w:rPr>
        <w:t xml:space="preserve">es systèmes d’imagerie </w:t>
      </w:r>
      <w:proofErr w:type="spellStart"/>
      <w:r w:rsidR="00823D45" w:rsidRPr="0075063D">
        <w:rPr>
          <w:rFonts w:cs="AvenirNext-Medium"/>
        </w:rPr>
        <w:t>InSAR</w:t>
      </w:r>
      <w:proofErr w:type="spellEnd"/>
      <w:r w:rsidR="0066321F" w:rsidRPr="0075063D">
        <w:rPr>
          <w:rStyle w:val="Appelnotedebasdep"/>
          <w:rFonts w:cs="AvenirNext-Medium"/>
        </w:rPr>
        <w:footnoteReference w:id="8"/>
      </w:r>
      <w:r w:rsidR="00823D45" w:rsidRPr="0075063D">
        <w:rPr>
          <w:rFonts w:cs="AvenirNext-Regular"/>
        </w:rPr>
        <w:t xml:space="preserve">, basés sur l’interférométrie satellitaire, permettent de mesurer les déplacements des sols très précisément </w:t>
      </w:r>
      <w:r w:rsidR="00823D45" w:rsidRPr="002254F6">
        <w:rPr>
          <w:rFonts w:cs="AvenirNext-Regular"/>
        </w:rPr>
        <w:t>(</w:t>
      </w:r>
      <w:r w:rsidR="00187956" w:rsidRPr="002254F6">
        <w:rPr>
          <w:rFonts w:cs="AvenirNext-Italic"/>
          <w:iCs/>
        </w:rPr>
        <w:t>f</w:t>
      </w:r>
      <w:r w:rsidR="00823D45" w:rsidRPr="002254F6">
        <w:rPr>
          <w:rFonts w:cs="AvenirNext-Italic"/>
          <w:iCs/>
        </w:rPr>
        <w:t xml:space="preserve">igure </w:t>
      </w:r>
      <w:r w:rsidR="002254F6" w:rsidRPr="002254F6">
        <w:rPr>
          <w:rFonts w:cs="AvenirNext-Italic"/>
          <w:iCs/>
        </w:rPr>
        <w:t>2</w:t>
      </w:r>
      <w:r w:rsidR="00BC6F0E">
        <w:rPr>
          <w:rFonts w:cs="AvenirNext-Italic"/>
          <w:iCs/>
        </w:rPr>
        <w:t>2</w:t>
      </w:r>
      <w:r w:rsidR="00823D45" w:rsidRPr="002254F6">
        <w:rPr>
          <w:rFonts w:cs="AvenirNext-Regular"/>
        </w:rPr>
        <w:t>).</w:t>
      </w:r>
      <w:r w:rsidR="00823D45" w:rsidRPr="0075063D">
        <w:rPr>
          <w:rFonts w:cs="AvenirNext-Regular"/>
        </w:rPr>
        <w:t xml:space="preserve"> </w:t>
      </w:r>
      <w:r w:rsidR="00D84145" w:rsidRPr="0075063D">
        <w:rPr>
          <w:rFonts w:cs="AvenirNext-Regular"/>
        </w:rPr>
        <w:t>L</w:t>
      </w:r>
      <w:r w:rsidR="00D84145">
        <w:rPr>
          <w:rFonts w:cs="AvenirNext-Regular"/>
        </w:rPr>
        <w:t xml:space="preserve">es systèmes </w:t>
      </w:r>
      <w:proofErr w:type="spellStart"/>
      <w:r w:rsidR="00D84145" w:rsidRPr="0075063D">
        <w:rPr>
          <w:rFonts w:cs="AvenirNext-Regular"/>
        </w:rPr>
        <w:t>InSAR</w:t>
      </w:r>
      <w:proofErr w:type="spellEnd"/>
      <w:r w:rsidR="00D84145" w:rsidRPr="0075063D">
        <w:rPr>
          <w:rFonts w:cs="AvenirNext-Regular"/>
        </w:rPr>
        <w:t xml:space="preserve"> repose</w:t>
      </w:r>
      <w:r w:rsidR="00D84145">
        <w:rPr>
          <w:rFonts w:cs="AvenirNext-Regular"/>
        </w:rPr>
        <w:t>nt</w:t>
      </w:r>
      <w:r w:rsidR="00D84145" w:rsidRPr="0075063D">
        <w:rPr>
          <w:rFonts w:cs="AvenirNext-Regular"/>
        </w:rPr>
        <w:t xml:space="preserve"> sur l’émission et la réception d’une même impulsion radio, déformée par le sol</w:t>
      </w:r>
      <w:r w:rsidR="00D84145">
        <w:rPr>
          <w:rFonts w:cs="AvenirNext-Regular"/>
        </w:rPr>
        <w:t> ; c</w:t>
      </w:r>
      <w:r w:rsidR="00D84145" w:rsidRPr="0075063D">
        <w:rPr>
          <w:rFonts w:cs="AvenirNext-Regular"/>
        </w:rPr>
        <w:t>haque satellite peut suivre des secteurs de plusieurs milliers de kilomètres carrés</w:t>
      </w:r>
      <w:r w:rsidR="00D84145">
        <w:rPr>
          <w:rFonts w:cs="AvenirNext-Regular"/>
        </w:rPr>
        <w:t xml:space="preserve">. </w:t>
      </w:r>
      <w:r w:rsidR="00D84145" w:rsidRPr="0075063D">
        <w:rPr>
          <w:rFonts w:cs="AvenirNext-Regular"/>
        </w:rPr>
        <w:t xml:space="preserve">Lors </w:t>
      </w:r>
      <w:r w:rsidR="00D84145" w:rsidRPr="00D84145">
        <w:rPr>
          <w:rFonts w:cs="AvenirNext-Regular"/>
        </w:rPr>
        <w:t>des passages</w:t>
      </w:r>
      <w:r w:rsidR="00D84145" w:rsidRPr="0075063D">
        <w:rPr>
          <w:rFonts w:cs="AvenirNext-Regular"/>
        </w:rPr>
        <w:t xml:space="preserve"> du satellite, </w:t>
      </w:r>
      <w:r w:rsidR="00D84145">
        <w:rPr>
          <w:rFonts w:cs="AvenirNext-Regular"/>
        </w:rPr>
        <w:t>les allures des ondes reçues s</w:t>
      </w:r>
      <w:r w:rsidR="00D84145" w:rsidRPr="0075063D">
        <w:rPr>
          <w:rFonts w:cs="AvenirNext-Regular"/>
        </w:rPr>
        <w:t xml:space="preserve">ont comparées, </w:t>
      </w:r>
      <w:r w:rsidR="00D84145" w:rsidRPr="0075063D">
        <w:rPr>
          <w:rFonts w:cs="AvenirNext-Medium"/>
        </w:rPr>
        <w:t>la différence de phase permet d’extrapoler les mouvements du sol avec une précision de l’ordre du dixième de millimètre</w:t>
      </w:r>
      <w:r w:rsidR="00D84145">
        <w:rPr>
          <w:rFonts w:cs="AvenirNext-Medium"/>
        </w:rPr>
        <w:t>.</w:t>
      </w:r>
      <w:r w:rsidR="00D84145">
        <w:rPr>
          <w:rFonts w:cs="AvenirNext-Regular"/>
        </w:rPr>
        <w:t xml:space="preserve"> </w:t>
      </w:r>
      <w:r w:rsidR="00882D3A">
        <w:rPr>
          <w:rFonts w:cs="AvenirNext-Regular"/>
        </w:rPr>
        <w:t>À</w:t>
      </w:r>
      <w:r w:rsidRPr="0075063D">
        <w:rPr>
          <w:rFonts w:cs="AvenirNext-Regular"/>
        </w:rPr>
        <w:t xml:space="preserve"> l’inverse du </w:t>
      </w:r>
      <w:proofErr w:type="spellStart"/>
      <w:r w:rsidRPr="0075063D">
        <w:rPr>
          <w:rFonts w:cs="AvenirNext-Regular"/>
        </w:rPr>
        <w:t>LiDAR</w:t>
      </w:r>
      <w:proofErr w:type="spellEnd"/>
      <w:r w:rsidRPr="0075063D">
        <w:rPr>
          <w:rFonts w:cs="AvenirNext-Regular"/>
        </w:rPr>
        <w:t xml:space="preserve">, cette impulsion peut percer les couches nuageuses, la mesure peut donc se faire </w:t>
      </w:r>
      <w:r>
        <w:rPr>
          <w:rFonts w:cs="AvenirNext-Regular"/>
        </w:rPr>
        <w:t>tout instan</w:t>
      </w:r>
      <w:r w:rsidRPr="0075063D">
        <w:rPr>
          <w:rFonts w:cs="AvenirNext-Regular"/>
        </w:rPr>
        <w:t>t.</w:t>
      </w:r>
    </w:p>
    <w:p w:rsidR="00D246DE" w:rsidRDefault="00C72C23" w:rsidP="00C72C23">
      <w:pPr>
        <w:autoSpaceDE w:val="0"/>
        <w:autoSpaceDN w:val="0"/>
        <w:adjustRightInd w:val="0"/>
        <w:spacing w:before="0" w:after="0" w:line="240" w:lineRule="auto"/>
        <w:jc w:val="center"/>
        <w:rPr>
          <w:rFonts w:ascii="AvenirNext-Regular" w:hAnsi="AvenirNext-Regular" w:cs="AvenirNext-Regular"/>
          <w:sz w:val="20"/>
          <w:szCs w:val="20"/>
        </w:rPr>
      </w:pPr>
      <w:r>
        <w:rPr>
          <w:rFonts w:ascii="AvenirNext-Regular" w:hAnsi="AvenirNext-Regular" w:cs="AvenirNext-Regular"/>
          <w:noProof/>
          <w:sz w:val="20"/>
          <w:szCs w:val="20"/>
          <w:lang w:eastAsia="fr-FR"/>
        </w:rPr>
        <w:drawing>
          <wp:inline distT="0" distB="0" distL="0" distR="0">
            <wp:extent cx="4018915" cy="3146613"/>
            <wp:effectExtent l="19050" t="0" r="635" b="0"/>
            <wp:docPr id="7" name="Image 6" descr="Déformation par imagerie In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formation par imagerie InSAR.jpg"/>
                    <pic:cNvPicPr/>
                  </pic:nvPicPr>
                  <pic:blipFill>
                    <a:blip r:embed="rId46" cstate="print"/>
                    <a:srcRect t="2473" b="1099"/>
                    <a:stretch>
                      <a:fillRect/>
                    </a:stretch>
                  </pic:blipFill>
                  <pic:spPr>
                    <a:xfrm>
                      <a:off x="0" y="0"/>
                      <a:ext cx="4018915" cy="3146613"/>
                    </a:xfrm>
                    <a:prstGeom prst="rect">
                      <a:avLst/>
                    </a:prstGeom>
                  </pic:spPr>
                </pic:pic>
              </a:graphicData>
            </a:graphic>
          </wp:inline>
        </w:drawing>
      </w:r>
    </w:p>
    <w:p w:rsidR="00823D45" w:rsidRDefault="00823D45" w:rsidP="00BC6F0E">
      <w:pPr>
        <w:pStyle w:val="Sansinterligne"/>
        <w:spacing w:before="60"/>
        <w:ind w:left="567" w:right="680"/>
      </w:pPr>
      <w:r>
        <w:t xml:space="preserve">Figure </w:t>
      </w:r>
      <w:r w:rsidR="0010565D">
        <w:t>2</w:t>
      </w:r>
      <w:r w:rsidR="00BC6F0E">
        <w:t>2</w:t>
      </w:r>
      <w:r>
        <w:t xml:space="preserve"> : </w:t>
      </w:r>
      <w:r w:rsidR="006947FC">
        <w:t>D</w:t>
      </w:r>
      <w:r>
        <w:t xml:space="preserve">éformations par imagerie </w:t>
      </w:r>
      <w:proofErr w:type="spellStart"/>
      <w:r>
        <w:t>InSAR</w:t>
      </w:r>
      <w:proofErr w:type="spellEnd"/>
      <w:r>
        <w:t xml:space="preserve">, les zones rouges ont subis des </w:t>
      </w:r>
      <w:r w:rsidR="00537807">
        <w:t xml:space="preserve">déplacements de l’ordre de 20mm, image C </w:t>
      </w:r>
      <w:proofErr w:type="spellStart"/>
      <w:r w:rsidR="00537807">
        <w:t>Wicks</w:t>
      </w:r>
      <w:proofErr w:type="spellEnd"/>
      <w:r w:rsidR="00537807">
        <w:t>, USGS</w:t>
      </w:r>
    </w:p>
    <w:p w:rsidR="008B780F" w:rsidRDefault="006F4510" w:rsidP="00823D45">
      <w:pPr>
        <w:pStyle w:val="Titre2"/>
      </w:pPr>
      <w:r>
        <w:t xml:space="preserve">4.3 – </w:t>
      </w:r>
      <w:r w:rsidR="00D10F6C">
        <w:t>T</w:t>
      </w:r>
      <w:r>
        <w:t>raitement des données</w:t>
      </w:r>
    </w:p>
    <w:p w:rsidR="00531665" w:rsidRPr="00D10F6C" w:rsidRDefault="00D10F6C" w:rsidP="00D10F6C">
      <w:r w:rsidRPr="00D10F6C">
        <w:t>Les</w:t>
      </w:r>
      <w:r w:rsidR="00531665" w:rsidRPr="00D10F6C">
        <w:t xml:space="preserve"> données obtenues </w:t>
      </w:r>
      <w:r w:rsidRPr="00D10F6C">
        <w:t>s</w:t>
      </w:r>
      <w:r w:rsidR="00531665" w:rsidRPr="00D10F6C">
        <w:t xml:space="preserve">ont </w:t>
      </w:r>
      <w:r w:rsidRPr="00D10F6C">
        <w:t xml:space="preserve">le plus souvent </w:t>
      </w:r>
      <w:r w:rsidR="00531665" w:rsidRPr="00D10F6C">
        <w:t>traitées par des géologues</w:t>
      </w:r>
      <w:r w:rsidRPr="00D10F6C">
        <w:t>,</w:t>
      </w:r>
      <w:r w:rsidR="00531665" w:rsidRPr="00D10F6C">
        <w:t xml:space="preserve"> des système</w:t>
      </w:r>
      <w:r w:rsidRPr="00D10F6C">
        <w:t xml:space="preserve">s pouvant les assister. </w:t>
      </w:r>
      <w:r>
        <w:rPr>
          <w:rFonts w:cs="AvenirNext-Medium"/>
        </w:rPr>
        <w:t>L</w:t>
      </w:r>
      <w:r w:rsidR="00BF0FF9">
        <w:rPr>
          <w:rFonts w:cs="AvenirNext-Medium"/>
        </w:rPr>
        <w:t>a méthode des</w:t>
      </w:r>
      <w:r w:rsidRPr="00D10F6C">
        <w:rPr>
          <w:rFonts w:cs="AvenirNext-Medium"/>
        </w:rPr>
        <w:t xml:space="preserve"> éléments finis</w:t>
      </w:r>
      <w:r w:rsidRPr="00D10F6C">
        <w:t xml:space="preserve"> </w:t>
      </w:r>
      <w:r w:rsidR="000A7656">
        <w:t>(voir « </w:t>
      </w:r>
      <w:r w:rsidR="000A7656" w:rsidRPr="000A7656">
        <w:rPr>
          <w:i/>
        </w:rPr>
        <w:t xml:space="preserve">Dossier </w:t>
      </w:r>
      <w:r w:rsidR="00882D3A" w:rsidRPr="00882D3A">
        <w:rPr>
          <w:rFonts w:cs="Times New Roman"/>
          <w:i/>
        </w:rPr>
        <w:t>É</w:t>
      </w:r>
      <w:r w:rsidR="000A7656" w:rsidRPr="000A7656">
        <w:rPr>
          <w:i/>
        </w:rPr>
        <w:t>léments Finis</w:t>
      </w:r>
      <w:r w:rsidR="000A7656">
        <w:t> »)</w:t>
      </w:r>
      <w:r w:rsidR="00822227">
        <w:t xml:space="preserve"> </w:t>
      </w:r>
      <w:r w:rsidR="00BF0FF9">
        <w:t>es</w:t>
      </w:r>
      <w:r>
        <w:t xml:space="preserve">t </w:t>
      </w:r>
      <w:r w:rsidR="00BF0FF9">
        <w:t>un outil supplémentaire</w:t>
      </w:r>
      <w:r w:rsidRPr="00D10F6C">
        <w:t xml:space="preserve"> </w:t>
      </w:r>
      <w:r w:rsidR="00531665" w:rsidRPr="00D10F6C">
        <w:t xml:space="preserve">pour </w:t>
      </w:r>
      <w:r>
        <w:t>l’évaluation des risques ; ils requièrent</w:t>
      </w:r>
      <w:r w:rsidR="00531665" w:rsidRPr="00D10F6C">
        <w:t xml:space="preserve"> la combinaison d’informations cartographiques et </w:t>
      </w:r>
      <w:r>
        <w:t>des</w:t>
      </w:r>
      <w:r w:rsidR="00531665" w:rsidRPr="00D10F6C">
        <w:t xml:space="preserve"> variations </w:t>
      </w:r>
      <w:r>
        <w:t>de la géométrie du glissement</w:t>
      </w:r>
      <w:r w:rsidR="00531665" w:rsidRPr="00D10F6C">
        <w:t>.</w:t>
      </w:r>
    </w:p>
    <w:p w:rsidR="00625955" w:rsidRDefault="00531665" w:rsidP="00625955">
      <w:pPr>
        <w:rPr>
          <w:rFonts w:cs="AvenirNext-Regular"/>
        </w:rPr>
      </w:pPr>
      <w:r w:rsidRPr="00625955">
        <w:t>En agrégeant toutes les données, il est possible d’</w:t>
      </w:r>
      <w:r w:rsidR="0005222F">
        <w:t>alimenter</w:t>
      </w:r>
      <w:r w:rsidRPr="00625955">
        <w:t xml:space="preserve"> des mo</w:t>
      </w:r>
      <w:r w:rsidR="00BF0FF9">
        <w:t>dèles éléments finis relativement</w:t>
      </w:r>
      <w:r w:rsidRPr="00625955">
        <w:t xml:space="preserve"> fidèles des glissements (</w:t>
      </w:r>
      <w:r w:rsidR="00B634F7" w:rsidRPr="00625955">
        <w:t>f</w:t>
      </w:r>
      <w:r w:rsidRPr="00625955">
        <w:t xml:space="preserve">igure </w:t>
      </w:r>
      <w:r w:rsidR="00222744">
        <w:t>2</w:t>
      </w:r>
      <w:r w:rsidR="00321F3E">
        <w:t>3</w:t>
      </w:r>
      <w:r w:rsidRPr="00625955">
        <w:t xml:space="preserve">). </w:t>
      </w:r>
      <w:r w:rsidR="00B634F7" w:rsidRPr="00625955">
        <w:t>Les progrès effectués dans la quantification des grandes déformations dans des domaines hétérogènes et l’augmentation de la puissance de calcul disponible permettent désormais des modèles fiables et utilisables.</w:t>
      </w:r>
      <w:r w:rsidR="00625955" w:rsidRPr="00625955">
        <w:t xml:space="preserve"> </w:t>
      </w:r>
      <w:r w:rsidR="00625955" w:rsidRPr="00625955">
        <w:rPr>
          <w:rFonts w:cs="AvenirNext-Regular"/>
        </w:rPr>
        <w:t xml:space="preserve">En effet, </w:t>
      </w:r>
      <w:r w:rsidR="00625955" w:rsidRPr="00625955">
        <w:rPr>
          <w:rFonts w:cs="AvenirNext-Medium"/>
        </w:rPr>
        <w:t xml:space="preserve">ces modèles éléments finis peuvent travailler avec des géométries de surface de rupture complexes, </w:t>
      </w:r>
      <w:r w:rsidR="00222744">
        <w:rPr>
          <w:rFonts w:cs="AvenirNext-Medium"/>
        </w:rPr>
        <w:t>très</w:t>
      </w:r>
      <w:r w:rsidR="00625955" w:rsidRPr="00625955">
        <w:rPr>
          <w:rFonts w:cs="AvenirNext-Medium"/>
        </w:rPr>
        <w:t xml:space="preserve"> proches de la réalité</w:t>
      </w:r>
      <w:r w:rsidR="00625955" w:rsidRPr="00625955">
        <w:rPr>
          <w:rFonts w:cs="AvenirNext-Regular"/>
        </w:rPr>
        <w:t xml:space="preserve">. </w:t>
      </w:r>
      <w:r w:rsidRPr="00625955">
        <w:rPr>
          <w:rFonts w:cs="AvenirNext-Regular"/>
        </w:rPr>
        <w:t xml:space="preserve">Les résultats obtenus par </w:t>
      </w:r>
      <w:r w:rsidR="00B634F7" w:rsidRPr="00625955">
        <w:rPr>
          <w:rFonts w:cs="AvenirNext-Regular"/>
        </w:rPr>
        <w:t>c</w:t>
      </w:r>
      <w:r w:rsidRPr="00625955">
        <w:rPr>
          <w:rFonts w:cs="AvenirNext-Regular"/>
        </w:rPr>
        <w:t>es simulations permettent de fournir une assurance vis-à-vis de l’existence d’un risque</w:t>
      </w:r>
      <w:r w:rsidR="00B634F7" w:rsidRPr="00625955">
        <w:rPr>
          <w:rFonts w:cs="AvenirNext-Regular"/>
        </w:rPr>
        <w:t>. L</w:t>
      </w:r>
      <w:r w:rsidRPr="00625955">
        <w:rPr>
          <w:rFonts w:cs="AvenirNext-Regular"/>
        </w:rPr>
        <w:t>a modification des paramètres permet de simuler des possib</w:t>
      </w:r>
      <w:r w:rsidR="00B634F7" w:rsidRPr="00625955">
        <w:rPr>
          <w:rFonts w:cs="AvenirNext-Regular"/>
        </w:rPr>
        <w:t>les</w:t>
      </w:r>
      <w:r w:rsidRPr="00625955">
        <w:rPr>
          <w:rFonts w:cs="AvenirNext-Regular"/>
        </w:rPr>
        <w:t xml:space="preserve"> futurs : </w:t>
      </w:r>
      <w:r w:rsidR="00B634F7" w:rsidRPr="00625955">
        <w:rPr>
          <w:rFonts w:cs="AvenirNext-Regular"/>
        </w:rPr>
        <w:t xml:space="preserve">conséquences d’une perte d’un plus grand volume d’eau </w:t>
      </w:r>
      <w:r w:rsidR="00625955" w:rsidRPr="00625955">
        <w:rPr>
          <w:rFonts w:cs="AvenirNext-Regular"/>
        </w:rPr>
        <w:t xml:space="preserve">d’un glacier amont, conséquences de la construction d’une autoroute en amont … </w:t>
      </w:r>
    </w:p>
    <w:p w:rsidR="004D4647" w:rsidRPr="00625955" w:rsidRDefault="004D4647" w:rsidP="0095050B">
      <w:pPr>
        <w:spacing w:before="120" w:after="0"/>
        <w:jc w:val="center"/>
        <w:rPr>
          <w:rFonts w:cs="AvenirNext-Regular"/>
        </w:rPr>
      </w:pPr>
      <w:r>
        <w:rPr>
          <w:rFonts w:cs="AvenirNext-Regular"/>
          <w:noProof/>
          <w:lang w:eastAsia="fr-FR"/>
        </w:rPr>
        <w:lastRenderedPageBreak/>
        <w:drawing>
          <wp:inline distT="0" distB="0" distL="0" distR="0">
            <wp:extent cx="4150659" cy="1982119"/>
            <wp:effectExtent l="19050" t="0" r="2241" b="0"/>
            <wp:docPr id="6" name="Image 5" descr="modélisation EF d'un glis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élisation EF d'un glissement.jpg"/>
                    <pic:cNvPicPr/>
                  </pic:nvPicPr>
                  <pic:blipFill>
                    <a:blip r:embed="rId47" cstate="print"/>
                    <a:stretch>
                      <a:fillRect/>
                    </a:stretch>
                  </pic:blipFill>
                  <pic:spPr>
                    <a:xfrm>
                      <a:off x="0" y="0"/>
                      <a:ext cx="4150008" cy="1981808"/>
                    </a:xfrm>
                    <a:prstGeom prst="rect">
                      <a:avLst/>
                    </a:prstGeom>
                  </pic:spPr>
                </pic:pic>
              </a:graphicData>
            </a:graphic>
          </wp:inline>
        </w:drawing>
      </w:r>
    </w:p>
    <w:p w:rsidR="00531665" w:rsidRDefault="00B634F7" w:rsidP="00B634F7">
      <w:pPr>
        <w:pStyle w:val="Sansinterligne"/>
      </w:pPr>
      <w:r>
        <w:t xml:space="preserve">Figure </w:t>
      </w:r>
      <w:r w:rsidR="00222744">
        <w:t>2</w:t>
      </w:r>
      <w:r w:rsidR="00321F3E">
        <w:t>3</w:t>
      </w:r>
      <w:r>
        <w:t> : Modélisation en éléments finis d’un glissement, le dégradé de couleur représente</w:t>
      </w:r>
      <w:r w:rsidR="004D4647">
        <w:t xml:space="preserve"> le</w:t>
      </w:r>
      <w:r w:rsidR="00BF0FF9">
        <w:t>s déformation</w:t>
      </w:r>
      <w:bookmarkStart w:id="0" w:name="_GoBack"/>
      <w:bookmarkEnd w:id="0"/>
      <w:r w:rsidR="00BF0FF9">
        <w:t>s de</w:t>
      </w:r>
      <w:r w:rsidR="004D4647">
        <w:t xml:space="preserve"> cisaillement, image </w:t>
      </w:r>
      <w:proofErr w:type="spellStart"/>
      <w:r w:rsidR="006A6F54">
        <w:t>Scientific</w:t>
      </w:r>
      <w:proofErr w:type="spellEnd"/>
      <w:r w:rsidR="006A6F54">
        <w:t xml:space="preserve"> </w:t>
      </w:r>
      <w:proofErr w:type="spellStart"/>
      <w:r w:rsidR="006A6F54">
        <w:t>Academic</w:t>
      </w:r>
      <w:proofErr w:type="spellEnd"/>
      <w:r w:rsidR="006A6F54">
        <w:t xml:space="preserve"> </w:t>
      </w:r>
      <w:proofErr w:type="spellStart"/>
      <w:r w:rsidR="006A6F54">
        <w:t>Publishing</w:t>
      </w:r>
      <w:proofErr w:type="spellEnd"/>
    </w:p>
    <w:p w:rsidR="00531665" w:rsidRDefault="00822227" w:rsidP="00C02F37">
      <w:r>
        <w:t>L</w:t>
      </w:r>
      <w:r w:rsidR="00531665" w:rsidRPr="00C02F37">
        <w:t xml:space="preserve">a prévention repose encore aujourd’hui sur </w:t>
      </w:r>
      <w:r w:rsidR="00531665" w:rsidRPr="00C02F37">
        <w:rPr>
          <w:rFonts w:cs="AvenirNext-Medium"/>
        </w:rPr>
        <w:t xml:space="preserve">l’expertise de géologues </w:t>
      </w:r>
      <w:r w:rsidR="00531665" w:rsidRPr="00C02F37">
        <w:t>dans</w:t>
      </w:r>
      <w:r w:rsidR="00C02F37" w:rsidRPr="00C02F37">
        <w:t xml:space="preserve"> </w:t>
      </w:r>
      <w:r w:rsidR="00531665" w:rsidRPr="00C02F37">
        <w:t>l’analyse de données cartographiques obtenues sur le terrain ou à distance. La veille</w:t>
      </w:r>
      <w:r>
        <w:t>,</w:t>
      </w:r>
      <w:r w:rsidR="00531665" w:rsidRPr="00C02F37">
        <w:t xml:space="preserve"> co</w:t>
      </w:r>
      <w:r w:rsidR="00C02F37">
        <w:t>û</w:t>
      </w:r>
      <w:r w:rsidR="00531665" w:rsidRPr="00C02F37">
        <w:t>teuse</w:t>
      </w:r>
      <w:r>
        <w:t>,</w:t>
      </w:r>
      <w:r w:rsidR="00531665" w:rsidRPr="00C02F37">
        <w:t xml:space="preserve"> nécessite des moyens humains importants. Aujourd’hui, un grand pan de la recherche sur les</w:t>
      </w:r>
      <w:r w:rsidR="00C02F37" w:rsidRPr="00C02F37">
        <w:t xml:space="preserve"> </w:t>
      </w:r>
      <w:r w:rsidR="00531665" w:rsidRPr="00C02F37">
        <w:t>glissements de terrain est consacré au développement de méthodes de surveillance novatrices,</w:t>
      </w:r>
      <w:r w:rsidR="00C02F37" w:rsidRPr="00C02F37">
        <w:t xml:space="preserve"> </w:t>
      </w:r>
      <w:r w:rsidR="00531665" w:rsidRPr="00C02F37">
        <w:t>minimisant l’intervention humaine</w:t>
      </w:r>
      <w:r w:rsidR="00C02F37">
        <w:t xml:space="preserve"> et donc </w:t>
      </w:r>
      <w:r w:rsidR="00C02F37" w:rsidRPr="00C02F37">
        <w:t>les moyens offerts à la lutte contre les mouvements de terrain</w:t>
      </w:r>
      <w:r w:rsidR="00C02F37">
        <w:t>.</w:t>
      </w:r>
    </w:p>
    <w:p w:rsidR="00444CAE" w:rsidRDefault="00444CAE" w:rsidP="00444CAE">
      <w:pPr>
        <w:pStyle w:val="Titre1"/>
      </w:pPr>
      <w:r>
        <w:t>5 – Principales techniques de confortement</w:t>
      </w:r>
    </w:p>
    <w:p w:rsidR="00BE551B" w:rsidRPr="003976C4" w:rsidRDefault="00BE551B" w:rsidP="00BE551B">
      <w:r w:rsidRPr="002564CE">
        <w:t xml:space="preserve">Il est parfois possible de déployer des </w:t>
      </w:r>
      <w:r w:rsidRPr="002564CE">
        <w:rPr>
          <w:rFonts w:cs="AvenirNext-Medium"/>
        </w:rPr>
        <w:t>contremesures</w:t>
      </w:r>
      <w:r w:rsidRPr="002564CE">
        <w:t xml:space="preserve">, qui neutralisent l’avancée du mouvement ou limitent son impact au moment de son déclenchement. Ces contremesures sont </w:t>
      </w:r>
      <w:r w:rsidRPr="002564CE">
        <w:rPr>
          <w:rFonts w:cs="AvenirNext-Medium"/>
        </w:rPr>
        <w:t>variées</w:t>
      </w:r>
      <w:r>
        <w:rPr>
          <w:rFonts w:cs="AvenirNext-Medium"/>
        </w:rPr>
        <w:t>, quelques unes sont présentées dans cette ressource</w:t>
      </w:r>
      <w:r w:rsidRPr="003976C4">
        <w:t>.</w:t>
      </w:r>
      <w:r w:rsidR="003976C4" w:rsidRPr="003976C4">
        <w:t xml:space="preserve"> Con</w:t>
      </w:r>
      <w:r w:rsidR="0005222F">
        <w:t>fort</w:t>
      </w:r>
      <w:r w:rsidR="003976C4" w:rsidRPr="003976C4">
        <w:t xml:space="preserve">er un glissement </w:t>
      </w:r>
      <w:r w:rsidR="003976C4">
        <w:t>nécessite</w:t>
      </w:r>
      <w:r w:rsidR="003976C4" w:rsidRPr="003976C4">
        <w:t xml:space="preserve"> de connaître </w:t>
      </w:r>
      <w:r w:rsidR="007835D9">
        <w:t xml:space="preserve">non seulement </w:t>
      </w:r>
      <w:r w:rsidR="003976C4" w:rsidRPr="003976C4">
        <w:t xml:space="preserve">ses dimensions </w:t>
      </w:r>
      <w:r w:rsidR="007835D9">
        <w:t>mais aussi</w:t>
      </w:r>
      <w:r w:rsidR="003976C4" w:rsidRPr="003976C4">
        <w:t xml:space="preserve"> son origine</w:t>
      </w:r>
      <w:r w:rsidR="003976C4">
        <w:t xml:space="preserve"> </w:t>
      </w:r>
      <w:r w:rsidR="007835D9">
        <w:t>(</w:t>
      </w:r>
      <w:r w:rsidR="003976C4">
        <w:t>chargement</w:t>
      </w:r>
      <w:r w:rsidR="003976C4" w:rsidRPr="003976C4">
        <w:t>, écoulement d’eau, altération des sols</w:t>
      </w:r>
      <w:r w:rsidR="003976C4">
        <w:t>,</w:t>
      </w:r>
      <w:r w:rsidR="003976C4" w:rsidRPr="003976C4">
        <w:t xml:space="preserve"> ruissellement </w:t>
      </w:r>
      <w:r w:rsidR="003976C4">
        <w:t>singulier</w:t>
      </w:r>
      <w:r w:rsidR="007835D9">
        <w:t>)</w:t>
      </w:r>
      <w:r w:rsidR="003976C4">
        <w:t> :</w:t>
      </w:r>
      <w:r w:rsidR="0005222F">
        <w:t xml:space="preserve"> l</w:t>
      </w:r>
      <w:r w:rsidR="003976C4" w:rsidRPr="003976C4">
        <w:t>e choix de la méthode de con</w:t>
      </w:r>
      <w:r w:rsidR="003976C4">
        <w:t xml:space="preserve">fortement </w:t>
      </w:r>
      <w:r w:rsidR="003976C4" w:rsidRPr="003976C4">
        <w:t>en dépend.</w:t>
      </w:r>
    </w:p>
    <w:p w:rsidR="00BE551B" w:rsidRDefault="00BE551B" w:rsidP="00BE551B">
      <w:pPr>
        <w:pStyle w:val="Titre2"/>
      </w:pPr>
      <w:r>
        <w:t xml:space="preserve">5.1 – </w:t>
      </w:r>
      <w:r w:rsidR="00A6434B">
        <w:t>Dispositif</w:t>
      </w:r>
      <w:r w:rsidR="00F26291">
        <w:t>s</w:t>
      </w:r>
      <w:r w:rsidR="00A6434B">
        <w:t xml:space="preserve"> de </w:t>
      </w:r>
      <w:r>
        <w:t>drainage</w:t>
      </w:r>
    </w:p>
    <w:p w:rsidR="00BE551B" w:rsidRDefault="00BE551B" w:rsidP="00BE551B">
      <w:r>
        <w:t>L</w:t>
      </w:r>
      <w:r w:rsidR="00FF2EEE">
        <w:t>’eau a fréquemm</w:t>
      </w:r>
      <w:r w:rsidR="00A6434B">
        <w:t>ent un rôle moteur dans les glissements de terrain, l</w:t>
      </w:r>
      <w:r w:rsidRPr="002564CE">
        <w:t xml:space="preserve">’objectif </w:t>
      </w:r>
      <w:r>
        <w:t xml:space="preserve">du drainage </w:t>
      </w:r>
      <w:r w:rsidRPr="002564CE">
        <w:t>est de contrôler la teneur en eau du sol</w:t>
      </w:r>
      <w:r w:rsidR="00F26291">
        <w:t xml:space="preserve"> et</w:t>
      </w:r>
      <w:r w:rsidR="00A6434B">
        <w:t xml:space="preserve"> de réduire les pressions interstitielles</w:t>
      </w:r>
      <w:r w:rsidR="00F26291">
        <w:t xml:space="preserve"> au niveau de la surface de rupture</w:t>
      </w:r>
      <w:r w:rsidR="00A6434B">
        <w:t xml:space="preserve">. Le drainage peut évacuer l’eau de la zone (figure </w:t>
      </w:r>
      <w:r w:rsidR="00093C9F">
        <w:t>2</w:t>
      </w:r>
      <w:r w:rsidR="00321F3E">
        <w:t>4</w:t>
      </w:r>
      <w:r w:rsidR="00A6434B">
        <w:t>) ou encore éviter l’alimentation en eau de la zone</w:t>
      </w:r>
      <w:r w:rsidR="00F26291">
        <w:t xml:space="preserve"> par collecte et canalisation des eaux de surface</w:t>
      </w:r>
      <w:r w:rsidR="00A6434B">
        <w:t>.</w:t>
      </w:r>
    </w:p>
    <w:p w:rsidR="00BE551B" w:rsidRDefault="00BE551B" w:rsidP="00A6434B">
      <w:pPr>
        <w:spacing w:before="120"/>
        <w:jc w:val="center"/>
      </w:pPr>
      <w:r w:rsidRPr="00BE551B">
        <w:rPr>
          <w:noProof/>
          <w:lang w:eastAsia="fr-FR"/>
        </w:rPr>
        <w:drawing>
          <wp:inline distT="0" distB="0" distL="0" distR="0">
            <wp:extent cx="2572425" cy="2033877"/>
            <wp:effectExtent l="19050" t="0" r="0" b="0"/>
            <wp:docPr id="23" name="Image 3" descr="drainage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age sol.jpg"/>
                    <pic:cNvPicPr/>
                  </pic:nvPicPr>
                  <pic:blipFill>
                    <a:blip r:embed="rId48" cstate="print"/>
                    <a:stretch>
                      <a:fillRect/>
                    </a:stretch>
                  </pic:blipFill>
                  <pic:spPr>
                    <a:xfrm>
                      <a:off x="0" y="0"/>
                      <a:ext cx="2573704" cy="2034889"/>
                    </a:xfrm>
                    <a:prstGeom prst="rect">
                      <a:avLst/>
                    </a:prstGeom>
                  </pic:spPr>
                </pic:pic>
              </a:graphicData>
            </a:graphic>
          </wp:inline>
        </w:drawing>
      </w:r>
    </w:p>
    <w:p w:rsidR="00BE551B" w:rsidRPr="002564CE" w:rsidRDefault="00BE551B" w:rsidP="00BE551B">
      <w:pPr>
        <w:pStyle w:val="Sansinterligne"/>
      </w:pPr>
      <w:r>
        <w:t xml:space="preserve">Figure </w:t>
      </w:r>
      <w:r w:rsidR="00093C9F">
        <w:t>2</w:t>
      </w:r>
      <w:r w:rsidR="00321F3E">
        <w:t>4</w:t>
      </w:r>
      <w:r>
        <w:t> : Drainage de talus par barbacanes, image [1</w:t>
      </w:r>
      <w:r w:rsidR="00077CF6">
        <w:t>2</w:t>
      </w:r>
      <w:r>
        <w:t>]</w:t>
      </w:r>
    </w:p>
    <w:p w:rsidR="00093C9F" w:rsidRDefault="00F32464" w:rsidP="00F32464">
      <w:pPr>
        <w:pStyle w:val="Titre2"/>
      </w:pPr>
      <w:r>
        <w:t xml:space="preserve">5.2 – </w:t>
      </w:r>
      <w:r w:rsidR="00495489">
        <w:t>C</w:t>
      </w:r>
      <w:r w:rsidR="00495489" w:rsidRPr="002564CE">
        <w:t>onstruction de renforts</w:t>
      </w:r>
    </w:p>
    <w:p w:rsidR="00495489" w:rsidRDefault="00495489" w:rsidP="00093C9F">
      <w:pPr>
        <w:rPr>
          <w:rStyle w:val="Titre3Car"/>
        </w:rPr>
      </w:pPr>
      <w:r>
        <w:t>Le rôle de ces systèmes est d’</w:t>
      </w:r>
      <w:r w:rsidRPr="002564CE">
        <w:t xml:space="preserve">armer la terre et </w:t>
      </w:r>
      <w:r>
        <w:t xml:space="preserve">de </w:t>
      </w:r>
      <w:r w:rsidRPr="002564CE">
        <w:t>limiter son mouvement</w:t>
      </w:r>
      <w:r>
        <w:t>.</w:t>
      </w:r>
    </w:p>
    <w:p w:rsidR="00093C9F" w:rsidRDefault="005F6CD4" w:rsidP="00093C9F">
      <w:r w:rsidRPr="005F6CD4">
        <w:rPr>
          <w:rFonts w:eastAsiaTheme="majorEastAsia" w:cstheme="majorBidi"/>
          <w:b/>
          <w:bCs/>
          <w:noProof/>
          <w:color w:val="3891A7" w:themeColor="accent1"/>
          <w:lang w:eastAsia="fr-FR"/>
        </w:rPr>
        <w:lastRenderedPageBreak/>
        <w:pict>
          <v:group id="_x0000_s1493" style="position:absolute;left:0;text-align:left;margin-left:-4pt;margin-top:21.25pt;width:271.8pt;height:144.35pt;z-index:253539328" coordorigin="997,1162" coordsize="5436,2887">
            <v:shape id="_x0000_s1467" type="#_x0000_t202" style="position:absolute;left:997;top:1631;width:1214;height:572" o:regroupid="12" filled="f" stroked="f">
              <v:textbox style="mso-next-textbox:#_x0000_s1467">
                <w:txbxContent>
                  <w:p w:rsidR="00035E9C" w:rsidRPr="00B2547B" w:rsidRDefault="00035E9C" w:rsidP="007D3082">
                    <w:pPr>
                      <w:spacing w:before="0" w:after="0" w:line="240" w:lineRule="auto"/>
                      <w:jc w:val="center"/>
                      <w:rPr>
                        <w:color w:val="3891A7" w:themeColor="accent1"/>
                        <w:sz w:val="18"/>
                        <w:szCs w:val="18"/>
                      </w:rPr>
                    </w:pPr>
                    <w:r>
                      <w:rPr>
                        <w:color w:val="3891A7" w:themeColor="accent1"/>
                        <w:sz w:val="18"/>
                        <w:szCs w:val="18"/>
                      </w:rPr>
                      <w:t>Surface de rupture</w:t>
                    </w:r>
                  </w:p>
                </w:txbxContent>
              </v:textbox>
            </v:shape>
            <v:shape id="_x0000_s1468" type="#_x0000_t202" style="position:absolute;left:4729;top:2733;width:1704;height:573" o:regroupid="12" filled="f" stroked="f">
              <v:textbox style="mso-next-textbox:#_x0000_s1468">
                <w:txbxContent>
                  <w:p w:rsidR="00035E9C" w:rsidRPr="00A92EC3" w:rsidRDefault="00035E9C" w:rsidP="007D3082">
                    <w:pPr>
                      <w:spacing w:before="0" w:after="0" w:line="240" w:lineRule="auto"/>
                      <w:jc w:val="center"/>
                      <w:rPr>
                        <w:color w:val="84AA33" w:themeColor="accent4"/>
                        <w:sz w:val="18"/>
                        <w:szCs w:val="18"/>
                      </w:rPr>
                    </w:pPr>
                    <w:r>
                      <w:rPr>
                        <w:color w:val="84AA33" w:themeColor="accent4"/>
                        <w:sz w:val="18"/>
                        <w:szCs w:val="18"/>
                      </w:rPr>
                      <w:t>Volume en déplacement</w:t>
                    </w:r>
                  </w:p>
                </w:txbxContent>
              </v:textbox>
            </v:shape>
            <v:group id="_x0000_s1469" style="position:absolute;left:1420;top:1162;width:4449;height:2659" coordorigin="1261,11395" coordsize="5922,3539" o:regroupid="12">
              <v:shape id="_x0000_s1470" style="position:absolute;left:2030;top:11898;width:4490;height:2680" coordsize="4490,2680" path="m,l1794,,4104,2502r386,l4313,2597r-494,69l3494,2680r-409,-21l2654,2597r-360,-95l1850,2329,1433,2066,987,1699,633,1324,417,986,170,507,36,105,,xe" fillcolor="#e7f1d2 [663]" stroked="f">
                <v:fill r:id="rId25" o:title="Diagonales larges vers le haut" type="pattern"/>
                <v:path arrowok="t"/>
              </v:shape>
              <v:shape id="_x0000_s1471" type="#_x0000_t32" style="position:absolute;left:3824;top:11898;width:2309;height:2502" o:connectortype="straight" strokecolor="#8797c3 [1945]" strokeweight="2.25pt"/>
              <v:shape id="_x0000_s1472" type="#_x0000_t32" style="position:absolute;left:1261;top:11892;width:2563;height:7" o:connectortype="straight" strokecolor="#8797c3 [1945]" strokeweight="2.25pt"/>
              <v:shape id="_x0000_s1473" type="#_x0000_t32" style="position:absolute;left:6133;top:14400;width:1050;height:0" o:connectortype="straight" strokecolor="#8797c3 [1945]" strokeweight="2.25pt"/>
              <v:shape id="_x0000_s1474" type="#_x0000_t19" style="position:absolute;left:2403;top:11395;width:3727;height:3539;rotation:-907065fd;flip:x y" coordsize="22749,21600" adj="-6098013,,1149" path="wr-20451,,22749,43200,,31,22749,21600nfewr-20451,,22749,43200,,31,22749,21600l1149,21600nsxe" strokecolor="#3891a7 [3204]">
                <v:stroke dashstyle="longDash"/>
                <v:path o:connectlocs="0,31;22749,21600;1149,21600"/>
              </v:shape>
            </v:group>
            <v:shape id="_x0000_s1475" type="#_x0000_t202" style="position:absolute;left:3091;top:3726;width:1704;height:323" o:regroupid="12" filled="f" stroked="f">
              <v:textbox style="mso-next-textbox:#_x0000_s1475">
                <w:txbxContent>
                  <w:p w:rsidR="00035E9C" w:rsidRPr="00A92EC3" w:rsidRDefault="00035E9C" w:rsidP="007D3082">
                    <w:pPr>
                      <w:spacing w:before="0" w:after="0" w:line="240" w:lineRule="auto"/>
                      <w:jc w:val="center"/>
                      <w:rPr>
                        <w:color w:val="84AA33" w:themeColor="accent4"/>
                        <w:sz w:val="18"/>
                        <w:szCs w:val="18"/>
                      </w:rPr>
                    </w:pPr>
                    <w:r>
                      <w:rPr>
                        <w:color w:val="84AA33" w:themeColor="accent4"/>
                        <w:sz w:val="18"/>
                        <w:szCs w:val="18"/>
                      </w:rPr>
                      <w:t>Volume fixe</w:t>
                    </w:r>
                  </w:p>
                </w:txbxContent>
              </v:textbox>
            </v:shape>
            <v:shape id="_x0000_s1476" type="#_x0000_t32" style="position:absolute;left:1937;top:1631;width:1564;height:1013;flip:x" o:connectortype="straight" o:regroupid="12" strokecolor="#c32d2e [3206]" strokeweight="1.5pt">
              <v:stroke startarrow="diamond"/>
            </v:shape>
            <v:shape id="_x0000_s1477" type="#_x0000_t32" style="position:absolute;left:2177;top:1892;width:1564;height:1013;flip:x" o:connectortype="straight" o:regroupid="12" strokecolor="#c32d2e [3206]" strokeweight="1.5pt">
              <v:stroke startarrow="diamond"/>
            </v:shape>
            <v:shape id="_x0000_s1478" type="#_x0000_t32" style="position:absolute;left:2417;top:2146;width:1564;height:1013;flip:x" o:connectortype="straight" o:regroupid="12" strokecolor="#c32d2e [3206]" strokeweight="1.5pt">
              <v:stroke startarrow="diamond"/>
            </v:shape>
            <v:shape id="_x0000_s1479" type="#_x0000_t32" style="position:absolute;left:2657;top:2407;width:1564;height:1013;flip:x" o:connectortype="straight" o:regroupid="12" strokecolor="#c32d2e [3206]" strokeweight="1.5pt">
              <v:stroke startarrow="diamond"/>
            </v:shape>
            <v:shape id="_x0000_s1480" type="#_x0000_t32" style="position:absolute;left:2897;top:2689;width:1564;height:1013;flip:x" o:connectortype="straight" o:regroupid="12" strokecolor="#c32d2e [3206]" strokeweight="1.5pt">
              <v:stroke startarrow="diamond"/>
            </v:shape>
            <v:shape id="_x0000_s1481" type="#_x0000_t32" style="position:absolute;left:3137;top:2943;width:1564;height:1013;flip:x" o:connectortype="straight" o:regroupid="12" strokecolor="#c32d2e [3206]" strokeweight="1.5pt">
              <v:stroke startarrow="diamond"/>
            </v:shape>
            <v:shape id="_x0000_s1482" type="#_x0000_t32" style="position:absolute;left:4692;top:2943;width:402;height:338;flip:x" o:connectortype="straight" o:regroupid="12" strokecolor="#84aa33 [3207]">
              <v:stroke endarrow="diamond" endarrowwidth="narrow" endarrowlength="short"/>
            </v:shape>
          </v:group>
        </w:pict>
      </w:r>
      <w:r w:rsidR="00093C9F" w:rsidRPr="00DA295D">
        <w:rPr>
          <w:rStyle w:val="Titre3Car"/>
        </w:rPr>
        <w:t>Le</w:t>
      </w:r>
      <w:r w:rsidR="00F32464" w:rsidRPr="00DA295D">
        <w:rPr>
          <w:rStyle w:val="Titre3Car"/>
        </w:rPr>
        <w:t xml:space="preserve"> </w:t>
      </w:r>
      <w:r w:rsidR="00093C9F" w:rsidRPr="00DA295D">
        <w:rPr>
          <w:rStyle w:val="Titre3Car"/>
        </w:rPr>
        <w:t>cl</w:t>
      </w:r>
      <w:r w:rsidR="00F32464" w:rsidRPr="00DA295D">
        <w:rPr>
          <w:rStyle w:val="Titre3Car"/>
        </w:rPr>
        <w:t>ouage</w:t>
      </w:r>
      <w:r w:rsidR="00DA295D">
        <w:t xml:space="preserve"> : </w:t>
      </w:r>
      <w:r w:rsidR="00321F3E">
        <w:t>Ce dispositif transf</w:t>
      </w:r>
      <w:r w:rsidR="007835D9">
        <w:t>ère</w:t>
      </w:r>
      <w:r w:rsidR="00093C9F">
        <w:t xml:space="preserve"> par un système d’accrochage (pieux, clous) les efforts du volume en mouvement vers le volume fixe (figure 2</w:t>
      </w:r>
      <w:r w:rsidR="00321F3E">
        <w:t>5</w:t>
      </w:r>
      <w:r w:rsidR="00093C9F">
        <w:t>)</w:t>
      </w:r>
    </w:p>
    <w:p w:rsidR="007D3082" w:rsidRDefault="007D3082" w:rsidP="007D3082">
      <w:pPr>
        <w:spacing w:before="120"/>
        <w:jc w:val="right"/>
      </w:pPr>
      <w:r w:rsidRPr="007D3082">
        <w:rPr>
          <w:noProof/>
          <w:lang w:eastAsia="fr-FR"/>
        </w:rPr>
        <w:drawing>
          <wp:inline distT="0" distB="0" distL="0" distR="0">
            <wp:extent cx="2290482" cy="1717861"/>
            <wp:effectExtent l="19050" t="0" r="0" b="0"/>
            <wp:docPr id="24" name="Image 25" descr="http://www.geosimpro.com/assets/img/7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eosimpro.com/assets/img/7fr.jpg"/>
                    <pic:cNvPicPr>
                      <a:picLocks noChangeAspect="1" noChangeArrowheads="1"/>
                    </pic:cNvPicPr>
                  </pic:nvPicPr>
                  <pic:blipFill>
                    <a:blip r:embed="rId49" cstate="print"/>
                    <a:srcRect/>
                    <a:stretch>
                      <a:fillRect/>
                    </a:stretch>
                  </pic:blipFill>
                  <pic:spPr bwMode="auto">
                    <a:xfrm>
                      <a:off x="0" y="0"/>
                      <a:ext cx="2290160" cy="1717619"/>
                    </a:xfrm>
                    <a:prstGeom prst="rect">
                      <a:avLst/>
                    </a:prstGeom>
                    <a:noFill/>
                    <a:ln w="9525">
                      <a:noFill/>
                      <a:miter lim="800000"/>
                      <a:headEnd/>
                      <a:tailEnd/>
                    </a:ln>
                  </pic:spPr>
                </pic:pic>
              </a:graphicData>
            </a:graphic>
          </wp:inline>
        </w:drawing>
      </w:r>
    </w:p>
    <w:p w:rsidR="007D3082" w:rsidRPr="00093C9F" w:rsidRDefault="007D3082" w:rsidP="007D3082">
      <w:pPr>
        <w:pStyle w:val="Sansinterligne"/>
      </w:pPr>
      <w:r>
        <w:t>Figure 2</w:t>
      </w:r>
      <w:r w:rsidR="00321F3E">
        <w:t>5</w:t>
      </w:r>
      <w:r>
        <w:t> : Principe du clouage et exemple de réalisation, image SIMPRO</w:t>
      </w:r>
    </w:p>
    <w:p w:rsidR="00495489" w:rsidRDefault="00DA295D" w:rsidP="00DA295D">
      <w:r w:rsidRPr="005251CB">
        <w:rPr>
          <w:rStyle w:val="Titre3Car"/>
        </w:rPr>
        <w:t xml:space="preserve">Le </w:t>
      </w:r>
      <w:r w:rsidR="00093C9F" w:rsidRPr="005251CB">
        <w:rPr>
          <w:rStyle w:val="Titre3Car"/>
        </w:rPr>
        <w:t>soutènement</w:t>
      </w:r>
      <w:r>
        <w:t xml:space="preserve"> : C’est un écran rigide ou souple qui bloque le volume en mouvement. Rigide, les efforts mis en jeu </w:t>
      </w:r>
      <w:r w:rsidR="00495489">
        <w:t>so</w:t>
      </w:r>
      <w:r>
        <w:t>nt</w:t>
      </w:r>
      <w:r w:rsidR="00495489">
        <w:t xml:space="preserve"> importants et peuvent amen</w:t>
      </w:r>
      <w:r w:rsidR="00FF2EEE">
        <w:t>er</w:t>
      </w:r>
      <w:r w:rsidR="00495489">
        <w:t xml:space="preserve"> à la rupture</w:t>
      </w:r>
      <w:r w:rsidR="00630C6A">
        <w:t xml:space="preserve"> (figure 2</w:t>
      </w:r>
      <w:r w:rsidR="00473E85">
        <w:t>6</w:t>
      </w:r>
      <w:r w:rsidR="00630C6A">
        <w:t>)</w:t>
      </w:r>
      <w:r w:rsidR="0005222F">
        <w:t>.</w:t>
      </w:r>
    </w:p>
    <w:p w:rsidR="00670CA5" w:rsidRDefault="00670CA5" w:rsidP="005C14A4">
      <w:pPr>
        <w:spacing w:before="120"/>
        <w:jc w:val="center"/>
      </w:pPr>
      <w:r>
        <w:rPr>
          <w:noProof/>
          <w:lang w:eastAsia="fr-FR"/>
        </w:rPr>
        <w:drawing>
          <wp:inline distT="0" distB="0" distL="0" distR="0">
            <wp:extent cx="2724469" cy="1808650"/>
            <wp:effectExtent l="19050" t="0" r="0" b="0"/>
            <wp:docPr id="2" name="Image 9" descr="photo écroulé sous la poussée du talus en terre, le mur de soutènement de la rd 559 va être refait.  ©  photo a.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écroulé sous la poussée du talus en terre, le mur de soutènement de la rd 559 va être refait.  ©  photo a. w."/>
                    <pic:cNvPicPr>
                      <a:picLocks noChangeAspect="1" noChangeArrowheads="1"/>
                    </pic:cNvPicPr>
                  </pic:nvPicPr>
                  <pic:blipFill>
                    <a:blip r:embed="rId50" cstate="print"/>
                    <a:srcRect/>
                    <a:stretch>
                      <a:fillRect/>
                    </a:stretch>
                  </pic:blipFill>
                  <pic:spPr bwMode="auto">
                    <a:xfrm>
                      <a:off x="0" y="0"/>
                      <a:ext cx="2724326" cy="1808555"/>
                    </a:xfrm>
                    <a:prstGeom prst="rect">
                      <a:avLst/>
                    </a:prstGeom>
                    <a:noFill/>
                    <a:ln w="9525">
                      <a:noFill/>
                      <a:miter lim="800000"/>
                      <a:headEnd/>
                      <a:tailEnd/>
                    </a:ln>
                  </pic:spPr>
                </pic:pic>
              </a:graphicData>
            </a:graphic>
          </wp:inline>
        </w:drawing>
      </w:r>
      <w:r w:rsidR="005C14A4">
        <w:tab/>
      </w:r>
      <w:r w:rsidR="005C14A4">
        <w:tab/>
      </w:r>
      <w:r w:rsidR="005C14A4">
        <w:rPr>
          <w:noProof/>
          <w:lang w:eastAsia="fr-FR"/>
        </w:rPr>
        <w:drawing>
          <wp:inline distT="0" distB="0" distL="0" distR="0">
            <wp:extent cx="2393244" cy="1794933"/>
            <wp:effectExtent l="19050" t="0" r="7056" b="0"/>
            <wp:docPr id="4" name="Image 12" descr="Résultat de recherche d'images pour &quot;mur soutènement sou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mur soutènement souple&quot;"/>
                    <pic:cNvPicPr>
                      <a:picLocks noChangeAspect="1" noChangeArrowheads="1"/>
                    </pic:cNvPicPr>
                  </pic:nvPicPr>
                  <pic:blipFill>
                    <a:blip r:embed="rId51" cstate="print"/>
                    <a:srcRect/>
                    <a:stretch>
                      <a:fillRect/>
                    </a:stretch>
                  </pic:blipFill>
                  <pic:spPr bwMode="auto">
                    <a:xfrm>
                      <a:off x="0" y="0"/>
                      <a:ext cx="2394818" cy="1796114"/>
                    </a:xfrm>
                    <a:prstGeom prst="rect">
                      <a:avLst/>
                    </a:prstGeom>
                    <a:noFill/>
                    <a:ln w="9525">
                      <a:noFill/>
                      <a:miter lim="800000"/>
                      <a:headEnd/>
                      <a:tailEnd/>
                    </a:ln>
                  </pic:spPr>
                </pic:pic>
              </a:graphicData>
            </a:graphic>
          </wp:inline>
        </w:drawing>
      </w:r>
    </w:p>
    <w:p w:rsidR="005C14A4" w:rsidRDefault="005C14A4" w:rsidP="00670CA5">
      <w:pPr>
        <w:pStyle w:val="Sansinterligne"/>
        <w:sectPr w:rsidR="005C14A4"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670CA5" w:rsidRDefault="00670CA5" w:rsidP="005C14A4">
      <w:pPr>
        <w:pStyle w:val="Sansinterligne"/>
        <w:spacing w:before="120"/>
      </w:pPr>
      <w:r>
        <w:lastRenderedPageBreak/>
        <w:t>Figure 2</w:t>
      </w:r>
      <w:r w:rsidR="00473E85">
        <w:t>6</w:t>
      </w:r>
      <w:r>
        <w:t xml:space="preserve"> : Mur de soutènement de la RD559 dans le Var, écroulé sous la poussée du glissement, image </w:t>
      </w:r>
      <w:proofErr w:type="spellStart"/>
      <w:r>
        <w:t>A.Woimant</w:t>
      </w:r>
      <w:proofErr w:type="spellEnd"/>
    </w:p>
    <w:p w:rsidR="004A3E34" w:rsidRDefault="005C14A4" w:rsidP="005C14A4">
      <w:pPr>
        <w:pStyle w:val="Sansinterligne"/>
        <w:spacing w:before="120"/>
      </w:pPr>
      <w:r>
        <w:lastRenderedPageBreak/>
        <w:t>Figure 2</w:t>
      </w:r>
      <w:r w:rsidR="00473E85">
        <w:t>7</w:t>
      </w:r>
      <w:r w:rsidR="004A3E34">
        <w:t> : Mur de soutènement à Chinon,</w:t>
      </w:r>
    </w:p>
    <w:p w:rsidR="005C14A4" w:rsidRDefault="005C14A4" w:rsidP="004A3E34">
      <w:pPr>
        <w:pStyle w:val="Sansinterligne"/>
        <w:sectPr w:rsidR="005C14A4" w:rsidSect="005C14A4">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t>Image Pinon SA</w:t>
      </w:r>
    </w:p>
    <w:p w:rsidR="00DA295D" w:rsidRDefault="00DA295D" w:rsidP="00495489">
      <w:pPr>
        <w:pStyle w:val="Titre2"/>
      </w:pPr>
      <w:r>
        <w:lastRenderedPageBreak/>
        <w:t xml:space="preserve"> 5.3 – Systèmes de terrassement</w:t>
      </w:r>
    </w:p>
    <w:p w:rsidR="00093C9F" w:rsidRDefault="00093C9F" w:rsidP="00DA295D">
      <w:r w:rsidRPr="00DA295D">
        <w:rPr>
          <w:rStyle w:val="Titre3Car"/>
        </w:rPr>
        <w:t>Remblai de pied</w:t>
      </w:r>
      <w:r w:rsidR="00DA295D">
        <w:t> : Le chargement en pied du glissement contrebalance les forces motrices du volume en mouvement (figure 2</w:t>
      </w:r>
      <w:r w:rsidR="00473E85">
        <w:t>8</w:t>
      </w:r>
      <w:r w:rsidR="00DA295D">
        <w:t>)</w:t>
      </w:r>
      <w:r w:rsidR="001B630E">
        <w:t>.</w:t>
      </w:r>
    </w:p>
    <w:p w:rsidR="00093C9F" w:rsidRDefault="005F6CD4" w:rsidP="00093C9F">
      <w:r>
        <w:rPr>
          <w:noProof/>
          <w:lang w:eastAsia="fr-FR"/>
        </w:rPr>
        <w:pict>
          <v:group id="_x0000_s1707" style="position:absolute;left:0;text-align:left;margin-left:248.9pt;margin-top:36.2pt;width:226.75pt;height:112.7pt;z-index:253731840" coordorigin="6055,11265" coordsize="4535,2254">
            <v:shape id="_x0000_s1572" style="position:absolute;left:6784;top:11265;width:2884;height:2014" coordsize="2884,2014" o:regroupid="33" path="m1037,l,593,274,1661r1265,l1909,2014r975,-593l2537,1068r-1234,l1037,xe" fillcolor="#e7f1d2 [663]" stroked="f">
              <v:fill color2="fill lighten(51)" angle="-45" focusposition=".5,.5" focussize="" method="linear sigma" focus="100%" type="gradient"/>
              <v:path arrowok="t"/>
            </v:shape>
            <v:shape id="_x0000_s1573" type="#_x0000_t202" style="position:absolute;left:8886;top:11301;width:1704;height:319" o:regroupid="33" filled="f" stroked="f">
              <v:textbox style="mso-next-textbox:#_x0000_s1573">
                <w:txbxContent>
                  <w:p w:rsidR="00035E9C" w:rsidRPr="00D95512" w:rsidRDefault="00035E9C" w:rsidP="007E686C">
                    <w:pPr>
                      <w:spacing w:before="0" w:after="0" w:line="240" w:lineRule="auto"/>
                      <w:jc w:val="center"/>
                      <w:rPr>
                        <w:color w:val="C32D2E" w:themeColor="accent3"/>
                        <w:sz w:val="18"/>
                        <w:szCs w:val="18"/>
                      </w:rPr>
                    </w:pPr>
                    <w:r>
                      <w:rPr>
                        <w:color w:val="C32D2E" w:themeColor="accent3"/>
                        <w:sz w:val="18"/>
                        <w:szCs w:val="18"/>
                      </w:rPr>
                      <w:t>Section excavée</w:t>
                    </w:r>
                  </w:p>
                </w:txbxContent>
              </v:textbox>
            </v:shape>
            <v:shape id="_x0000_s1574" type="#_x0000_t32" style="position:absolute;left:8506;top:11524;width:562;height:594;flip:x" o:connectortype="straight" o:regroupid="33" strokecolor="#c32d2e [3206]">
              <v:stroke endarrow="diamond" endarrowwidth="narrow" endarrowlength="short"/>
            </v:shape>
            <v:shape id="_x0000_s1576" type="#_x0000_t32" style="position:absolute;left:6475;top:11721;width:319;height:141" o:connectortype="straight" o:regroupid="33" strokecolor="#84aa33 [3207]" strokeweight="1.5pt"/>
            <v:shape id="_x0000_s1577" type="#_x0000_t19" style="position:absolute;left:7065;top:11721;width:1542;height:1798;rotation:-907065fd;flip:x y" coordsize="22749,26529" o:regroupid="33" adj="-6098013,864520,1149" path="wr-20451,,22749,43200,,31,22179,26529nfewr-20451,,22749,43200,,31,22179,26529l1149,21600nsxe" strokecolor="#3891a7 [3204]">
              <v:stroke dashstyle="longDash"/>
              <v:path o:connectlocs="0,31;22179,26529;1149,21600"/>
            </v:shape>
            <v:shape id="_x0000_s1579" type="#_x0000_t32" style="position:absolute;left:8649;top:13293;width:1644;height:0" o:connectortype="straight" o:regroupid="33" strokecolor="#84aa33 [3207]" strokeweight="1.5pt"/>
            <v:shape id="_x0000_s1580" type="#_x0000_t32" style="position:absolute;left:8650;top:12686;width:1027;height:593;flip:y" o:connectortype="straight" o:regroupid="33" strokecolor="#84aa33 [3207]" strokeweight="1.5pt"/>
            <v:shape id="_x0000_s1581" type="#_x0000_t32" style="position:absolute;left:6794;top:11265;width:1027;height:593;flip:y" o:connectortype="straight" o:regroupid="33" strokecolor="#84aa33 [3207]" strokeweight="1.5pt"/>
            <v:shape id="_x0000_s1582" type="#_x0000_t32" style="position:absolute;left:8323;top:12333;width:1027;height:593;flip:y" o:connectortype="straight" o:regroupid="33" strokecolor="#84aa33 [3207]" strokeweight="1.5pt"/>
            <v:shape id="_x0000_s1583" type="#_x0000_t32" style="position:absolute;left:7065;top:12926;width:1270;height:0" o:connectortype="straight" o:regroupid="33" strokecolor="#84aa33 [3207]" strokeweight="1.5pt"/>
            <v:shape id="_x0000_s1585" type="#_x0000_t32" style="position:absolute;left:8323;top:12926;width:339;height:367" o:connectortype="straight" o:regroupid="33" strokecolor="#84aa33 [3207]" strokeweight="1.5pt"/>
            <v:shape id="_x0000_s1586" type="#_x0000_t32" style="position:absolute;left:6784;top:11858;width:281;height:1068" o:connectortype="straight" o:regroupid="33" strokecolor="#84aa33 [3207]" strokeweight="1.5pt"/>
            <v:shape id="_x0000_s1587" type="#_x0000_t32" style="position:absolute;left:7058;top:12333;width:1027;height:593;flip:y" o:connectortype="straight" o:regroupid="33" strokecolor="#84aa33 [3207]" strokeweight="1.5pt"/>
            <v:shape id="_x0000_s1588" type="#_x0000_t32" style="position:absolute;left:7024;top:13044;width:396;height:187;flip:y" o:connectortype="straight" o:regroupid="33" strokecolor="#3891a7 [3204]">
              <v:stroke endarrow="classic" endarrowwidth="narrow" endarrowlength="short"/>
            </v:shape>
            <v:shape id="_x0000_s1589" type="#_x0000_t202" style="position:absolute;left:6055;top:12829;width:1214;height:572" o:regroupid="33" filled="f" stroked="f">
              <v:textbox style="mso-next-textbox:#_x0000_s1589">
                <w:txbxContent>
                  <w:p w:rsidR="00035E9C" w:rsidRPr="00B2547B" w:rsidRDefault="00035E9C" w:rsidP="007E686C">
                    <w:pPr>
                      <w:spacing w:before="0" w:after="0" w:line="240" w:lineRule="auto"/>
                      <w:jc w:val="center"/>
                      <w:rPr>
                        <w:color w:val="3891A7" w:themeColor="accent1"/>
                        <w:sz w:val="18"/>
                        <w:szCs w:val="18"/>
                      </w:rPr>
                    </w:pPr>
                    <w:r>
                      <w:rPr>
                        <w:color w:val="3891A7" w:themeColor="accent1"/>
                        <w:sz w:val="18"/>
                        <w:szCs w:val="18"/>
                      </w:rPr>
                      <w:t>Surface de rupture</w:t>
                    </w:r>
                  </w:p>
                </w:txbxContent>
              </v:textbox>
            </v:shape>
            <v:group id="_x0000_s1706" style="position:absolute;left:6784;top:11265;width:2566;height:1661" coordorigin="6784,11265" coordsize="2566,1661">
              <v:shape id="_x0000_s1575" type="#_x0000_t32" style="position:absolute;left:7688;top:11665;width:1027;height:593;flip:y" o:connectortype="straight" o:regroupid="33" strokecolor="#c32d2e [3206]" strokeweight="1pt">
                <v:stroke dashstyle="1 1" endcap="round"/>
              </v:shape>
              <v:shape id="_x0000_s1578" type="#_x0000_t32" style="position:absolute;left:7693;top:12258;width:617;height:668" o:connectortype="straight" o:regroupid="33" strokecolor="#c32d2e [3206]" strokeweight="1pt">
                <v:stroke dashstyle="1 1"/>
              </v:shape>
              <v:shape id="_x0000_s1584" type="#_x0000_t32" style="position:absolute;left:6784;top:11862;width:939;height:414" o:connectortype="straight" o:regroupid="33" strokecolor="#c32d2e [3206]" strokeweight="1pt">
                <v:stroke dashstyle="1 1"/>
              </v:shape>
              <v:shape id="_x0000_s1590" type="#_x0000_t32" style="position:absolute;left:8733;top:11679;width:617;height:668" o:connectortype="straight" o:regroupid="33" strokecolor="#c32d2e [3206]" strokeweight="1pt">
                <v:stroke dashstyle="1 1"/>
              </v:shape>
              <v:shape id="_x0000_s1591" type="#_x0000_t32" style="position:absolute;left:7821;top:11265;width:939;height:414" o:connectortype="straight" o:regroupid="33" strokecolor="#c32d2e [3206]" strokeweight="1pt">
                <v:stroke dashstyle="1 1"/>
              </v:shape>
            </v:group>
          </v:group>
        </w:pict>
      </w:r>
      <w:r w:rsidR="00DA295D" w:rsidRPr="00DA295D">
        <w:rPr>
          <w:rStyle w:val="Titre3Car"/>
        </w:rPr>
        <w:t>Allègement en tête</w:t>
      </w:r>
      <w:r w:rsidR="00DA295D">
        <w:t> : Terrasser la tête du glissement allège la masse du volume en mouvement, et do</w:t>
      </w:r>
      <w:r w:rsidR="00EB0EE5">
        <w:t>nc diminue les forces motrices</w:t>
      </w:r>
      <w:r w:rsidR="001B630E">
        <w:t xml:space="preserve"> (figure 2</w:t>
      </w:r>
      <w:r w:rsidR="00473E85">
        <w:t>9</w:t>
      </w:r>
      <w:r w:rsidR="001B630E">
        <w:t>)</w:t>
      </w:r>
      <w:r w:rsidR="00EB0EE5">
        <w:t>.</w:t>
      </w:r>
    </w:p>
    <w:p w:rsidR="00EB0EE5" w:rsidRDefault="005F6CD4" w:rsidP="00093C9F">
      <w:r>
        <w:rPr>
          <w:noProof/>
          <w:lang w:eastAsia="fr-FR"/>
        </w:rPr>
        <w:pict>
          <v:group id="_x0000_s1705" style="position:absolute;left:0;text-align:left;margin-left:7.25pt;margin-top:8.05pt;width:217pt;height:92.7pt;z-index:253709312" coordorigin="1222,11529" coordsize="4340,1854">
            <v:group id="_x0000_s1704" style="position:absolute;left:1222;top:11529;width:4340;height:1854" coordorigin="1222,11529" coordsize="4340,1854">
              <v:shape id="_x0000_s1531" style="position:absolute;left:2067;top:11801;width:1907;height:1430" coordsize="1907,1430" o:regroupid="28" path="m49,321l,73,26,,791,321r956,1035l1907,1356r-73,40l1629,1424r-134,6l1326,1421r-179,-25l998,1356,815,1285,642,1176,457,1024,311,869,222,729,119,531,64,364,49,321xe" fillcolor="#e7f1d2 [663]" stroked="f">
                <v:fill r:id="rId25" o:title="Diagonales larges vers le haut" type="pattern"/>
                <v:path arrowok="t"/>
              </v:shape>
              <v:shape id="_x0000_s1535" type="#_x0000_t32" style="position:absolute;left:2858;top:12122;width:956;height:1035" o:connectortype="straight" o:regroupid="28" strokecolor="#84aa33 [3207]" strokeweight="1.5pt"/>
              <v:group id="_x0000_s1703" style="position:absolute;left:3417;top:11769;width:2145;height:1388" coordorigin="3417,11769" coordsize="2145,1388">
                <v:shape id="_x0000_s1539" style="position:absolute;left:3430;top:12133;width:1828;height:1024" coordsize="1828,1024" o:regroupid="32" path="m,592l1018,r426,l1828,448,823,1024r-445,l,592xe" fillcolor="#f5d3d3 [662]" stroked="f">
                  <v:fill color2="fill lighten(51)" angle="-45" focusposition=".5,.5" focussize="" method="linear sigma" focus="100%" type="gradient"/>
                  <v:path arrowok="t"/>
                </v:shape>
                <v:shape id="_x0000_s1536" type="#_x0000_t32" style="position:absolute;left:3814;top:13157;width:1644;height:0" o:connectortype="straight" o:regroupid="28" strokecolor="#84aa33 [3207]" strokeweight="1.5pt"/>
                <v:shape id="_x0000_s1530" type="#_x0000_t202" style="position:absolute;left:3858;top:11769;width:1704;height:319" o:regroupid="28" filled="f" stroked="f">
                  <v:textbox style="mso-next-textbox:#_x0000_s1530">
                    <w:txbxContent>
                      <w:p w:rsidR="00035E9C" w:rsidRPr="00D95512" w:rsidRDefault="00035E9C" w:rsidP="007E686C">
                        <w:pPr>
                          <w:spacing w:before="0" w:after="0" w:line="240" w:lineRule="auto"/>
                          <w:jc w:val="center"/>
                          <w:rPr>
                            <w:color w:val="C32D2E" w:themeColor="accent3"/>
                            <w:sz w:val="18"/>
                            <w:szCs w:val="18"/>
                          </w:rPr>
                        </w:pPr>
                        <w:r w:rsidRPr="00D95512">
                          <w:rPr>
                            <w:color w:val="C32D2E" w:themeColor="accent3"/>
                            <w:sz w:val="18"/>
                            <w:szCs w:val="18"/>
                          </w:rPr>
                          <w:t>Butée de pied</w:t>
                        </w:r>
                      </w:p>
                    </w:txbxContent>
                  </v:textbox>
                </v:shape>
                <v:shape id="_x0000_s1547" type="#_x0000_t32" style="position:absolute;left:3815;top:12550;width:1027;height:593;flip:y" o:connectortype="straight" o:regroupid="28" strokecolor="#84aa33 [3207]" strokeweight="1.5pt">
                  <v:stroke dashstyle="1 1" endcap="round"/>
                </v:shape>
                <v:shape id="_x0000_s1548" type="#_x0000_t32" style="position:absolute;left:4905;top:12032;width:92;height:257;flip:x" o:connectortype="straight" o:regroupid="28" strokecolor="#c32d2e [3206]">
                  <v:stroke endarrow="diamond" endarrowwidth="narrow" endarrowlength="short"/>
                </v:shape>
                <v:shape id="_x0000_s1546" type="#_x0000_t32" style="position:absolute;left:3417;top:12725;width:391;height:431;flip:x y" o:connectortype="straight" o:regroupid="32" strokecolor="#c32d2e [3206]" strokeweight="1pt"/>
                <v:shape id="_x0000_s1540" type="#_x0000_t32" style="position:absolute;left:3429;top:12132;width:1027;height:593;flip:y" o:connectortype="straight" o:regroupid="32" strokecolor="#c32d2e [3206]" strokeweight="1pt"/>
                <v:shape id="_x0000_s1541" type="#_x0000_t32" style="position:absolute;left:3858;top:12131;width:1027;height:593;flip:y" o:connectortype="straight" o:regroupid="32" strokecolor="#c32d2e [3206]" strokeweight="1pt"/>
                <v:shape id="_x0000_s1542" type="#_x0000_t32" style="position:absolute;left:3418;top:12725;width:445;height:0" o:connectortype="straight" o:regroupid="32" strokecolor="#c32d2e [3206]" strokeweight="1pt"/>
                <v:shape id="_x0000_s1544" type="#_x0000_t32" style="position:absolute;left:4233;top:12564;width:1027;height:593;flip:y" o:connectortype="straight" o:regroupid="32" strokecolor="#c32d2e [3206]" strokeweight="1pt"/>
                <v:shape id="_x0000_s1545" type="#_x0000_t32" style="position:absolute;left:3842;top:12726;width:391;height:431;flip:x y" o:connectortype="straight" o:regroupid="32" strokecolor="#c32d2e [3206]" strokeweight="1pt"/>
              </v:group>
              <v:shape id="_x0000_s1529" type="#_x0000_t202" style="position:absolute;left:1222;top:12723;width:1704;height:573" o:regroupid="28" filled="f" stroked="f">
                <v:textbox style="mso-next-textbox:#_x0000_s1529">
                  <w:txbxContent>
                    <w:p w:rsidR="00035E9C" w:rsidRPr="00A92EC3" w:rsidRDefault="00035E9C" w:rsidP="007E686C">
                      <w:pPr>
                        <w:spacing w:before="0" w:after="0" w:line="240" w:lineRule="auto"/>
                        <w:jc w:val="center"/>
                        <w:rPr>
                          <w:color w:val="84AA33" w:themeColor="accent4"/>
                          <w:sz w:val="18"/>
                          <w:szCs w:val="18"/>
                        </w:rPr>
                      </w:pPr>
                      <w:r>
                        <w:rPr>
                          <w:color w:val="84AA33" w:themeColor="accent4"/>
                          <w:sz w:val="18"/>
                          <w:szCs w:val="18"/>
                        </w:rPr>
                        <w:t>Volume en déplacement</w:t>
                      </w:r>
                    </w:p>
                  </w:txbxContent>
                </v:textbox>
              </v:shape>
              <v:shape id="_x0000_s1532" type="#_x0000_t32" style="position:absolute;left:2853;top:11529;width:1027;height:593;flip:y" o:connectortype="straight" o:regroupid="28" strokecolor="#84aa33 [3207]" strokeweight="1.5pt"/>
              <v:shape id="_x0000_s1533" type="#_x0000_t32" style="position:absolute;left:1915;top:11701;width:943;height:421" o:connectortype="straight" o:regroupid="28" strokecolor="#84aa33 [3207]" strokeweight="1.5pt"/>
              <v:shape id="_x0000_s1534" type="#_x0000_t19" style="position:absolute;left:2230;top:11585;width:1542;height:1798;rotation:-907065fd;flip:x y" coordsize="22749,26529" o:regroupid="28" adj="-6098013,864520,1149" path="wr-20451,,22749,43200,,31,22179,26529nfewr-20451,,22749,43200,,31,22179,26529l1149,21600nsxe" strokecolor="#3891a7 [3204]">
                <v:stroke dashstyle="longDash"/>
                <v:path o:connectlocs="0,31;22179,26529;1149,21600"/>
              </v:shape>
              <v:shape id="_x0000_s1549" type="#_x0000_t32" style="position:absolute;left:2585;top:12926;width:630;height:36;flip:y" o:connectortype="straight" o:regroupid="28" strokecolor="#84aa33 [3207]">
                <v:stroke endarrow="diamond" endarrowwidth="narrow" endarrowlength="short"/>
              </v:shape>
            </v:group>
            <v:shape id="_x0000_s1543" type="#_x0000_t32" style="position:absolute;left:3808;top:13157;width:445;height:0" o:connectortype="straight" o:regroupid="32" strokecolor="#c32d2e [3206]" strokeweight="1pt"/>
          </v:group>
        </w:pict>
      </w:r>
    </w:p>
    <w:p w:rsidR="00EB0EE5" w:rsidRDefault="00EB0EE5" w:rsidP="00093C9F"/>
    <w:p w:rsidR="00EB0EE5" w:rsidRDefault="00EB0EE5" w:rsidP="00093C9F"/>
    <w:p w:rsidR="00EB0EE5" w:rsidRDefault="00EB0EE5" w:rsidP="00093C9F"/>
    <w:p w:rsidR="007E686C" w:rsidRDefault="007E686C" w:rsidP="00EB0EE5">
      <w:pPr>
        <w:pStyle w:val="Sansinterligne"/>
        <w:sectPr w:rsidR="007E686C"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093C9F" w:rsidRDefault="00EB0EE5" w:rsidP="00EB0EE5">
      <w:pPr>
        <w:pStyle w:val="Sansinterligne"/>
      </w:pPr>
      <w:r>
        <w:lastRenderedPageBreak/>
        <w:t>Figure 2</w:t>
      </w:r>
      <w:r w:rsidR="00473E85">
        <w:t>8</w:t>
      </w:r>
      <w:r>
        <w:t> : Principe du remblai de pied</w:t>
      </w:r>
    </w:p>
    <w:p w:rsidR="007E686C" w:rsidRDefault="00355F9F" w:rsidP="00EB0EE5">
      <w:pPr>
        <w:pStyle w:val="Sansinterligne"/>
        <w:sectPr w:rsidR="007E686C" w:rsidSect="007E686C">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Figure 2</w:t>
      </w:r>
      <w:r w:rsidR="00473E85">
        <w:t>9</w:t>
      </w:r>
      <w:r>
        <w:t> : Principe de l’allégement en tête</w:t>
      </w:r>
    </w:p>
    <w:p w:rsidR="00BE551B" w:rsidRDefault="00BE551B" w:rsidP="00BE551B">
      <w:r w:rsidRPr="002564CE">
        <w:lastRenderedPageBreak/>
        <w:t xml:space="preserve">Parfois, il est possible de déclencher un glissement de façon précoce pour mieux le contrôler, ou de construire des infrastructures assurant que son déclenchement n’aura pas de conséquences catastrophiques. Le problème est que, le plus souvent, </w:t>
      </w:r>
      <w:r w:rsidRPr="002564CE">
        <w:rPr>
          <w:rFonts w:cs="AvenirNext-Medium"/>
        </w:rPr>
        <w:t xml:space="preserve">l’établissement d’une réponse face à un risque de mouvement prend des mois et demande les connaissances de dizaines d’ingénieurs </w:t>
      </w:r>
      <w:r w:rsidRPr="002564CE">
        <w:t xml:space="preserve">; le </w:t>
      </w:r>
      <w:r w:rsidRPr="002564CE">
        <w:lastRenderedPageBreak/>
        <w:t>coût financier est donc très important. Il n’existe pas réellement à l’heure actuelle de solution générale au contrô</w:t>
      </w:r>
      <w:r w:rsidR="00204D26">
        <w:t>le des glissements de terrain.</w:t>
      </w:r>
    </w:p>
    <w:p w:rsidR="006F4510" w:rsidRDefault="00444CAE" w:rsidP="006F4510">
      <w:pPr>
        <w:pStyle w:val="Titre1"/>
      </w:pPr>
      <w:r>
        <w:t>6</w:t>
      </w:r>
      <w:r w:rsidR="006F4510">
        <w:t xml:space="preserve"> – Conclusion</w:t>
      </w:r>
    </w:p>
    <w:p w:rsidR="00C70401" w:rsidRPr="00D8240E" w:rsidRDefault="001B630E" w:rsidP="00D8240E">
      <w:r>
        <w:t>S</w:t>
      </w:r>
      <w:r w:rsidRPr="00D8240E">
        <w:t xml:space="preserve">’il existe une très grande variété de facteurs de risques, il est possible d’approcher la mécanique qui les régit sans trop de difficultés et de </w:t>
      </w:r>
      <w:r w:rsidRPr="00D8240E">
        <w:rPr>
          <w:rFonts w:cs="AvenirNext-Medium"/>
        </w:rPr>
        <w:t>quantifier rapidement le risque pour des cas simples</w:t>
      </w:r>
      <w:r w:rsidRPr="00D8240E">
        <w:t xml:space="preserve">. </w:t>
      </w:r>
      <w:r w:rsidR="00D8240E" w:rsidRPr="00D8240E">
        <w:t>L</w:t>
      </w:r>
      <w:r w:rsidR="00C70401" w:rsidRPr="00D8240E">
        <w:t xml:space="preserve">es glissements de terrain </w:t>
      </w:r>
      <w:r w:rsidR="00D8240E" w:rsidRPr="00D8240E">
        <w:t>so</w:t>
      </w:r>
      <w:r w:rsidR="00C70401" w:rsidRPr="00D8240E">
        <w:t xml:space="preserve">nt des </w:t>
      </w:r>
      <w:r w:rsidR="00C70401" w:rsidRPr="00D8240E">
        <w:rPr>
          <w:rFonts w:cs="AvenirNext-Medium"/>
        </w:rPr>
        <w:t>phénomènes hétéroclites</w:t>
      </w:r>
      <w:r w:rsidR="00C70401" w:rsidRPr="00D8240E">
        <w:t>, parfois</w:t>
      </w:r>
      <w:r w:rsidR="00D8240E" w:rsidRPr="00D8240E">
        <w:t xml:space="preserve"> </w:t>
      </w:r>
      <w:r w:rsidR="00C70401" w:rsidRPr="00D8240E">
        <w:t>difficiles à caractériser, pouvant avoir des conséquences humaines et économiques importantes.</w:t>
      </w:r>
      <w:r w:rsidR="00D8240E" w:rsidRPr="00D8240E">
        <w:t xml:space="preserve"> </w:t>
      </w:r>
      <w:r w:rsidR="00C70401" w:rsidRPr="00D8240E">
        <w:t xml:space="preserve">Néanmoins, la réalité est telle que la plupart des glissements sont </w:t>
      </w:r>
      <w:r w:rsidR="00C70401" w:rsidRPr="00D8240E">
        <w:rPr>
          <w:rFonts w:cs="AvenirNext-Medium"/>
        </w:rPr>
        <w:t xml:space="preserve">difficiles à suivre </w:t>
      </w:r>
      <w:r w:rsidR="00C70401" w:rsidRPr="00D8240E">
        <w:t xml:space="preserve">et </w:t>
      </w:r>
      <w:r w:rsidR="00C70401" w:rsidRPr="00D8240E">
        <w:rPr>
          <w:rFonts w:cs="AvenirNext-Medium"/>
        </w:rPr>
        <w:t>peu de</w:t>
      </w:r>
      <w:r w:rsidR="00D8240E" w:rsidRPr="00D8240E">
        <w:rPr>
          <w:rFonts w:cs="AvenirNext-Medium"/>
        </w:rPr>
        <w:t xml:space="preserve"> </w:t>
      </w:r>
      <w:r w:rsidR="00C70401" w:rsidRPr="00D8240E">
        <w:rPr>
          <w:rFonts w:cs="AvenirNext-Medium"/>
        </w:rPr>
        <w:t>zones à risques peuvent être instrumentées</w:t>
      </w:r>
      <w:r w:rsidR="00C70401" w:rsidRPr="00D8240E">
        <w:t>. Si des méthodes de veille à distance existent, celles-ci</w:t>
      </w:r>
      <w:r w:rsidR="00D8240E" w:rsidRPr="00D8240E">
        <w:t xml:space="preserve"> </w:t>
      </w:r>
      <w:r w:rsidR="00C70401" w:rsidRPr="00D8240E">
        <w:t xml:space="preserve">n’offrent pas une vue suffisamment complète pour faire office de systèmes de prédiction. </w:t>
      </w:r>
      <w:r>
        <w:t>L</w:t>
      </w:r>
      <w:r w:rsidR="00C70401" w:rsidRPr="00D8240E">
        <w:t xml:space="preserve">a prévention </w:t>
      </w:r>
      <w:r>
        <w:t>peut souvent</w:t>
      </w:r>
      <w:r w:rsidR="00C70401" w:rsidRPr="00D8240E">
        <w:t xml:space="preserve"> s’arrêter à la </w:t>
      </w:r>
      <w:r>
        <w:t>détermination</w:t>
      </w:r>
      <w:r w:rsidR="00C70401" w:rsidRPr="00D8240E">
        <w:t xml:space="preserve"> de</w:t>
      </w:r>
      <w:r>
        <w:t>s</w:t>
      </w:r>
      <w:r w:rsidR="00C70401" w:rsidRPr="00D8240E">
        <w:t xml:space="preserve"> zones à risques et à la surveillance en temps</w:t>
      </w:r>
      <w:r w:rsidR="00D8240E" w:rsidRPr="00D8240E">
        <w:t xml:space="preserve"> </w:t>
      </w:r>
      <w:r w:rsidR="00C70401" w:rsidRPr="00D8240E">
        <w:t>réel d’une poignée de mouvements de terrain.</w:t>
      </w:r>
    </w:p>
    <w:p w:rsidR="00C70401" w:rsidRDefault="00C70401" w:rsidP="00B70D2D">
      <w:r w:rsidRPr="002564CE">
        <w:t>Être capable de prédire à grande échelle et de façon systématique les mouvements de terrain est</w:t>
      </w:r>
      <w:r w:rsidR="00ED5201" w:rsidRPr="002564CE">
        <w:t xml:space="preserve"> </w:t>
      </w:r>
      <w:r w:rsidRPr="002564CE">
        <w:t>donc u</w:t>
      </w:r>
      <w:r w:rsidR="0005222F">
        <w:t>n sujet de recherche très actif</w:t>
      </w:r>
      <w:r w:rsidRPr="002564CE">
        <w:t>. Dans la réponse au risque, de nouveaux concepts</w:t>
      </w:r>
      <w:r w:rsidR="00ED5201" w:rsidRPr="002564CE">
        <w:t xml:space="preserve"> </w:t>
      </w:r>
      <w:r w:rsidRPr="002564CE">
        <w:t>basés sur l’utilisation de végétaux pour contrôler les glissements se répandent très vite aussi, notamment</w:t>
      </w:r>
      <w:r w:rsidR="00ED5201" w:rsidRPr="002564CE">
        <w:t xml:space="preserve"> </w:t>
      </w:r>
      <w:r w:rsidRPr="002564CE">
        <w:t xml:space="preserve">le système </w:t>
      </w:r>
      <w:r w:rsidRPr="002564CE">
        <w:rPr>
          <w:rFonts w:cs="AvenirNext-DemiBoldItalic"/>
          <w:bCs/>
          <w:iCs/>
        </w:rPr>
        <w:t>Vétiver</w:t>
      </w:r>
      <w:r w:rsidRPr="002564CE">
        <w:t>, basé sur la plante du même nom (</w:t>
      </w:r>
      <w:r w:rsidR="00FF5AAD">
        <w:rPr>
          <w:rFonts w:cs="AvenirNext-Italic"/>
          <w:iCs/>
        </w:rPr>
        <w:t>f</w:t>
      </w:r>
      <w:r w:rsidRPr="002564CE">
        <w:rPr>
          <w:rFonts w:cs="AvenirNext-Italic"/>
          <w:iCs/>
        </w:rPr>
        <w:t xml:space="preserve">igure </w:t>
      </w:r>
      <w:r w:rsidR="00473E85">
        <w:rPr>
          <w:rFonts w:cs="AvenirNext-Italic"/>
          <w:iCs/>
        </w:rPr>
        <w:t>30</w:t>
      </w:r>
      <w:r w:rsidRPr="002564CE">
        <w:t>). Cette plante</w:t>
      </w:r>
      <w:r w:rsidR="007835D9">
        <w:t>,</w:t>
      </w:r>
      <w:r w:rsidRPr="002564CE">
        <w:t xml:space="preserve"> </w:t>
      </w:r>
      <w:r w:rsidR="002564CE" w:rsidRPr="002564CE">
        <w:t xml:space="preserve">facile à déployer et peu coûteuse, </w:t>
      </w:r>
      <w:r w:rsidRPr="002564CE">
        <w:t>pousse dans la plupart des</w:t>
      </w:r>
      <w:r w:rsidR="00ED5201" w:rsidRPr="002564CE">
        <w:t xml:space="preserve"> </w:t>
      </w:r>
      <w:r w:rsidRPr="002564CE">
        <w:t>régions du monde et ses racines profondes en font une solution excellente pour pallier un sol instable.</w:t>
      </w:r>
      <w:r w:rsidR="002564CE" w:rsidRPr="002564CE">
        <w:t xml:space="preserve"> </w:t>
      </w:r>
      <w:r w:rsidRPr="002564CE">
        <w:t xml:space="preserve">C’est aujourd’hui </w:t>
      </w:r>
      <w:r w:rsidR="00B70D2D">
        <w:t>une</w:t>
      </w:r>
      <w:r w:rsidRPr="002564CE">
        <w:t xml:space="preserve"> solution prometteuse</w:t>
      </w:r>
      <w:r w:rsidR="00ED5201" w:rsidRPr="002564CE">
        <w:t xml:space="preserve"> </w:t>
      </w:r>
      <w:r w:rsidRPr="002564CE">
        <w:t>dans les pays en voie de développement pour répondre au risque de glissement de terrain.</w:t>
      </w:r>
    </w:p>
    <w:p w:rsidR="00640D6A" w:rsidRPr="002564CE" w:rsidRDefault="00630F74" w:rsidP="00B70D2D">
      <w:pPr>
        <w:spacing w:before="0"/>
        <w:jc w:val="center"/>
      </w:pPr>
      <w:r>
        <w:rPr>
          <w:noProof/>
          <w:lang w:eastAsia="fr-FR"/>
        </w:rPr>
        <w:drawing>
          <wp:inline distT="0" distB="0" distL="0" distR="0">
            <wp:extent cx="2727157" cy="2045368"/>
            <wp:effectExtent l="19050" t="0" r="0" b="0"/>
            <wp:docPr id="5" name="Image 4" descr="pente stabilisée à l'aide de vétiver au Séné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 stabilisée à l'aide de vétiver au Sénégal.jpg"/>
                    <pic:cNvPicPr/>
                  </pic:nvPicPr>
                  <pic:blipFill>
                    <a:blip r:embed="rId52" cstate="print"/>
                    <a:stretch>
                      <a:fillRect/>
                    </a:stretch>
                  </pic:blipFill>
                  <pic:spPr>
                    <a:xfrm>
                      <a:off x="0" y="0"/>
                      <a:ext cx="2734124" cy="2050593"/>
                    </a:xfrm>
                    <a:prstGeom prst="rect">
                      <a:avLst/>
                    </a:prstGeom>
                  </pic:spPr>
                </pic:pic>
              </a:graphicData>
            </a:graphic>
          </wp:inline>
        </w:drawing>
      </w:r>
    </w:p>
    <w:p w:rsidR="00C70401" w:rsidRPr="008B780F" w:rsidRDefault="00C70401" w:rsidP="00C70401">
      <w:pPr>
        <w:pStyle w:val="Sansinterligne"/>
      </w:pPr>
      <w:r>
        <w:t xml:space="preserve">Figure </w:t>
      </w:r>
      <w:r w:rsidR="00473E85">
        <w:t>30</w:t>
      </w:r>
      <w:r>
        <w:t xml:space="preserve"> : </w:t>
      </w:r>
      <w:r w:rsidR="005D5718">
        <w:t>P</w:t>
      </w:r>
      <w:r>
        <w:t xml:space="preserve">ente </w:t>
      </w:r>
      <w:r w:rsidR="00630F74">
        <w:t>stabilisée à l’aide de Vétivers du monument de la Renaissance Africaine au Sénégal, image [</w:t>
      </w:r>
      <w:r w:rsidR="003976C4">
        <w:t>13</w:t>
      </w:r>
      <w:r w:rsidR="00630F74">
        <w:t>]</w:t>
      </w:r>
      <w:r>
        <w:t xml:space="preserve"> </w:t>
      </w:r>
    </w:p>
    <w:p w:rsidR="00CE519D" w:rsidRPr="00CD773B" w:rsidRDefault="00CE519D" w:rsidP="00CE519D">
      <w:pPr>
        <w:pStyle w:val="Titre1"/>
        <w:spacing w:after="120"/>
      </w:pPr>
      <w:proofErr w:type="gramStart"/>
      <w:r w:rsidRPr="00CD773B">
        <w:t>Références</w:t>
      </w:r>
      <w:proofErr w:type="gramEnd"/>
      <w:r w:rsidRPr="00CD773B">
        <w:t> :</w:t>
      </w:r>
    </w:p>
    <w:p w:rsidR="00774757" w:rsidRPr="00CD773B" w:rsidRDefault="00774757" w:rsidP="00BF2287">
      <w:pPr>
        <w:spacing w:before="120"/>
        <w:rPr>
          <w:rFonts w:cs="CMBX12"/>
        </w:rPr>
      </w:pPr>
      <w:r w:rsidRPr="00CD773B">
        <w:rPr>
          <w:rFonts w:cs="CMBX12"/>
        </w:rPr>
        <w:t>[1]:</w:t>
      </w:r>
      <w:r w:rsidR="00417CC2">
        <w:rPr>
          <w:rFonts w:cs="CMBX12"/>
        </w:rPr>
        <w:t xml:space="preserve"> Ministère de l’environnement, de l’énergie et de la mer</w:t>
      </w:r>
      <w:r>
        <w:rPr>
          <w:rFonts w:cs="CMBX12"/>
        </w:rPr>
        <w:t xml:space="preserve"> </w:t>
      </w:r>
    </w:p>
    <w:p w:rsidR="00417CC2" w:rsidRPr="00417CC2" w:rsidRDefault="003D33E8" w:rsidP="00BF2287">
      <w:pPr>
        <w:spacing w:before="120"/>
        <w:rPr>
          <w:rFonts w:cs="CMBX12"/>
          <w:lang w:val="en-US"/>
        </w:rPr>
      </w:pPr>
      <w:r w:rsidRPr="00417CC2">
        <w:rPr>
          <w:rFonts w:cs="CMBX12"/>
          <w:lang w:val="en-US"/>
        </w:rPr>
        <w:t>[</w:t>
      </w:r>
      <w:r w:rsidR="00774757" w:rsidRPr="00417CC2">
        <w:rPr>
          <w:rFonts w:cs="CMBX12"/>
          <w:lang w:val="en-US"/>
        </w:rPr>
        <w:t>2</w:t>
      </w:r>
      <w:r w:rsidRPr="00417CC2">
        <w:rPr>
          <w:rFonts w:cs="CMBX12"/>
          <w:lang w:val="en-US"/>
        </w:rPr>
        <w:t>]:</w:t>
      </w:r>
      <w:r w:rsidR="00C120A7" w:rsidRPr="00417CC2">
        <w:rPr>
          <w:rFonts w:cs="CMBX12"/>
          <w:lang w:val="en-US"/>
        </w:rPr>
        <w:t xml:space="preserve"> </w:t>
      </w:r>
      <w:r w:rsidR="00417CC2" w:rsidRPr="007F428C">
        <w:rPr>
          <w:lang w:val="en-US"/>
        </w:rPr>
        <w:t xml:space="preserve">Highland, L.M., and </w:t>
      </w:r>
      <w:proofErr w:type="spellStart"/>
      <w:r w:rsidR="00417CC2" w:rsidRPr="007F428C">
        <w:rPr>
          <w:lang w:val="en-US"/>
        </w:rPr>
        <w:t>Bobrowsky</w:t>
      </w:r>
      <w:proofErr w:type="spellEnd"/>
      <w:r w:rsidR="00417CC2" w:rsidRPr="007F428C">
        <w:rPr>
          <w:lang w:val="en-US"/>
        </w:rPr>
        <w:t xml:space="preserve">, Peter, 2008, </w:t>
      </w:r>
      <w:proofErr w:type="gramStart"/>
      <w:r w:rsidR="00417CC2" w:rsidRPr="007F428C">
        <w:rPr>
          <w:lang w:val="en-US"/>
        </w:rPr>
        <w:t>The</w:t>
      </w:r>
      <w:proofErr w:type="gramEnd"/>
      <w:r w:rsidR="00417CC2" w:rsidRPr="007F428C">
        <w:rPr>
          <w:lang w:val="en-US"/>
        </w:rPr>
        <w:t xml:space="preserve"> landslide handbook—A guide to understanding</w:t>
      </w:r>
      <w:r w:rsidR="00417CC2">
        <w:rPr>
          <w:lang w:val="en-US"/>
        </w:rPr>
        <w:t xml:space="preserve"> </w:t>
      </w:r>
      <w:r w:rsidR="00417CC2" w:rsidRPr="007F428C">
        <w:rPr>
          <w:lang w:val="en-US"/>
        </w:rPr>
        <w:t>landslides, U.S. Geological Survey Circular 1325, 129 p.</w:t>
      </w:r>
    </w:p>
    <w:p w:rsidR="003E7C75" w:rsidRDefault="00417CC2" w:rsidP="00BF2287">
      <w:pPr>
        <w:spacing w:before="120"/>
      </w:pPr>
      <w:r w:rsidRPr="00417CC2">
        <w:rPr>
          <w:rFonts w:cs="CMBX12"/>
        </w:rPr>
        <w:t xml:space="preserve">[3]: </w:t>
      </w:r>
      <w:hyperlink r:id="rId53" w:history="1">
        <w:r w:rsidR="006571A3" w:rsidRPr="00162DD8">
          <w:rPr>
            <w:rStyle w:val="Lienhypertexte"/>
          </w:rPr>
          <w:t>https://www.tuxboard.com/un-rocher-detruit-une-maison-lors-dun-glissement-de-terrain-en-italie/</w:t>
        </w:r>
      </w:hyperlink>
    </w:p>
    <w:p w:rsidR="003D33E8" w:rsidRDefault="00417CC2" w:rsidP="00BF2287">
      <w:pPr>
        <w:spacing w:before="120"/>
      </w:pPr>
      <w:r>
        <w:rPr>
          <w:rFonts w:cs="CMR10"/>
        </w:rPr>
        <w:t>[4</w:t>
      </w:r>
      <w:r w:rsidR="00C120A7" w:rsidRPr="00CD773B">
        <w:rPr>
          <w:rFonts w:cs="CMR10"/>
        </w:rPr>
        <w:t>]:</w:t>
      </w:r>
      <w:r w:rsidR="00CD773B">
        <w:rPr>
          <w:rFonts w:cs="CMR10"/>
        </w:rPr>
        <w:t xml:space="preserve"> </w:t>
      </w:r>
      <w:r w:rsidR="00CD773B">
        <w:t>Observatoire des instabilités G</w:t>
      </w:r>
      <w:r w:rsidR="00CD773B" w:rsidRPr="00332DE7">
        <w:t>r</w:t>
      </w:r>
      <w:r w:rsidR="00CD773B">
        <w:t>a</w:t>
      </w:r>
      <w:r w:rsidR="00CD773B" w:rsidRPr="00332DE7">
        <w:t>vitaire</w:t>
      </w:r>
      <w:r w:rsidR="00CD773B">
        <w:t>s</w:t>
      </w:r>
      <w:r w:rsidR="00CD773B" w:rsidRPr="00332DE7">
        <w:t xml:space="preserve"> </w:t>
      </w:r>
      <w:proofErr w:type="spellStart"/>
      <w:r w:rsidR="00CD773B" w:rsidRPr="00332DE7">
        <w:t>Géoazur</w:t>
      </w:r>
      <w:proofErr w:type="spellEnd"/>
      <w:r w:rsidR="00CD773B">
        <w:t>,</w:t>
      </w:r>
      <w:r w:rsidR="003D33E8" w:rsidRPr="00CD773B">
        <w:rPr>
          <w:rFonts w:cs="CMBX12"/>
        </w:rPr>
        <w:t xml:space="preserve"> </w:t>
      </w:r>
      <w:hyperlink r:id="rId54" w:history="1">
        <w:r w:rsidR="003D33E8" w:rsidRPr="00CD773B">
          <w:rPr>
            <w:rStyle w:val="Lienhypertexte"/>
            <w:rFonts w:cs="CMBX12"/>
          </w:rPr>
          <w:t>https://gravitaire.oca.eu</w:t>
        </w:r>
      </w:hyperlink>
    </w:p>
    <w:p w:rsidR="00077CF6" w:rsidRDefault="00077CF6" w:rsidP="00BF2287">
      <w:pPr>
        <w:spacing w:before="120"/>
        <w:jc w:val="left"/>
      </w:pPr>
      <w:r w:rsidRPr="00741B2B">
        <w:rPr>
          <w:rFonts w:cs="CMR10"/>
        </w:rPr>
        <w:t>[</w:t>
      </w:r>
      <w:r>
        <w:rPr>
          <w:rFonts w:cs="CMR10"/>
        </w:rPr>
        <w:t>5</w:t>
      </w:r>
      <w:r w:rsidRPr="00741B2B">
        <w:rPr>
          <w:rFonts w:cs="CMR10"/>
        </w:rPr>
        <w:t>]:</w:t>
      </w:r>
      <w:r>
        <w:rPr>
          <w:rFonts w:cs="CMR10"/>
        </w:rPr>
        <w:t xml:space="preserve"> </w:t>
      </w:r>
      <w:hyperlink r:id="rId55" w:history="1">
        <w:r w:rsidRPr="004303A1">
          <w:rPr>
            <w:rStyle w:val="Lienhypertexte"/>
          </w:rPr>
          <w:t>http://france3-regions.francetvinfo.fr/auvergne-rhone-alpes/savoie/pan-montagne-s-effondre-mont-granier-au-dessus-entremont-vieux-900893.html</w:t>
        </w:r>
      </w:hyperlink>
    </w:p>
    <w:p w:rsidR="00077CF6" w:rsidRDefault="00077CF6" w:rsidP="00BF2287">
      <w:pPr>
        <w:spacing w:before="120"/>
        <w:jc w:val="left"/>
      </w:pPr>
      <w:r w:rsidRPr="00417CC2">
        <w:rPr>
          <w:rFonts w:cs="CMR10"/>
        </w:rPr>
        <w:t>[</w:t>
      </w:r>
      <w:r>
        <w:rPr>
          <w:rFonts w:cs="CMR10"/>
        </w:rPr>
        <w:t>6</w:t>
      </w:r>
      <w:r w:rsidRPr="00417CC2">
        <w:rPr>
          <w:rFonts w:cs="CMR10"/>
        </w:rPr>
        <w:t>]:</w:t>
      </w:r>
      <w:r w:rsidRPr="00417CC2">
        <w:rPr>
          <w:rFonts w:cs="CMBX12"/>
        </w:rPr>
        <w:t xml:space="preserve"> </w:t>
      </w:r>
      <w:hyperlink r:id="rId56" w:history="1">
        <w:r w:rsidRPr="00417CC2">
          <w:rPr>
            <w:rStyle w:val="Lienhypertexte"/>
            <w:rFonts w:cs="CMR12"/>
          </w:rPr>
          <w:t>http://alerte-la.blogspot.fr/2013/04/glissement-de-terrain-enorme-utah.html</w:t>
        </w:r>
      </w:hyperlink>
    </w:p>
    <w:p w:rsidR="00741B2B" w:rsidRDefault="00741B2B" w:rsidP="00BF2287">
      <w:pPr>
        <w:spacing w:before="120"/>
        <w:rPr>
          <w:rFonts w:cs="Arial"/>
          <w:color w:val="263033"/>
        </w:rPr>
      </w:pPr>
      <w:r w:rsidRPr="00741B2B">
        <w:rPr>
          <w:rFonts w:cs="Arial"/>
          <w:color w:val="263033"/>
        </w:rPr>
        <w:t>[</w:t>
      </w:r>
      <w:r w:rsidR="00077CF6">
        <w:rPr>
          <w:rFonts w:cs="Arial"/>
          <w:color w:val="263033"/>
        </w:rPr>
        <w:t>7</w:t>
      </w:r>
      <w:r w:rsidRPr="00741B2B">
        <w:rPr>
          <w:rFonts w:cs="Arial"/>
          <w:color w:val="263033"/>
        </w:rPr>
        <w:t xml:space="preserve">]: </w:t>
      </w:r>
      <w:hyperlink r:id="rId57" w:history="1">
        <w:r w:rsidRPr="00ED114D">
          <w:rPr>
            <w:rStyle w:val="Lienhypertexte"/>
            <w:rFonts w:cs="Arial"/>
          </w:rPr>
          <w:t>http://mountainacademy.salomon.com</w:t>
        </w:r>
      </w:hyperlink>
    </w:p>
    <w:p w:rsidR="00A46114" w:rsidRDefault="00631AB0" w:rsidP="00BF2287">
      <w:pPr>
        <w:autoSpaceDE w:val="0"/>
        <w:autoSpaceDN w:val="0"/>
        <w:adjustRightInd w:val="0"/>
        <w:spacing w:before="120" w:after="60" w:line="240" w:lineRule="auto"/>
        <w:jc w:val="left"/>
        <w:rPr>
          <w:rFonts w:cs="CMR10"/>
        </w:rPr>
      </w:pPr>
      <w:r w:rsidRPr="00E71250">
        <w:rPr>
          <w:rFonts w:cs="Arial"/>
          <w:color w:val="263033"/>
        </w:rPr>
        <w:lastRenderedPageBreak/>
        <w:t>[</w:t>
      </w:r>
      <w:r w:rsidR="00077CF6">
        <w:rPr>
          <w:rFonts w:cs="Arial"/>
          <w:color w:val="263033"/>
        </w:rPr>
        <w:t>8</w:t>
      </w:r>
      <w:r w:rsidRPr="00E71250">
        <w:rPr>
          <w:rFonts w:cs="Arial"/>
          <w:color w:val="263033"/>
        </w:rPr>
        <w:t xml:space="preserve">]: </w:t>
      </w:r>
      <w:r w:rsidR="00E71250" w:rsidRPr="00E71250">
        <w:t xml:space="preserve">Géotechnique, exercices et problèmes corrigés de mécanique des sols, avec rappels de cours,  Clément </w:t>
      </w:r>
      <w:proofErr w:type="spellStart"/>
      <w:r w:rsidR="00E71250" w:rsidRPr="00E71250">
        <w:t>D</w:t>
      </w:r>
      <w:r w:rsidR="00FC2B36">
        <w:t>esodt</w:t>
      </w:r>
      <w:proofErr w:type="spellEnd"/>
      <w:r w:rsidR="00E71250" w:rsidRPr="00E71250">
        <w:t xml:space="preserve"> et Philippe </w:t>
      </w:r>
      <w:proofErr w:type="spellStart"/>
      <w:r w:rsidR="00E71250" w:rsidRPr="00E71250">
        <w:t>R</w:t>
      </w:r>
      <w:r w:rsidR="00FC2B36">
        <w:t>eiffsteck</w:t>
      </w:r>
      <w:proofErr w:type="spellEnd"/>
      <w:r w:rsidR="00B70D2D">
        <w:t xml:space="preserve">, </w:t>
      </w:r>
      <w:r w:rsidR="00B70D2D" w:rsidRPr="00B70D2D">
        <w:rPr>
          <w:rFonts w:cs="Times New Roman"/>
        </w:rPr>
        <w:t>É</w:t>
      </w:r>
      <w:r w:rsidR="00B70D2D">
        <w:t>dition </w:t>
      </w:r>
      <w:proofErr w:type="spellStart"/>
      <w:r w:rsidR="00C76DAB">
        <w:t>Dunod</w:t>
      </w:r>
      <w:proofErr w:type="spellEnd"/>
    </w:p>
    <w:p w:rsidR="007E642A" w:rsidRDefault="007E642A" w:rsidP="00BF2287">
      <w:pPr>
        <w:autoSpaceDE w:val="0"/>
        <w:autoSpaceDN w:val="0"/>
        <w:adjustRightInd w:val="0"/>
        <w:spacing w:before="120" w:after="60" w:line="240" w:lineRule="auto"/>
        <w:jc w:val="left"/>
        <w:rPr>
          <w:rFonts w:cs="CMR10"/>
        </w:rPr>
      </w:pPr>
      <w:r w:rsidRPr="00CE519D">
        <w:rPr>
          <w:rFonts w:cs="CMR10"/>
        </w:rPr>
        <w:t>[</w:t>
      </w:r>
      <w:r w:rsidR="00077CF6">
        <w:rPr>
          <w:rFonts w:cs="CMR10"/>
        </w:rPr>
        <w:t>9</w:t>
      </w:r>
      <w:r w:rsidRPr="00CE519D">
        <w:rPr>
          <w:rFonts w:cs="CMR10"/>
        </w:rPr>
        <w:t xml:space="preserve">]: </w:t>
      </w:r>
      <w:r>
        <w:rPr>
          <w:rFonts w:cs="CMR10"/>
        </w:rPr>
        <w:t xml:space="preserve">IGM, Ingénierie Générale de Mesures, </w:t>
      </w:r>
      <w:hyperlink r:id="rId58" w:history="1">
        <w:r w:rsidR="006A6F54" w:rsidRPr="000030F7">
          <w:rPr>
            <w:rStyle w:val="Lienhypertexte"/>
            <w:rFonts w:cs="CMR10"/>
          </w:rPr>
          <w:t>http://www.igm.fr</w:t>
        </w:r>
      </w:hyperlink>
    </w:p>
    <w:p w:rsidR="00A46114" w:rsidRPr="00077CF6" w:rsidRDefault="002A71C8" w:rsidP="00BF2287">
      <w:pPr>
        <w:autoSpaceDE w:val="0"/>
        <w:autoSpaceDN w:val="0"/>
        <w:adjustRightInd w:val="0"/>
        <w:spacing w:before="120" w:after="60" w:line="240" w:lineRule="auto"/>
        <w:jc w:val="left"/>
        <w:rPr>
          <w:rFonts w:cs="CMR10"/>
          <w:lang w:val="en-US"/>
        </w:rPr>
      </w:pPr>
      <w:r w:rsidRPr="00077CF6">
        <w:rPr>
          <w:rFonts w:cs="CMR10"/>
          <w:lang w:val="en-US"/>
        </w:rPr>
        <w:t>[</w:t>
      </w:r>
      <w:r w:rsidR="00077CF6" w:rsidRPr="00077CF6">
        <w:rPr>
          <w:rFonts w:cs="CMR10"/>
          <w:lang w:val="en-US"/>
        </w:rPr>
        <w:t>10</w:t>
      </w:r>
      <w:r w:rsidRPr="00077CF6">
        <w:rPr>
          <w:rFonts w:cs="CMR10"/>
          <w:lang w:val="en-US"/>
        </w:rPr>
        <w:t xml:space="preserve">]: </w:t>
      </w:r>
      <w:hyperlink r:id="rId59" w:history="1">
        <w:r w:rsidR="006A6F54" w:rsidRPr="00077CF6">
          <w:rPr>
            <w:rStyle w:val="Lienhypertexte"/>
            <w:rFonts w:cs="CMR10"/>
            <w:lang w:val="en-US"/>
          </w:rPr>
          <w:t>http://www.bylandengineering.com</w:t>
        </w:r>
      </w:hyperlink>
    </w:p>
    <w:p w:rsidR="00A46114" w:rsidRDefault="00F17C54" w:rsidP="00BF2287">
      <w:pPr>
        <w:spacing w:before="120"/>
        <w:rPr>
          <w:lang w:val="en-US"/>
        </w:rPr>
      </w:pPr>
      <w:r w:rsidRPr="00F17C54">
        <w:rPr>
          <w:rFonts w:cs="CMR10"/>
          <w:lang w:val="en-US"/>
        </w:rPr>
        <w:t>[</w:t>
      </w:r>
      <w:r w:rsidR="00077CF6">
        <w:rPr>
          <w:rFonts w:cs="CMR10"/>
          <w:lang w:val="en-US"/>
        </w:rPr>
        <w:t>11</w:t>
      </w:r>
      <w:r w:rsidRPr="00F17C54">
        <w:rPr>
          <w:rFonts w:cs="CMR10"/>
          <w:lang w:val="en-US"/>
        </w:rPr>
        <w:t xml:space="preserve">]: </w:t>
      </w:r>
      <w:proofErr w:type="spellStart"/>
      <w:r w:rsidRPr="00F17C54">
        <w:rPr>
          <w:lang w:val="en-US"/>
        </w:rPr>
        <w:t>Anmol</w:t>
      </w:r>
      <w:proofErr w:type="spellEnd"/>
      <w:r w:rsidRPr="00F17C54">
        <w:rPr>
          <w:lang w:val="en-US"/>
        </w:rPr>
        <w:t xml:space="preserve"> </w:t>
      </w:r>
      <w:proofErr w:type="spellStart"/>
      <w:r w:rsidRPr="00F17C54">
        <w:rPr>
          <w:lang w:val="en-US"/>
        </w:rPr>
        <w:t>Sheth</w:t>
      </w:r>
      <w:proofErr w:type="spellEnd"/>
      <w:r w:rsidRPr="00F17C54">
        <w:rPr>
          <w:lang w:val="en-US"/>
        </w:rPr>
        <w:t xml:space="preserve">, </w:t>
      </w:r>
      <w:proofErr w:type="spellStart"/>
      <w:r w:rsidRPr="00F17C54">
        <w:rPr>
          <w:lang w:val="en-US"/>
        </w:rPr>
        <w:t>Chandramohan</w:t>
      </w:r>
      <w:proofErr w:type="spellEnd"/>
      <w:r w:rsidRPr="00F17C54">
        <w:rPr>
          <w:lang w:val="en-US"/>
        </w:rPr>
        <w:t xml:space="preserve"> A. </w:t>
      </w:r>
      <w:proofErr w:type="spellStart"/>
      <w:r w:rsidRPr="00F17C54">
        <w:rPr>
          <w:lang w:val="en-US"/>
        </w:rPr>
        <w:t>Thekkath</w:t>
      </w:r>
      <w:proofErr w:type="spellEnd"/>
      <w:r w:rsidRPr="00F17C54">
        <w:rPr>
          <w:lang w:val="en-US"/>
        </w:rPr>
        <w:t xml:space="preserve">, </w:t>
      </w:r>
      <w:proofErr w:type="spellStart"/>
      <w:r w:rsidRPr="00F17C54">
        <w:rPr>
          <w:lang w:val="en-US"/>
        </w:rPr>
        <w:t>Prakshep</w:t>
      </w:r>
      <w:proofErr w:type="spellEnd"/>
      <w:r w:rsidRPr="00F17C54">
        <w:rPr>
          <w:lang w:val="en-US"/>
        </w:rPr>
        <w:t xml:space="preserve"> Mehta, </w:t>
      </w:r>
      <w:proofErr w:type="spellStart"/>
      <w:r w:rsidRPr="00F17C54">
        <w:rPr>
          <w:lang w:val="en-US"/>
        </w:rPr>
        <w:t>Kalyan</w:t>
      </w:r>
      <w:proofErr w:type="spellEnd"/>
      <w:r w:rsidRPr="00F17C54">
        <w:rPr>
          <w:lang w:val="en-US"/>
        </w:rPr>
        <w:t xml:space="preserve"> </w:t>
      </w:r>
      <w:proofErr w:type="spellStart"/>
      <w:r w:rsidRPr="00F17C54">
        <w:rPr>
          <w:lang w:val="en-US"/>
        </w:rPr>
        <w:t>Tejaswi</w:t>
      </w:r>
      <w:proofErr w:type="spellEnd"/>
      <w:r w:rsidRPr="00F17C54">
        <w:rPr>
          <w:lang w:val="en-US"/>
        </w:rPr>
        <w:t xml:space="preserve">, </w:t>
      </w:r>
      <w:proofErr w:type="spellStart"/>
      <w:r w:rsidRPr="00F17C54">
        <w:rPr>
          <w:lang w:val="en-US"/>
        </w:rPr>
        <w:t>Chandresh</w:t>
      </w:r>
      <w:proofErr w:type="spellEnd"/>
      <w:r w:rsidRPr="00F17C54">
        <w:rPr>
          <w:lang w:val="en-US"/>
        </w:rPr>
        <w:t xml:space="preserve"> Parekh, </w:t>
      </w:r>
      <w:proofErr w:type="spellStart"/>
      <w:r w:rsidRPr="00F17C54">
        <w:rPr>
          <w:lang w:val="en-US"/>
        </w:rPr>
        <w:t>Trilok</w:t>
      </w:r>
      <w:proofErr w:type="spellEnd"/>
      <w:r>
        <w:rPr>
          <w:lang w:val="en-US"/>
        </w:rPr>
        <w:t xml:space="preserve"> </w:t>
      </w:r>
      <w:r w:rsidRPr="00F17C54">
        <w:rPr>
          <w:lang w:val="en-US"/>
        </w:rPr>
        <w:t xml:space="preserve">N. Singh, </w:t>
      </w:r>
      <w:proofErr w:type="spellStart"/>
      <w:r w:rsidRPr="00F17C54">
        <w:rPr>
          <w:lang w:val="en-US"/>
        </w:rPr>
        <w:t>Uday</w:t>
      </w:r>
      <w:proofErr w:type="spellEnd"/>
      <w:r w:rsidRPr="00F17C54">
        <w:rPr>
          <w:lang w:val="en-US"/>
        </w:rPr>
        <w:t xml:space="preserve"> B. Desai, 2007, </w:t>
      </w:r>
      <w:proofErr w:type="spellStart"/>
      <w:r w:rsidRPr="00F17C54">
        <w:rPr>
          <w:lang w:val="en-US"/>
        </w:rPr>
        <w:t>Senslide</w:t>
      </w:r>
      <w:proofErr w:type="spellEnd"/>
      <w:r>
        <w:rPr>
          <w:lang w:val="en-US"/>
        </w:rPr>
        <w:t xml:space="preserve"> </w:t>
      </w:r>
      <w:r w:rsidRPr="00F17C54">
        <w:rPr>
          <w:lang w:val="en-US"/>
        </w:rPr>
        <w:t>: A Distributed Landslide Prediction System, Microsoft</w:t>
      </w:r>
    </w:p>
    <w:p w:rsidR="00BE551B" w:rsidRPr="00E30A76" w:rsidRDefault="00BE551B" w:rsidP="00BF2287">
      <w:pPr>
        <w:autoSpaceDE w:val="0"/>
        <w:autoSpaceDN w:val="0"/>
        <w:adjustRightInd w:val="0"/>
        <w:spacing w:before="120" w:after="60" w:line="240" w:lineRule="auto"/>
        <w:jc w:val="left"/>
        <w:rPr>
          <w:rFonts w:cs="Arial"/>
          <w:lang w:val="en-US"/>
        </w:rPr>
      </w:pPr>
      <w:r w:rsidRPr="00A90ED3">
        <w:rPr>
          <w:rFonts w:cs="Arial"/>
          <w:color w:val="263033"/>
          <w:lang w:val="en-US"/>
        </w:rPr>
        <w:t>[</w:t>
      </w:r>
      <w:r>
        <w:rPr>
          <w:rFonts w:cs="Arial"/>
          <w:color w:val="263033"/>
          <w:lang w:val="en-US"/>
        </w:rPr>
        <w:t>1</w:t>
      </w:r>
      <w:r w:rsidR="00077CF6">
        <w:rPr>
          <w:rFonts w:cs="Arial"/>
          <w:color w:val="263033"/>
          <w:lang w:val="en-US"/>
        </w:rPr>
        <w:t>2</w:t>
      </w:r>
      <w:r w:rsidRPr="00A90ED3">
        <w:rPr>
          <w:rFonts w:cs="Arial"/>
          <w:color w:val="263033"/>
          <w:lang w:val="en-US"/>
        </w:rPr>
        <w:t xml:space="preserve">]: </w:t>
      </w:r>
      <w:r w:rsidRPr="00E30A76">
        <w:rPr>
          <w:rFonts w:cs="Arial"/>
          <w:color w:val="4F271C" w:themeColor="text2"/>
          <w:lang w:val="en-US"/>
        </w:rPr>
        <w:t xml:space="preserve">University of Illinois at Urbana-Champaign, </w:t>
      </w:r>
      <w:proofErr w:type="spellStart"/>
      <w:r w:rsidRPr="00E30A76">
        <w:rPr>
          <w:rFonts w:cs="Arial"/>
          <w:color w:val="4F271C" w:themeColor="text2"/>
          <w:lang w:val="en-US"/>
        </w:rPr>
        <w:t>Departement</w:t>
      </w:r>
      <w:proofErr w:type="spellEnd"/>
      <w:r w:rsidRPr="00E30A76">
        <w:rPr>
          <w:rFonts w:cs="Arial"/>
          <w:color w:val="4F271C" w:themeColor="text2"/>
          <w:lang w:val="en-US"/>
        </w:rPr>
        <w:t xml:space="preserve"> of </w:t>
      </w:r>
      <w:proofErr w:type="spellStart"/>
      <w:r w:rsidRPr="00E30A76">
        <w:rPr>
          <w:rFonts w:cs="Arial"/>
          <w:color w:val="4F271C" w:themeColor="text2"/>
          <w:lang w:val="en-US"/>
        </w:rPr>
        <w:t>Geologiy</w:t>
      </w:r>
      <w:proofErr w:type="spellEnd"/>
    </w:p>
    <w:p w:rsidR="003976C4" w:rsidRPr="00666C76" w:rsidRDefault="003976C4" w:rsidP="00BF2287">
      <w:pPr>
        <w:autoSpaceDE w:val="0"/>
        <w:autoSpaceDN w:val="0"/>
        <w:adjustRightInd w:val="0"/>
        <w:spacing w:before="120" w:after="60" w:line="240" w:lineRule="auto"/>
        <w:jc w:val="left"/>
        <w:rPr>
          <w:lang w:val="en-US"/>
        </w:rPr>
      </w:pPr>
      <w:r w:rsidRPr="00A90ED3">
        <w:rPr>
          <w:rFonts w:cs="Arial"/>
          <w:color w:val="263033"/>
          <w:lang w:val="en-US"/>
        </w:rPr>
        <w:t>[</w:t>
      </w:r>
      <w:r>
        <w:rPr>
          <w:rFonts w:cs="Arial"/>
          <w:color w:val="263033"/>
          <w:lang w:val="en-US"/>
        </w:rPr>
        <w:t>13</w:t>
      </w:r>
      <w:r w:rsidRPr="00A90ED3">
        <w:rPr>
          <w:rFonts w:cs="Arial"/>
          <w:color w:val="263033"/>
          <w:lang w:val="en-US"/>
        </w:rPr>
        <w:t xml:space="preserve">]: </w:t>
      </w:r>
      <w:hyperlink r:id="rId60" w:history="1">
        <w:r w:rsidRPr="00A90ED3">
          <w:rPr>
            <w:rStyle w:val="Lienhypertexte"/>
            <w:rFonts w:cs="Arial"/>
            <w:lang w:val="en-US"/>
          </w:rPr>
          <w:t>http://vetiversenegal.blogspot.fr/2010/11/des-projets-recents-du-vetiver-au.html</w:t>
        </w:r>
      </w:hyperlink>
    </w:p>
    <w:p w:rsidR="00204D26" w:rsidRPr="00666C76" w:rsidRDefault="007671A2" w:rsidP="00BF2287">
      <w:pPr>
        <w:autoSpaceDE w:val="0"/>
        <w:autoSpaceDN w:val="0"/>
        <w:adjustRightInd w:val="0"/>
        <w:spacing w:before="120" w:after="60" w:line="240" w:lineRule="auto"/>
        <w:jc w:val="left"/>
        <w:rPr>
          <w:lang w:val="en-US"/>
        </w:rPr>
      </w:pPr>
      <w:r>
        <w:rPr>
          <w:lang w:val="en-US"/>
        </w:rPr>
        <w:t>[</w:t>
      </w:r>
      <w:proofErr w:type="gramStart"/>
      <w:r>
        <w:rPr>
          <w:lang w:val="en-US"/>
        </w:rPr>
        <w:t>a</w:t>
      </w:r>
      <w:proofErr w:type="gramEnd"/>
      <w:r>
        <w:rPr>
          <w:lang w:val="en-US"/>
        </w:rPr>
        <w:t xml:space="preserve">]: </w:t>
      </w:r>
      <w:r w:rsidRPr="007671A2">
        <w:t xml:space="preserve">Fondations et ouvrages en terre, Gérard </w:t>
      </w:r>
      <w:proofErr w:type="spellStart"/>
      <w:r w:rsidRPr="007671A2">
        <w:t>Philipponnat</w:t>
      </w:r>
      <w:proofErr w:type="spellEnd"/>
      <w:r w:rsidRPr="007671A2">
        <w:t xml:space="preserve">, Bertrand Hubert, </w:t>
      </w:r>
      <w:r w:rsidR="00B70D2D" w:rsidRPr="00B70D2D">
        <w:rPr>
          <w:rFonts w:cs="Times New Roman"/>
        </w:rPr>
        <w:t>É</w:t>
      </w:r>
      <w:r w:rsidRPr="007671A2">
        <w:t xml:space="preserve">dition </w:t>
      </w:r>
      <w:proofErr w:type="spellStart"/>
      <w:r w:rsidRPr="007671A2">
        <w:t>Eyrolles</w:t>
      </w:r>
      <w:proofErr w:type="spellEnd"/>
    </w:p>
    <w:p w:rsidR="00204D26" w:rsidRDefault="00204D26"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Default="00DC39BB" w:rsidP="003976C4">
      <w:pPr>
        <w:autoSpaceDE w:val="0"/>
        <w:autoSpaceDN w:val="0"/>
        <w:adjustRightInd w:val="0"/>
        <w:spacing w:after="60" w:line="240" w:lineRule="auto"/>
        <w:jc w:val="left"/>
        <w:rPr>
          <w:lang w:val="en-US"/>
        </w:rPr>
      </w:pPr>
    </w:p>
    <w:p w:rsidR="00DC39BB" w:rsidRPr="00A90ED3" w:rsidRDefault="00DC39BB" w:rsidP="003976C4">
      <w:pPr>
        <w:autoSpaceDE w:val="0"/>
        <w:autoSpaceDN w:val="0"/>
        <w:adjustRightInd w:val="0"/>
        <w:spacing w:after="60" w:line="240" w:lineRule="auto"/>
        <w:jc w:val="left"/>
        <w:rPr>
          <w:rFonts w:cs="Arial"/>
          <w:color w:val="263033"/>
          <w:lang w:val="en-US"/>
        </w:rPr>
      </w:pPr>
    </w:p>
    <w:p w:rsidR="007254BF" w:rsidRDefault="007254BF" w:rsidP="00DD38C7">
      <w:pPr>
        <w:autoSpaceDE w:val="0"/>
        <w:autoSpaceDN w:val="0"/>
        <w:adjustRightInd w:val="0"/>
        <w:spacing w:before="120" w:after="0" w:line="240" w:lineRule="auto"/>
        <w:jc w:val="left"/>
        <w:rPr>
          <w:rFonts w:cs="CMR10"/>
        </w:rPr>
      </w:pPr>
      <w:r>
        <w:rPr>
          <w:rFonts w:cs="CMR10"/>
        </w:rPr>
        <w:t xml:space="preserve">Ressource publiée sur EDUSCOL-STI : </w:t>
      </w:r>
      <w:hyperlink r:id="rId61" w:history="1">
        <w:r w:rsidR="00DD38C7" w:rsidRPr="00C427E7">
          <w:rPr>
            <w:rStyle w:val="Lienhypertexte"/>
            <w:rFonts w:cs="CMR10"/>
          </w:rPr>
          <w:t>http://eduscol.education.fr/sti/si-ens-</w:t>
        </w:r>
        <w:r w:rsidR="00DD38C7">
          <w:rPr>
            <w:rStyle w:val="Lienhypertexte"/>
            <w:rFonts w:cs="CMR10"/>
          </w:rPr>
          <w:t>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3A0" w:rsidRDefault="002E63A0" w:rsidP="00BE51E0">
      <w:pPr>
        <w:spacing w:after="0" w:line="240" w:lineRule="auto"/>
      </w:pPr>
      <w:r>
        <w:separator/>
      </w:r>
    </w:p>
  </w:endnote>
  <w:endnote w:type="continuationSeparator" w:id="0">
    <w:p w:rsidR="002E63A0" w:rsidRDefault="002E63A0"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FontAwesome">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Next-Regular">
    <w:panose1 w:val="00000000000000000000"/>
    <w:charset w:val="00"/>
    <w:family w:val="swiss"/>
    <w:notTrueType/>
    <w:pitch w:val="default"/>
    <w:sig w:usb0="00000003" w:usb1="00000000" w:usb2="00000000" w:usb3="00000000" w:csb0="00000001" w:csb1="00000000"/>
  </w:font>
  <w:font w:name="AvenirNext-Medium">
    <w:panose1 w:val="00000000000000000000"/>
    <w:charset w:val="00"/>
    <w:family w:val="swiss"/>
    <w:notTrueType/>
    <w:pitch w:val="default"/>
    <w:sig w:usb0="00000003" w:usb1="00000000" w:usb2="00000000" w:usb3="00000000" w:csb0="00000001" w:csb1="00000000"/>
  </w:font>
  <w:font w:name="AvenirNext-Italic">
    <w:panose1 w:val="00000000000000000000"/>
    <w:charset w:val="00"/>
    <w:family w:val="swiss"/>
    <w:notTrueType/>
    <w:pitch w:val="default"/>
    <w:sig w:usb0="00000003" w:usb1="00000000" w:usb2="00000000" w:usb3="00000000" w:csb0="00000001" w:csb1="00000000"/>
  </w:font>
  <w:font w:name="AvenirNext-DemiBoldItalic">
    <w:panose1 w:val="00000000000000000000"/>
    <w:charset w:val="00"/>
    <w:family w:val="swiss"/>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E9C" w:rsidRPr="00715E0C" w:rsidRDefault="005F6CD4" w:rsidP="00715E0C">
    <w:pPr>
      <w:pStyle w:val="Pieddepage"/>
      <w:jc w:val="center"/>
      <w:rPr>
        <w:color w:val="2A6C7D" w:themeColor="accent1" w:themeShade="BF"/>
      </w:rPr>
    </w:pPr>
    <w:r w:rsidRPr="00715E0C">
      <w:rPr>
        <w:color w:val="2A6C7D" w:themeColor="accent1" w:themeShade="BF"/>
      </w:rPr>
      <w:fldChar w:fldCharType="begin"/>
    </w:r>
    <w:r w:rsidR="00035E9C" w:rsidRPr="00715E0C">
      <w:rPr>
        <w:color w:val="2A6C7D" w:themeColor="accent1" w:themeShade="BF"/>
      </w:rPr>
      <w:instrText xml:space="preserve"> PAGE   \* MERGEFORMAT </w:instrText>
    </w:r>
    <w:r w:rsidRPr="00715E0C">
      <w:rPr>
        <w:color w:val="2A6C7D" w:themeColor="accent1" w:themeShade="BF"/>
      </w:rPr>
      <w:fldChar w:fldCharType="separate"/>
    </w:r>
    <w:r w:rsidR="0067314E">
      <w:rPr>
        <w:noProof/>
        <w:color w:val="2A6C7D" w:themeColor="accent1" w:themeShade="BF"/>
      </w:rPr>
      <w:t>12</w:t>
    </w:r>
    <w:r w:rsidRPr="00715E0C">
      <w:rPr>
        <w:color w:val="2A6C7D" w:themeColor="accent1" w:themeShade="BF"/>
      </w:rPr>
      <w:fldChar w:fldCharType="end"/>
    </w:r>
    <w:r w:rsidR="00035E9C"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3A0" w:rsidRDefault="002E63A0" w:rsidP="00BE51E0">
      <w:pPr>
        <w:spacing w:after="0" w:line="240" w:lineRule="auto"/>
      </w:pPr>
      <w:r>
        <w:separator/>
      </w:r>
    </w:p>
  </w:footnote>
  <w:footnote w:type="continuationSeparator" w:id="0">
    <w:p w:rsidR="002E63A0" w:rsidRDefault="002E63A0" w:rsidP="00BE51E0">
      <w:pPr>
        <w:spacing w:after="0" w:line="240" w:lineRule="auto"/>
      </w:pPr>
      <w:r>
        <w:continuationSeparator/>
      </w:r>
    </w:p>
  </w:footnote>
  <w:footnote w:id="1">
    <w:p w:rsidR="00035E9C" w:rsidRDefault="00035E9C" w:rsidP="00312F3D">
      <w:pPr>
        <w:pStyle w:val="Notedebasdepage"/>
      </w:pPr>
      <w:r>
        <w:rPr>
          <w:rStyle w:val="Appelnotedebasdep"/>
        </w:rPr>
        <w:footnoteRef/>
      </w:r>
      <w:r>
        <w:t xml:space="preserve"> United States </w:t>
      </w:r>
      <w:proofErr w:type="spellStart"/>
      <w:r>
        <w:t>Geological</w:t>
      </w:r>
      <w:proofErr w:type="spellEnd"/>
      <w:r>
        <w:t xml:space="preserve"> Survey, institut d’études géologiques des Etats-Unis</w:t>
      </w:r>
    </w:p>
  </w:footnote>
  <w:footnote w:id="2">
    <w:p w:rsidR="00035E9C" w:rsidRDefault="00035E9C">
      <w:pPr>
        <w:pStyle w:val="Notedebasdepage"/>
      </w:pPr>
      <w:r>
        <w:rPr>
          <w:rStyle w:val="Appelnotedebasdep"/>
        </w:rPr>
        <w:footnoteRef/>
      </w:r>
      <w:r>
        <w:t xml:space="preserve"> Deuxième époque du Paléogène, de 56 à 33,9 millions d’années</w:t>
      </w:r>
    </w:p>
  </w:footnote>
  <w:footnote w:id="3">
    <w:p w:rsidR="00035E9C" w:rsidRDefault="00035E9C">
      <w:pPr>
        <w:pStyle w:val="Notedebasdepage"/>
      </w:pPr>
      <w:r>
        <w:rPr>
          <w:rStyle w:val="Appelnotedebasdep"/>
        </w:rPr>
        <w:footnoteRef/>
      </w:r>
      <w:r>
        <w:t xml:space="preserve"> Charles-Augustin Coulomb (1736-1806), ingénieur et physicien français</w:t>
      </w:r>
    </w:p>
  </w:footnote>
  <w:footnote w:id="4">
    <w:p w:rsidR="00035E9C" w:rsidRDefault="00035E9C">
      <w:pPr>
        <w:pStyle w:val="Notedebasdepage"/>
      </w:pPr>
      <w:r>
        <w:rPr>
          <w:rStyle w:val="Appelnotedebasdep"/>
        </w:rPr>
        <w:footnoteRef/>
      </w:r>
      <w:r>
        <w:t xml:space="preserve"> Arthur </w:t>
      </w:r>
      <w:proofErr w:type="spellStart"/>
      <w:r>
        <w:t>Casagrande</w:t>
      </w:r>
      <w:proofErr w:type="spellEnd"/>
      <w:r>
        <w:t xml:space="preserve"> (1902-1981), ingénieur des travaux publics américain</w:t>
      </w:r>
    </w:p>
  </w:footnote>
  <w:footnote w:id="5">
    <w:p w:rsidR="00035E9C" w:rsidRDefault="00035E9C" w:rsidP="00BD3B29">
      <w:pPr>
        <w:pStyle w:val="Notedebasdepage"/>
      </w:pPr>
      <w:r>
        <w:rPr>
          <w:rStyle w:val="Appelnotedebasdep"/>
        </w:rPr>
        <w:footnoteRef/>
      </w:r>
      <w:r>
        <w:t xml:space="preserve"> </w:t>
      </w:r>
      <w:proofErr w:type="spellStart"/>
      <w:r>
        <w:t>Wolmar</w:t>
      </w:r>
      <w:proofErr w:type="spellEnd"/>
      <w:r>
        <w:t xml:space="preserve"> Knut Axel </w:t>
      </w:r>
      <w:proofErr w:type="spellStart"/>
      <w:r>
        <w:t>Fellenius</w:t>
      </w:r>
      <w:proofErr w:type="spellEnd"/>
      <w:r>
        <w:t xml:space="preserve"> (1875-1957), géotechnicien suédois</w:t>
      </w:r>
    </w:p>
  </w:footnote>
  <w:footnote w:id="6">
    <w:p w:rsidR="00035E9C" w:rsidRDefault="00035E9C" w:rsidP="00BF2F14">
      <w:pPr>
        <w:pStyle w:val="Notedebasdepage"/>
      </w:pPr>
      <w:r>
        <w:rPr>
          <w:rStyle w:val="Appelnotedebasdep"/>
        </w:rPr>
        <w:footnoteRef/>
      </w:r>
      <w:r>
        <w:t xml:space="preserve"> Allan Wilfried (1920-1988), géotechnicien britannique</w:t>
      </w:r>
    </w:p>
  </w:footnote>
  <w:footnote w:id="7">
    <w:p w:rsidR="00035E9C" w:rsidRDefault="00035E9C">
      <w:pPr>
        <w:pStyle w:val="Notedebasdepage"/>
      </w:pPr>
      <w:r>
        <w:rPr>
          <w:rStyle w:val="Appelnotedebasdep"/>
        </w:rPr>
        <w:footnoteRef/>
      </w:r>
      <w:r>
        <w:t xml:space="preserve"> </w:t>
      </w:r>
      <w:proofErr w:type="spellStart"/>
      <w:r>
        <w:t>LIght</w:t>
      </w:r>
      <w:proofErr w:type="spellEnd"/>
      <w:r>
        <w:t xml:space="preserve"> </w:t>
      </w:r>
      <w:proofErr w:type="spellStart"/>
      <w:r>
        <w:t>Detection</w:t>
      </w:r>
      <w:proofErr w:type="spellEnd"/>
      <w:r>
        <w:t xml:space="preserve"> And </w:t>
      </w:r>
      <w:proofErr w:type="spellStart"/>
      <w:r>
        <w:t>Ranging</w:t>
      </w:r>
      <w:proofErr w:type="spellEnd"/>
      <w:r>
        <w:t>, ou télémétrie par détection lumineuse</w:t>
      </w:r>
    </w:p>
  </w:footnote>
  <w:footnote w:id="8">
    <w:p w:rsidR="00035E9C" w:rsidRDefault="00035E9C">
      <w:pPr>
        <w:pStyle w:val="Notedebasdepage"/>
      </w:pPr>
      <w:r>
        <w:rPr>
          <w:rStyle w:val="Appelnotedebasdep"/>
        </w:rPr>
        <w:footnoteRef/>
      </w:r>
      <w:r>
        <w:t xml:space="preserve"> </w:t>
      </w:r>
      <w:proofErr w:type="spellStart"/>
      <w:r>
        <w:t>Interferometric</w:t>
      </w:r>
      <w:proofErr w:type="spellEnd"/>
      <w:r>
        <w:t xml:space="preserve"> </w:t>
      </w:r>
      <w:proofErr w:type="spellStart"/>
      <w:r>
        <w:t>Synthetic</w:t>
      </w:r>
      <w:proofErr w:type="spellEnd"/>
      <w:r>
        <w:t xml:space="preserve"> Aperture Radar, ou radar interférométrique à ouverture synthétique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B7C01C7"/>
    <w:multiLevelType w:val="hybridMultilevel"/>
    <w:tmpl w:val="B6902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CEE7B77"/>
    <w:multiLevelType w:val="hybridMultilevel"/>
    <w:tmpl w:val="4240E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EFE2390"/>
    <w:multiLevelType w:val="hybridMultilevel"/>
    <w:tmpl w:val="0932129C"/>
    <w:lvl w:ilvl="0" w:tplc="FBCA22D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5FC83B63"/>
    <w:multiLevelType w:val="hybridMultilevel"/>
    <w:tmpl w:val="255A39AA"/>
    <w:lvl w:ilvl="0" w:tplc="AE1270C8">
      <w:start w:val="3"/>
      <w:numFmt w:val="bullet"/>
      <w:lvlText w:val=""/>
      <w:lvlJc w:val="left"/>
      <w:pPr>
        <w:ind w:left="1080" w:hanging="720"/>
      </w:pPr>
      <w:rPr>
        <w:rFonts w:ascii="Wingdings 3" w:eastAsiaTheme="minorHAnsi" w:hAnsi="Wingdings 3" w:cs="FontAwesom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6B151D"/>
    <w:multiLevelType w:val="hybridMultilevel"/>
    <w:tmpl w:val="6CBE29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E92380D"/>
    <w:multiLevelType w:val="hybridMultilevel"/>
    <w:tmpl w:val="10886EA4"/>
    <w:lvl w:ilvl="0" w:tplc="A8E6F09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0"/>
  </w:num>
  <w:num w:numId="5">
    <w:abstractNumId w:val="2"/>
  </w:num>
  <w:num w:numId="6">
    <w:abstractNumId w:val="9"/>
  </w:num>
  <w:num w:numId="7">
    <w:abstractNumId w:val="4"/>
  </w:num>
  <w:num w:numId="8">
    <w:abstractNumId w:val="7"/>
  </w:num>
  <w:num w:numId="9">
    <w:abstractNumId w:val="3"/>
  </w:num>
  <w:num w:numId="10">
    <w:abstractNumId w:val="1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1"/>
  <w:proofState w:spelling="clean" w:grammar="clean"/>
  <w:defaultTabStop w:val="708"/>
  <w:hyphenationZone w:val="425"/>
  <w:drawingGridHorizontalSpacing w:val="110"/>
  <w:displayHorizontalDrawingGridEvery w:val="2"/>
  <w:characterSpacingControl w:val="doNotCompress"/>
  <w:hdrShapeDefaults>
    <o:shapedefaults v:ext="edit" spidmax="54274">
      <o:colormenu v:ext="edit" fillcolor="none" strokecolor="none [3204]"/>
    </o:shapedefaults>
  </w:hdrShapeDefaults>
  <w:footnotePr>
    <w:footnote w:id="-1"/>
    <w:footnote w:id="0"/>
  </w:footnotePr>
  <w:endnotePr>
    <w:endnote w:id="-1"/>
    <w:endnote w:id="0"/>
  </w:endnotePr>
  <w:compat/>
  <w:rsids>
    <w:rsidRoot w:val="00997881"/>
    <w:rsid w:val="00004DF4"/>
    <w:rsid w:val="00006479"/>
    <w:rsid w:val="00007E4B"/>
    <w:rsid w:val="000111AE"/>
    <w:rsid w:val="00011495"/>
    <w:rsid w:val="00013437"/>
    <w:rsid w:val="00015FF4"/>
    <w:rsid w:val="000269E0"/>
    <w:rsid w:val="00035E9C"/>
    <w:rsid w:val="00037CA6"/>
    <w:rsid w:val="00044601"/>
    <w:rsid w:val="00045403"/>
    <w:rsid w:val="00045B03"/>
    <w:rsid w:val="0004755A"/>
    <w:rsid w:val="0005222F"/>
    <w:rsid w:val="00065B90"/>
    <w:rsid w:val="000668A9"/>
    <w:rsid w:val="000717E9"/>
    <w:rsid w:val="00077CF6"/>
    <w:rsid w:val="00077E87"/>
    <w:rsid w:val="000867E7"/>
    <w:rsid w:val="00087BEA"/>
    <w:rsid w:val="00091943"/>
    <w:rsid w:val="00092FFE"/>
    <w:rsid w:val="00093C9F"/>
    <w:rsid w:val="000A136F"/>
    <w:rsid w:val="000A379C"/>
    <w:rsid w:val="000A6A4C"/>
    <w:rsid w:val="000A7656"/>
    <w:rsid w:val="000B7A85"/>
    <w:rsid w:val="000B7DCA"/>
    <w:rsid w:val="000C523F"/>
    <w:rsid w:val="000D2964"/>
    <w:rsid w:val="000D2D8A"/>
    <w:rsid w:val="000D7CAA"/>
    <w:rsid w:val="000E19C4"/>
    <w:rsid w:val="000E56D3"/>
    <w:rsid w:val="000E5BB9"/>
    <w:rsid w:val="000E63D3"/>
    <w:rsid w:val="000F6C71"/>
    <w:rsid w:val="00100E11"/>
    <w:rsid w:val="0010368E"/>
    <w:rsid w:val="0010565D"/>
    <w:rsid w:val="00110450"/>
    <w:rsid w:val="001127C9"/>
    <w:rsid w:val="00114F02"/>
    <w:rsid w:val="00133678"/>
    <w:rsid w:val="00135977"/>
    <w:rsid w:val="001362A5"/>
    <w:rsid w:val="00142A03"/>
    <w:rsid w:val="00144D8D"/>
    <w:rsid w:val="0014565D"/>
    <w:rsid w:val="00150E6D"/>
    <w:rsid w:val="0016445D"/>
    <w:rsid w:val="001656EA"/>
    <w:rsid w:val="00166952"/>
    <w:rsid w:val="00172A68"/>
    <w:rsid w:val="001771F8"/>
    <w:rsid w:val="001829EC"/>
    <w:rsid w:val="001851E3"/>
    <w:rsid w:val="00185EA7"/>
    <w:rsid w:val="0018646B"/>
    <w:rsid w:val="001865AA"/>
    <w:rsid w:val="00187956"/>
    <w:rsid w:val="00194882"/>
    <w:rsid w:val="0019558D"/>
    <w:rsid w:val="00196130"/>
    <w:rsid w:val="0019790E"/>
    <w:rsid w:val="001A43AB"/>
    <w:rsid w:val="001A59FA"/>
    <w:rsid w:val="001B03F7"/>
    <w:rsid w:val="001B17BD"/>
    <w:rsid w:val="001B408A"/>
    <w:rsid w:val="001B630E"/>
    <w:rsid w:val="001C0080"/>
    <w:rsid w:val="001C5B77"/>
    <w:rsid w:val="001C6287"/>
    <w:rsid w:val="001C6A6C"/>
    <w:rsid w:val="001D3748"/>
    <w:rsid w:val="001D500F"/>
    <w:rsid w:val="001E07C9"/>
    <w:rsid w:val="001E2A6D"/>
    <w:rsid w:val="001E5516"/>
    <w:rsid w:val="001F74F2"/>
    <w:rsid w:val="0020145A"/>
    <w:rsid w:val="00204D26"/>
    <w:rsid w:val="0020782E"/>
    <w:rsid w:val="00216E7B"/>
    <w:rsid w:val="00217685"/>
    <w:rsid w:val="002205CD"/>
    <w:rsid w:val="0022162A"/>
    <w:rsid w:val="00222744"/>
    <w:rsid w:val="002227F2"/>
    <w:rsid w:val="002254F6"/>
    <w:rsid w:val="00235D0F"/>
    <w:rsid w:val="00240756"/>
    <w:rsid w:val="002416E6"/>
    <w:rsid w:val="00245432"/>
    <w:rsid w:val="00254B1F"/>
    <w:rsid w:val="002564CE"/>
    <w:rsid w:val="00261D53"/>
    <w:rsid w:val="002711F1"/>
    <w:rsid w:val="00282D47"/>
    <w:rsid w:val="00286952"/>
    <w:rsid w:val="00293840"/>
    <w:rsid w:val="00294F7D"/>
    <w:rsid w:val="002A32D9"/>
    <w:rsid w:val="002A71C8"/>
    <w:rsid w:val="002B2679"/>
    <w:rsid w:val="002C0A6C"/>
    <w:rsid w:val="002C2323"/>
    <w:rsid w:val="002C3597"/>
    <w:rsid w:val="002D445F"/>
    <w:rsid w:val="002D5595"/>
    <w:rsid w:val="002E1DC8"/>
    <w:rsid w:val="002E256F"/>
    <w:rsid w:val="002E397B"/>
    <w:rsid w:val="002E63A0"/>
    <w:rsid w:val="002F1F3F"/>
    <w:rsid w:val="0030450C"/>
    <w:rsid w:val="003062B2"/>
    <w:rsid w:val="003104C6"/>
    <w:rsid w:val="00310D3D"/>
    <w:rsid w:val="00311516"/>
    <w:rsid w:val="00312522"/>
    <w:rsid w:val="00312F3D"/>
    <w:rsid w:val="00321F3E"/>
    <w:rsid w:val="00325256"/>
    <w:rsid w:val="00325D44"/>
    <w:rsid w:val="00332DE7"/>
    <w:rsid w:val="00344E43"/>
    <w:rsid w:val="003555C5"/>
    <w:rsid w:val="00355E04"/>
    <w:rsid w:val="00355F9F"/>
    <w:rsid w:val="00356321"/>
    <w:rsid w:val="00360268"/>
    <w:rsid w:val="00361437"/>
    <w:rsid w:val="00373A93"/>
    <w:rsid w:val="00377279"/>
    <w:rsid w:val="00390467"/>
    <w:rsid w:val="00392D10"/>
    <w:rsid w:val="00395164"/>
    <w:rsid w:val="003976C4"/>
    <w:rsid w:val="003A142D"/>
    <w:rsid w:val="003A4190"/>
    <w:rsid w:val="003A4210"/>
    <w:rsid w:val="003A4CA3"/>
    <w:rsid w:val="003A5FBB"/>
    <w:rsid w:val="003B53C9"/>
    <w:rsid w:val="003B5C99"/>
    <w:rsid w:val="003B7F65"/>
    <w:rsid w:val="003C2000"/>
    <w:rsid w:val="003C47C2"/>
    <w:rsid w:val="003C710D"/>
    <w:rsid w:val="003D33E8"/>
    <w:rsid w:val="003D6418"/>
    <w:rsid w:val="003D797F"/>
    <w:rsid w:val="003D79ED"/>
    <w:rsid w:val="003E2EE7"/>
    <w:rsid w:val="003E5095"/>
    <w:rsid w:val="003E7C75"/>
    <w:rsid w:val="00404CDD"/>
    <w:rsid w:val="00411E32"/>
    <w:rsid w:val="00411FFA"/>
    <w:rsid w:val="00416507"/>
    <w:rsid w:val="00417CC2"/>
    <w:rsid w:val="0042637C"/>
    <w:rsid w:val="004303A1"/>
    <w:rsid w:val="00430785"/>
    <w:rsid w:val="004329C1"/>
    <w:rsid w:val="00432C7E"/>
    <w:rsid w:val="00433235"/>
    <w:rsid w:val="0043488C"/>
    <w:rsid w:val="00435A34"/>
    <w:rsid w:val="004364E7"/>
    <w:rsid w:val="00437777"/>
    <w:rsid w:val="0044200E"/>
    <w:rsid w:val="00443B01"/>
    <w:rsid w:val="00444CAE"/>
    <w:rsid w:val="00452A28"/>
    <w:rsid w:val="00452E5F"/>
    <w:rsid w:val="004543C2"/>
    <w:rsid w:val="00457CC1"/>
    <w:rsid w:val="004601DF"/>
    <w:rsid w:val="004628B8"/>
    <w:rsid w:val="004629B0"/>
    <w:rsid w:val="00467C31"/>
    <w:rsid w:val="00467D6C"/>
    <w:rsid w:val="00471377"/>
    <w:rsid w:val="00473E85"/>
    <w:rsid w:val="00477F96"/>
    <w:rsid w:val="004807DF"/>
    <w:rsid w:val="00495489"/>
    <w:rsid w:val="0049574D"/>
    <w:rsid w:val="00497F4A"/>
    <w:rsid w:val="004A0D47"/>
    <w:rsid w:val="004A3E34"/>
    <w:rsid w:val="004A5175"/>
    <w:rsid w:val="004C1703"/>
    <w:rsid w:val="004C20FA"/>
    <w:rsid w:val="004C2CEE"/>
    <w:rsid w:val="004C5CC5"/>
    <w:rsid w:val="004D1AF6"/>
    <w:rsid w:val="004D4647"/>
    <w:rsid w:val="004E6C61"/>
    <w:rsid w:val="004E6CA6"/>
    <w:rsid w:val="004F6F89"/>
    <w:rsid w:val="00513AC3"/>
    <w:rsid w:val="00513E07"/>
    <w:rsid w:val="005220EB"/>
    <w:rsid w:val="0052303B"/>
    <w:rsid w:val="00524172"/>
    <w:rsid w:val="005251CB"/>
    <w:rsid w:val="00527064"/>
    <w:rsid w:val="00531665"/>
    <w:rsid w:val="00533930"/>
    <w:rsid w:val="00533B87"/>
    <w:rsid w:val="00533FC3"/>
    <w:rsid w:val="00537807"/>
    <w:rsid w:val="00540CC3"/>
    <w:rsid w:val="00552C59"/>
    <w:rsid w:val="00555BA1"/>
    <w:rsid w:val="00566059"/>
    <w:rsid w:val="0057190A"/>
    <w:rsid w:val="005727BE"/>
    <w:rsid w:val="00580004"/>
    <w:rsid w:val="005809D5"/>
    <w:rsid w:val="00591A97"/>
    <w:rsid w:val="005A2AF6"/>
    <w:rsid w:val="005A53E7"/>
    <w:rsid w:val="005A611F"/>
    <w:rsid w:val="005B4489"/>
    <w:rsid w:val="005B7478"/>
    <w:rsid w:val="005C055D"/>
    <w:rsid w:val="005C14A4"/>
    <w:rsid w:val="005D5718"/>
    <w:rsid w:val="005E1A35"/>
    <w:rsid w:val="005E458E"/>
    <w:rsid w:val="005F3017"/>
    <w:rsid w:val="005F41B3"/>
    <w:rsid w:val="005F6CD4"/>
    <w:rsid w:val="005F6E53"/>
    <w:rsid w:val="00607923"/>
    <w:rsid w:val="0061257B"/>
    <w:rsid w:val="00614288"/>
    <w:rsid w:val="006151D0"/>
    <w:rsid w:val="00625955"/>
    <w:rsid w:val="00625F72"/>
    <w:rsid w:val="0063072E"/>
    <w:rsid w:val="00630C6A"/>
    <w:rsid w:val="00630F74"/>
    <w:rsid w:val="00631AB0"/>
    <w:rsid w:val="00633E3A"/>
    <w:rsid w:val="00634F84"/>
    <w:rsid w:val="00640D6A"/>
    <w:rsid w:val="00652E1D"/>
    <w:rsid w:val="00654667"/>
    <w:rsid w:val="00654A38"/>
    <w:rsid w:val="006571A3"/>
    <w:rsid w:val="00657AD5"/>
    <w:rsid w:val="0066321F"/>
    <w:rsid w:val="006637DF"/>
    <w:rsid w:val="00666C76"/>
    <w:rsid w:val="00670AF8"/>
    <w:rsid w:val="00670CA5"/>
    <w:rsid w:val="0067314E"/>
    <w:rsid w:val="006750BA"/>
    <w:rsid w:val="0068272E"/>
    <w:rsid w:val="00683A42"/>
    <w:rsid w:val="00686C55"/>
    <w:rsid w:val="006879DE"/>
    <w:rsid w:val="0069187C"/>
    <w:rsid w:val="00693037"/>
    <w:rsid w:val="00693DAB"/>
    <w:rsid w:val="006947FC"/>
    <w:rsid w:val="006A1FFF"/>
    <w:rsid w:val="006A29DE"/>
    <w:rsid w:val="006A2E5B"/>
    <w:rsid w:val="006A6F54"/>
    <w:rsid w:val="006A75B7"/>
    <w:rsid w:val="006B1393"/>
    <w:rsid w:val="006B5D68"/>
    <w:rsid w:val="006B70EA"/>
    <w:rsid w:val="006D02E1"/>
    <w:rsid w:val="006D2C13"/>
    <w:rsid w:val="006D2CED"/>
    <w:rsid w:val="006E1F18"/>
    <w:rsid w:val="006E365A"/>
    <w:rsid w:val="006E647E"/>
    <w:rsid w:val="006E6AD9"/>
    <w:rsid w:val="006F4510"/>
    <w:rsid w:val="006F7059"/>
    <w:rsid w:val="00702D10"/>
    <w:rsid w:val="00704724"/>
    <w:rsid w:val="007065B6"/>
    <w:rsid w:val="00706704"/>
    <w:rsid w:val="00711154"/>
    <w:rsid w:val="007119D7"/>
    <w:rsid w:val="00711B84"/>
    <w:rsid w:val="0071488F"/>
    <w:rsid w:val="00715E0C"/>
    <w:rsid w:val="007254BF"/>
    <w:rsid w:val="00732229"/>
    <w:rsid w:val="00741B2B"/>
    <w:rsid w:val="007422E8"/>
    <w:rsid w:val="00745E82"/>
    <w:rsid w:val="0075063D"/>
    <w:rsid w:val="00752569"/>
    <w:rsid w:val="007632C6"/>
    <w:rsid w:val="0076450F"/>
    <w:rsid w:val="00764AF4"/>
    <w:rsid w:val="007671A2"/>
    <w:rsid w:val="00774757"/>
    <w:rsid w:val="007835D9"/>
    <w:rsid w:val="00783BE7"/>
    <w:rsid w:val="00785696"/>
    <w:rsid w:val="00786EC2"/>
    <w:rsid w:val="007938F0"/>
    <w:rsid w:val="00795240"/>
    <w:rsid w:val="00795815"/>
    <w:rsid w:val="00795D25"/>
    <w:rsid w:val="00797478"/>
    <w:rsid w:val="00797B36"/>
    <w:rsid w:val="007A1214"/>
    <w:rsid w:val="007A6346"/>
    <w:rsid w:val="007B093A"/>
    <w:rsid w:val="007B5D2B"/>
    <w:rsid w:val="007B6232"/>
    <w:rsid w:val="007B6F19"/>
    <w:rsid w:val="007D3082"/>
    <w:rsid w:val="007E642A"/>
    <w:rsid w:val="007E686C"/>
    <w:rsid w:val="007F4276"/>
    <w:rsid w:val="007F428C"/>
    <w:rsid w:val="008025A3"/>
    <w:rsid w:val="008059E4"/>
    <w:rsid w:val="008110EF"/>
    <w:rsid w:val="00812287"/>
    <w:rsid w:val="00812EE8"/>
    <w:rsid w:val="00814492"/>
    <w:rsid w:val="00814BFD"/>
    <w:rsid w:val="00816A17"/>
    <w:rsid w:val="008202EC"/>
    <w:rsid w:val="00822227"/>
    <w:rsid w:val="00823609"/>
    <w:rsid w:val="00823D45"/>
    <w:rsid w:val="00824C44"/>
    <w:rsid w:val="00825BC4"/>
    <w:rsid w:val="00826B44"/>
    <w:rsid w:val="00831527"/>
    <w:rsid w:val="00831532"/>
    <w:rsid w:val="00835FCB"/>
    <w:rsid w:val="008433B1"/>
    <w:rsid w:val="00844DF2"/>
    <w:rsid w:val="00852213"/>
    <w:rsid w:val="00854200"/>
    <w:rsid w:val="00854BBE"/>
    <w:rsid w:val="0087023C"/>
    <w:rsid w:val="00870B52"/>
    <w:rsid w:val="00872F9D"/>
    <w:rsid w:val="008771DB"/>
    <w:rsid w:val="00880877"/>
    <w:rsid w:val="00882103"/>
    <w:rsid w:val="00882D3A"/>
    <w:rsid w:val="00882F9A"/>
    <w:rsid w:val="00893480"/>
    <w:rsid w:val="008A729C"/>
    <w:rsid w:val="008A7DAD"/>
    <w:rsid w:val="008B0C32"/>
    <w:rsid w:val="008B0CD4"/>
    <w:rsid w:val="008B1D97"/>
    <w:rsid w:val="008B26F6"/>
    <w:rsid w:val="008B780F"/>
    <w:rsid w:val="008C7812"/>
    <w:rsid w:val="008D1A62"/>
    <w:rsid w:val="008D56D5"/>
    <w:rsid w:val="008E072E"/>
    <w:rsid w:val="008E431A"/>
    <w:rsid w:val="008E7678"/>
    <w:rsid w:val="0090175E"/>
    <w:rsid w:val="00905917"/>
    <w:rsid w:val="0090614B"/>
    <w:rsid w:val="0091163E"/>
    <w:rsid w:val="00921CDC"/>
    <w:rsid w:val="00927019"/>
    <w:rsid w:val="00933155"/>
    <w:rsid w:val="00937ABD"/>
    <w:rsid w:val="00937C73"/>
    <w:rsid w:val="00937DEC"/>
    <w:rsid w:val="009423DA"/>
    <w:rsid w:val="0095050B"/>
    <w:rsid w:val="00950E36"/>
    <w:rsid w:val="009617D4"/>
    <w:rsid w:val="009619E5"/>
    <w:rsid w:val="00963766"/>
    <w:rsid w:val="00965A31"/>
    <w:rsid w:val="00966874"/>
    <w:rsid w:val="00970F74"/>
    <w:rsid w:val="00972C71"/>
    <w:rsid w:val="00976C0D"/>
    <w:rsid w:val="00985C06"/>
    <w:rsid w:val="009960A8"/>
    <w:rsid w:val="0099669B"/>
    <w:rsid w:val="00996BA4"/>
    <w:rsid w:val="00997881"/>
    <w:rsid w:val="009A019D"/>
    <w:rsid w:val="009A1910"/>
    <w:rsid w:val="009B3419"/>
    <w:rsid w:val="009B3957"/>
    <w:rsid w:val="009B605C"/>
    <w:rsid w:val="009C32A9"/>
    <w:rsid w:val="009C77C8"/>
    <w:rsid w:val="009D04B7"/>
    <w:rsid w:val="009D14E5"/>
    <w:rsid w:val="009D16BC"/>
    <w:rsid w:val="009F077E"/>
    <w:rsid w:val="009F1245"/>
    <w:rsid w:val="00A006E4"/>
    <w:rsid w:val="00A058BD"/>
    <w:rsid w:val="00A068A0"/>
    <w:rsid w:val="00A068A8"/>
    <w:rsid w:val="00A12534"/>
    <w:rsid w:val="00A14799"/>
    <w:rsid w:val="00A17F01"/>
    <w:rsid w:val="00A34815"/>
    <w:rsid w:val="00A41D3D"/>
    <w:rsid w:val="00A4223B"/>
    <w:rsid w:val="00A46114"/>
    <w:rsid w:val="00A545E5"/>
    <w:rsid w:val="00A620F0"/>
    <w:rsid w:val="00A6434B"/>
    <w:rsid w:val="00A6645B"/>
    <w:rsid w:val="00A717AA"/>
    <w:rsid w:val="00A837A1"/>
    <w:rsid w:val="00A90ED3"/>
    <w:rsid w:val="00A9369B"/>
    <w:rsid w:val="00A94012"/>
    <w:rsid w:val="00A96920"/>
    <w:rsid w:val="00AA068C"/>
    <w:rsid w:val="00AA222C"/>
    <w:rsid w:val="00AA2AA1"/>
    <w:rsid w:val="00AA3DEF"/>
    <w:rsid w:val="00AA4B15"/>
    <w:rsid w:val="00AB53DC"/>
    <w:rsid w:val="00AC04BF"/>
    <w:rsid w:val="00AD4CE2"/>
    <w:rsid w:val="00AE2043"/>
    <w:rsid w:val="00AE347E"/>
    <w:rsid w:val="00AF41A4"/>
    <w:rsid w:val="00AF4E42"/>
    <w:rsid w:val="00AF7933"/>
    <w:rsid w:val="00B01808"/>
    <w:rsid w:val="00B16273"/>
    <w:rsid w:val="00B17CD6"/>
    <w:rsid w:val="00B17F14"/>
    <w:rsid w:val="00B2632C"/>
    <w:rsid w:val="00B300D4"/>
    <w:rsid w:val="00B304D6"/>
    <w:rsid w:val="00B314B5"/>
    <w:rsid w:val="00B333C5"/>
    <w:rsid w:val="00B346C2"/>
    <w:rsid w:val="00B370B7"/>
    <w:rsid w:val="00B37D92"/>
    <w:rsid w:val="00B403DD"/>
    <w:rsid w:val="00B40475"/>
    <w:rsid w:val="00B42746"/>
    <w:rsid w:val="00B43072"/>
    <w:rsid w:val="00B437AE"/>
    <w:rsid w:val="00B464C0"/>
    <w:rsid w:val="00B51B1F"/>
    <w:rsid w:val="00B5250C"/>
    <w:rsid w:val="00B528F7"/>
    <w:rsid w:val="00B52C1E"/>
    <w:rsid w:val="00B54D05"/>
    <w:rsid w:val="00B573D5"/>
    <w:rsid w:val="00B57EC4"/>
    <w:rsid w:val="00B57F8D"/>
    <w:rsid w:val="00B600A6"/>
    <w:rsid w:val="00B634F7"/>
    <w:rsid w:val="00B63DC3"/>
    <w:rsid w:val="00B64D5F"/>
    <w:rsid w:val="00B64E30"/>
    <w:rsid w:val="00B70D2D"/>
    <w:rsid w:val="00B731FF"/>
    <w:rsid w:val="00B73271"/>
    <w:rsid w:val="00B77A2C"/>
    <w:rsid w:val="00B84DE8"/>
    <w:rsid w:val="00B85A40"/>
    <w:rsid w:val="00B92610"/>
    <w:rsid w:val="00BA7204"/>
    <w:rsid w:val="00BB1975"/>
    <w:rsid w:val="00BB2628"/>
    <w:rsid w:val="00BB2E45"/>
    <w:rsid w:val="00BC0AD4"/>
    <w:rsid w:val="00BC0C61"/>
    <w:rsid w:val="00BC221B"/>
    <w:rsid w:val="00BC5D6E"/>
    <w:rsid w:val="00BC6F0E"/>
    <w:rsid w:val="00BD2F8F"/>
    <w:rsid w:val="00BD3B29"/>
    <w:rsid w:val="00BD4697"/>
    <w:rsid w:val="00BD4ADD"/>
    <w:rsid w:val="00BD5EE9"/>
    <w:rsid w:val="00BD734C"/>
    <w:rsid w:val="00BE51E0"/>
    <w:rsid w:val="00BE551B"/>
    <w:rsid w:val="00BE69A9"/>
    <w:rsid w:val="00BF0FF9"/>
    <w:rsid w:val="00BF2287"/>
    <w:rsid w:val="00BF2F14"/>
    <w:rsid w:val="00BF7DDF"/>
    <w:rsid w:val="00C00A68"/>
    <w:rsid w:val="00C01390"/>
    <w:rsid w:val="00C02608"/>
    <w:rsid w:val="00C02F37"/>
    <w:rsid w:val="00C03758"/>
    <w:rsid w:val="00C104AF"/>
    <w:rsid w:val="00C1101A"/>
    <w:rsid w:val="00C120A7"/>
    <w:rsid w:val="00C1634B"/>
    <w:rsid w:val="00C16F84"/>
    <w:rsid w:val="00C21667"/>
    <w:rsid w:val="00C305A9"/>
    <w:rsid w:val="00C30DD9"/>
    <w:rsid w:val="00C31D47"/>
    <w:rsid w:val="00C33C9C"/>
    <w:rsid w:val="00C3491D"/>
    <w:rsid w:val="00C44802"/>
    <w:rsid w:val="00C47C30"/>
    <w:rsid w:val="00C507BA"/>
    <w:rsid w:val="00C52692"/>
    <w:rsid w:val="00C578D3"/>
    <w:rsid w:val="00C7004B"/>
    <w:rsid w:val="00C70401"/>
    <w:rsid w:val="00C71E93"/>
    <w:rsid w:val="00C72C23"/>
    <w:rsid w:val="00C73A8A"/>
    <w:rsid w:val="00C752C8"/>
    <w:rsid w:val="00C76DAB"/>
    <w:rsid w:val="00C80ABE"/>
    <w:rsid w:val="00C830BA"/>
    <w:rsid w:val="00C8383A"/>
    <w:rsid w:val="00C959DA"/>
    <w:rsid w:val="00C978D0"/>
    <w:rsid w:val="00CA4005"/>
    <w:rsid w:val="00CA4223"/>
    <w:rsid w:val="00CA73B7"/>
    <w:rsid w:val="00CB0425"/>
    <w:rsid w:val="00CB28E9"/>
    <w:rsid w:val="00CB4899"/>
    <w:rsid w:val="00CB7451"/>
    <w:rsid w:val="00CC3564"/>
    <w:rsid w:val="00CC65F8"/>
    <w:rsid w:val="00CC71A1"/>
    <w:rsid w:val="00CC763E"/>
    <w:rsid w:val="00CD345F"/>
    <w:rsid w:val="00CD47F2"/>
    <w:rsid w:val="00CD6379"/>
    <w:rsid w:val="00CD773B"/>
    <w:rsid w:val="00CE519D"/>
    <w:rsid w:val="00CE5B5F"/>
    <w:rsid w:val="00CF0AF4"/>
    <w:rsid w:val="00D001CC"/>
    <w:rsid w:val="00D02AB7"/>
    <w:rsid w:val="00D049E4"/>
    <w:rsid w:val="00D10F6C"/>
    <w:rsid w:val="00D113FA"/>
    <w:rsid w:val="00D14294"/>
    <w:rsid w:val="00D16F89"/>
    <w:rsid w:val="00D21CF7"/>
    <w:rsid w:val="00D22757"/>
    <w:rsid w:val="00D240A9"/>
    <w:rsid w:val="00D246DE"/>
    <w:rsid w:val="00D27970"/>
    <w:rsid w:val="00D37A00"/>
    <w:rsid w:val="00D43264"/>
    <w:rsid w:val="00D44DE7"/>
    <w:rsid w:val="00D514F8"/>
    <w:rsid w:val="00D703BD"/>
    <w:rsid w:val="00D812C8"/>
    <w:rsid w:val="00D8240E"/>
    <w:rsid w:val="00D84145"/>
    <w:rsid w:val="00D84EBC"/>
    <w:rsid w:val="00D87B3A"/>
    <w:rsid w:val="00D90C12"/>
    <w:rsid w:val="00D935D2"/>
    <w:rsid w:val="00DA295D"/>
    <w:rsid w:val="00DA72E0"/>
    <w:rsid w:val="00DB1D92"/>
    <w:rsid w:val="00DB2520"/>
    <w:rsid w:val="00DB34D5"/>
    <w:rsid w:val="00DC28E5"/>
    <w:rsid w:val="00DC39BB"/>
    <w:rsid w:val="00DC5F2D"/>
    <w:rsid w:val="00DD0C23"/>
    <w:rsid w:val="00DD383B"/>
    <w:rsid w:val="00DD38C7"/>
    <w:rsid w:val="00DD3BFD"/>
    <w:rsid w:val="00DD45F3"/>
    <w:rsid w:val="00DD4719"/>
    <w:rsid w:val="00DD5E25"/>
    <w:rsid w:val="00DE1939"/>
    <w:rsid w:val="00DE2BC7"/>
    <w:rsid w:val="00DE4D52"/>
    <w:rsid w:val="00DF0CEA"/>
    <w:rsid w:val="00DF209E"/>
    <w:rsid w:val="00DF7BCB"/>
    <w:rsid w:val="00E009DE"/>
    <w:rsid w:val="00E02791"/>
    <w:rsid w:val="00E135AE"/>
    <w:rsid w:val="00E13D98"/>
    <w:rsid w:val="00E16E11"/>
    <w:rsid w:val="00E2152A"/>
    <w:rsid w:val="00E278F6"/>
    <w:rsid w:val="00E2795D"/>
    <w:rsid w:val="00E30A76"/>
    <w:rsid w:val="00E34D89"/>
    <w:rsid w:val="00E51A22"/>
    <w:rsid w:val="00E53939"/>
    <w:rsid w:val="00E557BB"/>
    <w:rsid w:val="00E60926"/>
    <w:rsid w:val="00E646F7"/>
    <w:rsid w:val="00E71250"/>
    <w:rsid w:val="00E748BD"/>
    <w:rsid w:val="00E83AF5"/>
    <w:rsid w:val="00E84B6B"/>
    <w:rsid w:val="00E91576"/>
    <w:rsid w:val="00E94859"/>
    <w:rsid w:val="00E95FF8"/>
    <w:rsid w:val="00E9745E"/>
    <w:rsid w:val="00EA129A"/>
    <w:rsid w:val="00EA6868"/>
    <w:rsid w:val="00EB0EE5"/>
    <w:rsid w:val="00EB5224"/>
    <w:rsid w:val="00EB566E"/>
    <w:rsid w:val="00EC08AE"/>
    <w:rsid w:val="00ED5201"/>
    <w:rsid w:val="00ED5E90"/>
    <w:rsid w:val="00EE2F70"/>
    <w:rsid w:val="00EE4A1D"/>
    <w:rsid w:val="00EE7420"/>
    <w:rsid w:val="00EE7C39"/>
    <w:rsid w:val="00EF3B02"/>
    <w:rsid w:val="00F10D8C"/>
    <w:rsid w:val="00F17C54"/>
    <w:rsid w:val="00F214C8"/>
    <w:rsid w:val="00F26291"/>
    <w:rsid w:val="00F26EE2"/>
    <w:rsid w:val="00F27D4A"/>
    <w:rsid w:val="00F302B2"/>
    <w:rsid w:val="00F32464"/>
    <w:rsid w:val="00F40434"/>
    <w:rsid w:val="00F4096A"/>
    <w:rsid w:val="00F44933"/>
    <w:rsid w:val="00F461F1"/>
    <w:rsid w:val="00F47239"/>
    <w:rsid w:val="00F57716"/>
    <w:rsid w:val="00F602FF"/>
    <w:rsid w:val="00F71472"/>
    <w:rsid w:val="00F7351D"/>
    <w:rsid w:val="00F7381B"/>
    <w:rsid w:val="00F73B93"/>
    <w:rsid w:val="00F7653A"/>
    <w:rsid w:val="00F76E28"/>
    <w:rsid w:val="00F77C86"/>
    <w:rsid w:val="00F80C99"/>
    <w:rsid w:val="00F831BB"/>
    <w:rsid w:val="00F8387A"/>
    <w:rsid w:val="00F85C21"/>
    <w:rsid w:val="00F90D90"/>
    <w:rsid w:val="00F9777B"/>
    <w:rsid w:val="00FA2800"/>
    <w:rsid w:val="00FA6E74"/>
    <w:rsid w:val="00FB0B47"/>
    <w:rsid w:val="00FB222A"/>
    <w:rsid w:val="00FB45CE"/>
    <w:rsid w:val="00FB6172"/>
    <w:rsid w:val="00FB6906"/>
    <w:rsid w:val="00FC0FB0"/>
    <w:rsid w:val="00FC2B36"/>
    <w:rsid w:val="00FC4909"/>
    <w:rsid w:val="00FC623B"/>
    <w:rsid w:val="00FC6B03"/>
    <w:rsid w:val="00FE319A"/>
    <w:rsid w:val="00FF2877"/>
    <w:rsid w:val="00FF2EEE"/>
    <w:rsid w:val="00FF3918"/>
    <w:rsid w:val="00FF41B5"/>
    <w:rsid w:val="00FF5A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fillcolor="none" strokecolor="none [3204]"/>
    </o:shapedefaults>
    <o:shapelayout v:ext="edit">
      <o:idmap v:ext="edit" data="1"/>
      <o:rules v:ext="edit">
        <o:r id="V:Rule2" type="arc" idref="#_x0000_s1078"/>
        <o:r id="V:Rule6" type="arc" idref="#_x0000_s1106"/>
        <o:r id="V:Rule9" type="arc" idref="#_x0000_s1130"/>
        <o:r id="V:Rule12" type="arc" idref="#_x0000_s1145"/>
        <o:r id="V:Rule20" type="arc" idref="#_x0000_s1198"/>
        <o:r id="V:Rule35" type="arc" idref="#_x0000_s1249"/>
        <o:r id="V:Rule80" type="arc" idref="#_x0000_s1320"/>
        <o:r id="V:Rule85" type="arc" idref="#_x0000_s1630"/>
        <o:r id="V:Rule110" type="arc" idref="#_x0000_s1678"/>
        <o:r id="V:Rule112" type="arc" idref="#_x0000_s1396"/>
        <o:r id="V:Rule114" type="arc" idref="#_x0000_s1403"/>
        <o:r id="V:Rule115" type="arc" idref="#_x0000_s1404"/>
        <o:r id="V:Rule116" type="arc" idref="#_x0000_s1405"/>
        <o:r id="V:Rule117" type="arc" idref="#_x0000_s1406"/>
        <o:r id="V:Rule118" type="arc" idref="#_x0000_s1409"/>
        <o:r id="V:Rule119" type="arc" idref="#_x0000_s1410"/>
        <o:r id="V:Rule120" type="arc" idref="#_x0000_s1411"/>
        <o:r id="V:Rule121" type="arc" idref="#_x0000_s1412"/>
        <o:r id="V:Rule122" type="arc" idref="#_x0000_s1415"/>
        <o:r id="V:Rule123" type="arc" idref="#_x0000_s1416"/>
        <o:r id="V:Rule124" type="arc" idref="#_x0000_s1417"/>
        <o:r id="V:Rule125" type="arc" idref="#_x0000_s1418"/>
        <o:r id="V:Rule126" type="arc" idref="#_x0000_s1421"/>
        <o:r id="V:Rule127" type="arc" idref="#_x0000_s1422"/>
        <o:r id="V:Rule128" type="arc" idref="#_x0000_s1423"/>
        <o:r id="V:Rule129" type="arc" idref="#_x0000_s1424"/>
        <o:r id="V:Rule130" type="arc" idref="#_x0000_s1427"/>
        <o:r id="V:Rule131" type="arc" idref="#_x0000_s1428"/>
        <o:r id="V:Rule132" type="arc" idref="#_x0000_s1429"/>
        <o:r id="V:Rule133" type="arc" idref="#_x0000_s1430"/>
        <o:r id="V:Rule134" type="arc" idref="#_x0000_s1433"/>
        <o:r id="V:Rule135" type="arc" idref="#_x0000_s1434"/>
        <o:r id="V:Rule136" type="arc" idref="#_x0000_s1435"/>
        <o:r id="V:Rule137" type="arc" idref="#_x0000_s1436"/>
        <o:r id="V:Rule138" type="arc" idref="#_x0000_s1439"/>
        <o:r id="V:Rule139" type="arc" idref="#_x0000_s1440"/>
        <o:r id="V:Rule140" type="arc" idref="#_x0000_s1441"/>
        <o:r id="V:Rule141" type="arc" idref="#_x0000_s1442"/>
        <o:r id="V:Rule142" type="arc" idref="#_x0000_s1445"/>
        <o:r id="V:Rule143" type="arc" idref="#_x0000_s1446"/>
        <o:r id="V:Rule144" type="arc" idref="#_x0000_s1447"/>
        <o:r id="V:Rule145" type="arc" idref="#_x0000_s1448"/>
        <o:r id="V:Rule151" type="arc" idref="#_x0000_s1474"/>
        <o:r id="V:Rule161" type="arc" idref="#_x0000_s1577"/>
        <o:r id="V:Rule188" type="arc" idref="#_x0000_s1534"/>
        <o:r id="V:Rule191" type="connector" idref="#_x0000_s1246"/>
        <o:r id="V:Rule192" type="connector" idref="#_x0000_s1190"/>
        <o:r id="V:Rule193" type="connector" idref="#_x0000_s1349"/>
        <o:r id="V:Rule194" type="connector" idref="#_x0000_s1482"/>
        <o:r id="V:Rule195" type="connector" idref="#_x0000_s1315"/>
        <o:r id="V:Rule196" type="connector" idref="#_x0000_s1197"/>
        <o:r id="V:Rule197" type="connector" idref="#_x0000_s1193"/>
        <o:r id="V:Rule198" type="connector" idref="#_x0000_s1368"/>
        <o:r id="V:Rule199" type="connector" idref="#_x0000_s1601"/>
        <o:r id="V:Rule200" type="connector" idref="#_x0000_s1340"/>
        <o:r id="V:Rule201" type="connector" idref="#_x0000_s1386"/>
        <o:r id="V:Rule202" type="connector" idref="#_x0000_s1583"/>
        <o:r id="V:Rule203" type="connector" idref="#_x0000_s1535"/>
        <o:r id="V:Rule204" type="connector" idref="#_x0000_s1477"/>
        <o:r id="V:Rule205" type="connector" idref="#_x0000_s1582"/>
        <o:r id="V:Rule206" type="connector" idref="#_x0000_s1544"/>
        <o:r id="V:Rule207" type="connector" idref="#_x0000_s1215"/>
        <o:r id="V:Rule208" type="connector" idref="#_x0000_s1342"/>
        <o:r id="V:Rule209" type="connector" idref="#_x0000_s1333"/>
        <o:r id="V:Rule210" type="connector" idref="#_x0000_s1374"/>
        <o:r id="V:Rule211" type="connector" idref="#_x0000_s1338"/>
        <o:r id="V:Rule212" type="connector" idref="#_x0000_s1481"/>
        <o:r id="V:Rule213" type="connector" idref="#_x0000_s1587"/>
        <o:r id="V:Rule214" type="connector" idref="#_x0000_s1243"/>
        <o:r id="V:Rule215" type="connector" idref="#_x0000_s1365"/>
        <o:r id="V:Rule216" type="connector" idref="#_x0000_s1372"/>
        <o:r id="V:Rule217" type="connector" idref="#_x0000_s1201"/>
        <o:r id="V:Rule218" type="connector" idref="#_x0000_s1156"/>
        <o:r id="V:Rule219" type="connector" idref="#_x0000_s1226"/>
        <o:r id="V:Rule220" type="connector" idref="#_x0000_s1359"/>
        <o:r id="V:Rule221" type="connector" idref="#_x0000_s1588"/>
        <o:r id="V:Rule222" type="connector" idref="#_x0000_s1230"/>
        <o:r id="V:Rule223" type="connector" idref="#_x0000_s1542"/>
        <o:r id="V:Rule224" type="connector" idref="#_x0000_s1211"/>
        <o:r id="V:Rule225" type="connector" idref="#_x0000_s1255"/>
        <o:r id="V:Rule226" type="connector" idref="#_x0000_s1533"/>
        <o:r id="V:Rule227" type="connector" idref="#_x0000_s1660"/>
        <o:r id="V:Rule228" type="connector" idref="#_x0000_s1154"/>
        <o:r id="V:Rule229" type="connector" idref="#_x0000_s1229"/>
        <o:r id="V:Rule230" type="connector" idref="#_x0000_s1547"/>
        <o:r id="V:Rule231" type="connector" idref="#_x0000_s1576"/>
        <o:r id="V:Rule232" type="connector" idref="#_x0000_s1659"/>
        <o:r id="V:Rule233" type="connector" idref="#_x0000_s1192"/>
        <o:r id="V:Rule234" type="connector" idref="#_x0000_s1339"/>
        <o:r id="V:Rule235" type="connector" idref="#_x0000_s1574"/>
        <o:r id="V:Rule236" type="connector" idref="#_x0000_s1337"/>
        <o:r id="V:Rule237" type="connector" idref="#_x0000_s1471"/>
        <o:r id="V:Rule238" type="connector" idref="#_x0000_s1397"/>
        <o:r id="V:Rule239" type="connector" idref="#_x0000_s1586"/>
        <o:r id="V:Rule240" type="connector" idref="#_x0000_s1196"/>
        <o:r id="V:Rule241" type="connector" idref="#_x0000_s1239"/>
        <o:r id="V:Rule242" type="connector" idref="#_x0000_s1389"/>
        <o:r id="V:Rule243" type="connector" idref="#_x0000_s1738"/>
        <o:r id="V:Rule244" type="connector" idref="#_x0000_s1548"/>
        <o:r id="V:Rule245" type="connector" idref="#_x0000_s1546"/>
        <o:r id="V:Rule246" type="connector" idref="#_x0000_s1323"/>
        <o:r id="V:Rule247" type="connector" idref="#_x0000_s1543"/>
        <o:r id="V:Rule248" type="connector" idref="#_x0000_s1632"/>
        <o:r id="V:Rule249" type="connector" idref="#_x0000_s1590"/>
        <o:r id="V:Rule250" type="connector" idref="#_x0000_s1602"/>
        <o:r id="V:Rule251" type="connector" idref="#_x0000_s1369"/>
        <o:r id="V:Rule252" type="connector" idref="#_x0000_s1604"/>
        <o:r id="V:Rule253" type="connector" idref="#_x0000_s1334"/>
        <o:r id="V:Rule254" type="connector" idref="#_x0000_s1224"/>
        <o:r id="V:Rule255" type="connector" idref="#_x0000_s1388"/>
        <o:r id="V:Rule256" type="connector" idref="#_x0000_s1354"/>
        <o:r id="V:Rule257" type="connector" idref="#_x0000_s1741"/>
        <o:r id="V:Rule258" type="connector" idref="#_x0000_s1325"/>
        <o:r id="V:Rule259" type="connector" idref="#_x0000_s1079"/>
        <o:r id="V:Rule260" type="connector" idref="#_x0000_s1591"/>
        <o:r id="V:Rule261" type="connector" idref="#_x0000_s1545"/>
        <o:r id="V:Rule262" type="connector" idref="#_x0000_s1585"/>
        <o:r id="V:Rule263" type="connector" idref="#_x0000_s1480"/>
        <o:r id="V:Rule264" type="connector" idref="#_x0000_s1336"/>
        <o:r id="V:Rule265" type="connector" idref="#_x0000_s1326"/>
        <o:r id="V:Rule266" type="connector" idref="#_x0000_s1109"/>
        <o:r id="V:Rule267" type="connector" idref="#_x0000_s1227"/>
        <o:r id="V:Rule268" type="connector" idref="#_x0000_s1036"/>
        <o:r id="V:Rule269" type="connector" idref="#_x0000_s1603"/>
        <o:r id="V:Rule270" type="connector" idref="#_x0000_s1674"/>
        <o:r id="V:Rule271" type="connector" idref="#_x0000_s1742"/>
        <o:r id="V:Rule272" type="connector" idref="#_x0000_s1146"/>
        <o:r id="V:Rule273" type="connector" idref="#_x0000_s1540"/>
        <o:r id="V:Rule274" type="connector" idref="#_x0000_s1536"/>
        <o:r id="V:Rule275" type="connector" idref="#_x0000_s1648"/>
        <o:r id="V:Rule276" type="connector" idref="#_x0000_s1228"/>
        <o:r id="V:Rule277" type="connector" idref="#_x0000_s1478"/>
        <o:r id="V:Rule278" type="connector" idref="#_x0000_s1231"/>
        <o:r id="V:Rule279" type="connector" idref="#_x0000_s1240"/>
        <o:r id="V:Rule280" type="connector" idref="#_x0000_s1212"/>
        <o:r id="V:Rule281" type="connector" idref="#_x0000_s1254"/>
        <o:r id="V:Rule282" type="connector" idref="#_x0000_s1664"/>
        <o:r id="V:Rule283" type="connector" idref="#_x0000_s1358"/>
        <o:r id="V:Rule284" type="connector" idref="#_x0000_s1584"/>
        <o:r id="V:Rule285" type="connector" idref="#_x0000_s1256"/>
        <o:r id="V:Rule286" type="connector" idref="#_x0000_s1252"/>
        <o:r id="V:Rule287" type="connector" idref="#_x0000_s1575"/>
        <o:r id="V:Rule288" type="connector" idref="#_x0000_s1225"/>
        <o:r id="V:Rule289" type="connector" idref="#_x0000_s1245"/>
        <o:r id="V:Rule290" type="connector" idref="#_x0000_s1352"/>
        <o:r id="V:Rule291" type="connector" idref="#_x0000_s1131"/>
        <o:r id="V:Rule292" type="connector" idref="#_x0000_s1672"/>
        <o:r id="V:Rule293" type="connector" idref="#_x0000_s1661"/>
        <o:r id="V:Rule294" type="connector" idref="#_x0000_s1210"/>
        <o:r id="V:Rule295" type="connector" idref="#_x0000_s1107"/>
        <o:r id="V:Rule296" type="connector" idref="#_x0000_s1341"/>
        <o:r id="V:Rule297" type="connector" idref="#_x0000_s1092"/>
        <o:r id="V:Rule298" type="connector" idref="#_x0000_s1362"/>
        <o:r id="V:Rule299" type="connector" idref="#_x0000_s1360"/>
        <o:r id="V:Rule300" type="connector" idref="#_x0000_s1581"/>
        <o:r id="V:Rule301" type="connector" idref="#_x0000_s1310"/>
        <o:r id="V:Rule302" type="connector" idref="#_x0000_s1549"/>
        <o:r id="V:Rule303" type="connector" idref="#_x0000_s1324"/>
        <o:r id="V:Rule304" type="connector" idref="#_x0000_s1473"/>
        <o:r id="V:Rule305" type="connector" idref="#_x0000_s1257"/>
        <o:r id="V:Rule306" type="connector" idref="#_x0000_s1321"/>
        <o:r id="V:Rule307" type="connector" idref="#_x0000_s1373"/>
        <o:r id="V:Rule308" type="connector" idref="#_x0000_s1541"/>
        <o:r id="V:Rule309" type="connector" idref="#_x0000_s1222"/>
        <o:r id="V:Rule310" type="connector" idref="#_x0000_s1580"/>
        <o:r id="V:Rule311" type="connector" idref="#_x0000_s1213"/>
        <o:r id="V:Rule312" type="connector" idref="#_x0000_s1579"/>
        <o:r id="V:Rule313" type="connector" idref="#_x0000_s1316"/>
        <o:r id="V:Rule314" type="connector" idref="#_x0000_s1631"/>
        <o:r id="V:Rule315" type="connector" idref="#_x0000_s1223"/>
        <o:r id="V:Rule316" type="connector" idref="#_x0000_s1343"/>
        <o:r id="V:Rule317" type="connector" idref="#_x0000_s1258"/>
        <o:r id="V:Rule318" type="connector" idref="#_x0000_s1214"/>
        <o:r id="V:Rule319" type="connector" idref="#_x0000_s1253"/>
        <o:r id="V:Rule320" type="connector" idref="#_x0000_s1357"/>
        <o:r id="V:Rule321" type="connector" idref="#_x0000_s1476"/>
        <o:r id="V:Rule322" type="connector" idref="#_x0000_s1461"/>
        <o:r id="V:Rule323" type="connector" idref="#_x0000_s1387"/>
        <o:r id="V:Rule324" type="connector" idref="#_x0000_s1335"/>
        <o:r id="V:Rule325" type="connector" idref="#_x0000_s1459"/>
        <o:r id="V:Rule326" type="connector" idref="#_x0000_s1578"/>
        <o:r id="V:Rule327" type="connector" idref="#_x0000_s1479"/>
        <o:r id="V:Rule328" type="connector" idref="#_x0000_s1314"/>
        <o:r id="V:Rule329" type="connector" idref="#_x0000_s1472"/>
        <o:r id="V:Rule330" type="connector" idref="#_x0000_s1605"/>
        <o:r id="V:Rule331" type="connector" idref="#_x0000_s1101"/>
        <o:r id="V:Rule332" type="connector" idref="#_x0000_s1390"/>
        <o:r id="V:Rule333" type="connector" idref="#_x0000_s1532"/>
        <o:r id="V:Rule334" type="connector" idref="#_x0000_s1364"/>
        <o:r id="V:Rule335" type="connector" idref="#_x0000_s1322"/>
      </o:rules>
      <o:regrouptable v:ext="edit">
        <o:entry new="1" old="0"/>
        <o:entry new="2" old="1"/>
        <o:entry new="3" old="2"/>
        <o:entry new="4" old="0"/>
        <o:entry new="5" old="0"/>
        <o:entry new="6" old="5"/>
        <o:entry new="7" old="0"/>
        <o:entry new="8" old="0"/>
        <o:entry new="9" old="0"/>
        <o:entry new="10" old="0"/>
        <o:entry new="11" old="10"/>
        <o:entry new="12" old="0"/>
        <o:entry new="13" old="0"/>
        <o:entry new="14" old="0"/>
        <o:entry new="15" old="14"/>
        <o:entry new="16" old="15"/>
        <o:entry new="17" old="16"/>
        <o:entry new="18" old="14"/>
        <o:entry new="19" old="0"/>
        <o:entry new="20" old="19"/>
        <o:entry new="21" old="0"/>
        <o:entry new="22" old="21"/>
        <o:entry new="23" old="22"/>
        <o:entry new="24" old="23"/>
        <o:entry new="25" old="24"/>
        <o:entry new="26" old="25"/>
        <o:entry new="27" old="19"/>
        <o:entry new="28" old="0"/>
        <o:entry new="29" old="28"/>
        <o:entry new="30" old="0"/>
        <o:entry new="31" old="30"/>
        <o:entry new="32" old="0"/>
        <o:entry new="33" old="0"/>
        <o:entry new="34" old="0"/>
        <o:entry new="35" old="34"/>
        <o:entry new="36" old="35"/>
        <o:entry new="37" old="36"/>
        <o:entry new="38" old="37"/>
        <o:entry new="39" old="36"/>
        <o:entry new="40" old="39"/>
        <o:entry new="41" old="39"/>
        <o:entry new="42" old="0"/>
        <o:entry new="43" old="42"/>
        <o:entry new="44" old="43"/>
        <o:entry new="45" old="44"/>
        <o:entry new="46" old="45"/>
        <o:entry new="47" old="46"/>
        <o:entry new="48" old="0"/>
        <o:entry new="49" old="45"/>
        <o:entry new="50" old="45"/>
        <o:entry new="51" old="5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Notedebasdepage">
    <w:name w:val="footnote text"/>
    <w:basedOn w:val="Normal"/>
    <w:link w:val="NotedebasdepageCar"/>
    <w:uiPriority w:val="99"/>
    <w:semiHidden/>
    <w:unhideWhenUsed/>
    <w:rsid w:val="009619E5"/>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9619E5"/>
    <w:rPr>
      <w:rFonts w:asciiTheme="majorHAnsi" w:hAnsiTheme="majorHAnsi"/>
      <w:sz w:val="20"/>
      <w:szCs w:val="20"/>
    </w:rPr>
  </w:style>
  <w:style w:type="character" w:styleId="Appelnotedebasdep">
    <w:name w:val="footnote reference"/>
    <w:basedOn w:val="Policepardfaut"/>
    <w:uiPriority w:val="99"/>
    <w:semiHidden/>
    <w:unhideWhenUsed/>
    <w:rsid w:val="009619E5"/>
    <w:rPr>
      <w:vertAlign w:val="superscript"/>
    </w:rPr>
  </w:style>
  <w:style w:type="character" w:customStyle="1" w:styleId="notranslate">
    <w:name w:val="notranslate"/>
    <w:basedOn w:val="Policepardfaut"/>
    <w:rsid w:val="000E19C4"/>
  </w:style>
  <w:style w:type="character" w:styleId="Lienhypertextesuivivisit">
    <w:name w:val="FollowedHyperlink"/>
    <w:basedOn w:val="Policepardfaut"/>
    <w:uiPriority w:val="99"/>
    <w:semiHidden/>
    <w:unhideWhenUsed/>
    <w:rsid w:val="00417CC2"/>
    <w:rPr>
      <w:color w:val="AA8A14" w:themeColor="followedHyperlink"/>
      <w:u w:val="single"/>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840312926">
      <w:bodyDiv w:val="1"/>
      <w:marLeft w:val="0"/>
      <w:marRight w:val="0"/>
      <w:marTop w:val="0"/>
      <w:marBottom w:val="0"/>
      <w:divBdr>
        <w:top w:val="none" w:sz="0" w:space="0" w:color="auto"/>
        <w:left w:val="none" w:sz="0" w:space="0" w:color="auto"/>
        <w:bottom w:val="none" w:sz="0" w:space="0" w:color="auto"/>
        <w:right w:val="none" w:sz="0" w:space="0" w:color="auto"/>
      </w:divBdr>
      <w:divsChild>
        <w:div w:id="1476605600">
          <w:marLeft w:val="0"/>
          <w:marRight w:val="0"/>
          <w:marTop w:val="0"/>
          <w:marBottom w:val="0"/>
          <w:divBdr>
            <w:top w:val="none" w:sz="0" w:space="0" w:color="auto"/>
            <w:left w:val="none" w:sz="0" w:space="0" w:color="auto"/>
            <w:bottom w:val="none" w:sz="0" w:space="0" w:color="auto"/>
            <w:right w:val="none" w:sz="0" w:space="0" w:color="auto"/>
          </w:divBdr>
          <w:divsChild>
            <w:div w:id="1088379626">
              <w:marLeft w:val="0"/>
              <w:marRight w:val="0"/>
              <w:marTop w:val="0"/>
              <w:marBottom w:val="0"/>
              <w:divBdr>
                <w:top w:val="none" w:sz="0" w:space="0" w:color="auto"/>
                <w:left w:val="none" w:sz="0" w:space="0" w:color="auto"/>
                <w:bottom w:val="none" w:sz="0" w:space="0" w:color="auto"/>
                <w:right w:val="none" w:sz="0" w:space="0" w:color="auto"/>
              </w:divBdr>
            </w:div>
            <w:div w:id="1404838329">
              <w:marLeft w:val="0"/>
              <w:marRight w:val="0"/>
              <w:marTop w:val="0"/>
              <w:marBottom w:val="0"/>
              <w:divBdr>
                <w:top w:val="none" w:sz="0" w:space="0" w:color="auto"/>
                <w:left w:val="none" w:sz="0" w:space="0" w:color="auto"/>
                <w:bottom w:val="none" w:sz="0" w:space="0" w:color="auto"/>
                <w:right w:val="none" w:sz="0" w:space="0" w:color="auto"/>
              </w:divBdr>
            </w:div>
            <w:div w:id="1271278131">
              <w:marLeft w:val="0"/>
              <w:marRight w:val="0"/>
              <w:marTop w:val="0"/>
              <w:marBottom w:val="0"/>
              <w:divBdr>
                <w:top w:val="none" w:sz="0" w:space="0" w:color="auto"/>
                <w:left w:val="none" w:sz="0" w:space="0" w:color="auto"/>
                <w:bottom w:val="none" w:sz="0" w:space="0" w:color="auto"/>
                <w:right w:val="none" w:sz="0" w:space="0" w:color="auto"/>
              </w:divBdr>
            </w:div>
            <w:div w:id="2032802829">
              <w:marLeft w:val="0"/>
              <w:marRight w:val="0"/>
              <w:marTop w:val="0"/>
              <w:marBottom w:val="0"/>
              <w:divBdr>
                <w:top w:val="none" w:sz="0" w:space="0" w:color="auto"/>
                <w:left w:val="none" w:sz="0" w:space="0" w:color="auto"/>
                <w:bottom w:val="none" w:sz="0" w:space="0" w:color="auto"/>
                <w:right w:val="none" w:sz="0" w:space="0" w:color="auto"/>
              </w:divBdr>
            </w:div>
            <w:div w:id="804473231">
              <w:marLeft w:val="0"/>
              <w:marRight w:val="0"/>
              <w:marTop w:val="0"/>
              <w:marBottom w:val="0"/>
              <w:divBdr>
                <w:top w:val="none" w:sz="0" w:space="0" w:color="auto"/>
                <w:left w:val="none" w:sz="0" w:space="0" w:color="auto"/>
                <w:bottom w:val="none" w:sz="0" w:space="0" w:color="auto"/>
                <w:right w:val="none" w:sz="0" w:space="0" w:color="auto"/>
              </w:divBdr>
            </w:div>
            <w:div w:id="412556261">
              <w:marLeft w:val="0"/>
              <w:marRight w:val="0"/>
              <w:marTop w:val="0"/>
              <w:marBottom w:val="0"/>
              <w:divBdr>
                <w:top w:val="none" w:sz="0" w:space="0" w:color="auto"/>
                <w:left w:val="none" w:sz="0" w:space="0" w:color="auto"/>
                <w:bottom w:val="none" w:sz="0" w:space="0" w:color="auto"/>
                <w:right w:val="none" w:sz="0" w:space="0" w:color="auto"/>
              </w:divBdr>
            </w:div>
            <w:div w:id="601649490">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578976483">
              <w:marLeft w:val="0"/>
              <w:marRight w:val="0"/>
              <w:marTop w:val="0"/>
              <w:marBottom w:val="0"/>
              <w:divBdr>
                <w:top w:val="none" w:sz="0" w:space="0" w:color="auto"/>
                <w:left w:val="none" w:sz="0" w:space="0" w:color="auto"/>
                <w:bottom w:val="none" w:sz="0" w:space="0" w:color="auto"/>
                <w:right w:val="none" w:sz="0" w:space="0" w:color="auto"/>
              </w:divBdr>
            </w:div>
            <w:div w:id="159005400">
              <w:marLeft w:val="0"/>
              <w:marRight w:val="0"/>
              <w:marTop w:val="0"/>
              <w:marBottom w:val="0"/>
              <w:divBdr>
                <w:top w:val="none" w:sz="0" w:space="0" w:color="auto"/>
                <w:left w:val="none" w:sz="0" w:space="0" w:color="auto"/>
                <w:bottom w:val="none" w:sz="0" w:space="0" w:color="auto"/>
                <w:right w:val="none" w:sz="0" w:space="0" w:color="auto"/>
              </w:divBdr>
            </w:div>
            <w:div w:id="129835272">
              <w:marLeft w:val="0"/>
              <w:marRight w:val="0"/>
              <w:marTop w:val="0"/>
              <w:marBottom w:val="0"/>
              <w:divBdr>
                <w:top w:val="none" w:sz="0" w:space="0" w:color="auto"/>
                <w:left w:val="none" w:sz="0" w:space="0" w:color="auto"/>
                <w:bottom w:val="none" w:sz="0" w:space="0" w:color="auto"/>
                <w:right w:val="none" w:sz="0" w:space="0" w:color="auto"/>
              </w:divBdr>
            </w:div>
            <w:div w:id="1056315510">
              <w:marLeft w:val="0"/>
              <w:marRight w:val="0"/>
              <w:marTop w:val="0"/>
              <w:marBottom w:val="0"/>
              <w:divBdr>
                <w:top w:val="none" w:sz="0" w:space="0" w:color="auto"/>
                <w:left w:val="none" w:sz="0" w:space="0" w:color="auto"/>
                <w:bottom w:val="none" w:sz="0" w:space="0" w:color="auto"/>
                <w:right w:val="none" w:sz="0" w:space="0" w:color="auto"/>
              </w:divBdr>
            </w:div>
            <w:div w:id="2081636305">
              <w:marLeft w:val="0"/>
              <w:marRight w:val="0"/>
              <w:marTop w:val="0"/>
              <w:marBottom w:val="0"/>
              <w:divBdr>
                <w:top w:val="none" w:sz="0" w:space="0" w:color="auto"/>
                <w:left w:val="none" w:sz="0" w:space="0" w:color="auto"/>
                <w:bottom w:val="none" w:sz="0" w:space="0" w:color="auto"/>
                <w:right w:val="none" w:sz="0" w:space="0" w:color="auto"/>
              </w:divBdr>
            </w:div>
            <w:div w:id="1633633736">
              <w:marLeft w:val="0"/>
              <w:marRight w:val="0"/>
              <w:marTop w:val="0"/>
              <w:marBottom w:val="0"/>
              <w:divBdr>
                <w:top w:val="none" w:sz="0" w:space="0" w:color="auto"/>
                <w:left w:val="none" w:sz="0" w:space="0" w:color="auto"/>
                <w:bottom w:val="none" w:sz="0" w:space="0" w:color="auto"/>
                <w:right w:val="none" w:sz="0" w:space="0" w:color="auto"/>
              </w:divBdr>
            </w:div>
            <w:div w:id="481578040">
              <w:marLeft w:val="0"/>
              <w:marRight w:val="0"/>
              <w:marTop w:val="0"/>
              <w:marBottom w:val="0"/>
              <w:divBdr>
                <w:top w:val="none" w:sz="0" w:space="0" w:color="auto"/>
                <w:left w:val="none" w:sz="0" w:space="0" w:color="auto"/>
                <w:bottom w:val="none" w:sz="0" w:space="0" w:color="auto"/>
                <w:right w:val="none" w:sz="0" w:space="0" w:color="auto"/>
              </w:divBdr>
            </w:div>
            <w:div w:id="232668654">
              <w:marLeft w:val="0"/>
              <w:marRight w:val="0"/>
              <w:marTop w:val="0"/>
              <w:marBottom w:val="0"/>
              <w:divBdr>
                <w:top w:val="none" w:sz="0" w:space="0" w:color="auto"/>
                <w:left w:val="none" w:sz="0" w:space="0" w:color="auto"/>
                <w:bottom w:val="none" w:sz="0" w:space="0" w:color="auto"/>
                <w:right w:val="none" w:sz="0" w:space="0" w:color="auto"/>
              </w:divBdr>
            </w:div>
            <w:div w:id="1731532828">
              <w:marLeft w:val="0"/>
              <w:marRight w:val="0"/>
              <w:marTop w:val="0"/>
              <w:marBottom w:val="0"/>
              <w:divBdr>
                <w:top w:val="none" w:sz="0" w:space="0" w:color="auto"/>
                <w:left w:val="none" w:sz="0" w:space="0" w:color="auto"/>
                <w:bottom w:val="none" w:sz="0" w:space="0" w:color="auto"/>
                <w:right w:val="none" w:sz="0" w:space="0" w:color="auto"/>
              </w:divBdr>
            </w:div>
            <w:div w:id="1751268831">
              <w:marLeft w:val="0"/>
              <w:marRight w:val="0"/>
              <w:marTop w:val="0"/>
              <w:marBottom w:val="0"/>
              <w:divBdr>
                <w:top w:val="none" w:sz="0" w:space="0" w:color="auto"/>
                <w:left w:val="none" w:sz="0" w:space="0" w:color="auto"/>
                <w:bottom w:val="none" w:sz="0" w:space="0" w:color="auto"/>
                <w:right w:val="none" w:sz="0" w:space="0" w:color="auto"/>
              </w:divBdr>
            </w:div>
            <w:div w:id="752093487">
              <w:marLeft w:val="0"/>
              <w:marRight w:val="0"/>
              <w:marTop w:val="0"/>
              <w:marBottom w:val="0"/>
              <w:divBdr>
                <w:top w:val="none" w:sz="0" w:space="0" w:color="auto"/>
                <w:left w:val="none" w:sz="0" w:space="0" w:color="auto"/>
                <w:bottom w:val="none" w:sz="0" w:space="0" w:color="auto"/>
                <w:right w:val="none" w:sz="0" w:space="0" w:color="auto"/>
              </w:divBdr>
            </w:div>
            <w:div w:id="1702167651">
              <w:marLeft w:val="0"/>
              <w:marRight w:val="0"/>
              <w:marTop w:val="0"/>
              <w:marBottom w:val="0"/>
              <w:divBdr>
                <w:top w:val="none" w:sz="0" w:space="0" w:color="auto"/>
                <w:left w:val="none" w:sz="0" w:space="0" w:color="auto"/>
                <w:bottom w:val="none" w:sz="0" w:space="0" w:color="auto"/>
                <w:right w:val="none" w:sz="0" w:space="0" w:color="auto"/>
              </w:divBdr>
            </w:div>
            <w:div w:id="1456674539">
              <w:marLeft w:val="0"/>
              <w:marRight w:val="0"/>
              <w:marTop w:val="0"/>
              <w:marBottom w:val="0"/>
              <w:divBdr>
                <w:top w:val="none" w:sz="0" w:space="0" w:color="auto"/>
                <w:left w:val="none" w:sz="0" w:space="0" w:color="auto"/>
                <w:bottom w:val="none" w:sz="0" w:space="0" w:color="auto"/>
                <w:right w:val="none" w:sz="0" w:space="0" w:color="auto"/>
              </w:divBdr>
            </w:div>
            <w:div w:id="866254872">
              <w:marLeft w:val="0"/>
              <w:marRight w:val="0"/>
              <w:marTop w:val="0"/>
              <w:marBottom w:val="0"/>
              <w:divBdr>
                <w:top w:val="none" w:sz="0" w:space="0" w:color="auto"/>
                <w:left w:val="none" w:sz="0" w:space="0" w:color="auto"/>
                <w:bottom w:val="none" w:sz="0" w:space="0" w:color="auto"/>
                <w:right w:val="none" w:sz="0" w:space="0" w:color="auto"/>
              </w:divBdr>
            </w:div>
            <w:div w:id="485627322">
              <w:marLeft w:val="0"/>
              <w:marRight w:val="0"/>
              <w:marTop w:val="0"/>
              <w:marBottom w:val="0"/>
              <w:divBdr>
                <w:top w:val="none" w:sz="0" w:space="0" w:color="auto"/>
                <w:left w:val="none" w:sz="0" w:space="0" w:color="auto"/>
                <w:bottom w:val="none" w:sz="0" w:space="0" w:color="auto"/>
                <w:right w:val="none" w:sz="0" w:space="0" w:color="auto"/>
              </w:divBdr>
            </w:div>
            <w:div w:id="540171867">
              <w:marLeft w:val="0"/>
              <w:marRight w:val="0"/>
              <w:marTop w:val="0"/>
              <w:marBottom w:val="0"/>
              <w:divBdr>
                <w:top w:val="none" w:sz="0" w:space="0" w:color="auto"/>
                <w:left w:val="none" w:sz="0" w:space="0" w:color="auto"/>
                <w:bottom w:val="none" w:sz="0" w:space="0" w:color="auto"/>
                <w:right w:val="none" w:sz="0" w:space="0" w:color="auto"/>
              </w:divBdr>
            </w:div>
            <w:div w:id="1551720911">
              <w:marLeft w:val="0"/>
              <w:marRight w:val="0"/>
              <w:marTop w:val="0"/>
              <w:marBottom w:val="0"/>
              <w:divBdr>
                <w:top w:val="none" w:sz="0" w:space="0" w:color="auto"/>
                <w:left w:val="none" w:sz="0" w:space="0" w:color="auto"/>
                <w:bottom w:val="none" w:sz="0" w:space="0" w:color="auto"/>
                <w:right w:val="none" w:sz="0" w:space="0" w:color="auto"/>
              </w:divBdr>
            </w:div>
            <w:div w:id="1802112014">
              <w:marLeft w:val="0"/>
              <w:marRight w:val="0"/>
              <w:marTop w:val="0"/>
              <w:marBottom w:val="0"/>
              <w:divBdr>
                <w:top w:val="none" w:sz="0" w:space="0" w:color="auto"/>
                <w:left w:val="none" w:sz="0" w:space="0" w:color="auto"/>
                <w:bottom w:val="none" w:sz="0" w:space="0" w:color="auto"/>
                <w:right w:val="none" w:sz="0" w:space="0" w:color="auto"/>
              </w:divBdr>
            </w:div>
            <w:div w:id="2107337779">
              <w:marLeft w:val="0"/>
              <w:marRight w:val="0"/>
              <w:marTop w:val="0"/>
              <w:marBottom w:val="0"/>
              <w:divBdr>
                <w:top w:val="none" w:sz="0" w:space="0" w:color="auto"/>
                <w:left w:val="none" w:sz="0" w:space="0" w:color="auto"/>
                <w:bottom w:val="none" w:sz="0" w:space="0" w:color="auto"/>
                <w:right w:val="none" w:sz="0" w:space="0" w:color="auto"/>
              </w:divBdr>
            </w:div>
            <w:div w:id="358432745">
              <w:marLeft w:val="0"/>
              <w:marRight w:val="0"/>
              <w:marTop w:val="0"/>
              <w:marBottom w:val="0"/>
              <w:divBdr>
                <w:top w:val="none" w:sz="0" w:space="0" w:color="auto"/>
                <w:left w:val="none" w:sz="0" w:space="0" w:color="auto"/>
                <w:bottom w:val="none" w:sz="0" w:space="0" w:color="auto"/>
                <w:right w:val="none" w:sz="0" w:space="0" w:color="auto"/>
              </w:divBdr>
            </w:div>
            <w:div w:id="1701734752">
              <w:marLeft w:val="0"/>
              <w:marRight w:val="0"/>
              <w:marTop w:val="0"/>
              <w:marBottom w:val="0"/>
              <w:divBdr>
                <w:top w:val="none" w:sz="0" w:space="0" w:color="auto"/>
                <w:left w:val="none" w:sz="0" w:space="0" w:color="auto"/>
                <w:bottom w:val="none" w:sz="0" w:space="0" w:color="auto"/>
                <w:right w:val="none" w:sz="0" w:space="0" w:color="auto"/>
              </w:divBdr>
            </w:div>
            <w:div w:id="1016417713">
              <w:marLeft w:val="0"/>
              <w:marRight w:val="0"/>
              <w:marTop w:val="0"/>
              <w:marBottom w:val="0"/>
              <w:divBdr>
                <w:top w:val="none" w:sz="0" w:space="0" w:color="auto"/>
                <w:left w:val="none" w:sz="0" w:space="0" w:color="auto"/>
                <w:bottom w:val="none" w:sz="0" w:space="0" w:color="auto"/>
                <w:right w:val="none" w:sz="0" w:space="0" w:color="auto"/>
              </w:divBdr>
            </w:div>
            <w:div w:id="324824924">
              <w:marLeft w:val="0"/>
              <w:marRight w:val="0"/>
              <w:marTop w:val="0"/>
              <w:marBottom w:val="0"/>
              <w:divBdr>
                <w:top w:val="none" w:sz="0" w:space="0" w:color="auto"/>
                <w:left w:val="none" w:sz="0" w:space="0" w:color="auto"/>
                <w:bottom w:val="none" w:sz="0" w:space="0" w:color="auto"/>
                <w:right w:val="none" w:sz="0" w:space="0" w:color="auto"/>
              </w:divBdr>
            </w:div>
            <w:div w:id="1352102603">
              <w:marLeft w:val="0"/>
              <w:marRight w:val="0"/>
              <w:marTop w:val="0"/>
              <w:marBottom w:val="0"/>
              <w:divBdr>
                <w:top w:val="none" w:sz="0" w:space="0" w:color="auto"/>
                <w:left w:val="none" w:sz="0" w:space="0" w:color="auto"/>
                <w:bottom w:val="none" w:sz="0" w:space="0" w:color="auto"/>
                <w:right w:val="none" w:sz="0" w:space="0" w:color="auto"/>
              </w:divBdr>
            </w:div>
            <w:div w:id="123619391">
              <w:marLeft w:val="0"/>
              <w:marRight w:val="0"/>
              <w:marTop w:val="0"/>
              <w:marBottom w:val="0"/>
              <w:divBdr>
                <w:top w:val="none" w:sz="0" w:space="0" w:color="auto"/>
                <w:left w:val="none" w:sz="0" w:space="0" w:color="auto"/>
                <w:bottom w:val="none" w:sz="0" w:space="0" w:color="auto"/>
                <w:right w:val="none" w:sz="0" w:space="0" w:color="auto"/>
              </w:divBdr>
            </w:div>
            <w:div w:id="804087021">
              <w:marLeft w:val="0"/>
              <w:marRight w:val="0"/>
              <w:marTop w:val="0"/>
              <w:marBottom w:val="0"/>
              <w:divBdr>
                <w:top w:val="none" w:sz="0" w:space="0" w:color="auto"/>
                <w:left w:val="none" w:sz="0" w:space="0" w:color="auto"/>
                <w:bottom w:val="none" w:sz="0" w:space="0" w:color="auto"/>
                <w:right w:val="none" w:sz="0" w:space="0" w:color="auto"/>
              </w:divBdr>
            </w:div>
            <w:div w:id="1964342687">
              <w:marLeft w:val="0"/>
              <w:marRight w:val="0"/>
              <w:marTop w:val="0"/>
              <w:marBottom w:val="0"/>
              <w:divBdr>
                <w:top w:val="none" w:sz="0" w:space="0" w:color="auto"/>
                <w:left w:val="none" w:sz="0" w:space="0" w:color="auto"/>
                <w:bottom w:val="none" w:sz="0" w:space="0" w:color="auto"/>
                <w:right w:val="none" w:sz="0" w:space="0" w:color="auto"/>
              </w:divBdr>
            </w:div>
            <w:div w:id="1745643611">
              <w:marLeft w:val="0"/>
              <w:marRight w:val="0"/>
              <w:marTop w:val="0"/>
              <w:marBottom w:val="0"/>
              <w:divBdr>
                <w:top w:val="none" w:sz="0" w:space="0" w:color="auto"/>
                <w:left w:val="none" w:sz="0" w:space="0" w:color="auto"/>
                <w:bottom w:val="none" w:sz="0" w:space="0" w:color="auto"/>
                <w:right w:val="none" w:sz="0" w:space="0" w:color="auto"/>
              </w:divBdr>
            </w:div>
            <w:div w:id="304969464">
              <w:marLeft w:val="0"/>
              <w:marRight w:val="0"/>
              <w:marTop w:val="0"/>
              <w:marBottom w:val="0"/>
              <w:divBdr>
                <w:top w:val="none" w:sz="0" w:space="0" w:color="auto"/>
                <w:left w:val="none" w:sz="0" w:space="0" w:color="auto"/>
                <w:bottom w:val="none" w:sz="0" w:space="0" w:color="auto"/>
                <w:right w:val="none" w:sz="0" w:space="0" w:color="auto"/>
              </w:divBdr>
            </w:div>
            <w:div w:id="1077285394">
              <w:marLeft w:val="0"/>
              <w:marRight w:val="0"/>
              <w:marTop w:val="0"/>
              <w:marBottom w:val="0"/>
              <w:divBdr>
                <w:top w:val="none" w:sz="0" w:space="0" w:color="auto"/>
                <w:left w:val="none" w:sz="0" w:space="0" w:color="auto"/>
                <w:bottom w:val="none" w:sz="0" w:space="0" w:color="auto"/>
                <w:right w:val="none" w:sz="0" w:space="0" w:color="auto"/>
              </w:divBdr>
            </w:div>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764646812">
      <w:bodyDiv w:val="1"/>
      <w:marLeft w:val="0"/>
      <w:marRight w:val="0"/>
      <w:marTop w:val="0"/>
      <w:marBottom w:val="0"/>
      <w:divBdr>
        <w:top w:val="none" w:sz="0" w:space="0" w:color="auto"/>
        <w:left w:val="none" w:sz="0" w:space="0" w:color="auto"/>
        <w:bottom w:val="none" w:sz="0" w:space="0" w:color="auto"/>
        <w:right w:val="none" w:sz="0" w:space="0" w:color="auto"/>
      </w:divBdr>
      <w:divsChild>
        <w:div w:id="388118287">
          <w:marLeft w:val="0"/>
          <w:marRight w:val="0"/>
          <w:marTop w:val="0"/>
          <w:marBottom w:val="0"/>
          <w:divBdr>
            <w:top w:val="none" w:sz="0" w:space="0" w:color="auto"/>
            <w:left w:val="none" w:sz="0" w:space="0" w:color="auto"/>
            <w:bottom w:val="none" w:sz="0" w:space="0" w:color="auto"/>
            <w:right w:val="none" w:sz="0" w:space="0" w:color="auto"/>
          </w:divBdr>
        </w:div>
        <w:div w:id="1483617108">
          <w:marLeft w:val="0"/>
          <w:marRight w:val="0"/>
          <w:marTop w:val="0"/>
          <w:marBottom w:val="0"/>
          <w:divBdr>
            <w:top w:val="none" w:sz="0" w:space="0" w:color="auto"/>
            <w:left w:val="none" w:sz="0" w:space="0" w:color="auto"/>
            <w:bottom w:val="none" w:sz="0" w:space="0" w:color="auto"/>
            <w:right w:val="none" w:sz="0" w:space="0" w:color="auto"/>
          </w:divBdr>
        </w:div>
        <w:div w:id="1098599786">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878926508">
      <w:bodyDiv w:val="1"/>
      <w:marLeft w:val="0"/>
      <w:marRight w:val="0"/>
      <w:marTop w:val="0"/>
      <w:marBottom w:val="0"/>
      <w:divBdr>
        <w:top w:val="none" w:sz="0" w:space="0" w:color="auto"/>
        <w:left w:val="none" w:sz="0" w:space="0" w:color="auto"/>
        <w:bottom w:val="none" w:sz="0" w:space="0" w:color="auto"/>
        <w:right w:val="none" w:sz="0" w:space="0" w:color="auto"/>
      </w:divBdr>
      <w:divsChild>
        <w:div w:id="539587281">
          <w:marLeft w:val="0"/>
          <w:marRight w:val="0"/>
          <w:marTop w:val="0"/>
          <w:marBottom w:val="0"/>
          <w:divBdr>
            <w:top w:val="none" w:sz="0" w:space="0" w:color="auto"/>
            <w:left w:val="none" w:sz="0" w:space="0" w:color="auto"/>
            <w:bottom w:val="none" w:sz="0" w:space="0" w:color="auto"/>
            <w:right w:val="none" w:sz="0" w:space="0" w:color="auto"/>
          </w:divBdr>
        </w:div>
        <w:div w:id="1815832564">
          <w:marLeft w:val="0"/>
          <w:marRight w:val="0"/>
          <w:marTop w:val="0"/>
          <w:marBottom w:val="0"/>
          <w:divBdr>
            <w:top w:val="none" w:sz="0" w:space="0" w:color="auto"/>
            <w:left w:val="none" w:sz="0" w:space="0" w:color="auto"/>
            <w:bottom w:val="none" w:sz="0" w:space="0" w:color="auto"/>
            <w:right w:val="none" w:sz="0" w:space="0" w:color="auto"/>
          </w:divBdr>
        </w:div>
        <w:div w:id="468934452">
          <w:marLeft w:val="0"/>
          <w:marRight w:val="0"/>
          <w:marTop w:val="0"/>
          <w:marBottom w:val="0"/>
          <w:divBdr>
            <w:top w:val="none" w:sz="0" w:space="0" w:color="auto"/>
            <w:left w:val="none" w:sz="0" w:space="0" w:color="auto"/>
            <w:bottom w:val="none" w:sz="0" w:space="0" w:color="auto"/>
            <w:right w:val="none" w:sz="0" w:space="0" w:color="auto"/>
          </w:divBdr>
        </w:div>
      </w:divsChild>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wmf"/><Relationship Id="rId39" Type="http://schemas.openxmlformats.org/officeDocument/2006/relationships/oleObject" Target="embeddings/oleObject8.bin"/><Relationship Id="rId21" Type="http://schemas.openxmlformats.org/officeDocument/2006/relationships/oleObject" Target="embeddings/oleObject1.bin"/><Relationship Id="rId34" Type="http://schemas.openxmlformats.org/officeDocument/2006/relationships/image" Target="media/image21.wmf"/><Relationship Id="rId42" Type="http://schemas.openxmlformats.org/officeDocument/2006/relationships/image" Target="media/image26.emf"/><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france3-regions.francetvinfo.fr/auvergne-rhone-alpes/savoie/pan-montagne-s-effondre-mont-granier-au-dessus-entremont-vieux-900893.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oleObject" Target="embeddings/oleObject3.bin"/><Relationship Id="rId41" Type="http://schemas.openxmlformats.org/officeDocument/2006/relationships/image" Target="media/image25.jpeg"/><Relationship Id="rId54" Type="http://schemas.openxmlformats.org/officeDocument/2006/relationships/hyperlink" Target="https://gravitaire.oca.e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www.tuxboard.com/un-rocher-detruit-une-maison-lors-dun-glissement-de-terrain-en-italie/" TargetMode="External"/><Relationship Id="rId58" Type="http://schemas.openxmlformats.org/officeDocument/2006/relationships/hyperlink" Target="http://www.igm.f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image" Target="media/image33.jpeg"/><Relationship Id="rId57" Type="http://schemas.openxmlformats.org/officeDocument/2006/relationships/hyperlink" Target="http://mountainacademy.salomon.com" TargetMode="External"/><Relationship Id="rId61" Type="http://schemas.openxmlformats.org/officeDocument/2006/relationships/hyperlink" Target="http://eduscol.education.fr/sti/si-ens-cachan/"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oleObject" Target="embeddings/oleObject4.bin"/><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yperlink" Target="http://vetiversenegal.blogspot.fr/2010/11/des-projets-recents-du-vetiver-au.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oleObject" Target="embeddings/oleObject6.bin"/><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alerte-la.blogspot.fr/2013/04/glissement-de-terrain-enorme-utah.html" TargetMode="Externa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gif"/><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image" Target="media/image30.jpeg"/><Relationship Id="rId59" Type="http://schemas.openxmlformats.org/officeDocument/2006/relationships/hyperlink" Target="http://www.bylandengineering.com"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5B7AF-B87D-4902-A630-9E933D53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18</Pages>
  <Words>6433</Words>
  <Characters>35385</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105</cp:revision>
  <cp:lastPrinted>2017-03-23T15:45:00Z</cp:lastPrinted>
  <dcterms:created xsi:type="dcterms:W3CDTF">2017-03-21T14:50:00Z</dcterms:created>
  <dcterms:modified xsi:type="dcterms:W3CDTF">2017-04-27T07:33:00Z</dcterms:modified>
</cp:coreProperties>
</file>