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3C" w:rsidRPr="000B0CDB" w:rsidRDefault="0042623C" w:rsidP="0042623C">
      <w:pPr>
        <w:pStyle w:val="Titre1"/>
      </w:pPr>
      <w:r>
        <w:t>Introduction</w:t>
      </w:r>
    </w:p>
    <w:p w:rsidR="00663C48" w:rsidRDefault="00663C48" w:rsidP="0042623C">
      <w:pPr>
        <w:pStyle w:val="schema"/>
      </w:pPr>
      <w:r>
        <w:t>Les méthodes de détermination des surfaces, initialement développées pour les industries de la chaussure (méthode des Kc et surtout la méthode ACTO) ont été adaptées à la maroquinerie. Ainsi, la méthode des Kc peut être utilisée, en traçant une surface théorique et en appliquant des coefficients déterminés par sondage.</w:t>
      </w:r>
    </w:p>
    <w:p w:rsidR="00663C48" w:rsidRDefault="00663C48" w:rsidP="0042623C">
      <w:pPr>
        <w:pStyle w:val="schema"/>
      </w:pPr>
      <w:r>
        <w:t>D’autres techniques sont également utilisées en maroquinerie, notamment la méthode que l’on appellera « </w:t>
      </w:r>
      <w:r w:rsidRPr="00166B0D">
        <w:rPr>
          <w:b/>
        </w:rPr>
        <w:t>méthode des taux de chute</w:t>
      </w:r>
      <w:r>
        <w:rPr>
          <w:b/>
        </w:rPr>
        <w:t> »</w:t>
      </w:r>
      <w:r w:rsidR="004E2CAE">
        <w:t xml:space="preserve"> qui diffère des méthodes Kc et A</w:t>
      </w:r>
      <w:r w:rsidR="00AE0795">
        <w:t>CTO</w:t>
      </w:r>
      <w:r w:rsidR="004E2CAE">
        <w:t>.</w:t>
      </w:r>
    </w:p>
    <w:p w:rsidR="0042623C" w:rsidRPr="00AE0795" w:rsidRDefault="0042623C" w:rsidP="0042623C">
      <w:pPr>
        <w:pStyle w:val="schema"/>
        <w:rPr>
          <w:b/>
        </w:rPr>
      </w:pPr>
      <w:r>
        <w:t xml:space="preserve">Les articles de maroquinerie ont des surfaces supérieures à la chaussure (pour la grande maroquinerie) ce qui nécessite de gérer avec finesse les allocations de matière. En effet, les surfaces étant plus grandes, les chutes peuvent l’être également, ce qui peut avoir comme conséquence une augmentation des coûts. L’estimation rigoureuse des surfaces est donc très importante et adaptée à chaque produit. </w:t>
      </w:r>
      <w:r w:rsidR="00A74492" w:rsidRPr="00AE0795">
        <w:rPr>
          <w:b/>
        </w:rPr>
        <w:t>Dans la pratique on constate que les surfaces sont la plupart du temps obtenues par la réalisation de placements qui permettent de calculer ou valider les taux de chutes employés.</w:t>
      </w:r>
    </w:p>
    <w:p w:rsidR="0042623C" w:rsidRPr="000B0CDB" w:rsidRDefault="0042623C" w:rsidP="0042623C">
      <w:pPr>
        <w:pStyle w:val="Titre1"/>
      </w:pPr>
      <w:r>
        <w:t xml:space="preserve">Méthodologie de </w:t>
      </w:r>
      <w:r w:rsidRPr="0042623C">
        <w:t>calcul</w:t>
      </w:r>
      <w:r>
        <w:t xml:space="preserve"> des surfaces en maroquinerie</w:t>
      </w:r>
    </w:p>
    <w:p w:rsidR="0042623C" w:rsidRDefault="0042623C" w:rsidP="0042623C">
      <w:pPr>
        <w:pStyle w:val="schema"/>
      </w:pPr>
      <w:r>
        <w:t xml:space="preserve">La méthode proposée s’inspire des méthodes employées dans les industries </w:t>
      </w:r>
      <w:r w:rsidR="0070503C">
        <w:t>de la chaussure et de l’habilement</w:t>
      </w:r>
      <w:r>
        <w:t xml:space="preserve">. </w:t>
      </w:r>
      <w:r w:rsidR="0070503C">
        <w:t>Il s’agit de majorer la surface nette des pièces à l’aide d’un taux de chute ou de réaliser un placement sur du cuir.</w:t>
      </w:r>
    </w:p>
    <w:p w:rsidR="0042623C" w:rsidRDefault="00340772" w:rsidP="0042623C">
      <w:pPr>
        <w:pStyle w:val="Titre2"/>
      </w:pPr>
      <w:r>
        <w:t>Méthodologie du c</w:t>
      </w:r>
      <w:r w:rsidR="00437A5F">
        <w:t>alcul de la surface pratique</w:t>
      </w:r>
    </w:p>
    <w:p w:rsidR="0042623C" w:rsidRDefault="00663C48" w:rsidP="0042623C">
      <w:pPr>
        <w:pStyle w:val="schema"/>
      </w:pPr>
      <w:r>
        <w:t xml:space="preserve">Cette méthodologie est utilisée </w:t>
      </w:r>
      <w:r w:rsidRPr="004A5172">
        <w:rPr>
          <w:b/>
        </w:rPr>
        <w:t>dans un premier temps</w:t>
      </w:r>
      <w:r>
        <w:t xml:space="preserve"> pour dé</w:t>
      </w:r>
      <w:r w:rsidR="004E2CAE">
        <w:t>terminer une surface pratique,</w:t>
      </w:r>
      <w:r>
        <w:t xml:space="preserve"> le taux de chute d’un cuir</w:t>
      </w:r>
      <w:r w:rsidR="004E2CAE">
        <w:t xml:space="preserve"> et son efficience</w:t>
      </w:r>
      <w:r>
        <w:t>.</w:t>
      </w:r>
    </w:p>
    <w:p w:rsidR="00E5732C" w:rsidRDefault="00E5732C" w:rsidP="0042623C">
      <w:pPr>
        <w:pStyle w:val="schema"/>
      </w:pPr>
      <w:r>
        <w:rPr>
          <w:noProof/>
        </w:rPr>
        <w:drawing>
          <wp:inline distT="0" distB="0" distL="0" distR="0" wp14:anchorId="6BA686E1" wp14:editId="6E91530E">
            <wp:extent cx="5654040" cy="1473200"/>
            <wp:effectExtent l="95250" t="38100" r="99060" b="6985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Grilledutableau"/>
        <w:tblW w:w="0" w:type="auto"/>
        <w:tblInd w:w="397" w:type="dxa"/>
        <w:tblCellMar>
          <w:top w:w="113" w:type="dxa"/>
          <w:bottom w:w="113" w:type="dxa"/>
        </w:tblCellMar>
        <w:tblLook w:val="04A0" w:firstRow="1" w:lastRow="0" w:firstColumn="1" w:lastColumn="0" w:noHBand="0" w:noVBand="1"/>
      </w:tblPr>
      <w:tblGrid>
        <w:gridCol w:w="5443"/>
        <w:gridCol w:w="3618"/>
      </w:tblGrid>
      <w:tr w:rsidR="0042623C" w:rsidRPr="00705BEA" w:rsidTr="00340772">
        <w:trPr>
          <w:trHeight w:val="567"/>
        </w:trPr>
        <w:tc>
          <w:tcPr>
            <w:tcW w:w="5443" w:type="dxa"/>
            <w:tcBorders>
              <w:right w:val="single" w:sz="4" w:space="0" w:color="auto"/>
            </w:tcBorders>
            <w:vAlign w:val="center"/>
          </w:tcPr>
          <w:p w:rsidR="0042623C" w:rsidRPr="00705BEA" w:rsidRDefault="0042623C" w:rsidP="00CD5440">
            <w:pPr>
              <w:pStyle w:val="schema"/>
              <w:ind w:left="0"/>
              <w:jc w:val="left"/>
            </w:pPr>
            <w:r w:rsidRPr="00663C48">
              <w:rPr>
                <w:b/>
                <w:sz w:val="28"/>
              </w:rPr>
              <w:t>A-</w:t>
            </w:r>
            <w:r w:rsidRPr="00705BEA">
              <w:t>Détermination des surfaces nettes des pièces du modèle.</w:t>
            </w:r>
          </w:p>
        </w:tc>
        <w:tc>
          <w:tcPr>
            <w:tcW w:w="3618" w:type="dxa"/>
            <w:tcBorders>
              <w:left w:val="single" w:sz="4" w:space="0" w:color="auto"/>
            </w:tcBorders>
            <w:vAlign w:val="center"/>
          </w:tcPr>
          <w:p w:rsidR="0042623C" w:rsidRPr="00705BEA" w:rsidRDefault="0042623C" w:rsidP="00AE0795">
            <w:pPr>
              <w:pStyle w:val="schema"/>
              <w:ind w:left="0"/>
              <w:jc w:val="left"/>
            </w:pPr>
            <w:r>
              <w:t>A partir des surfaces des gabar</w:t>
            </w:r>
            <w:r w:rsidR="00AE0795">
              <w:t>its. La CAO donne ces données</w:t>
            </w:r>
            <w:r>
              <w:t>.</w:t>
            </w:r>
          </w:p>
        </w:tc>
      </w:tr>
      <w:tr w:rsidR="0042623C" w:rsidRPr="00705BEA" w:rsidTr="00340772">
        <w:trPr>
          <w:trHeight w:val="794"/>
        </w:trPr>
        <w:tc>
          <w:tcPr>
            <w:tcW w:w="5443" w:type="dxa"/>
            <w:tcBorders>
              <w:right w:val="single" w:sz="4" w:space="0" w:color="auto"/>
            </w:tcBorders>
            <w:vAlign w:val="center"/>
          </w:tcPr>
          <w:p w:rsidR="0042623C" w:rsidRPr="00705BEA" w:rsidRDefault="0042623C" w:rsidP="00CD5440">
            <w:pPr>
              <w:pStyle w:val="schema"/>
              <w:ind w:left="0"/>
              <w:jc w:val="left"/>
            </w:pPr>
            <w:r w:rsidRPr="00663C48">
              <w:rPr>
                <w:b/>
                <w:sz w:val="28"/>
              </w:rPr>
              <w:t>B-</w:t>
            </w:r>
            <w:r w:rsidRPr="00705BEA">
              <w:t xml:space="preserve">Calcul de la </w:t>
            </w:r>
            <w:r w:rsidRPr="00E05294">
              <w:rPr>
                <w:b/>
              </w:rPr>
              <w:t>surface nette du modèle</w:t>
            </w:r>
            <w:r w:rsidRPr="00705BEA">
              <w:t>. Cette surface servira de base à la mesure de l’efficience d’un placement et au calcul d’un taux de chute.</w:t>
            </w:r>
            <w:r w:rsidR="00437A5F">
              <w:t xml:space="preserve"> </w:t>
            </w:r>
            <w:r w:rsidR="00437A5F" w:rsidRPr="00437A5F">
              <w:rPr>
                <w:b/>
              </w:rPr>
              <w:t>A calculer pour chaque type de matière du produit.</w:t>
            </w:r>
          </w:p>
        </w:tc>
        <w:tc>
          <w:tcPr>
            <w:tcW w:w="3618" w:type="dxa"/>
            <w:tcBorders>
              <w:left w:val="single" w:sz="4" w:space="0" w:color="auto"/>
            </w:tcBorders>
            <w:vAlign w:val="center"/>
          </w:tcPr>
          <w:p w:rsidR="0042623C" w:rsidRDefault="0042623C" w:rsidP="00CD5440">
            <w:pPr>
              <w:pStyle w:val="schema"/>
              <w:ind w:left="0"/>
              <w:jc w:val="left"/>
            </w:pPr>
            <w:r>
              <w:t>S</w:t>
            </w:r>
            <w:r w:rsidR="00B04EF0">
              <w:t>N</w:t>
            </w:r>
            <w:r>
              <w:t xml:space="preserve"> = ∑(Sn</w:t>
            </w:r>
            <w:r w:rsidRPr="007E2990">
              <w:rPr>
                <w:vertAlign w:val="subscript"/>
              </w:rPr>
              <w:t>p</w:t>
            </w:r>
            <w:r w:rsidR="00B04EF0">
              <w:rPr>
                <w:vertAlign w:val="subscript"/>
              </w:rPr>
              <w:t xml:space="preserve"> x </w:t>
            </w:r>
            <w:r w:rsidR="00B04EF0" w:rsidRPr="00B04EF0">
              <w:rPr>
                <w:sz w:val="36"/>
                <w:vertAlign w:val="subscript"/>
              </w:rPr>
              <w:t>qté</w:t>
            </w:r>
            <w:r>
              <w:t>)</w:t>
            </w:r>
          </w:p>
          <w:p w:rsidR="00B04EF0" w:rsidRDefault="00663C48" w:rsidP="00663C48">
            <w:pPr>
              <w:pStyle w:val="schema"/>
              <w:ind w:left="0"/>
              <w:jc w:val="left"/>
              <w:rPr>
                <w:i/>
                <w:sz w:val="20"/>
              </w:rPr>
            </w:pPr>
            <w:r w:rsidRPr="00663C48">
              <w:rPr>
                <w:sz w:val="20"/>
              </w:rPr>
              <w:t>Sn</w:t>
            </w:r>
            <w:r w:rsidRPr="00663C48">
              <w:rPr>
                <w:sz w:val="20"/>
                <w:vertAlign w:val="subscript"/>
              </w:rPr>
              <w:t>p</w:t>
            </w:r>
            <w:r w:rsidRPr="00663C48">
              <w:rPr>
                <w:sz w:val="20"/>
              </w:rPr>
              <w:t xml:space="preserve"> </w:t>
            </w:r>
            <w:r w:rsidRPr="00663C48">
              <w:rPr>
                <w:i/>
                <w:sz w:val="20"/>
              </w:rPr>
              <w:t xml:space="preserve">désigne la surface </w:t>
            </w:r>
            <w:r w:rsidR="00621B17">
              <w:rPr>
                <w:i/>
                <w:sz w:val="20"/>
              </w:rPr>
              <w:t xml:space="preserve">nette </w:t>
            </w:r>
            <w:r w:rsidRPr="00663C48">
              <w:rPr>
                <w:i/>
                <w:sz w:val="20"/>
              </w:rPr>
              <w:t>d’une pièce.</w:t>
            </w:r>
          </w:p>
          <w:p w:rsidR="00663C48" w:rsidRPr="00705BEA" w:rsidRDefault="00B04EF0" w:rsidP="00663C48">
            <w:pPr>
              <w:pStyle w:val="schema"/>
              <w:ind w:left="0"/>
              <w:jc w:val="left"/>
            </w:pPr>
            <w:r>
              <w:rPr>
                <w:i/>
                <w:sz w:val="20"/>
              </w:rPr>
              <w:t>qté = nombre de pièce par produit.</w:t>
            </w:r>
          </w:p>
        </w:tc>
      </w:tr>
      <w:tr w:rsidR="0042623C" w:rsidRPr="00705BEA" w:rsidTr="00CD5440">
        <w:trPr>
          <w:trHeight w:val="907"/>
        </w:trPr>
        <w:tc>
          <w:tcPr>
            <w:tcW w:w="5443" w:type="dxa"/>
            <w:tcBorders>
              <w:right w:val="single" w:sz="4" w:space="0" w:color="auto"/>
            </w:tcBorders>
            <w:vAlign w:val="center"/>
          </w:tcPr>
          <w:p w:rsidR="0042623C" w:rsidRDefault="0042623C" w:rsidP="00437A5F">
            <w:pPr>
              <w:pStyle w:val="schema"/>
              <w:ind w:left="0"/>
              <w:jc w:val="left"/>
            </w:pPr>
            <w:r w:rsidRPr="00663C48">
              <w:rPr>
                <w:b/>
                <w:sz w:val="28"/>
              </w:rPr>
              <w:t>C-</w:t>
            </w:r>
            <w:r w:rsidR="00437A5F">
              <w:rPr>
                <w:b/>
              </w:rPr>
              <w:t xml:space="preserve"> Calcul de la surface pratique.</w:t>
            </w:r>
            <w:r w:rsidR="00437A5F">
              <w:t xml:space="preserve"> A partir du taux de chute de la matière. </w:t>
            </w:r>
          </w:p>
          <w:p w:rsidR="00E5732C" w:rsidRPr="00705BEA" w:rsidRDefault="00E5732C" w:rsidP="00E5732C">
            <w:pPr>
              <w:pStyle w:val="schema"/>
              <w:ind w:left="0"/>
              <w:jc w:val="left"/>
            </w:pPr>
            <w:r>
              <w:t>La surface pratique désigne la surface nécessaire pour un produit. Lors du lancement en coupe cette surface permettra de calculer la surface allouée nécessaire à plusieurs produits.</w:t>
            </w:r>
          </w:p>
        </w:tc>
        <w:tc>
          <w:tcPr>
            <w:tcW w:w="3618" w:type="dxa"/>
            <w:tcBorders>
              <w:left w:val="single" w:sz="4" w:space="0" w:color="auto"/>
            </w:tcBorders>
          </w:tcPr>
          <w:p w:rsidR="00E5732C" w:rsidRDefault="00E5732C" w:rsidP="00CD5440">
            <w:pPr>
              <w:pStyle w:val="schema"/>
              <w:ind w:left="0"/>
              <w:jc w:val="left"/>
            </w:pPr>
            <w:r>
              <w:t>Base de données des taux de chute Tc</w:t>
            </w:r>
          </w:p>
          <w:p w:rsidR="00340772" w:rsidRDefault="00340772" w:rsidP="00CD5440">
            <w:pPr>
              <w:pStyle w:val="schema"/>
              <w:ind w:left="0"/>
              <w:jc w:val="left"/>
            </w:pPr>
            <w:r>
              <w:t>Snp = Surface nette pièce</w:t>
            </w:r>
          </w:p>
          <w:p w:rsidR="0042623C" w:rsidRPr="00705BEA" w:rsidRDefault="00E5732C" w:rsidP="00CD5440">
            <w:pPr>
              <w:pStyle w:val="schema"/>
              <w:ind w:left="0"/>
              <w:jc w:val="left"/>
            </w:pPr>
            <m:oMathPara>
              <m:oMath>
                <m:r>
                  <w:rPr>
                    <w:rFonts w:ascii="Cambria Math" w:hAnsi="Cambria Math"/>
                  </w:rPr>
                  <m:t>SP=SN+(SN×TCp)</m:t>
                </m:r>
              </m:oMath>
            </m:oMathPara>
          </w:p>
        </w:tc>
      </w:tr>
    </w:tbl>
    <w:p w:rsidR="00AE0795" w:rsidRPr="00AE0795" w:rsidRDefault="0042623C" w:rsidP="0042623C">
      <w:pPr>
        <w:pStyle w:val="schema"/>
        <w:rPr>
          <w:i/>
          <w:color w:val="FF0000"/>
        </w:rPr>
      </w:pPr>
      <w:r w:rsidRPr="00AE0795">
        <w:rPr>
          <w:i/>
          <w:color w:val="FF0000"/>
        </w:rPr>
        <w:lastRenderedPageBreak/>
        <w:t>Le taux de chute</w:t>
      </w:r>
      <w:r w:rsidR="00A1408A" w:rsidRPr="00AE0795">
        <w:rPr>
          <w:i/>
          <w:color w:val="FF0000"/>
        </w:rPr>
        <w:t xml:space="preserve"> TC</w:t>
      </w:r>
      <w:r w:rsidRPr="00AE0795">
        <w:rPr>
          <w:i/>
          <w:color w:val="FF0000"/>
        </w:rPr>
        <w:t xml:space="preserve"> permet </w:t>
      </w:r>
      <w:r w:rsidRPr="00AE0795">
        <w:rPr>
          <w:b/>
          <w:i/>
          <w:color w:val="FF0000"/>
        </w:rPr>
        <w:t>de calculer la surface pratique d’un article à partir de sa surface nette</w:t>
      </w:r>
      <w:r w:rsidRPr="00AE0795">
        <w:rPr>
          <w:i/>
          <w:color w:val="FF0000"/>
        </w:rPr>
        <w:t xml:space="preserve">. </w:t>
      </w:r>
    </w:p>
    <w:p w:rsidR="0042623C" w:rsidRDefault="00340772" w:rsidP="00E5732C">
      <w:pPr>
        <w:pStyle w:val="Titre2"/>
      </w:pPr>
      <w:r>
        <w:t>Explication de la méthode</w:t>
      </w:r>
      <w:r w:rsidR="00663C48">
        <w:t xml:space="preserve"> des taux de chute</w:t>
      </w:r>
    </w:p>
    <w:p w:rsidR="00663C48" w:rsidRPr="00340772" w:rsidRDefault="00663C48" w:rsidP="00340772">
      <w:pPr>
        <w:pStyle w:val="Titre3"/>
      </w:pPr>
      <w:r w:rsidRPr="00340772">
        <w:t>Formule</w:t>
      </w:r>
    </w:p>
    <w:p w:rsidR="0042623C" w:rsidRPr="00663C48" w:rsidRDefault="0042623C" w:rsidP="0042623C">
      <w:pPr>
        <w:pStyle w:val="schema"/>
      </w:pPr>
      <w:r w:rsidRPr="00663C48">
        <w:t>La mise en œuvre du calcul des surfaces Pratiques en maroquinerie s’effectue à partir de la surface nette du modèle et du taux de chute correspondant à la matière suivant la formule :</w:t>
      </w:r>
    </w:p>
    <w:p w:rsidR="0042623C" w:rsidRPr="00BA586C" w:rsidRDefault="0042623C" w:rsidP="0042623C">
      <w:pPr>
        <w:pStyle w:val="schema"/>
        <w:rPr>
          <w:i/>
        </w:rPr>
      </w:pPr>
      <m:oMathPara>
        <m:oMath>
          <m:r>
            <w:rPr>
              <w:rFonts w:ascii="Cambria Math" w:hAnsi="Cambria Math"/>
            </w:rPr>
            <m:t>SP=</m:t>
          </m:r>
          <m:r>
            <w:rPr>
              <w:rFonts w:ascii="Cambria Math" w:hAnsi="Cambria Math"/>
            </w:rPr>
            <m:t>SN</m:t>
          </m:r>
          <m:r>
            <w:rPr>
              <w:rFonts w:ascii="Cambria Math" w:hAnsi="Cambria Math"/>
            </w:rPr>
            <m:t>+(</m:t>
          </m:r>
          <m:r>
            <w:rPr>
              <w:rFonts w:ascii="Cambria Math" w:hAnsi="Cambria Math"/>
            </w:rPr>
            <m:t>SN</m:t>
          </m:r>
          <m:r>
            <w:rPr>
              <w:rFonts w:ascii="Cambria Math" w:hAnsi="Cambria Math"/>
            </w:rPr>
            <m:t>×TCp)</m:t>
          </m:r>
        </m:oMath>
      </m:oMathPara>
    </w:p>
    <w:p w:rsidR="00A1408A" w:rsidRDefault="00A1408A" w:rsidP="0042623C">
      <w:pPr>
        <w:pStyle w:val="schema"/>
        <w:rPr>
          <w:i/>
        </w:rPr>
      </w:pPr>
      <w:r>
        <w:rPr>
          <w:i/>
        </w:rPr>
        <w:t xml:space="preserve">Après mise en facteur on peut utiliser la formule suivante </w:t>
      </w:r>
    </w:p>
    <w:p w:rsidR="00A1408A" w:rsidRDefault="00A1408A" w:rsidP="0042623C">
      <w:pPr>
        <w:pStyle w:val="schema"/>
        <w:rPr>
          <w:i/>
        </w:rPr>
      </w:pPr>
      <m:oMath>
        <m:r>
          <w:rPr>
            <w:rFonts w:ascii="Cambria Math" w:hAnsi="Cambria Math"/>
          </w:rPr>
          <m:t>SP=</m:t>
        </m:r>
        <m:r>
          <w:rPr>
            <w:rFonts w:ascii="Cambria Math" w:hAnsi="Cambria Math"/>
          </w:rPr>
          <m:t>SN</m:t>
        </m:r>
        <m:r>
          <w:rPr>
            <w:rFonts w:ascii="Cambria Math" w:hAnsi="Cambria Math"/>
          </w:rPr>
          <m:t xml:space="preserve"> (1+TCp</m:t>
        </m:r>
      </m:oMath>
      <w:r w:rsidR="00065BC4">
        <w:rPr>
          <w:i/>
        </w:rPr>
        <w:t xml:space="preserve">)    qui peut s’écrire          </w:t>
      </w:r>
      <m:oMath>
        <m:r>
          <w:rPr>
            <w:rFonts w:ascii="Cambria Math" w:hAnsi="Cambria Math"/>
          </w:rPr>
          <m:t>SP=</m:t>
        </m:r>
        <m:r>
          <w:rPr>
            <w:rFonts w:ascii="Cambria Math" w:hAnsi="Cambria Math"/>
          </w:rPr>
          <m:t>SN</m:t>
        </m:r>
        <m:r>
          <w:rPr>
            <w:rFonts w:ascii="Cambria Math" w:hAnsi="Cambria Math"/>
          </w:rPr>
          <m:t xml:space="preserve"> (</m:t>
        </m:r>
        <m:f>
          <m:fPr>
            <m:ctrlPr>
              <w:rPr>
                <w:rFonts w:ascii="Cambria Math" w:hAnsi="Cambria Math"/>
                <w:i/>
              </w:rPr>
            </m:ctrlPr>
          </m:fPr>
          <m:num>
            <m:r>
              <w:rPr>
                <w:rFonts w:ascii="Cambria Math" w:hAnsi="Cambria Math"/>
              </w:rPr>
              <m:t>100</m:t>
            </m:r>
          </m:num>
          <m:den>
            <m:r>
              <w:rPr>
                <w:rFonts w:ascii="Cambria Math" w:hAnsi="Cambria Math"/>
              </w:rPr>
              <m:t>100</m:t>
            </m:r>
          </m:den>
        </m:f>
        <m:r>
          <w:rPr>
            <w:rFonts w:ascii="Cambria Math" w:hAnsi="Cambria Math"/>
          </w:rPr>
          <m:t>+Tc)</m:t>
        </m:r>
      </m:oMath>
    </w:p>
    <w:p w:rsidR="00BA586C" w:rsidRDefault="00BA586C" w:rsidP="0042623C">
      <w:pPr>
        <w:pStyle w:val="schema"/>
        <w:rPr>
          <w:i/>
        </w:rPr>
      </w:pPr>
    </w:p>
    <w:p w:rsidR="00BA586C" w:rsidRPr="00BA586C" w:rsidRDefault="00BA586C" w:rsidP="00BA586C">
      <w:pPr>
        <w:pStyle w:val="schema"/>
        <w:ind w:left="0"/>
        <w:rPr>
          <w:b/>
          <w:i/>
          <w:color w:val="FF0000"/>
        </w:rPr>
      </w:pPr>
      <m:oMathPara>
        <m:oMath>
          <m:r>
            <m:rPr>
              <m:sty m:val="bi"/>
            </m:rPr>
            <w:rPr>
              <w:rFonts w:ascii="Cambria Math" w:hAnsi="Cambria Math"/>
              <w:color w:val="FF0000"/>
            </w:rPr>
            <m:t>SP=Sn ×(1+TCp)</m:t>
          </m:r>
        </m:oMath>
      </m:oMathPara>
    </w:p>
    <w:p w:rsidR="00BA586C" w:rsidRPr="00BA586C" w:rsidRDefault="00BA586C" w:rsidP="0042623C">
      <w:pPr>
        <w:pStyle w:val="schema"/>
        <w:rPr>
          <w:b/>
          <w:i/>
          <w:color w:val="FF0000"/>
        </w:rPr>
      </w:pPr>
    </w:p>
    <w:p w:rsidR="00340772" w:rsidRDefault="00340772" w:rsidP="0042623C">
      <w:pPr>
        <w:pStyle w:val="schema"/>
        <w:rPr>
          <w:i/>
        </w:rPr>
      </w:pPr>
      <w:r>
        <w:rPr>
          <w:i/>
          <w:noProof/>
        </w:rPr>
        <mc:AlternateContent>
          <mc:Choice Requires="wps">
            <w:drawing>
              <wp:anchor distT="0" distB="0" distL="114300" distR="114300" simplePos="0" relativeHeight="251649024" behindDoc="0" locked="0" layoutInCell="1" allowOverlap="1">
                <wp:simplePos x="0" y="0"/>
                <wp:positionH relativeFrom="column">
                  <wp:posOffset>-81280</wp:posOffset>
                </wp:positionH>
                <wp:positionV relativeFrom="paragraph">
                  <wp:posOffset>116840</wp:posOffset>
                </wp:positionV>
                <wp:extent cx="5935980" cy="1524000"/>
                <wp:effectExtent l="0" t="0" r="26670" b="19050"/>
                <wp:wrapNone/>
                <wp:docPr id="12" name="Rectangle à coins arrondis 12"/>
                <wp:cNvGraphicFramePr/>
                <a:graphic xmlns:a="http://schemas.openxmlformats.org/drawingml/2006/main">
                  <a:graphicData uri="http://schemas.microsoft.com/office/word/2010/wordprocessingShape">
                    <wps:wsp>
                      <wps:cNvSpPr/>
                      <wps:spPr>
                        <a:xfrm>
                          <a:off x="0" y="0"/>
                          <a:ext cx="5935980" cy="1524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ABD5BD" id="Rectangle à coins arrondis 12" o:spid="_x0000_s1026" style="position:absolute;margin-left:-6.4pt;margin-top:9.2pt;width:467.4pt;height:120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ysjwIAAF4FAAAOAAAAZHJzL2Uyb0RvYy54bWysVMFu2zAMvQ/YPwi6r3ayZGuDOkXQosOA&#10;oivaDj2rshQLkEWNUuJkX7N/2Y+Nkh23aIsdhl1sSSQfyadHnZ7tWsu2CoMBV/HJUcmZchJq49YV&#10;/35/+eGYsxCFq4UFpyq+V4GfLd+/O+38Qk2hAVsrZATiwqLzFW9i9IuiCLJRrQhH4JUjowZsRaQt&#10;rosaRUforS2mZfmp6ABrjyBVCHR60Rv5MuNrrWT8pnVQkdmKU20xfzF/H9O3WJ6KxRqFb4wcyhD/&#10;UEUrjKOkI9SFiIJt0LyCao1ECKDjkYS2AK2NVLkH6mZSvujmrhFe5V6InOBHmsL/g5XX2xtkpqa7&#10;m3LmREt3dEusCbe2iv3+xSQYF5hABFebwMiLKOt8WFDknb/BYRdomfrfaWzTnzpju0zzfqRZ7SKT&#10;dDg/+Tg/OabbkGSbzKezsswXUTyFewzxi4KWpUXFETauTmVljsX2KkTKS/4Hv5TSwaWxNp2n8vqC&#10;8irurUoO1t0qTb1SCdMMlFWmzi2yrSB9CCmVi5Pe1Iha9cdzKu9Q3xiRs2fAhKwp8Yg9ACQFv8bu&#10;yx78U6jKIh2Dy78V1gePETkzuDgGt8YBvgVgqashc+9/IKmnJrH0CPWelIDQj0jw8tIQ91cixBuB&#10;NBN0XzTn8Rt9tIWu4jCsOGsAf751nvxJqmTlrKMZq3j4sRGoOLNfHYn4ZDKbpaHMm9n885Q2+Nzy&#10;+NziNu050DVN6EXxMi+Tf7SHpUZoH+g5WKWsZBJOUu6Ky4iHzXnsZ58eFKlWq+xGg+hFvHJ3Xibw&#10;xGqS1f3uQaAfBBhJu9dwmEexeCHB3jdFOlhtImiT9fnE68A3DXEWzvDgpFfi+T57PT2Lyz8AAAD/&#10;/wMAUEsDBBQABgAIAAAAIQBeBg213gAAAAoBAAAPAAAAZHJzL2Rvd25yZXYueG1sTI/BTsMwEETv&#10;SPyDtUhcUOvEtKgNcSpAQoIbDXyAG2+TqPE62G4b/p7lRI87M5p9U24mN4gThth70pDPMxBIjbc9&#10;tRq+Pl9nKxAxGbJm8IQafjDCprq+Kk1h/Zm2eKpTK7iEYmE0dCmNhZSx6dCZOPcjEnt7H5xJfIZW&#10;2mDOXO4GqbLsQTrTE3/ozIgvHTaH+ug0hPxtf/9Ni7BWH0t5eHfbO1s/a317Mz09gkg4pf8w/OEz&#10;OlTMtPNHslEMGma5YvTExmoBggNrpXjcToNasiKrUl5OqH4BAAD//wMAUEsBAi0AFAAGAAgAAAAh&#10;ALaDOJL+AAAA4QEAABMAAAAAAAAAAAAAAAAAAAAAAFtDb250ZW50X1R5cGVzXS54bWxQSwECLQAU&#10;AAYACAAAACEAOP0h/9YAAACUAQAACwAAAAAAAAAAAAAAAAAvAQAAX3JlbHMvLnJlbHNQSwECLQAU&#10;AAYACAAAACEAmC9crI8CAABeBQAADgAAAAAAAAAAAAAAAAAuAgAAZHJzL2Uyb0RvYy54bWxQSwEC&#10;LQAUAAYACAAAACEAXgYNtd4AAAAKAQAADwAAAAAAAAAAAAAAAADpBAAAZHJzL2Rvd25yZXYueG1s&#10;UEsFBgAAAAAEAAQA8wAAAPQFAAAAAA==&#10;" filled="f" strokecolor="#243f60 [1604]" strokeweight="2pt"/>
            </w:pict>
          </mc:Fallback>
        </mc:AlternateContent>
      </w:r>
    </w:p>
    <w:p w:rsidR="00340772" w:rsidRPr="00340772" w:rsidRDefault="00340772" w:rsidP="0042623C">
      <w:pPr>
        <w:pStyle w:val="schema"/>
        <w:rPr>
          <w:b/>
          <w:i/>
          <w:color w:val="002060"/>
        </w:rPr>
      </w:pPr>
      <w:r w:rsidRPr="00340772">
        <w:rPr>
          <w:i/>
          <w:noProof/>
          <w:color w:val="002060"/>
        </w:rPr>
        <mc:AlternateContent>
          <mc:Choice Requires="wps">
            <w:drawing>
              <wp:anchor distT="45720" distB="45720" distL="114300" distR="114300" simplePos="0" relativeHeight="251650048" behindDoc="0" locked="0" layoutInCell="1" allowOverlap="1" wp14:anchorId="33FA9CEF" wp14:editId="30635F0E">
                <wp:simplePos x="0" y="0"/>
                <wp:positionH relativeFrom="column">
                  <wp:posOffset>3073400</wp:posOffset>
                </wp:positionH>
                <wp:positionV relativeFrom="paragraph">
                  <wp:posOffset>62865</wp:posOffset>
                </wp:positionV>
                <wp:extent cx="2360930" cy="115951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9510"/>
                        </a:xfrm>
                        <a:prstGeom prst="rect">
                          <a:avLst/>
                        </a:prstGeom>
                        <a:solidFill>
                          <a:srgbClr val="FFFFFF"/>
                        </a:solidFill>
                        <a:ln w="9525">
                          <a:noFill/>
                          <a:miter lim="800000"/>
                          <a:headEnd/>
                          <a:tailEnd/>
                        </a:ln>
                      </wps:spPr>
                      <wps:txbx>
                        <w:txbxContent>
                          <w:p w:rsidR="00340772" w:rsidRPr="00340772" w:rsidRDefault="00340772">
                            <w:pPr>
                              <w:rPr>
                                <w:color w:val="002060"/>
                              </w:rPr>
                            </w:pPr>
                            <w:r w:rsidRPr="00340772">
                              <w:rPr>
                                <w:color w:val="002060"/>
                              </w:rPr>
                              <w:t>Ou bien :</w:t>
                            </w:r>
                          </w:p>
                          <w:p w:rsidR="00340772" w:rsidRPr="00340772" w:rsidRDefault="00340772">
                            <w:pPr>
                              <w:rPr>
                                <w:color w:val="002060"/>
                              </w:rPr>
                            </w:pPr>
                          </w:p>
                          <w:p w:rsidR="00340772" w:rsidRPr="00340772" w:rsidRDefault="00340772">
                            <w:pPr>
                              <w:rPr>
                                <w:color w:val="002060"/>
                              </w:rPr>
                            </w:pPr>
                            <w:r w:rsidRPr="00340772">
                              <w:rPr>
                                <w:color w:val="002060"/>
                              </w:rPr>
                              <w:t>SP = 35,40 (1+ 95/100)</w:t>
                            </w:r>
                          </w:p>
                          <w:p w:rsidR="00340772" w:rsidRPr="00340772" w:rsidRDefault="00340772">
                            <w:pPr>
                              <w:rPr>
                                <w:color w:val="002060"/>
                              </w:rPr>
                            </w:pPr>
                            <w:r w:rsidRPr="00340772">
                              <w:rPr>
                                <w:color w:val="002060"/>
                              </w:rPr>
                              <w:t>SP = 35,40 (100/100+ 95/100)</w:t>
                            </w:r>
                          </w:p>
                          <w:p w:rsidR="00340772" w:rsidRPr="00340772" w:rsidRDefault="00340772">
                            <w:pPr>
                              <w:rPr>
                                <w:color w:val="002060"/>
                              </w:rPr>
                            </w:pPr>
                            <w:r w:rsidRPr="00340772">
                              <w:rPr>
                                <w:color w:val="002060"/>
                              </w:rPr>
                              <w:t>SP = 35,40 x 195/100</w:t>
                            </w:r>
                          </w:p>
                          <w:p w:rsidR="00340772" w:rsidRPr="00340772" w:rsidRDefault="00340772">
                            <w:pPr>
                              <w:rPr>
                                <w:color w:val="002060"/>
                              </w:rPr>
                            </w:pPr>
                            <w:r w:rsidRPr="00340772">
                              <w:rPr>
                                <w:color w:val="002060"/>
                              </w:rPr>
                              <w:t>SP = 69,03 dm&amp;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FA9CEF" id="_x0000_t202" coordsize="21600,21600" o:spt="202" path="m,l,21600r21600,l21600,xe">
                <v:stroke joinstyle="miter"/>
                <v:path gradientshapeok="t" o:connecttype="rect"/>
              </v:shapetype>
              <v:shape id="Zone de texte 2" o:spid="_x0000_s1026" type="#_x0000_t202" style="position:absolute;left:0;text-align:left;margin-left:242pt;margin-top:4.95pt;width:185.9pt;height:91.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ctJgIAACMEAAAOAAAAZHJzL2Uyb0RvYy54bWysU8tu2zAQvBfoPxC813rETmLBcpA6dVEg&#10;fQBpL71RFGURJbksSVtKvr5LynGM9FZUB4KrXQ5nZ4erm1ErchDOSzA1LWY5JcJwaKXZ1fTH9+27&#10;a0p8YKZlCoyo6aPw9Gb99s1qsJUooQfVCkcQxPhqsDXtQ7BVlnneC838DKwwmOzAaRYwdLusdWxA&#10;dK2yMs8vswFcax1w4T3+vZuSdJ3wu07w8LXrvAhE1RS5hbS6tDZxzdYrVu0cs73kRxrsH1hoJg1e&#10;eoK6Y4GRvZN/QWnJHXjowoyDzqDrJBepB+ymyF9189AzK1IvKI63J5n8/4PlXw7fHJFtTcviihLD&#10;NA7pJ46KtIIEMQZByijSYH2FtQ8Wq8P4HkYcdmrY23vgvzwxsOmZ2Ylb52DoBWuRZBFPZmdHJxwf&#10;QZrhM7R4F9sHSEBj53RUEDUhiI7DejwNCHkQjj/Li8t8eYEpjrmiWCwXRRphxqrn49b58FGAJnFT&#10;U4cOSPDscO9DpMOq55J4mwcl261UKgVu12yUIweGbtmmL3XwqkwZMtR0uSgXCdlAPJ+MpGVANyup&#10;a3qdx2/yV5Tjg2lTSWBSTXtkosxRnyjJJE4YmxELo2gNtI+olIPJtfjKcNODe6JkQMfW1P/eMyco&#10;UZ8Mqr0s5vNo8RTMF1clBu4805xnmOEIVdNAybTdhPQsog4GbnEqnUx6vTA5ckUnJhmPryZa/TxO&#10;VS9ve/0HAAD//wMAUEsDBBQABgAIAAAAIQD9ncwM3QAAAAkBAAAPAAAAZHJzL2Rvd25yZXYueG1s&#10;TI/dToNAEIXvTXyHzZh4Z5eSooAsjTEhmnDV1gdYYPgJ7CxhtxTf3vFKLyfn5Mz3ZcfNTGLFxQ2W&#10;FOx3AQik2jYDdQq+LsVTDMJ5TY2eLKGCb3RwzO/vMp029kYnXM++EzxCLtUKeu/nVEpX92i029kZ&#10;ibPWLkZ7PpdONou+8biZZBgEz9LogfhDr2d877Eez1ej4LOsizYsTbv6cW/G8lR9FO2LUo8P29sr&#10;CI+b/yvDLz6jQ85Mlb1S48Sk4BAf2MUrSBIQnMdRxCoVF5MwApln8r9B/gMAAP//AwBQSwECLQAU&#10;AAYACAAAACEAtoM4kv4AAADhAQAAEwAAAAAAAAAAAAAAAAAAAAAAW0NvbnRlbnRfVHlwZXNdLnht&#10;bFBLAQItABQABgAIAAAAIQA4/SH/1gAAAJQBAAALAAAAAAAAAAAAAAAAAC8BAABfcmVscy8ucmVs&#10;c1BLAQItABQABgAIAAAAIQBF1hctJgIAACMEAAAOAAAAAAAAAAAAAAAAAC4CAABkcnMvZTJvRG9j&#10;LnhtbFBLAQItABQABgAIAAAAIQD9ncwM3QAAAAkBAAAPAAAAAAAAAAAAAAAAAIAEAABkcnMvZG93&#10;bnJldi54bWxQSwUGAAAAAAQABADzAAAAigUAAAAA&#10;" stroked="f">
                <v:textbox>
                  <w:txbxContent>
                    <w:p w:rsidR="00340772" w:rsidRPr="00340772" w:rsidRDefault="00340772">
                      <w:pPr>
                        <w:rPr>
                          <w:color w:val="002060"/>
                        </w:rPr>
                      </w:pPr>
                      <w:r w:rsidRPr="00340772">
                        <w:rPr>
                          <w:color w:val="002060"/>
                        </w:rPr>
                        <w:t>Ou bien :</w:t>
                      </w:r>
                    </w:p>
                    <w:p w:rsidR="00340772" w:rsidRPr="00340772" w:rsidRDefault="00340772">
                      <w:pPr>
                        <w:rPr>
                          <w:color w:val="002060"/>
                        </w:rPr>
                      </w:pPr>
                    </w:p>
                    <w:p w:rsidR="00340772" w:rsidRPr="00340772" w:rsidRDefault="00340772">
                      <w:pPr>
                        <w:rPr>
                          <w:color w:val="002060"/>
                        </w:rPr>
                      </w:pPr>
                      <w:r w:rsidRPr="00340772">
                        <w:rPr>
                          <w:color w:val="002060"/>
                        </w:rPr>
                        <w:t>SP = 35,40 (1+ 95/100)</w:t>
                      </w:r>
                    </w:p>
                    <w:p w:rsidR="00340772" w:rsidRPr="00340772" w:rsidRDefault="00340772">
                      <w:pPr>
                        <w:rPr>
                          <w:color w:val="002060"/>
                        </w:rPr>
                      </w:pPr>
                      <w:r w:rsidRPr="00340772">
                        <w:rPr>
                          <w:color w:val="002060"/>
                        </w:rPr>
                        <w:t>SP = 35,40 (100/100+ 95/100)</w:t>
                      </w:r>
                    </w:p>
                    <w:p w:rsidR="00340772" w:rsidRPr="00340772" w:rsidRDefault="00340772">
                      <w:pPr>
                        <w:rPr>
                          <w:color w:val="002060"/>
                        </w:rPr>
                      </w:pPr>
                      <w:r w:rsidRPr="00340772">
                        <w:rPr>
                          <w:color w:val="002060"/>
                        </w:rPr>
                        <w:t>SP = 35,40 x 195/100</w:t>
                      </w:r>
                    </w:p>
                    <w:p w:rsidR="00340772" w:rsidRPr="00340772" w:rsidRDefault="00340772">
                      <w:pPr>
                        <w:rPr>
                          <w:color w:val="002060"/>
                        </w:rPr>
                      </w:pPr>
                      <w:r w:rsidRPr="00340772">
                        <w:rPr>
                          <w:color w:val="002060"/>
                        </w:rPr>
                        <w:t>SP = 69,03 dm&amp;</w:t>
                      </w:r>
                    </w:p>
                  </w:txbxContent>
                </v:textbox>
                <w10:wrap type="square"/>
              </v:shape>
            </w:pict>
          </mc:Fallback>
        </mc:AlternateContent>
      </w:r>
      <w:r w:rsidRPr="00340772">
        <w:rPr>
          <w:b/>
          <w:i/>
          <w:color w:val="002060"/>
        </w:rPr>
        <w:t>Exemple :</w:t>
      </w:r>
    </w:p>
    <w:p w:rsidR="00340772" w:rsidRPr="00340772" w:rsidRDefault="0070503C" w:rsidP="0042623C">
      <w:pPr>
        <w:pStyle w:val="schema"/>
        <w:rPr>
          <w:i/>
          <w:color w:val="002060"/>
        </w:rPr>
      </w:pPr>
      <w:r>
        <w:rPr>
          <w:i/>
          <w:color w:val="002060"/>
        </w:rPr>
        <w:t>La SN</w:t>
      </w:r>
      <w:r w:rsidR="00340772" w:rsidRPr="00340772">
        <w:rPr>
          <w:i/>
          <w:color w:val="002060"/>
        </w:rPr>
        <w:t xml:space="preserve"> produit = 35,40 dm²</w:t>
      </w:r>
    </w:p>
    <w:p w:rsidR="00340772" w:rsidRPr="00340772" w:rsidRDefault="00340772" w:rsidP="0042623C">
      <w:pPr>
        <w:pStyle w:val="schema"/>
        <w:rPr>
          <w:i/>
          <w:color w:val="002060"/>
        </w:rPr>
      </w:pPr>
      <w:r w:rsidRPr="00340772">
        <w:rPr>
          <w:i/>
          <w:color w:val="002060"/>
        </w:rPr>
        <w:t>Le taux de chute de la matière = 95%</w:t>
      </w:r>
    </w:p>
    <w:p w:rsidR="00340772" w:rsidRPr="00340772" w:rsidRDefault="00340772" w:rsidP="0042623C">
      <w:pPr>
        <w:pStyle w:val="schema"/>
        <w:rPr>
          <w:i/>
          <w:color w:val="002060"/>
        </w:rPr>
      </w:pPr>
      <w:r w:rsidRPr="00340772">
        <w:rPr>
          <w:i/>
          <w:color w:val="002060"/>
        </w:rPr>
        <w:t xml:space="preserve">SP = 35,40 + (35,40 x 95/100) </w:t>
      </w:r>
    </w:p>
    <w:p w:rsidR="00340772" w:rsidRPr="00340772" w:rsidRDefault="00340772" w:rsidP="0042623C">
      <w:pPr>
        <w:pStyle w:val="schema"/>
        <w:rPr>
          <w:i/>
          <w:color w:val="002060"/>
        </w:rPr>
      </w:pPr>
      <w:r w:rsidRPr="00340772">
        <w:rPr>
          <w:i/>
          <w:color w:val="002060"/>
        </w:rPr>
        <w:t>SP= 35,4. + 33,63</w:t>
      </w:r>
    </w:p>
    <w:p w:rsidR="00340772" w:rsidRPr="00340772" w:rsidRDefault="00340772" w:rsidP="0042623C">
      <w:pPr>
        <w:pStyle w:val="schema"/>
        <w:rPr>
          <w:i/>
          <w:color w:val="002060"/>
        </w:rPr>
      </w:pPr>
      <w:r w:rsidRPr="00340772">
        <w:rPr>
          <w:i/>
          <w:color w:val="002060"/>
        </w:rPr>
        <w:t>SP = 69.03 dm²</w:t>
      </w:r>
    </w:p>
    <w:p w:rsidR="00340772" w:rsidRDefault="00340772" w:rsidP="0042623C">
      <w:pPr>
        <w:pStyle w:val="schema"/>
        <w:rPr>
          <w:i/>
        </w:rPr>
      </w:pPr>
    </w:p>
    <w:p w:rsidR="0042623C" w:rsidRDefault="0042623C" w:rsidP="0042623C">
      <w:pPr>
        <w:pStyle w:val="schema"/>
        <w:rPr>
          <w:i/>
        </w:rPr>
      </w:pPr>
      <w:r w:rsidRPr="00E05294">
        <w:rPr>
          <w:i/>
          <w:noProof/>
        </w:rPr>
        <mc:AlternateContent>
          <mc:Choice Requires="wps">
            <w:drawing>
              <wp:anchor distT="0" distB="0" distL="114300" distR="114300" simplePos="0" relativeHeight="251652096" behindDoc="0" locked="0" layoutInCell="1" allowOverlap="1" wp14:anchorId="13FE5F2C" wp14:editId="2095DB5A">
                <wp:simplePos x="0" y="0"/>
                <wp:positionH relativeFrom="column">
                  <wp:posOffset>3427730</wp:posOffset>
                </wp:positionH>
                <wp:positionV relativeFrom="paragraph">
                  <wp:posOffset>172085</wp:posOffset>
                </wp:positionV>
                <wp:extent cx="2374265" cy="508000"/>
                <wp:effectExtent l="0" t="0" r="14605"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8000"/>
                        </a:xfrm>
                        <a:prstGeom prst="rect">
                          <a:avLst/>
                        </a:prstGeom>
                        <a:solidFill>
                          <a:srgbClr val="FFFFFF"/>
                        </a:solidFill>
                        <a:ln w="9525">
                          <a:solidFill>
                            <a:srgbClr val="000000"/>
                          </a:solidFill>
                          <a:miter lim="800000"/>
                          <a:headEnd/>
                          <a:tailEnd/>
                        </a:ln>
                      </wps:spPr>
                      <wps:txbx>
                        <w:txbxContent>
                          <w:p w:rsidR="00CD5440" w:rsidRPr="00921531" w:rsidRDefault="00CD5440" w:rsidP="0042623C">
                            <w:pPr>
                              <w:pStyle w:val="schema"/>
                              <w:rPr>
                                <w:i/>
                              </w:rPr>
                            </w:pPr>
                            <w:r>
                              <w:rPr>
                                <w:i/>
                              </w:rPr>
                              <w:t>On détermine la surface pratique du modèle</w:t>
                            </w:r>
                          </w:p>
                          <w:p w:rsidR="00CD5440" w:rsidRDefault="00CD5440" w:rsidP="0042623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E5F2C" id="_x0000_s1027" type="#_x0000_t202" style="position:absolute;left:0;text-align:left;margin-left:269.9pt;margin-top:13.55pt;width:186.95pt;height:40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MOMAIAAFIEAAAOAAAAZHJzL2Uyb0RvYy54bWysVE1v2zAMvQ/YfxB0X+y4SdMacYouXYYB&#10;3QfQ7bKbLMmxMEn0JCV2++tHyWmSddhlmA+CKFJPj4+klzeD0WQvnVdgKzqd5JRIy0Eou63ot6+b&#10;N1eU+MCsYBqsrOij9PRm9frVsu9KWUALWkhHEMT6su8q2obQlVnmeSsN8xPopEVnA86wgKbbZsKx&#10;HtGNzoo8v8x6cKJzwKX3eHo3Oukq4TeN5OFz03gZiK4ocgtpdWmt45qtlqzcOta1ih9osH9gYZiy&#10;+OgR6o4FRnZO/QFlFHfgoQkTDiaDplFcphwwm2n+IpuHlnUy5YLi+O4ok/9/sPzT/osjSlT0Il9Q&#10;YpnBIn3HUhEhSZBDkKSIIvWdLzH2ocPoMLyFAYudEvbdPfAfnlhYt8xu5a1z0LeSCSQ5jTezs6sj&#10;jo8gdf8RBL7FdgES0NA4ExVETQiiY7EejwVCHoTjYXGxmBWXc0o4+ub5VZ6nCmasfL7dOR/eSzAk&#10;birqsAESOtvf+xDZsPI5JD7mQSuxUVonw23rtXZkz7BZNulLCbwI05b0Fb2eF/NRgL9CILsTwd9e&#10;Mipg12tlKhpzGLNgZZTtnRWpJwNTetwjZW0POkbpRhHDUA+pbknkqHEN4hGFdTA2OQ4lblpwT5T0&#10;2OAV9T93zElK9AeLxbmezmZxIpIxmy8KNNy5pz73MMsRqqKBknG7DmmKom4WbrGIjUr6npgcKGPj&#10;JtkPQxYn49xOUadfweoXAAAA//8DAFBLAwQUAAYACAAAACEA9Wq7oN8AAAAKAQAADwAAAGRycy9k&#10;b3ducmV2LnhtbEyPwW7CMAyG75P2DpEn7TbSghija4omJC7c1qGNY2i8JtA4VROgvP2803a0/en3&#10;95er0XfigkN0gRTkkwwEUhOMo1bB7mPz9AIiJk1Gd4FQwQ0jrKr7u1IXJlzpHS91agWHUCy0AptS&#10;X0gZG4tex0nokfj2HQavE49DK82grxzuOznNsmfptSP+YHWPa4vNqT57BfGUb+Zf4biz++3N1se9&#10;+3TbtVKPD+PbK4iEY/qD4Vef1aFip0M4k4miUzCfLVk9KZguchAMLPPZAsSByYw3sirl/wrVDwAA&#10;AP//AwBQSwECLQAUAAYACAAAACEAtoM4kv4AAADhAQAAEwAAAAAAAAAAAAAAAAAAAAAAW0NvbnRl&#10;bnRfVHlwZXNdLnhtbFBLAQItABQABgAIAAAAIQA4/SH/1gAAAJQBAAALAAAAAAAAAAAAAAAAAC8B&#10;AABfcmVscy8ucmVsc1BLAQItABQABgAIAAAAIQCMuzMOMAIAAFIEAAAOAAAAAAAAAAAAAAAAAC4C&#10;AABkcnMvZTJvRG9jLnhtbFBLAQItABQABgAIAAAAIQD1arug3wAAAAoBAAAPAAAAAAAAAAAAAAAA&#10;AIoEAABkcnMvZG93bnJldi54bWxQSwUGAAAAAAQABADzAAAAlgUAAAAA&#10;">
                <v:textbox>
                  <w:txbxContent>
                    <w:p w:rsidR="00CD5440" w:rsidRPr="00921531" w:rsidRDefault="00CD5440" w:rsidP="0042623C">
                      <w:pPr>
                        <w:pStyle w:val="schema"/>
                        <w:rPr>
                          <w:i/>
                        </w:rPr>
                      </w:pPr>
                      <w:r>
                        <w:rPr>
                          <w:i/>
                        </w:rPr>
                        <w:t>On détermine la surface pratique du modèle</w:t>
                      </w:r>
                    </w:p>
                    <w:p w:rsidR="00CD5440" w:rsidRDefault="00CD5440" w:rsidP="0042623C"/>
                  </w:txbxContent>
                </v:textbox>
              </v:shape>
            </w:pict>
          </mc:Fallback>
        </mc:AlternateContent>
      </w:r>
      <w:r>
        <w:rPr>
          <w:i/>
          <w:noProof/>
        </w:rPr>
        <mc:AlternateContent>
          <mc:Choice Requires="wps">
            <w:drawing>
              <wp:anchor distT="0" distB="0" distL="114300" distR="114300" simplePos="0" relativeHeight="251651072" behindDoc="0" locked="0" layoutInCell="1" allowOverlap="1" wp14:anchorId="300CC04C" wp14:editId="7439EAB7">
                <wp:simplePos x="0" y="0"/>
                <wp:positionH relativeFrom="column">
                  <wp:posOffset>2957830</wp:posOffset>
                </wp:positionH>
                <wp:positionV relativeFrom="paragraph">
                  <wp:posOffset>203835</wp:posOffset>
                </wp:positionV>
                <wp:extent cx="266700" cy="476250"/>
                <wp:effectExtent l="0" t="0" r="19050" b="19050"/>
                <wp:wrapNone/>
                <wp:docPr id="2" name="Accolade fermante 2"/>
                <wp:cNvGraphicFramePr/>
                <a:graphic xmlns:a="http://schemas.openxmlformats.org/drawingml/2006/main">
                  <a:graphicData uri="http://schemas.microsoft.com/office/word/2010/wordprocessingShape">
                    <wps:wsp>
                      <wps:cNvSpPr/>
                      <wps:spPr>
                        <a:xfrm>
                          <a:off x="0" y="0"/>
                          <a:ext cx="266700" cy="476250"/>
                        </a:xfrm>
                        <a:prstGeom prst="rightBrac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3A01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232.9pt;margin-top:16.05pt;width:21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RJhgIAAG4FAAAOAAAAZHJzL2Uyb0RvYy54bWysVN1P2zAQf5+0/8Hy+0galTIqUtSBmCYh&#10;QMDEs+vYTSTH553dpt1fv7OTlGqgSZv2ktz5vn/3cXG5aw3bKvQN2JJPTnLOlJVQNXZd8u/PN58+&#10;c+aDsJUwYFXJ98rzy8XHDxedm6sCajCVQkZOrJ93ruR1CG6eZV7WqhX+BJyyJNSArQjE4jqrUHTk&#10;vTVZkeezrAOsHIJU3tPrdS/ki+RfayXDvdZeBWZKTrmF9MX0XcVvtrgQ8zUKVzdySEP8QxataCwF&#10;Pbi6FkGwDTZvXLWNRPCgw4mENgOtG6lSDVTNJP+tmqdaOJVqIXC8O8Dk/59bebd9QNZUJS84s6Kl&#10;Fi2lBCMqxbQi1G1QrIgwdc7PSfvJPeDAeSJjzTuNbfxTNWyXoN0foFW7wCQ9FrPZWU4NkCSans2K&#10;0wR99mrs0IevCloWiZJjs67DFxQy1i/mYnvrA4Ulg1ExPhvLOpq685zcRd6DaaqbxpjE4Hp1ZZBt&#10;Rex9XuSzMeaRGjk0lvzG6vp6EhX2RvUBHpUmeKiCSR8hDqY6uBVSKhsmEZ/kibSjmaYUDoZDan8y&#10;HPSjqUpD+zfGB4sUGWw4GLeNBXwv7bAbU9a9/ohAX3eEYAXVniYDoV8Z7+RNQ525FT48CKQdoWbS&#10;3od7+mgD1AYYKM5qwJ/vvUd9Gl2SctbRzpXc/9gIVJyZb5aG+nwyncYlTcz09KwgBo8lq2OJ3bRX&#10;QK2d0IVxMpFRP5iR1AjtC52HZYxKImElxS65DDgyV6G/BXRgpFoukxotphPh1j45OXY9ztzz7kWg&#10;G8Yz0Fzfwbifb+az1439sLDcBNBNGt5XXAe8aanT4AwHKF6NYz5pvZ7JxS8AAAD//wMAUEsDBBQA&#10;BgAIAAAAIQBVI2yC4AAAAAoBAAAPAAAAZHJzL2Rvd25yZXYueG1sTI9NT8MwDIbvSPyHyEjcWNLB&#10;VihNJz4vSBNiIHFNG9OWJU7VZFvh12NOcLT96PXzlqvJO7HHMfaBNGQzBQKpCbanVsPb6+PZJYiY&#10;DFnjAqGGL4ywqo6PSlPYcKAX3G9SKziEYmE0dCkNhZSx6dCbOAsDEt8+wuhN4nFspR3NgcO9k3Ol&#10;ltKbnvhDZwa867DZbnZeQy4nVz/c3m+vntbv6+e8+c5q+6n16cl0cw0i4ZT+YPjVZ3Wo2KkOO7JR&#10;OA0XywWrJw3n8wwEAwuV86JmUuUZyKqU/ytUPwAAAP//AwBQSwECLQAUAAYACAAAACEAtoM4kv4A&#10;AADhAQAAEwAAAAAAAAAAAAAAAAAAAAAAW0NvbnRlbnRfVHlwZXNdLnhtbFBLAQItABQABgAIAAAA&#10;IQA4/SH/1gAAAJQBAAALAAAAAAAAAAAAAAAAAC8BAABfcmVscy8ucmVsc1BLAQItABQABgAIAAAA&#10;IQCxRDRJhgIAAG4FAAAOAAAAAAAAAAAAAAAAAC4CAABkcnMvZTJvRG9jLnhtbFBLAQItABQABgAI&#10;AAAAIQBVI2yC4AAAAAoBAAAPAAAAAAAAAAAAAAAAAOAEAABkcnMvZG93bnJldi54bWxQSwUGAAAA&#10;AAQABADzAAAA7QUAAAAA&#10;" adj="1008" strokecolor="#002060" strokeweight="1.5pt"/>
            </w:pict>
          </mc:Fallback>
        </mc:AlternateContent>
      </w:r>
      <w:r>
        <w:rPr>
          <w:i/>
        </w:rPr>
        <w:t>Ainsi</w:t>
      </w:r>
      <w:r w:rsidR="00776C79">
        <w:rPr>
          <w:i/>
        </w:rPr>
        <w:t>,</w:t>
      </w:r>
      <w:r>
        <w:rPr>
          <w:i/>
        </w:rPr>
        <w:t xml:space="preserve"> connaissant :</w:t>
      </w:r>
    </w:p>
    <w:p w:rsidR="0042623C" w:rsidRDefault="0042623C" w:rsidP="0042623C">
      <w:pPr>
        <w:pStyle w:val="schema"/>
        <w:numPr>
          <w:ilvl w:val="0"/>
          <w:numId w:val="21"/>
        </w:numPr>
        <w:rPr>
          <w:i/>
        </w:rPr>
      </w:pPr>
      <w:r>
        <w:rPr>
          <w:i/>
        </w:rPr>
        <w:t xml:space="preserve">la surface nette de chaque pièce </w:t>
      </w:r>
    </w:p>
    <w:p w:rsidR="0042623C" w:rsidRDefault="0042623C" w:rsidP="0042623C">
      <w:pPr>
        <w:pStyle w:val="schema"/>
        <w:numPr>
          <w:ilvl w:val="0"/>
          <w:numId w:val="21"/>
        </w:numPr>
        <w:rPr>
          <w:i/>
        </w:rPr>
      </w:pPr>
      <w:r>
        <w:rPr>
          <w:i/>
        </w:rPr>
        <w:t>le taux de chute d’une matière</w:t>
      </w:r>
    </w:p>
    <w:p w:rsidR="00776C79" w:rsidRDefault="00776C79" w:rsidP="0042623C"/>
    <w:p w:rsidR="00776C79" w:rsidRDefault="0042623C" w:rsidP="0042623C">
      <w:r>
        <w:t>Cette démarche et comparable à la méthode des Kc mais au lieu de partir d’une surface théorique</w:t>
      </w:r>
      <w:r w:rsidRPr="00776C79">
        <w:rPr>
          <w:b/>
        </w:rPr>
        <w:t xml:space="preserve"> on part de la surface des gabarits</w:t>
      </w:r>
      <w:r>
        <w:t xml:space="preserve">. </w:t>
      </w:r>
    </w:p>
    <w:p w:rsidR="00340772" w:rsidRDefault="00340772" w:rsidP="0042623C"/>
    <w:p w:rsidR="0042623C" w:rsidRPr="00340772" w:rsidRDefault="0042623C" w:rsidP="0042623C">
      <w:pPr>
        <w:rPr>
          <w:b/>
          <w:color w:val="002060"/>
        </w:rPr>
      </w:pPr>
      <w:r w:rsidRPr="00340772">
        <w:rPr>
          <w:b/>
          <w:color w:val="002060"/>
        </w:rPr>
        <w:t>Cette méthode nécessite d’avoir réalisé des relevés en production afin de détermine</w:t>
      </w:r>
      <w:r w:rsidR="0070503C">
        <w:rPr>
          <w:b/>
          <w:color w:val="002060"/>
        </w:rPr>
        <w:t xml:space="preserve">r des taux de chute et d’avoir enregistré ces taux dans </w:t>
      </w:r>
      <w:r w:rsidRPr="00340772">
        <w:rPr>
          <w:b/>
          <w:color w:val="002060"/>
        </w:rPr>
        <w:t>une base de données exploitable.</w:t>
      </w:r>
      <w:r w:rsidR="00663C48" w:rsidRPr="00340772">
        <w:rPr>
          <w:b/>
          <w:color w:val="002060"/>
        </w:rPr>
        <w:t xml:space="preserve"> </w:t>
      </w:r>
    </w:p>
    <w:p w:rsidR="00776C79" w:rsidRDefault="00776C79" w:rsidP="0042623C"/>
    <w:p w:rsidR="0042623C" w:rsidRDefault="0042623C" w:rsidP="0042623C">
      <w:r>
        <w:t xml:space="preserve">Les surfaces de cuir étant importantes et les facteurs susceptibles d’influencer les chutes nombreux, </w:t>
      </w:r>
      <w:r w:rsidRPr="00AE0795">
        <w:rPr>
          <w:b/>
          <w:color w:val="FF0000"/>
        </w:rPr>
        <w:t>il est préférabl</w:t>
      </w:r>
      <w:r w:rsidR="00776C79" w:rsidRPr="00AE0795">
        <w:rPr>
          <w:b/>
          <w:color w:val="FF0000"/>
        </w:rPr>
        <w:t>e de contrôler</w:t>
      </w:r>
      <w:r w:rsidRPr="00AE0795">
        <w:rPr>
          <w:b/>
          <w:color w:val="FF0000"/>
        </w:rPr>
        <w:t xml:space="preserve"> les calculs par un placement sur une peau</w:t>
      </w:r>
      <w:r w:rsidRPr="00AE0795">
        <w:rPr>
          <w:color w:val="FF0000"/>
        </w:rPr>
        <w:t xml:space="preserve"> </w:t>
      </w:r>
      <w:r w:rsidRPr="006152A5">
        <w:rPr>
          <w:b/>
          <w:color w:val="FF0000"/>
        </w:rPr>
        <w:t>avant de valider définitivement les surfaces pratiques</w:t>
      </w:r>
      <w:r>
        <w:t xml:space="preserve"> calculées par cette méthode.</w:t>
      </w:r>
      <w:r w:rsidR="00A74492">
        <w:t xml:space="preserve"> Cette démarche sera d’autant plus nécessaire que le volume de production sera important.</w:t>
      </w:r>
    </w:p>
    <w:p w:rsidR="00E5732C" w:rsidRDefault="00E5732C" w:rsidP="00E5732C">
      <w:pPr>
        <w:pStyle w:val="schema"/>
        <w:rPr>
          <w:i/>
          <w:color w:val="FF0000"/>
        </w:rPr>
      </w:pPr>
    </w:p>
    <w:p w:rsidR="00E5732C" w:rsidRPr="00AE0795" w:rsidRDefault="00E5732C" w:rsidP="00E5732C">
      <w:pPr>
        <w:pStyle w:val="schema"/>
        <w:rPr>
          <w:i/>
          <w:color w:val="FF0000"/>
        </w:rPr>
      </w:pPr>
      <w:r w:rsidRPr="00AE0795">
        <w:rPr>
          <w:i/>
          <w:color w:val="FF0000"/>
        </w:rPr>
        <w:t>L’efficience permet d’évaluer les performances du placement.</w:t>
      </w:r>
    </w:p>
    <w:p w:rsidR="00E5732C" w:rsidRPr="00663C48" w:rsidRDefault="00E5732C" w:rsidP="00E5732C">
      <w:pPr>
        <w:pStyle w:val="schema"/>
      </w:pPr>
      <w:r w:rsidRPr="00663C48">
        <w:rPr>
          <w:b/>
        </w:rPr>
        <w:t>Suite à la mise en œuvre de cette méthodologie</w:t>
      </w:r>
      <w:r w:rsidRPr="00663C48">
        <w:t xml:space="preserve"> il devient possible, lorsque les relevés sont suffisamment nombreux</w:t>
      </w:r>
      <w:r w:rsidRPr="00663C48">
        <w:rPr>
          <w:b/>
        </w:rPr>
        <w:t>, de concevoir une base de données de taux de chute utilisable</w:t>
      </w:r>
      <w:r>
        <w:rPr>
          <w:b/>
        </w:rPr>
        <w:t>s (TC)</w:t>
      </w:r>
      <w:r w:rsidRPr="00663C48">
        <w:rPr>
          <w:b/>
        </w:rPr>
        <w:t xml:space="preserve"> pour le calcul des Surfaces Pratiques</w:t>
      </w:r>
      <w:r w:rsidRPr="00663C48">
        <w:t>, sans passer par le placement sur une peau.</w:t>
      </w:r>
    </w:p>
    <w:p w:rsidR="00663C48" w:rsidRDefault="00663C48" w:rsidP="0042623C"/>
    <w:p w:rsidR="00C70823" w:rsidRDefault="00C70823" w:rsidP="0042623C"/>
    <w:p w:rsidR="00C70823" w:rsidRDefault="00C70823" w:rsidP="0042623C"/>
    <w:p w:rsidR="00C70823" w:rsidRDefault="00C70823" w:rsidP="0042623C"/>
    <w:p w:rsidR="00C70823" w:rsidRDefault="00C70823" w:rsidP="0042623C"/>
    <w:p w:rsidR="00C70823" w:rsidRDefault="00C70823" w:rsidP="0042623C"/>
    <w:p w:rsidR="00C70823" w:rsidRDefault="00D81584" w:rsidP="006C0FD7">
      <w:pPr>
        <w:pStyle w:val="Titre1"/>
      </w:pPr>
      <w:r>
        <w:t>Exploitation et suivi des consommations de matière en maroquinerie</w:t>
      </w:r>
    </w:p>
    <w:p w:rsidR="0042623C" w:rsidRPr="0070503C" w:rsidRDefault="00D81584" w:rsidP="006C0FD7">
      <w:pPr>
        <w:pStyle w:val="Titre2"/>
        <w:rPr>
          <w:noProof/>
        </w:rPr>
      </w:pPr>
      <w:r w:rsidRPr="0070503C">
        <w:rPr>
          <w:noProof/>
        </w:rPr>
        <w:t xml:space="preserve">Méthodologie d’exploitation des surfaces en </w:t>
      </w:r>
      <w:r w:rsidR="009548CD" w:rsidRPr="0070503C">
        <w:rPr>
          <w:noProof/>
        </w:rPr>
        <w:t>m</w:t>
      </w:r>
      <w:r w:rsidRPr="0070503C">
        <w:rPr>
          <w:noProof/>
        </w:rPr>
        <w:t>aroquinerie</w:t>
      </w:r>
    </w:p>
    <w:p w:rsidR="00D81584" w:rsidRDefault="00D81584" w:rsidP="00D81584">
      <w:pPr>
        <w:rPr>
          <w:noProof/>
        </w:rPr>
      </w:pPr>
    </w:p>
    <w:p w:rsidR="00D81584" w:rsidRPr="00D81584" w:rsidRDefault="00D81584" w:rsidP="00D81584"/>
    <w:p w:rsidR="009548CD" w:rsidRDefault="009548CD" w:rsidP="0042623C">
      <w:r>
        <w:rPr>
          <w:noProof/>
        </w:rPr>
        <w:t>la mise</w:t>
      </w:r>
      <w:r w:rsidR="00776C79">
        <w:t xml:space="preserve"> en production</w:t>
      </w:r>
      <w:r>
        <w:t xml:space="preserve"> permet de déterminer avec précision les différents taux nécessaires à l’exploitation des surfaces, notamment le taux de chute et le taux de perte.</w:t>
      </w:r>
    </w:p>
    <w:p w:rsidR="0070503C" w:rsidRDefault="0070503C" w:rsidP="0042623C"/>
    <w:p w:rsidR="00776C79" w:rsidRDefault="00ED7BEA" w:rsidP="0042623C">
      <w:r>
        <w:rPr>
          <w:noProof/>
        </w:rPr>
        <mc:AlternateContent>
          <mc:Choice Requires="wps">
            <w:drawing>
              <wp:anchor distT="0" distB="0" distL="114300" distR="114300" simplePos="0" relativeHeight="251660288" behindDoc="0" locked="0" layoutInCell="1" allowOverlap="1" wp14:anchorId="4C8012C8" wp14:editId="685D6629">
                <wp:simplePos x="0" y="0"/>
                <wp:positionH relativeFrom="margin">
                  <wp:align>left</wp:align>
                </wp:positionH>
                <wp:positionV relativeFrom="paragraph">
                  <wp:posOffset>162560</wp:posOffset>
                </wp:positionV>
                <wp:extent cx="510540" cy="3421380"/>
                <wp:effectExtent l="11430" t="26670" r="15240" b="0"/>
                <wp:wrapNone/>
                <wp:docPr id="20" name="Accolade fermante 20"/>
                <wp:cNvGraphicFramePr/>
                <a:graphic xmlns:a="http://schemas.openxmlformats.org/drawingml/2006/main">
                  <a:graphicData uri="http://schemas.microsoft.com/office/word/2010/wordprocessingShape">
                    <wps:wsp>
                      <wps:cNvSpPr/>
                      <wps:spPr>
                        <a:xfrm rot="16200000">
                          <a:off x="0" y="0"/>
                          <a:ext cx="510540" cy="3421380"/>
                        </a:xfrm>
                        <a:prstGeom prst="rightBrace">
                          <a:avLst>
                            <a:gd name="adj1" fmla="val 5392"/>
                            <a:gd name="adj2" fmla="val 52941"/>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423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0" o:spid="_x0000_s1026" type="#_x0000_t88" style="position:absolute;margin-left:0;margin-top:12.8pt;width:40.2pt;height:269.4pt;rotation:-9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x7nAIAAJYFAAAOAAAAZHJzL2Uyb0RvYy54bWysVG1v0zAQ/o7Ef7D8naXJ2rFVS6eyaQhp&#10;2iY2tM+eYzdGfsO+Ni2/nrOTdAUmJBD5EJ19z709d77zi63RZCNCVM7WtDyaUCIsd42yq5p+ebx+&#10;d0pJBGYbpp0VNd2JSC8Wb9+cd34uKtc63YhA0ImN887XtAXw86KIvBWGxSPnhUWldMEwwGNYFU1g&#10;HXo3uqgmk5Oic6HxwXERI95e9Uq6yP6lFBzupIwCiK4p5gb5H/L/Of2LxTmbrwLzreJDGuwfsjBM&#10;WQy6d3XFgJF1UL+5MooHF52EI+5M4aRUXOQasJpy8ks1Dy3zIteC5ES/pyn+P7f8dnMfiGpqWiE9&#10;lhns0ZJzp1kjiBRIuwVBUIdEdT7OEf/g78NwiiimqrcyGBIcslueYFfwy2RgeWSbud7tuRZbIBwv&#10;Z+VkNsWQHFXH06o8Ps0xit5ZcupDhI/CGZKEmga1auFDYDwxwuZscxMhM94MabPma0mJNBobuGGa&#10;zI7PqqG/B5DqJ0h1Ni0TBsMODlEaAyfv2pIOuTmdvZ9lXOKgrzpLsNOih30WEmnEwsqcXh5gcakD&#10;wVRqyjgXFsZQ2iI6mUml9d6w5+yPhgM+mYo83H9jvLfIkZ2FvbFR1oXX0obtmLLs8cjUQd1JfHbN&#10;DicoNx/bGT2/VtivGxbhngVsBV7ifoA7/EntkEw3SJS0Lnx/7T7hccRRS0mHb7Om8duaBUGJ/mRx&#10;+M/KaRodyIfp7H0a3XCoeT7U2LW5dNgDHA7MLosJD3oUZXDmCdfIMkVFFbMcY9eUQxgPl9DvDFxE&#10;XCyXGYYP2DO4sQ+ej11Pk/O4fWLBD0MLOO63bnzHw5D18/aCTf2wbrkGJxUk5QuvwwEff57RYVGl&#10;7XJ4zqiXdbr4AQAA//8DAFBLAwQUAAYACAAAACEAk5Y6Zd8AAAAMAQAADwAAAGRycy9kb3ducmV2&#10;LnhtbEyPwU7DMAyG70i8Q2QkbltCxiZWmk4IaRcQhxUu3LLGNIXGqZp0K2+POcHNlj/9/v5yN4de&#10;nHBMXSQDN0sFAqmJrqPWwNvrfnEHImVLzvaR0MA3JthVlxelLVw80wFPdW4Fh1AqrAGf81BImRqP&#10;waZlHJD49hHHYDOvYyvdaM8cHnqpldrIYDviD94O+Oix+aqnYGA/NC+1e+oO+XOK+Vl5Pb3HYMz1&#10;1fxwDyLjnP9g+NVndajY6Rgnckn0BhZabzWzBvT6lkswslLbDYgjD6u1BlmV8n+J6gcAAP//AwBQ&#10;SwECLQAUAAYACAAAACEAtoM4kv4AAADhAQAAEwAAAAAAAAAAAAAAAAAAAAAAW0NvbnRlbnRfVHlw&#10;ZXNdLnhtbFBLAQItABQABgAIAAAAIQA4/SH/1gAAAJQBAAALAAAAAAAAAAAAAAAAAC8BAABfcmVs&#10;cy8ucmVsc1BLAQItABQABgAIAAAAIQBBY2x7nAIAAJYFAAAOAAAAAAAAAAAAAAAAAC4CAABkcnMv&#10;ZTJvRG9jLnhtbFBLAQItABQABgAIAAAAIQCTljpl3wAAAAwBAAAPAAAAAAAAAAAAAAAAAPYEAABk&#10;cnMvZG93bnJldi54bWxQSwUGAAAAAAQABADzAAAAAgYAAAAA&#10;" adj="174,11435" strokecolor="#4579b8 [3044]" strokeweight="2.25pt">
                <w10:wrap anchorx="margin"/>
              </v:shape>
            </w:pict>
          </mc:Fallback>
        </mc:AlternateContent>
      </w:r>
      <w:r w:rsidR="00663C48">
        <w:t xml:space="preserve">Les valeurs obtenues </w:t>
      </w:r>
      <w:r w:rsidR="009548CD">
        <w:t>sont</w:t>
      </w:r>
      <w:r w:rsidR="00663C48">
        <w:t xml:space="preserve"> d’autant plus </w:t>
      </w:r>
      <w:r w:rsidR="009548CD">
        <w:t>cohérentes</w:t>
      </w:r>
      <w:r w:rsidR="00663C48">
        <w:t xml:space="preserve"> qu’elles respecteront les conditions de</w:t>
      </w:r>
      <w:r w:rsidR="009548CD">
        <w:t xml:space="preserve"> découpe des cuirs :</w:t>
      </w:r>
      <w:r w:rsidR="00663C48">
        <w:t xml:space="preserve"> </w:t>
      </w:r>
      <w:r w:rsidR="009548CD">
        <w:t>qualification des p</w:t>
      </w:r>
      <w:r w:rsidR="00663C48">
        <w:t>ersonnel</w:t>
      </w:r>
      <w:r w:rsidR="009548CD">
        <w:t>s</w:t>
      </w:r>
      <w:r w:rsidR="00663C48">
        <w:t xml:space="preserve">, méthode </w:t>
      </w:r>
      <w:r w:rsidR="009548CD">
        <w:t xml:space="preserve">découpe et de </w:t>
      </w:r>
      <w:r w:rsidR="00663C48">
        <w:t>placement, contrainte productives</w:t>
      </w:r>
      <w:r w:rsidR="009548CD">
        <w:t>, spécifications des matières (choix, défauts).</w:t>
      </w:r>
    </w:p>
    <w:p w:rsidR="009548CD" w:rsidRDefault="009548CD" w:rsidP="0042623C">
      <w:r>
        <w:t>Logigramme d’exploitation</w:t>
      </w:r>
    </w:p>
    <w:p w:rsidR="00776C79" w:rsidRDefault="00776C79" w:rsidP="0042623C"/>
    <w:p w:rsidR="0042623C" w:rsidRDefault="0070503C" w:rsidP="0042623C">
      <w:pPr>
        <w:rPr>
          <w:b/>
          <w:bCs/>
          <w:caps/>
          <w:color w:val="FFFFFF"/>
          <w:spacing w:val="15"/>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1378243</wp:posOffset>
                </wp:positionH>
                <wp:positionV relativeFrom="paragraph">
                  <wp:posOffset>5541499</wp:posOffset>
                </wp:positionV>
                <wp:extent cx="2118360" cy="1333500"/>
                <wp:effectExtent l="0" t="0" r="15240" b="19050"/>
                <wp:wrapNone/>
                <wp:docPr id="30" name="Organigramme : Disque magnétique 30"/>
                <wp:cNvGraphicFramePr/>
                <a:graphic xmlns:a="http://schemas.openxmlformats.org/drawingml/2006/main">
                  <a:graphicData uri="http://schemas.microsoft.com/office/word/2010/wordprocessingShape">
                    <wps:wsp>
                      <wps:cNvSpPr/>
                      <wps:spPr>
                        <a:xfrm>
                          <a:off x="0" y="0"/>
                          <a:ext cx="2118360" cy="1333500"/>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48CD" w:rsidRDefault="009548CD" w:rsidP="009548CD">
                            <w:pPr>
                              <w:jc w:val="center"/>
                            </w:pPr>
                            <w:r>
                              <w:t xml:space="preserve">Base de données </w:t>
                            </w:r>
                          </w:p>
                          <w:p w:rsidR="009548CD" w:rsidRDefault="009548CD" w:rsidP="009548CD">
                            <w:pPr>
                              <w:jc w:val="center"/>
                            </w:pPr>
                            <w:r>
                              <w:t>Taux de perte</w:t>
                            </w:r>
                          </w:p>
                          <w:p w:rsidR="009548CD" w:rsidRDefault="009548CD" w:rsidP="009548CD">
                            <w:pPr>
                              <w:jc w:val="center"/>
                            </w:pPr>
                            <w:r>
                              <w:t>Taux de chute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30" o:spid="_x0000_s1028" type="#_x0000_t132" style="position:absolute;margin-left:108.5pt;margin-top:436.35pt;width:166.8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6WogIAAHgFAAAOAAAAZHJzL2Uyb0RvYy54bWysVM1O3DAQvlfqO1i+l2x2gdKILFotoqpE&#10;ARUqzl7H3liNfzr2brJ9Gq59jfbFOnayAQHqoeolGXtmPo+/+TynZ51uyFaAV9aUND+YUCIMt5Uy&#10;65J+vbt4d0KJD8xUrLFGlHQnPD2bv31z2rpCTG1tm0oAQRDji9aVtA7BFVnmeS008wfWCYNOaUGz&#10;gEtYZxWwFtF1k00nk+OstVA5sFx4j7vnvZPOE76UgodrKb0IpCkp1hbSF9J3Fb/Z/JQVa2CuVnwo&#10;g/1DFZopg4eOUOcsMLIB9QJKKw7WWxkOuNWZlVJxke6At8knz25zWzMn0l2QHO9Gmvz/g+VX2xsg&#10;qirpDOkxTGOPrmHNjEJStBa/Hgpyrvz3jSCarc3vn0FFG4ORudb5AgFu3Q0MK49mpKGToOMfL0i6&#10;xPZuZFt0gXDcnOb5yewYT+Xoy2ez2dEkoWaP6Q58+CisJtEoqWxsu6wZhM9YigiKY2XfEu1se+kD&#10;1oC5+xxcxPr6ipIVdo2IRTXmi5B451hDyk5qE8sGyJahThjnwoS8d9WsEv02ljcWOGakIxNgRJaq&#10;aUbsASAq+SV2X+sQH1NFEuuYPPlbYX3ymJFOtiaMyVoZC68BNHir4eQ+fk9ST01kKXSrLulhuu/w&#10;ylY71AjY/vF4xy8UtuOS+XDDAF8LthAnQLjGT+xQSe1gUVJb+PHafoxHEaOXkhZfX0lRYgwEJc0n&#10;g/L+kB8exueaFodH76e4gKee1VOP2eilxcblOGscT2aMD83elGD1PQ6KRTwVXcxwPLukPMB+sQz9&#10;VMBRw8VikcLwiToWLs2t4xE88hzVddfdM3CDJgPK+cruXyornimxj42Zxi42wUqVZBqZ7nkdOoDP&#10;O0lpGEVxfjxdp6jHgTn/AwAA//8DAFBLAwQUAAYACAAAACEAJNjSWeAAAAAMAQAADwAAAGRycy9k&#10;b3ducmV2LnhtbEyPwU7DMAyG70i8Q2QkLoglq7S2K00nxARckAZjD+A1pq1okqrJ1u7tMSc42v71&#10;+fvLzWx7caYxdN5pWC4UCHK1N51rNBw+n+9zECGiM9h7RxouFGBTXV+VWBg/uQ8672MjGOJCgRra&#10;GIdCylC3ZDEs/ECOb19+tBh5HBtpRpwYbnuZKJVKi53jDy0O9NRS/b0/WQ25HbLtlF4w3L2+hLV5&#10;f9vZba717c38+AAi0hz/wvCrz+pQsdPRn5wJoteQLDPuEhmWJRkITqxWKgVx5KjKeSWrUv4vUf0A&#10;AAD//wMAUEsBAi0AFAAGAAgAAAAhALaDOJL+AAAA4QEAABMAAAAAAAAAAAAAAAAAAAAAAFtDb250&#10;ZW50X1R5cGVzXS54bWxQSwECLQAUAAYACAAAACEAOP0h/9YAAACUAQAACwAAAAAAAAAAAAAAAAAv&#10;AQAAX3JlbHMvLnJlbHNQSwECLQAUAAYACAAAACEArW4elqICAAB4BQAADgAAAAAAAAAAAAAAAAAu&#10;AgAAZHJzL2Uyb0RvYy54bWxQSwECLQAUAAYACAAAACEAJNjSWeAAAAAMAQAADwAAAAAAAAAAAAAA&#10;AAD8BAAAZHJzL2Rvd25yZXYueG1sUEsFBgAAAAAEAAQA8wAAAAkGAAAAAA==&#10;" fillcolor="#4f81bd [3204]" strokecolor="#243f60 [1604]" strokeweight="2pt">
                <v:textbox>
                  <w:txbxContent>
                    <w:p w:rsidR="009548CD" w:rsidRDefault="009548CD" w:rsidP="009548CD">
                      <w:pPr>
                        <w:jc w:val="center"/>
                      </w:pPr>
                      <w:r>
                        <w:t xml:space="preserve">Base de données </w:t>
                      </w:r>
                    </w:p>
                    <w:p w:rsidR="009548CD" w:rsidRDefault="009548CD" w:rsidP="009548CD">
                      <w:pPr>
                        <w:jc w:val="center"/>
                      </w:pPr>
                      <w:r>
                        <w:t>Taux de perte</w:t>
                      </w:r>
                    </w:p>
                    <w:p w:rsidR="009548CD" w:rsidRDefault="009548CD" w:rsidP="009548CD">
                      <w:pPr>
                        <w:jc w:val="center"/>
                      </w:pPr>
                      <w:r>
                        <w:t>Taux de chute</w:t>
                      </w:r>
                    </w:p>
                  </w:txbxContent>
                </v:textbox>
              </v:shape>
            </w:pict>
          </mc:Fallback>
        </mc:AlternateContent>
      </w:r>
      <w:r w:rsidR="00ED7BEA">
        <w:rPr>
          <w:noProof/>
        </w:rPr>
        <mc:AlternateContent>
          <mc:Choice Requires="wps">
            <w:drawing>
              <wp:anchor distT="0" distB="0" distL="114300" distR="114300" simplePos="0" relativeHeight="251659264" behindDoc="0" locked="0" layoutInCell="1" allowOverlap="1" wp14:anchorId="7C3D35F6" wp14:editId="534C10B5">
                <wp:simplePos x="0" y="0"/>
                <wp:positionH relativeFrom="column">
                  <wp:posOffset>1480820</wp:posOffset>
                </wp:positionH>
                <wp:positionV relativeFrom="paragraph">
                  <wp:posOffset>45720</wp:posOffset>
                </wp:positionV>
                <wp:extent cx="662940" cy="701040"/>
                <wp:effectExtent l="0" t="0" r="22860" b="22860"/>
                <wp:wrapNone/>
                <wp:docPr id="19" name="Carré corné 19"/>
                <wp:cNvGraphicFramePr/>
                <a:graphic xmlns:a="http://schemas.openxmlformats.org/drawingml/2006/main">
                  <a:graphicData uri="http://schemas.microsoft.com/office/word/2010/wordprocessingShape">
                    <wps:wsp>
                      <wps:cNvSpPr/>
                      <wps:spPr>
                        <a:xfrm>
                          <a:off x="0" y="0"/>
                          <a:ext cx="662940" cy="701040"/>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1584" w:rsidRDefault="00D81584" w:rsidP="00D81584">
                            <w:pPr>
                              <w:jc w:val="center"/>
                            </w:pPr>
                            <w:r>
                              <w:t xml:space="preserve">OF </w:t>
                            </w:r>
                            <w:r w:rsidR="00204D18">
                              <w:t xml:space="preserve">sac </w:t>
                            </w:r>
                            <w:r>
                              <w:t>coupe</w:t>
                            </w:r>
                          </w:p>
                          <w:p w:rsidR="00D81584" w:rsidRDefault="00D81584" w:rsidP="00D81584">
                            <w:pPr>
                              <w:jc w:val="center"/>
                            </w:pPr>
                            <w:r>
                              <w:t xml:space="preserve">Qté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3D35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9" type="#_x0000_t65" style="position:absolute;margin-left:116.6pt;margin-top:3.6pt;width:52.2pt;height:5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QOiwIAAFgFAAAOAAAAZHJzL2Uyb0RvYy54bWysVM1u2zAMvg/YOwi6r06y/qxBnSJI0WFA&#10;0QZrh54VWaoNyKJGKbGzN9pz7MVGSY5btMMOw3yQKfFH5MePurjsW8N2Cn0DtuTTowlnykqoGvtU&#10;8m8P1x8+ceaDsJUwYFXJ98rzy8X7dxedm6sZ1GAqhYyCWD/vXMnrENy8KLysVSv8EThlSakBWxFo&#10;i09FhaKj6K0pZpPJadEBVg5BKu/p9Cor+SLF11rJcKe1V4GZklNuIa2Y1k1ci8WFmD+hcHUjhzTE&#10;P2TRisbSpWOoKxEE22LzJlTbSAQPOhxJaAvQupEq1UDVTCevqrmvhVOpFgLHuxEm///CytvdGllT&#10;Ue/OObOipR6tBOKvn0wCWvrROYHUOT8n23u3xmHnSYwV9xrb+KdaWJ+A3Y/Aqj4wSYenp7PzY4Jf&#10;kuqM6iSZohTPzg59+KygZVEouY60qFaUgMIEq9jd+JBdDqbkH5PKaSQp7I2KmRj7VWmqiS6eJe/E&#10;JrUyyHaCeCCkVDZMs6oWlcrHJxP6hrxGj5RlChgj68aYMfYQIDL1beyc62AfXVUi4+g8+Vti2Xn0&#10;SDeDDaNz21jIuIx55hIMVTXcnO0PIGVoIkqh3/Sp3x+jZTzZQLUnDiDk4fBOXjfUhRvhw1ogTQM1&#10;jiY83NGiDXQlh0HirAb88afzaE8kJS1nHU1Xyf33rUDFmfliib7n0+PIh5A2xydnM9rgS83mpcZu&#10;2xVQ46b0ljiZxGgfzEHUCO0jPQTLeCuphJV0d8llwMNmFfLU01Mi1XKZzGgEnQg39t7JGDziHNn1&#10;0D8KdAMVA3H4Fg6TKOavmJhto6eF5TaAbhJNn3EdOkDjm6g0PDXxfXi5T1bPD+LiNwAAAP//AwBQ&#10;SwMEFAAGAAgAAAAhAL4yKHbeAAAACQEAAA8AAABkcnMvZG93bnJldi54bWxMj0FPwzAMhe9I+w+R&#10;J3Fj6dppQ6XpNE3iApUQGxduaWPaisapkmzr+PWYEzvZ1nt6/l6xnewgzuhD70jBcpGAQGqc6alV&#10;8HF8fngEEaImowdHqOCKAbbl7K7QuXEXesfzIbaCQyjkWkEX45hLGZoOrQ4LNyKx9uW81ZFP30rj&#10;9YXD7SDTJFlLq3viD50ecd9h8304WQU1ER5X/ofw+vpSrfCzmt5ipdT9fNo9gYg4xX8z/OEzOpTM&#10;VLsTmSAGBWmWpWxVsOHBepZt1iBqNi55kWUhbxuUvwAAAP//AwBQSwECLQAUAAYACAAAACEAtoM4&#10;kv4AAADhAQAAEwAAAAAAAAAAAAAAAAAAAAAAW0NvbnRlbnRfVHlwZXNdLnhtbFBLAQItABQABgAI&#10;AAAAIQA4/SH/1gAAAJQBAAALAAAAAAAAAAAAAAAAAC8BAABfcmVscy8ucmVsc1BLAQItABQABgAI&#10;AAAAIQB5Q7QOiwIAAFgFAAAOAAAAAAAAAAAAAAAAAC4CAABkcnMvZTJvRG9jLnhtbFBLAQItABQA&#10;BgAIAAAAIQC+Mih23gAAAAkBAAAPAAAAAAAAAAAAAAAAAOUEAABkcnMvZG93bnJldi54bWxQSwUG&#10;AAAAAAQABADzAAAA8AUAAAAA&#10;" adj="18000" fillcolor="#4f81bd [3204]" strokecolor="#243f60 [1604]" strokeweight="2pt">
                <v:textbox>
                  <w:txbxContent>
                    <w:p w:rsidR="00D81584" w:rsidRDefault="00D81584" w:rsidP="00D81584">
                      <w:pPr>
                        <w:jc w:val="center"/>
                      </w:pPr>
                      <w:r>
                        <w:t xml:space="preserve">OF </w:t>
                      </w:r>
                      <w:r w:rsidR="00204D18">
                        <w:t xml:space="preserve">sac </w:t>
                      </w:r>
                      <w:r>
                        <w:t>coupe</w:t>
                      </w:r>
                    </w:p>
                    <w:p w:rsidR="00D81584" w:rsidRDefault="00D81584" w:rsidP="00D81584">
                      <w:pPr>
                        <w:jc w:val="center"/>
                      </w:pPr>
                      <w:r>
                        <w:t xml:space="preserve">Qté </w:t>
                      </w:r>
                    </w:p>
                  </w:txbxContent>
                </v:textbox>
              </v:shape>
            </w:pict>
          </mc:Fallback>
        </mc:AlternateContent>
      </w:r>
      <w:r w:rsidR="009548CD">
        <w:rPr>
          <w:noProof/>
        </w:rPr>
        <mc:AlternateContent>
          <mc:Choice Requires="wps">
            <w:drawing>
              <wp:anchor distT="0" distB="0" distL="114300" distR="114300" simplePos="0" relativeHeight="251666432" behindDoc="0" locked="0" layoutInCell="1" allowOverlap="1">
                <wp:simplePos x="0" y="0"/>
                <wp:positionH relativeFrom="column">
                  <wp:posOffset>4018280</wp:posOffset>
                </wp:positionH>
                <wp:positionV relativeFrom="paragraph">
                  <wp:posOffset>5669280</wp:posOffset>
                </wp:positionV>
                <wp:extent cx="1249680" cy="1051560"/>
                <wp:effectExtent l="0" t="0" r="26670" b="15240"/>
                <wp:wrapNone/>
                <wp:docPr id="29" name="Virage 29"/>
                <wp:cNvGraphicFramePr/>
                <a:graphic xmlns:a="http://schemas.openxmlformats.org/drawingml/2006/main">
                  <a:graphicData uri="http://schemas.microsoft.com/office/word/2010/wordprocessingShape">
                    <wps:wsp>
                      <wps:cNvSpPr/>
                      <wps:spPr>
                        <a:xfrm rot="10800000">
                          <a:off x="0" y="0"/>
                          <a:ext cx="1249680" cy="105156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97DA5" id="Virage 29" o:spid="_x0000_s1026" style="position:absolute;margin-left:316.4pt;margin-top:446.4pt;width:98.4pt;height:82.8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249680,105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tggIAAE0FAAAOAAAAZHJzL2Uyb0RvYy54bWysVMFu2zAMvQ/YPwi6r7aDpGuCOkXQosOA&#10;oi3abj0rshQbkEWNUuJkXz9Kdtyu7WmYD4Yoko/kI6nzi31r2E6hb8CWvDjJOVNWQtXYTcl/PF1/&#10;OePMB2ErYcCqkh+U5xfLz5/OO7dQE6jBVAoZgVi/6FzJ6xDcIsu8rFUr/Ak4ZUmpAVsRSMRNVqHo&#10;CL012STPT7MOsHIIUnlPt1e9ki8TvtZKhjutvQrMlJxyC+mP6b+O/2x5LhYbFK5u5JCG+IcsWtFY&#10;CjpCXYkg2Babd1BtIxE86HAioc1A60aqVANVU+RvqnmshVOpFiLHu5Em//9g5e3uHllTlXwy58yK&#10;lnr0s0GxUYwuiJ3O+QUZPbp7HCRPx1jqXmPLEIjSIj/L45cYoJrYPhF8GAlW+8AkXRaT6fz0jPog&#10;SVfks2J2mlqQ9WgR1aEP3xS0LB5KvlY2rBChS9hid+MDpUH2RzsSYop9UukUDkZFJGMflKbSKO4k&#10;eaehUpcG2U7QOAgpCbzoVbWoVH89S5X0QUaPFDIBRmTdGDNiDwBxYN9j9zCDfXRVaSZH556yMczf&#10;ifXOo0eKDDaMzm1jAT+qzFBVQ+Te/khST01kaQ3VgRqf2kf98E5eN0T4jfDhXiCtAF3SWoc7+mkD&#10;XclhOHFWA/7+6D7a02SSlrOOVqrk/tdWoOLMfLc0s/NiOo07mITp7OuEBHytWb/W2G17CdSmImWX&#10;jtE+mONRI7TPtP2rGJVUwkqKXXIZ8Chchn7V6f2QarVKZrR3ToQb++hkBI+sxll62j8LdMPUBRrY&#10;Wziun1i8mbveNnpaWG0D6CYN5QuvA9+0s2lwhvclPgqv5WT18gou/wAAAP//AwBQSwMEFAAGAAgA&#10;AAAhAOlaE73iAAAADAEAAA8AAABkcnMvZG93bnJldi54bWxMj8FOwzAMhu9IvENkJG4spWxVV5pO&#10;CI0LEpM6QHBMG9NUa5wqydbu7clOcLPlT7+/v9zMZmAndL63JOB+kQBDaq3qqRPw8f5ylwPzQZKS&#10;gyUUcEYPm+r6qpSFshPVeNqHjsUQ8oUUoEMYC859q9FIv7AjUrz9WGdkiKvruHJyiuFm4GmSZNzI&#10;nuIHLUd81tge9kcjILxt6/rztT5Mvd59bb/12S2bXojbm/npEVjAOfzBcNGP6lBFp8YeSXk2CMge&#10;0qgeBOTryxCJPF1nwJqIJqt8Cbwq+f8S1S8AAAD//wMAUEsBAi0AFAAGAAgAAAAhALaDOJL+AAAA&#10;4QEAABMAAAAAAAAAAAAAAAAAAAAAAFtDb250ZW50X1R5cGVzXS54bWxQSwECLQAUAAYACAAAACEA&#10;OP0h/9YAAACUAQAACwAAAAAAAAAAAAAAAAAvAQAAX3JlbHMvLnJlbHNQSwECLQAUAAYACAAAACEA&#10;c3w/rYICAABNBQAADgAAAAAAAAAAAAAAAAAuAgAAZHJzL2Uyb0RvYy54bWxQSwECLQAUAAYACAAA&#10;ACEA6VoTveIAAAAMAQAADwAAAAAAAAAAAAAAAADcBAAAZHJzL2Rvd25yZXYueG1sUEsFBgAAAAAE&#10;AAQA8wAAAOsFAAAAAA==&#10;" path="m,1051560l,591503c,337420,205975,131445,460058,131445r526732,l986790,r262890,262890l986790,525780r,-131445l460058,394335v-108893,,-197168,88275,-197168,197168l262890,1051560,,1051560xe" fillcolor="#4f81bd [3204]" strokecolor="#243f60 [1604]" strokeweight="2pt">
                <v:path arrowok="t" o:connecttype="custom" o:connectlocs="0,1051560;0,591503;460058,131445;986790,131445;986790,0;1249680,262890;986790,525780;986790,394335;460058,394335;262890,591503;262890,1051560;0,1051560" o:connectangles="0,0,0,0,0,0,0,0,0,0,0,0"/>
              </v:shape>
            </w:pict>
          </mc:Fallback>
        </mc:AlternateContent>
      </w:r>
      <w:r w:rsidR="00A9694E">
        <w:rPr>
          <w:noProof/>
        </w:rPr>
        <mc:AlternateContent>
          <mc:Choice Requires="wps">
            <w:drawing>
              <wp:anchor distT="0" distB="0" distL="114300" distR="114300" simplePos="0" relativeHeight="251665408" behindDoc="0" locked="0" layoutInCell="1" allowOverlap="1" wp14:anchorId="188ECFAB" wp14:editId="39C19A3B">
                <wp:simplePos x="0" y="0"/>
                <wp:positionH relativeFrom="column">
                  <wp:posOffset>3660140</wp:posOffset>
                </wp:positionH>
                <wp:positionV relativeFrom="paragraph">
                  <wp:posOffset>3840480</wp:posOffset>
                </wp:positionV>
                <wp:extent cx="449580" cy="502920"/>
                <wp:effectExtent l="0" t="19050" r="45720" b="30480"/>
                <wp:wrapNone/>
                <wp:docPr id="28" name="Flèche droite 28"/>
                <wp:cNvGraphicFramePr/>
                <a:graphic xmlns:a="http://schemas.openxmlformats.org/drawingml/2006/main">
                  <a:graphicData uri="http://schemas.microsoft.com/office/word/2010/wordprocessingShape">
                    <wps:wsp>
                      <wps:cNvSpPr/>
                      <wps:spPr>
                        <a:xfrm>
                          <a:off x="0" y="0"/>
                          <a:ext cx="449580" cy="502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A90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26" type="#_x0000_t13" style="position:absolute;margin-left:288.2pt;margin-top:302.4pt;width:35.4pt;height:3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nNgQIAAEUFAAAOAAAAZHJzL2Uyb0RvYy54bWysVMFu2zAMvQ/YPwi6r3aCZGuDOkXQosOA&#10;oi3aDj2rshQLkEWNUuJkX7T/2I+Nkh23aIsdhvkgiyL5SD6ROj3btZZtFQYDruKTo5Iz5STUxq0r&#10;/v3h8tMxZyEKVwsLTlV8rwI/W378cNr5hZpCA7ZWyAjEhUXnK97E6BdFEWSjWhGOwCtHSg3Yikgi&#10;rosaRUforS2mZfm56ABrjyBVCHR60Sv5MuNrrWS80TqoyGzFKbeYV8zrU1qL5alYrFH4xsghDfEP&#10;WbTCOAo6Ql2IKNgGzRuo1kiEADoeSWgL0NpIlWugaiblq2ruG+FVroXICX6kKfw/WHm9vUVm6opP&#10;6aacaOmOLu3vX8Q/qxFMVIwUxFLnw4KM7/0tDlKgbSp5p7FNfyqG7TKz+5FZtYtM0uFsdjI/Jv4l&#10;qebl9GSamS+enT2G+FVBy9Km4mjWTVwhQpdZFdurECksORwMSUgp9UnkXdxblfKw7k5pKonCTrN3&#10;biZ1bpFtBbWBkFK5OOlVjahVfzwv6UuVUpDRI0sZMCFrY+2IPQCkRn2L3cMM9slV5V4cncu/JdY7&#10;jx45Mrg4OrfGAb4HYKmqIXJvfyCppyax9AT1ni4coZ+E4OWlIcavRIi3Aqn16ZJonOMNLdpCV3EY&#10;dpw1gD/fO0/21JGk5ayjUap4+LERqDiz3xz16slkNkuzl4XZ/AtdPsOXmqeXGrdpz4GuaUIPh5d5&#10;m+yjPWw1QvtIU79KUUklnKTYFZcRD8J57Eec3g2pVqtsRvPmRbxy914m8MRq6qWH3aNAP7RdpH69&#10;hsPYicWrvuttk6eD1SaCNrkpn3kd+KZZzY0zvCvpMXgpZ6vn12/5BwAA//8DAFBLAwQUAAYACAAA&#10;ACEAq0FaIt4AAAALAQAADwAAAGRycy9kb3ducmV2LnhtbEyPy07DMBBF90j8gzVI7Kjdyk2jEKdC&#10;PNaIFsHWtY0dEY+j2G0DX8+wgt2M5ujOue12jgM7uSn3CRUsFwKYQ5Nsj17B6/7ppgaWi0arh4RO&#10;wZfLsO0uL1rd2HTGF3faFc8oBHOjFYRSxobzbIKLOi/S6JBuH2mKutA6eW4nfabwOPCVEBWPukf6&#10;EPTo7oMzn7tjVNB7aZczmvnbP76b8vxgwvqtVur6ar67BVbcXP5g+NUndejI6ZCOaDMbFKw3lSRU&#10;QSUkdSCikpsVsAMNtRTAu5b/79D9AAAA//8DAFBLAQItABQABgAIAAAAIQC2gziS/gAAAOEBAAAT&#10;AAAAAAAAAAAAAAAAAAAAAABbQ29udGVudF9UeXBlc10ueG1sUEsBAi0AFAAGAAgAAAAhADj9If/W&#10;AAAAlAEAAAsAAAAAAAAAAAAAAAAALwEAAF9yZWxzLy5yZWxzUEsBAi0AFAAGAAgAAAAhAJ9ySc2B&#10;AgAARQUAAA4AAAAAAAAAAAAAAAAALgIAAGRycy9lMm9Eb2MueG1sUEsBAi0AFAAGAAgAAAAhAKtB&#10;WiLeAAAACwEAAA8AAAAAAAAAAAAAAAAA2wQAAGRycy9kb3ducmV2LnhtbFBLBQYAAAAABAAEAPMA&#10;AADmBQAAAAA=&#10;" adj="10800" fillcolor="#4f81bd [3204]" strokecolor="#243f60 [1604]" strokeweight="2pt"/>
            </w:pict>
          </mc:Fallback>
        </mc:AlternateContent>
      </w:r>
      <w:r w:rsidR="00A9694E">
        <w:rPr>
          <w:noProof/>
        </w:rPr>
        <mc:AlternateContent>
          <mc:Choice Requires="wps">
            <w:drawing>
              <wp:anchor distT="0" distB="0" distL="114300" distR="114300" simplePos="0" relativeHeight="251662336" behindDoc="0" locked="0" layoutInCell="1" allowOverlap="1" wp14:anchorId="1E37D7A3" wp14:editId="5F585C95">
                <wp:simplePos x="0" y="0"/>
                <wp:positionH relativeFrom="margin">
                  <wp:posOffset>4179570</wp:posOffset>
                </wp:positionH>
                <wp:positionV relativeFrom="paragraph">
                  <wp:posOffset>3337560</wp:posOffset>
                </wp:positionV>
                <wp:extent cx="1943100" cy="2133600"/>
                <wp:effectExtent l="0" t="0" r="19050" b="19050"/>
                <wp:wrapNone/>
                <wp:docPr id="24" name="Carré corné 24"/>
                <wp:cNvGraphicFramePr/>
                <a:graphic xmlns:a="http://schemas.openxmlformats.org/drawingml/2006/main">
                  <a:graphicData uri="http://schemas.microsoft.com/office/word/2010/wordprocessingShape">
                    <wps:wsp>
                      <wps:cNvSpPr/>
                      <wps:spPr>
                        <a:xfrm>
                          <a:off x="0" y="0"/>
                          <a:ext cx="1943100" cy="213360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204D18" w:rsidRDefault="00204D18" w:rsidP="009548CD">
                            <w:pPr>
                              <w:spacing w:line="276" w:lineRule="auto"/>
                            </w:pPr>
                            <w:r>
                              <w:t>Surface rendue SR</w:t>
                            </w:r>
                          </w:p>
                          <w:p w:rsidR="00204D18" w:rsidRDefault="00204D18" w:rsidP="009548CD">
                            <w:pPr>
                              <w:spacing w:line="276" w:lineRule="auto"/>
                            </w:pPr>
                            <w:r>
                              <w:t>Surface utilisée SU=SS-SR</w:t>
                            </w:r>
                          </w:p>
                          <w:p w:rsidR="00A9694E" w:rsidRDefault="009548CD" w:rsidP="009548CD">
                            <w:pPr>
                              <w:spacing w:line="276" w:lineRule="auto"/>
                            </w:pPr>
                            <w:r>
                              <w:t>Taux de chute TC</w:t>
                            </w:r>
                            <w:r w:rsidR="0070503C">
                              <w:t>p</w:t>
                            </w:r>
                          </w:p>
                          <w:p w:rsidR="009548CD" w:rsidRDefault="009548CD" w:rsidP="009548CD">
                            <w:pPr>
                              <w:spacing w:line="276" w:lineRule="auto"/>
                            </w:pPr>
                            <w:r>
                              <w:t>Taux de perte Tp</w:t>
                            </w:r>
                          </w:p>
                          <w:p w:rsidR="009548CD" w:rsidRDefault="009548CD" w:rsidP="009548CD">
                            <w:pPr>
                              <w:spacing w:line="276" w:lineRule="auto"/>
                            </w:pPr>
                            <w:r>
                              <w:t>Efficience EFF</w:t>
                            </w:r>
                          </w:p>
                          <w:p w:rsidR="00204D18" w:rsidRDefault="00204D18" w:rsidP="00204D18">
                            <w:pPr>
                              <w:jc w:val="center"/>
                            </w:pPr>
                          </w:p>
                          <w:p w:rsidR="00204D18" w:rsidRDefault="00204D18" w:rsidP="00204D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37D7A3" id="Carré corné 24" o:spid="_x0000_s1030" type="#_x0000_t65" style="position:absolute;margin-left:329.1pt;margin-top:262.8pt;width:153pt;height:16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6egIAADMFAAAOAAAAZHJzL2Uyb0RvYy54bWysVM1u2zAMvg/YOwi6r47TrFuDOkWQosOA&#10;oi3WDj0rstQYk0SNUmJnb7Tn2IuNkh2363oadrFFkR9/P+rsvLOG7RSGBlzFy6MJZ8pJqBv3WPGv&#10;95fvPnIWonC1MOBUxfcq8PPF2zdnrZ+rKWzA1AoZOXFh3vqKb2L086IIcqOsCEfglSOlBrQikoiP&#10;RY2iJe/WFNPJ5KRoAWuPIFUIdHvRK/ki+9dayXijdVCRmYpTbjF/MX/X6VsszsT8EYXfNHJIQ/xD&#10;FlY0joKOri5EFGyLzV+ubCMRAuh4JMEWoHUjVa6BqiknL6q52wivci3UnODHNoX/51Ze726RNXXF&#10;pzPOnLA0o5VA/PWTSUBHP7qnJrU+zMn2zt/iIAU6poo7jTb9qRbW5cbux8aqLjJJl+Xp7LicUP8l&#10;6abl8fEJCeSneIJ7DPGTAsvSoeI6EaNeUQoKc2PF7irEHnIwJXxKq08kn+LeqJSLcV+Upqoo9DSj&#10;M5/UyiDbCWKCkFK5eDKkkK0TTDfGjMDyNaCJ5QAabBNMZZ6NwMlrwD8jjogcFVwcwbZx0Bf8IuX6&#10;2xi5tz9U39ecyo/dusujHCe2hnpP40XoeR+8vGyovVcixFuBRHQaCS1vvKGPNtBWHIYTZxvAH6/d&#10;J3viH2k5a2lxKh6+bwUqzsxnR8w8LWeztGlZmL3/MCUBn2vWzzVua1dAEynpmfAyH5N9NIejRrAP&#10;tOPLFJVUwkmKXXEZ8SCsYr/Q9EpItVxmM9ouL+KVu/MyOU99TrS57x4E+oFjkeh5DYclE/MXFOtt&#10;E9LBchtBN5l/qdN9X4cJ0GZmJg+vSFr953K2enrrFr8BAAD//wMAUEsDBBQABgAIAAAAIQAOfga3&#10;3wAAAAsBAAAPAAAAZHJzL2Rvd25yZXYueG1sTI/BTsMwDIbvSLxDZCRuLF21RqVrOg0QJySkbXDP&#10;Gq+paJyqydawpyec4Gj70+/vrzfRDuyCk+8dSVguMmBIrdM9dRI+Dq8PJTAfFGk1OEIJ3+hh09ze&#10;1KrSbqYdXvahYymEfKUkmBDGinPfGrTKL9yIlG4nN1kV0jh1XE9qTuF24HmWCW5VT+mDUSM+G2y/&#10;9mcrYeUPptvauIvX/h3fgrl+Ps0vUt7fxe0aWMAY/mD41U/q0CSnozuT9myQIIoyT6iEIi8EsEQ8&#10;ilXaHCWUYimANzX/36H5AQAA//8DAFBLAQItABQABgAIAAAAIQC2gziS/gAAAOEBAAATAAAAAAAA&#10;AAAAAAAAAAAAAABbQ29udGVudF9UeXBlc10ueG1sUEsBAi0AFAAGAAgAAAAhADj9If/WAAAAlAEA&#10;AAsAAAAAAAAAAAAAAAAALwEAAF9yZWxzLy5yZWxzUEsBAi0AFAAGAAgAAAAhAJfzf7p6AgAAMwUA&#10;AA4AAAAAAAAAAAAAAAAALgIAAGRycy9lMm9Eb2MueG1sUEsBAi0AFAAGAAgAAAAhAA5+BrffAAAA&#10;CwEAAA8AAAAAAAAAAAAAAAAA1AQAAGRycy9kb3ducmV2LnhtbFBLBQYAAAAABAAEAPMAAADgBQAA&#10;AAA=&#10;" adj="18000" fillcolor="white [3201]" strokecolor="#f79646 [3209]" strokeweight="2pt">
                <v:textbox>
                  <w:txbxContent>
                    <w:p w:rsidR="00204D18" w:rsidRDefault="00204D18" w:rsidP="009548CD">
                      <w:pPr>
                        <w:spacing w:line="276" w:lineRule="auto"/>
                      </w:pPr>
                      <w:r>
                        <w:t>Surface rendue SR</w:t>
                      </w:r>
                    </w:p>
                    <w:p w:rsidR="00204D18" w:rsidRDefault="00204D18" w:rsidP="009548CD">
                      <w:pPr>
                        <w:spacing w:line="276" w:lineRule="auto"/>
                      </w:pPr>
                      <w:r>
                        <w:t>Surface utilisée SU=SS-SR</w:t>
                      </w:r>
                    </w:p>
                    <w:p w:rsidR="00A9694E" w:rsidRDefault="009548CD" w:rsidP="009548CD">
                      <w:pPr>
                        <w:spacing w:line="276" w:lineRule="auto"/>
                      </w:pPr>
                      <w:r>
                        <w:t>Taux de chute TC</w:t>
                      </w:r>
                      <w:r w:rsidR="0070503C">
                        <w:t>p</w:t>
                      </w:r>
                    </w:p>
                    <w:p w:rsidR="009548CD" w:rsidRDefault="009548CD" w:rsidP="009548CD">
                      <w:pPr>
                        <w:spacing w:line="276" w:lineRule="auto"/>
                      </w:pPr>
                      <w:r>
                        <w:t>Taux de perte Tp</w:t>
                      </w:r>
                    </w:p>
                    <w:p w:rsidR="009548CD" w:rsidRDefault="009548CD" w:rsidP="009548CD">
                      <w:pPr>
                        <w:spacing w:line="276" w:lineRule="auto"/>
                      </w:pPr>
                      <w:r>
                        <w:t>Efficience EFF</w:t>
                      </w:r>
                    </w:p>
                    <w:p w:rsidR="00204D18" w:rsidRDefault="00204D18" w:rsidP="00204D18">
                      <w:pPr>
                        <w:jc w:val="center"/>
                      </w:pPr>
                    </w:p>
                    <w:p w:rsidR="00204D18" w:rsidRDefault="00204D18" w:rsidP="00204D18">
                      <w:pPr>
                        <w:jc w:val="center"/>
                      </w:pPr>
                    </w:p>
                  </w:txbxContent>
                </v:textbox>
                <w10:wrap anchorx="margin"/>
              </v:shape>
            </w:pict>
          </mc:Fallback>
        </mc:AlternateContent>
      </w:r>
      <w:r w:rsidR="00A9694E">
        <w:rPr>
          <w:noProof/>
        </w:rPr>
        <mc:AlternateContent>
          <mc:Choice Requires="wps">
            <w:drawing>
              <wp:anchor distT="0" distB="0" distL="114300" distR="114300" simplePos="0" relativeHeight="251661312" behindDoc="0" locked="0" layoutInCell="1" allowOverlap="1" wp14:anchorId="5E4B578E" wp14:editId="0B6ABEC0">
                <wp:simplePos x="0" y="0"/>
                <wp:positionH relativeFrom="column">
                  <wp:posOffset>2357120</wp:posOffset>
                </wp:positionH>
                <wp:positionV relativeFrom="paragraph">
                  <wp:posOffset>2438400</wp:posOffset>
                </wp:positionV>
                <wp:extent cx="601980" cy="510540"/>
                <wp:effectExtent l="19050" t="0" r="45720" b="41910"/>
                <wp:wrapNone/>
                <wp:docPr id="23" name="Flèche vers le bas 23"/>
                <wp:cNvGraphicFramePr/>
                <a:graphic xmlns:a="http://schemas.openxmlformats.org/drawingml/2006/main">
                  <a:graphicData uri="http://schemas.microsoft.com/office/word/2010/wordprocessingShape">
                    <wps:wsp>
                      <wps:cNvSpPr/>
                      <wps:spPr>
                        <a:xfrm>
                          <a:off x="0" y="0"/>
                          <a:ext cx="601980" cy="510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DE93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3" o:spid="_x0000_s1026" type="#_x0000_t67" style="position:absolute;margin-left:185.6pt;margin-top:192pt;width:47.4pt;height:4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VhAIAAEkFAAAOAAAAZHJzL2Uyb0RvYy54bWysVMFu2zAMvQ/YPwi6r7azpmuDOEXQosOA&#10;oi3WDj0rshQbkEWNUuJkX7T/2I+Vkh23aIsdhuWgiCb5SD6Smp/vWsO2Cn0DtuTFUc6ZshKqxq5L&#10;/uPh6tMpZz4IWwkDVpV8rzw/X3z8MO/cTE2gBlMpZARi/axzJa9DcLMs87JWrfBH4JQlpQZsRSAR&#10;11mFoiP01mSTPD/JOsDKIUjlPX297JV8kfC1VjLcau1VYKbklFtIJ6ZzFc9sMRezNQpXN3JIQ/xD&#10;Fq1oLAUdoS5FEGyDzRuotpEIHnQ4ktBmoHUjVaqBqinyV9Xc18KpVAuR491Ik/9/sPJme4esqUo+&#10;+cyZFS316Mr8+U38p7Yyo9hKeEZaoqpzfkYe9+4OB8nTNda909jGf6qI7RK9+5FetQtM0seTvDg7&#10;pSZIUk2LfHqc6M+enR368FVBy+Kl5BV0dokIXWJWbK99oKhkf7AjIWbU55BuYW9UTMPY70pTWRR1&#10;krzTQKkLg2wraBSElMqGolfVoqJi4+dpTr9YKAUZPZKUACOybowZsQeAOKxvsXuYwT66qjSPo3P+&#10;t8R659EjRQYbRue2sYDvARiqaojc2x9I6qmJLK2g2lPTEfpt8E5eNUT4tfDhTiCNP/WIVjrc0qEN&#10;dCWH4cZZDfjrve/RnqaStJx1tE4l9z83AhVn5puleT0rjqndLCThePplQgK+1KxeauymvQDqR0GP&#10;h5PpGu2DOVw1QvtIm7+MUUklrKTYJZcBD8JF6Nec3g6plstkRjvnRLi2905G8MhqnKWH3aNAN0xd&#10;oHG9gcPqidmruetto6eF5SaAbtJQPvM68E37mgZneFvig/BSTlbPL+DiCQAA//8DAFBLAwQUAAYA&#10;CAAAACEA895aHt8AAAALAQAADwAAAGRycy9kb3ducmV2LnhtbEyPwU7DMBBE70j8g7VIXBB1WkJa&#10;QpwKkHpAwIG24uzGSxwRr4PttuHv2Z7gNqsdzbyplqPrxQFD7DwpmE4yEEiNNx21Crab1fUCREya&#10;jO49oYIfjLCsz88qXRp/pHc8rFMrOIRiqRXYlIZSythYdDpO/IDEv08fnE58hlaaoI8c7no5y7JC&#10;Ot0RN1g94JPF5mu9d9wbPt7kVTt8+9tV9/xiH+NdNn9V6vJifLgHkXBMf2Y44TM61My083syUfQK&#10;bubTGVtZLHIexY68KFjsTiLPQdaV/L+h/gUAAP//AwBQSwECLQAUAAYACAAAACEAtoM4kv4AAADh&#10;AQAAEwAAAAAAAAAAAAAAAAAAAAAAW0NvbnRlbnRfVHlwZXNdLnhtbFBLAQItABQABgAIAAAAIQA4&#10;/SH/1gAAAJQBAAALAAAAAAAAAAAAAAAAAC8BAABfcmVscy8ucmVsc1BLAQItABQABgAIAAAAIQA6&#10;+9MVhAIAAEkFAAAOAAAAAAAAAAAAAAAAAC4CAABkcnMvZTJvRG9jLnhtbFBLAQItABQABgAIAAAA&#10;IQDz3loe3wAAAAsBAAAPAAAAAAAAAAAAAAAAAN4EAABkcnMvZG93bnJldi54bWxQSwUGAAAAAAQA&#10;BADzAAAA6gUAAAAA&#10;" adj="10800" fillcolor="#4f81bd [3204]" strokecolor="#243f60 [1604]" strokeweight="2pt"/>
            </w:pict>
          </mc:Fallback>
        </mc:AlternateContent>
      </w:r>
      <w:r w:rsidR="00A9694E">
        <w:rPr>
          <w:noProof/>
        </w:rPr>
        <w:drawing>
          <wp:anchor distT="0" distB="0" distL="114300" distR="114300" simplePos="0" relativeHeight="251648000" behindDoc="0" locked="0" layoutInCell="1" allowOverlap="1" wp14:anchorId="19248F43" wp14:editId="2A98CA11">
            <wp:simplePos x="0" y="0"/>
            <wp:positionH relativeFrom="margin">
              <wp:posOffset>1709420</wp:posOffset>
            </wp:positionH>
            <wp:positionV relativeFrom="paragraph">
              <wp:posOffset>2842260</wp:posOffset>
            </wp:positionV>
            <wp:extent cx="1927860" cy="2437765"/>
            <wp:effectExtent l="0" t="0" r="0" b="635"/>
            <wp:wrapThrough wrapText="bothSides">
              <wp:wrapPolygon edited="0">
                <wp:start x="0" y="0"/>
                <wp:lineTo x="0" y="21437"/>
                <wp:lineTo x="21344" y="21437"/>
                <wp:lineTo x="21344"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ESSE HYDRAULIQUE 25 Ton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7860" cy="2437765"/>
                    </a:xfrm>
                    <a:prstGeom prst="rect">
                      <a:avLst/>
                    </a:prstGeom>
                  </pic:spPr>
                </pic:pic>
              </a:graphicData>
            </a:graphic>
            <wp14:sizeRelH relativeFrom="page">
              <wp14:pctWidth>0</wp14:pctWidth>
            </wp14:sizeRelH>
            <wp14:sizeRelV relativeFrom="page">
              <wp14:pctHeight>0</wp14:pctHeight>
            </wp14:sizeRelV>
          </wp:anchor>
        </w:drawing>
      </w:r>
      <w:r w:rsidR="00A9694E">
        <w:rPr>
          <w:noProof/>
        </w:rPr>
        <mc:AlternateContent>
          <mc:Choice Requires="wps">
            <w:drawing>
              <wp:anchor distT="0" distB="0" distL="114300" distR="114300" simplePos="0" relativeHeight="251664384" behindDoc="0" locked="0" layoutInCell="1" allowOverlap="1" wp14:anchorId="428CC804" wp14:editId="2DE21320">
                <wp:simplePos x="0" y="0"/>
                <wp:positionH relativeFrom="column">
                  <wp:posOffset>2250440</wp:posOffset>
                </wp:positionH>
                <wp:positionV relativeFrom="paragraph">
                  <wp:posOffset>434340</wp:posOffset>
                </wp:positionV>
                <wp:extent cx="1097280" cy="7620"/>
                <wp:effectExtent l="38100" t="95250" r="0" b="106680"/>
                <wp:wrapNone/>
                <wp:docPr id="27" name="Connecteur droit avec flèche 27"/>
                <wp:cNvGraphicFramePr/>
                <a:graphic xmlns:a="http://schemas.openxmlformats.org/drawingml/2006/main">
                  <a:graphicData uri="http://schemas.microsoft.com/office/word/2010/wordprocessingShape">
                    <wps:wsp>
                      <wps:cNvCnPr/>
                      <wps:spPr>
                        <a:xfrm flipV="1">
                          <a:off x="0" y="0"/>
                          <a:ext cx="1097280" cy="7620"/>
                        </a:xfrm>
                        <a:prstGeom prst="straightConnector1">
                          <a:avLst/>
                        </a:prstGeom>
                        <a:ln w="28575">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F21248" id="_x0000_t32" coordsize="21600,21600" o:spt="32" o:oned="t" path="m,l21600,21600e" filled="f">
                <v:path arrowok="t" fillok="f" o:connecttype="none"/>
                <o:lock v:ext="edit" shapetype="t"/>
              </v:shapetype>
              <v:shape id="Connecteur droit avec flèche 27" o:spid="_x0000_s1026" type="#_x0000_t32" style="position:absolute;margin-left:177.2pt;margin-top:34.2pt;width:86.4pt;height:.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HeCQIAAFoEAAAOAAAAZHJzL2Uyb0RvYy54bWysVMuOEzEQvCPxD5bvZCaRdhOiTPaQBS4I&#10;VrBw99rtjCW/1PZmkj/iP/gx2p5kFsFKCMTF8qOru6u6ZjY3R2fZATCZ4Ds+n7WcgZdBGb/v+Jf7&#10;t69WnKUsvBI2eOj4CRK/2b58sRniGhahD1YBMkri03qIHe9zjuumSbIHJ9IsRPD0qAM6kemI+0ah&#10;GCi7s82iba+bIaCKGCSkRLe34yPf1vxag8wftU6Qme049ZbrinV9KGuz3Yj1HkXsjTy3If6hCyeM&#10;p6JTqluRBXtE81sqZySGFHSeyeCaoLWRUDkQm3n7C5vPvYhQuZA4KU4ypf+XVn443CEzquOLJWde&#10;OJrRLnhPwsEjMoXBZCYOIJm237/RVBjFkWhDTGvC7vwdnk8p3mFR4KjRUbCJX8kPVRNiyY5V8tMk&#10;ORwzk3Q5b18vFyuajKS35fWiTqQZs5RsEVN+B8Gxsul4yijMvs/nFgOOFcThfcrUBwEvgAK2ng1E&#10;bHW1vKqN9CDUG69YPkWimdEIv7fAS5ADxZkF8nDZVVdkYexTtCf7Ph9JRa2n2kWSUYS6yycLYxOf&#10;QJPChWztonobdhbZQZArhZTg87zUrJkousC0sXYCtn8GnuMLFKrv/wY8IWrl4PMEdsYHfK56Pl5a&#10;1mP8RYGRd5HgIahTtUeVhgxcGZ4/tvKF/Hyu8KdfwvYHAAAA//8DAFBLAwQUAAYACAAAACEAcuoa&#10;3d8AAAAJAQAADwAAAGRycy9kb3ducmV2LnhtbEyPz07DMAyH70i8Q2QkbiylrGWUplM1/pyAaR0P&#10;kDamrWic0mRbeXvMCU6W7U8/f87Xsx3EESffO1JwvYhAIDXO9NQqeN8/Xa1A+KDJ6MERKvhGD+vi&#10;/CzXmXEn2uGxCq3gEPKZVtCFMGZS+qZDq/3CjUi8+3CT1YHbqZVm0icOt4OMoyiVVvfEFzo94qbD&#10;5rM6WAXPb2aTDttSjo9fDy9JWVevW9MrdXkxl/cgAs7hD4ZffVaHgp1qdyDjxaDgJlkuGVWQrrgy&#10;kMS3MYiaB3cpyCKX/z8ofgAAAP//AwBQSwECLQAUAAYACAAAACEAtoM4kv4AAADhAQAAEwAAAAAA&#10;AAAAAAAAAAAAAAAAW0NvbnRlbnRfVHlwZXNdLnhtbFBLAQItABQABgAIAAAAIQA4/SH/1gAAAJQB&#10;AAALAAAAAAAAAAAAAAAAAC8BAABfcmVscy8ucmVsc1BLAQItABQABgAIAAAAIQBeZEHeCQIAAFoE&#10;AAAOAAAAAAAAAAAAAAAAAC4CAABkcnMvZTJvRG9jLnhtbFBLAQItABQABgAIAAAAIQBy6hrd3wAA&#10;AAkBAAAPAAAAAAAAAAAAAAAAAGMEAABkcnMvZG93bnJldi54bWxQSwUGAAAAAAQABADzAAAAbwUA&#10;AAAA&#10;" strokecolor="#4579b8 [3044]" strokeweight="2.25pt">
                <v:stroke startarrow="block"/>
              </v:shape>
            </w:pict>
          </mc:Fallback>
        </mc:AlternateContent>
      </w:r>
      <w:r w:rsidR="00A9694E">
        <w:rPr>
          <w:noProof/>
        </w:rPr>
        <mc:AlternateContent>
          <mc:Choice Requires="wps">
            <w:drawing>
              <wp:anchor distT="0" distB="0" distL="114300" distR="114300" simplePos="0" relativeHeight="251657216" behindDoc="0" locked="0" layoutInCell="1" allowOverlap="1" wp14:anchorId="55048C03" wp14:editId="2A7C43AE">
                <wp:simplePos x="0" y="0"/>
                <wp:positionH relativeFrom="margin">
                  <wp:posOffset>3413760</wp:posOffset>
                </wp:positionH>
                <wp:positionV relativeFrom="paragraph">
                  <wp:posOffset>243840</wp:posOffset>
                </wp:positionV>
                <wp:extent cx="1478280" cy="327660"/>
                <wp:effectExtent l="0" t="0" r="26670" b="15240"/>
                <wp:wrapSquare wrapText="bothSides"/>
                <wp:docPr id="13" name="Rectangle 13"/>
                <wp:cNvGraphicFramePr/>
                <a:graphic xmlns:a="http://schemas.openxmlformats.org/drawingml/2006/main">
                  <a:graphicData uri="http://schemas.microsoft.com/office/word/2010/wordprocessingShape">
                    <wps:wsp>
                      <wps:cNvSpPr/>
                      <wps:spPr>
                        <a:xfrm>
                          <a:off x="0" y="0"/>
                          <a:ext cx="1478280" cy="327660"/>
                        </a:xfrm>
                        <a:prstGeom prst="rect">
                          <a:avLst/>
                        </a:prstGeom>
                      </wps:spPr>
                      <wps:style>
                        <a:lnRef idx="2">
                          <a:schemeClr val="accent5"/>
                        </a:lnRef>
                        <a:fillRef idx="1">
                          <a:schemeClr val="lt1"/>
                        </a:fillRef>
                        <a:effectRef idx="0">
                          <a:schemeClr val="accent5"/>
                        </a:effectRef>
                        <a:fontRef idx="minor">
                          <a:schemeClr val="dk1"/>
                        </a:fontRef>
                      </wps:style>
                      <wps:txbx>
                        <w:txbxContent>
                          <w:p w:rsidR="00D81584" w:rsidRDefault="00D81584" w:rsidP="00D81584">
                            <w:pPr>
                              <w:jc w:val="center"/>
                            </w:pPr>
                            <w:r>
                              <w:t>SP produit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48C03" id="Rectangle 13" o:spid="_x0000_s1031" style="position:absolute;margin-left:268.8pt;margin-top:19.2pt;width:116.4pt;height:25.8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lObwIAACYFAAAOAAAAZHJzL2Uyb0RvYy54bWysVE1v2zAMvQ/YfxB0Xx2n6VcQpwhadBhQ&#10;tEXboWdFlhJjsqhRSuzs14+SHTfrchp2sUmRjxQfSc2u29qwrUJfgS14fjLiTFkJZWVXBf/+evfl&#10;kjMfhC2FAasKvlOeX88/f5o1bqrGsAZTKmQUxPpp4wq+DsFNs8zLtaqFPwGnLBk1YC0CqbjKShQN&#10;Ra9NNh6NzrMGsHQIUnlPp7edkc9TfK2VDI9aexWYKTjdLaQvpu8yfrP5TExXKNy6kv01xD/cohaV&#10;paRDqFsRBNtg9VeoupIIHnQ4kVBnoHUlVaqBqslHH6p5WQunUi1EjncDTf7/hZUP2ydkVUm9O+XM&#10;ipp69EysCbsyitEZEdQ4PyW/F/eEveZJjNW2Guv4pzpYm0jdDaSqNjBJh/nk4nJ8SdxLsp2OL87P&#10;E+vZO9qhD18V1CwKBUdKn7gU23sfKCO57l1Iibfp8icp7IyKVzD2WWkqhDKOEzqNkLoxyLaCmi+k&#10;VDacxXooXvKOMF0ZMwDzY0AT8h7U+0aYSqM1AEfHgH9mHBApK9gwgOvKAh4LUP4YMnf+++q7mmP5&#10;oV22qXupsHiyhHJHHUXoRt07eVcRrffChyeBNNvUCdrX8EgfbaApOPQSZ2vAX8fOoz+NHFk5a2hX&#10;Cu5/bgQqzsw3S8N4lU8mcbmSMjm7GJOCh5blocVu6hugjuT0MjiZxOgfzF7UCPUbrfUiZiWTsJJy&#10;F1wG3Cs3odthehikWiySGy2UE+HevjgZg0ee49i8tm8CXT9bgabyAfZ7JaYfRqzzjUgLi00AXaX5&#10;e+e17wAtYxqj/uGI236oJ6/3523+GwAA//8DAFBLAwQUAAYACAAAACEAFzv5998AAAAJAQAADwAA&#10;AGRycy9kb3ducmV2LnhtbEyPwU7DMAyG70i8Q2QkbiwZY+tW6k6AxBG0FbRz1nhtWZNUTbZ2PD3m&#10;BDdb/vT7+7P1aFtxpj403iFMJwoEudKbxlUInx+vd0sQIWpndOsdIVwowDq/vsp0avzgtnQuYiU4&#10;xIVUI9QxdqmUoazJ6jDxHTm+HXxvdeS1r6Tp9cDhtpX3Si2k1Y3jD7Xu6KWm8licLEJ13Hyrt47e&#10;p2Ec5jt/ef4qVlvE25vx6RFEpDH+wfCrz+qQs9Pen5wJokWYz5IFowiz5QMIBpJE8bBHWCkFMs/k&#10;/wb5DwAAAP//AwBQSwECLQAUAAYACAAAACEAtoM4kv4AAADhAQAAEwAAAAAAAAAAAAAAAAAAAAAA&#10;W0NvbnRlbnRfVHlwZXNdLnhtbFBLAQItABQABgAIAAAAIQA4/SH/1gAAAJQBAAALAAAAAAAAAAAA&#10;AAAAAC8BAABfcmVscy8ucmVsc1BLAQItABQABgAIAAAAIQB1f9lObwIAACYFAAAOAAAAAAAAAAAA&#10;AAAAAC4CAABkcnMvZTJvRG9jLnhtbFBLAQItABQABgAIAAAAIQAXO/n33wAAAAkBAAAPAAAAAAAA&#10;AAAAAAAAAMkEAABkcnMvZG93bnJldi54bWxQSwUGAAAAAAQABADzAAAA1QUAAAAA&#10;" fillcolor="white [3201]" strokecolor="#4bacc6 [3208]" strokeweight="2pt">
                <v:textbox>
                  <w:txbxContent>
                    <w:p w:rsidR="00D81584" w:rsidRDefault="00D81584" w:rsidP="00D81584">
                      <w:pPr>
                        <w:jc w:val="center"/>
                      </w:pPr>
                      <w:r>
                        <w:t>SP produit</w:t>
                      </w:r>
                    </w:p>
                  </w:txbxContent>
                </v:textbox>
                <w10:wrap type="square" anchorx="margin"/>
              </v:rect>
            </w:pict>
          </mc:Fallback>
        </mc:AlternateContent>
      </w:r>
      <w:r w:rsidR="00A9694E">
        <w:rPr>
          <w:noProof/>
        </w:rPr>
        <mc:AlternateContent>
          <mc:Choice Requires="wps">
            <w:drawing>
              <wp:anchor distT="0" distB="0" distL="114300" distR="114300" simplePos="0" relativeHeight="251663360" behindDoc="0" locked="0" layoutInCell="1" allowOverlap="1" wp14:anchorId="22039DF4" wp14:editId="7FCF6FE1">
                <wp:simplePos x="0" y="0"/>
                <wp:positionH relativeFrom="column">
                  <wp:posOffset>1866900</wp:posOffset>
                </wp:positionH>
                <wp:positionV relativeFrom="paragraph">
                  <wp:posOffset>1576705</wp:posOffset>
                </wp:positionV>
                <wp:extent cx="1478280" cy="701040"/>
                <wp:effectExtent l="0" t="0" r="26670" b="22860"/>
                <wp:wrapSquare wrapText="bothSides"/>
                <wp:docPr id="25" name="Rectangle 25"/>
                <wp:cNvGraphicFramePr/>
                <a:graphic xmlns:a="http://schemas.openxmlformats.org/drawingml/2006/main">
                  <a:graphicData uri="http://schemas.microsoft.com/office/word/2010/wordprocessingShape">
                    <wps:wsp>
                      <wps:cNvSpPr/>
                      <wps:spPr>
                        <a:xfrm>
                          <a:off x="0" y="0"/>
                          <a:ext cx="1478280" cy="701040"/>
                        </a:xfrm>
                        <a:prstGeom prst="rect">
                          <a:avLst/>
                        </a:prstGeom>
                      </wps:spPr>
                      <wps:style>
                        <a:lnRef idx="2">
                          <a:schemeClr val="accent5"/>
                        </a:lnRef>
                        <a:fillRef idx="1">
                          <a:schemeClr val="lt1"/>
                        </a:fillRef>
                        <a:effectRef idx="0">
                          <a:schemeClr val="accent5"/>
                        </a:effectRef>
                        <a:fontRef idx="minor">
                          <a:schemeClr val="dk1"/>
                        </a:fontRef>
                      </wps:style>
                      <wps:txbx>
                        <w:txbxContent>
                          <w:p w:rsidR="00204D18" w:rsidRDefault="00204D18" w:rsidP="00204D18">
                            <w:pPr>
                              <w:jc w:val="center"/>
                            </w:pPr>
                            <w:r>
                              <w:t>Surface Servie</w:t>
                            </w:r>
                            <w:r w:rsidR="0070503C">
                              <w:t xml:space="preserve"> SS</w:t>
                            </w:r>
                          </w:p>
                          <w:p w:rsidR="00204D18" w:rsidRDefault="00204D18" w:rsidP="00204D18">
                            <w:pPr>
                              <w:jc w:val="center"/>
                            </w:pPr>
                            <w:r>
                              <w:t>(</w:t>
                            </w:r>
                            <w:r w:rsidRPr="0070503C">
                              <w:rPr>
                                <w:i/>
                              </w:rPr>
                              <w:t>proche de SA</w:t>
                            </w:r>
                            <w:r>
                              <w:t>) en fonction des surfaces des cuirs.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039DF4" id="Rectangle 25" o:spid="_x0000_s1032" style="position:absolute;margin-left:147pt;margin-top:124.15pt;width:116.4pt;height:5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RFcAIAACYFAAAOAAAAZHJzL2Uyb0RvYy54bWysVEtv2zAMvg/YfxB0Xx0H6WNBnSJo0WFA&#10;0RVth54VWUqMSaImMbGzXz9Kdtyuy2nYxSbFl/jxoy6vOmvYToXYgKt4eTLhTDkJdePWFf/+fPvp&#10;grOIwtXCgFMV36vIrxYfP1y2fq6msAFTq8AoiYvz1ld8g+jnRRHlRlkRT8ArR0YNwQokNayLOoiW&#10;sltTTCeTs6KFUPsAUsVIpze9kS9yfq2VxG9aR4XMVJzuhvkb8neVvsXiUszXQfhNI4driH+4hRWN&#10;o6JjqhuBgm1D81cq28gAETSeSLAFaN1IlXugbsrJu26eNsKr3AuBE/0IU/x/aeX97iGwpq749JQz&#10;JyzN6JFQE25tFKMzAqj1cU5+T/4hDFokMXXb6WDTn/pgXQZ1P4KqOmSSDsvZ+cX0grCXZDunJmcZ&#10;9eI12oeIXxRYloSKByqfsRS7u4hUkVwPLqSk2/T1s4R7o9IVjHtUmhqhitMcnSmkrk1gO0HDF1Iq&#10;h7kfype9U5hujBkDy2OBBssEAgUNvilMZWqNgZNjgX9WHCNyVXA4BtvGQTiWoP4xVu79D933Paf2&#10;sVt1eXpnh0GtoN7TRAP0VI9e3jYE652I+CACcZsmQfuK3+ijDbQVh0HibAPh17Hz5E+UIytnLe1K&#10;xePPrQiKM/PVERk/lzMaKsOszE7Pp6SEt5bVW4vb2mugiZT0MniZxeSP5iDqAPaF1nqZqpJJOEm1&#10;Ky4xHJRr7HeYHgaplsvsRgvlBd65Jy9T8oRzos1z9yKCH7iFxMp7OOyVmL+jWO+bIh0stwi6yfxL&#10;SPe4DhOgZcyMGB6OtO1v9ez1+rwtfgMAAP//AwBQSwMEFAAGAAgAAAAhAD6U+tLgAAAACwEAAA8A&#10;AABkcnMvZG93bnJldi54bWxMj8FOwzAMhu9IvENkJG4sXbeOrjSdAIkjiBXEOWtMW9Y4VZOt3Z4e&#10;7wQ3W/71+/vyzWQ7ccTBt44UzGcRCKTKmZZqBZ8fL3cpCB80Gd05QgUn9LAprq9ynRk30haPZagF&#10;l5DPtIImhD6T0lcNWu1nrkfi27cbrA68DrU0gx653HYyjqKVtLol/tDoHp8brPblwSqo9+/n6LXH&#10;t7mfxuTLnZ5+yvVWqdub6fEBRMAp/IXhgs/oUDDTzh3IeNEpiNdLdgk8LNMFCE4k8YpldgoWSXoP&#10;ssjlf4fiFwAA//8DAFBLAQItABQABgAIAAAAIQC2gziS/gAAAOEBAAATAAAAAAAAAAAAAAAAAAAA&#10;AABbQ29udGVudF9UeXBlc10ueG1sUEsBAi0AFAAGAAgAAAAhADj9If/WAAAAlAEAAAsAAAAAAAAA&#10;AAAAAAAALwEAAF9yZWxzLy5yZWxzUEsBAi0AFAAGAAgAAAAhABMPtEVwAgAAJgUAAA4AAAAAAAAA&#10;AAAAAAAALgIAAGRycy9lMm9Eb2MueG1sUEsBAi0AFAAGAAgAAAAhAD6U+tLgAAAACwEAAA8AAAAA&#10;AAAAAAAAAAAAygQAAGRycy9kb3ducmV2LnhtbFBLBQYAAAAABAAEAPMAAADXBQAAAAA=&#10;" fillcolor="white [3201]" strokecolor="#4bacc6 [3208]" strokeweight="2pt">
                <v:textbox>
                  <w:txbxContent>
                    <w:p w:rsidR="00204D18" w:rsidRDefault="00204D18" w:rsidP="00204D18">
                      <w:pPr>
                        <w:jc w:val="center"/>
                      </w:pPr>
                      <w:r>
                        <w:t>Surface Servie</w:t>
                      </w:r>
                      <w:r w:rsidR="0070503C">
                        <w:t xml:space="preserve"> SS</w:t>
                      </w:r>
                    </w:p>
                    <w:p w:rsidR="00204D18" w:rsidRDefault="00204D18" w:rsidP="00204D18">
                      <w:pPr>
                        <w:jc w:val="center"/>
                      </w:pPr>
                      <w:r>
                        <w:t>(</w:t>
                      </w:r>
                      <w:r w:rsidRPr="0070503C">
                        <w:rPr>
                          <w:i/>
                        </w:rPr>
                        <w:t>proche de SA</w:t>
                      </w:r>
                      <w:r>
                        <w:t>) en fonction des surfaces des cuirs.</w:t>
                      </w:r>
                    </w:p>
                  </w:txbxContent>
                </v:textbox>
                <w10:wrap type="square"/>
              </v:rect>
            </w:pict>
          </mc:Fallback>
        </mc:AlternateContent>
      </w:r>
      <w:r w:rsidR="00A9694E">
        <w:rPr>
          <w:noProof/>
        </w:rPr>
        <mc:AlternateContent>
          <mc:Choice Requires="wps">
            <w:drawing>
              <wp:anchor distT="0" distB="0" distL="114300" distR="114300" simplePos="0" relativeHeight="251658240" behindDoc="0" locked="0" layoutInCell="1" allowOverlap="1" wp14:anchorId="54040D90" wp14:editId="3A892CD9">
                <wp:simplePos x="0" y="0"/>
                <wp:positionH relativeFrom="column">
                  <wp:posOffset>55880</wp:posOffset>
                </wp:positionH>
                <wp:positionV relativeFrom="paragraph">
                  <wp:posOffset>1577340</wp:posOffset>
                </wp:positionV>
                <wp:extent cx="1478280" cy="701040"/>
                <wp:effectExtent l="0" t="0" r="26670" b="22860"/>
                <wp:wrapSquare wrapText="bothSides"/>
                <wp:docPr id="14" name="Rectangle 14"/>
                <wp:cNvGraphicFramePr/>
                <a:graphic xmlns:a="http://schemas.openxmlformats.org/drawingml/2006/main">
                  <a:graphicData uri="http://schemas.microsoft.com/office/word/2010/wordprocessingShape">
                    <wps:wsp>
                      <wps:cNvSpPr/>
                      <wps:spPr>
                        <a:xfrm>
                          <a:off x="0" y="0"/>
                          <a:ext cx="1478280" cy="701040"/>
                        </a:xfrm>
                        <a:prstGeom prst="rect">
                          <a:avLst/>
                        </a:prstGeom>
                      </wps:spPr>
                      <wps:style>
                        <a:lnRef idx="2">
                          <a:schemeClr val="accent5"/>
                        </a:lnRef>
                        <a:fillRef idx="1">
                          <a:schemeClr val="lt1"/>
                        </a:fillRef>
                        <a:effectRef idx="0">
                          <a:schemeClr val="accent5"/>
                        </a:effectRef>
                        <a:fontRef idx="minor">
                          <a:schemeClr val="dk1"/>
                        </a:fontRef>
                      </wps:style>
                      <wps:txbx>
                        <w:txbxContent>
                          <w:p w:rsidR="00D81584" w:rsidRDefault="00D81584" w:rsidP="00D81584">
                            <w:pPr>
                              <w:jc w:val="center"/>
                            </w:pPr>
                            <w:r>
                              <w:t>Détermination de la surface allouée SA :</w:t>
                            </w:r>
                          </w:p>
                          <w:p w:rsidR="00D81584" w:rsidRDefault="00D81584" w:rsidP="00D81584">
                            <w:pPr>
                              <w:jc w:val="center"/>
                            </w:pPr>
                            <w:r>
                              <w:t xml:space="preserve">SA = SP x Qté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40D90" id="Rectangle 14" o:spid="_x0000_s1033" style="position:absolute;margin-left:4.4pt;margin-top:124.2pt;width:116.4pt;height:5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0VfbwIAACYFAAAOAAAAZHJzL2Uyb0RvYy54bWysVE1v2zAMvQ/YfxB0XxwH6dIFdYogRYcB&#10;RVs0HXpWZCkxJouaxMTOfv0o2XG7LqdhF5sUv8THR11dt7VhB+VDBbbg+WjMmbISyspuC/79+fbT&#10;JWcBhS2FAasKflSBXy8+frhq3FxNYAemVJ5REhvmjSv4DtHNsyzInapFGIFTlowafC2QVL/NSi8a&#10;yl6bbDIef84a8KXzIFUIdHrTGfki5ddaSXzQOihkpuB0N0xfn76b+M0WV2K+9cLtKtlfQ/zDLWpR&#10;WSo6pLoRKNjeV3+lqivpIYDGkYQ6A60rqVIP1E0+ftfNeiecSr0QOMENMIX/l1beHx49q0qa3ZQz&#10;K2qa0ROhJuzWKEZnBFDjwpz81u7R91ogMXbbal/HP/XB2gTqcQBVtcgkHebT2eXkkrCXZJtRk9OE&#10;evYa7XzArwpqFoWCeyqfsBSHu4BUkVxPLqTE23T1k4RHo+IVjH1SmhqhipMUnSikVsazg6DhCymV&#10;xYvYD+VL3jFMV8YMgfm5QIN5H9T7xjCVqDUEjs8F/llxiEhVweIQXFcW/LkE5Y+hcud/6r7rObaP&#10;7aZN05udBrWB8kgT9dBRPTh5WxGsdyLgo/DEbZoE7Ss+0EcbaAoOvcTZDvyvc+fRnyhHVs4a2pWC&#10;h5974RVn5pslMn7JpzRUhkmZXswmpPi3ls1bi93XK6CJ5PQyOJnE6I/mJGoP9Qut9TJWJZOwkmoX&#10;XKI/KSvsdpgeBqmWy+RGC+UE3tm1kzF5xDnS5rl9Ed713EJi5T2c9krM31Gs842RFpZ7BF0l/kWk&#10;O1z7CdAyJhr1D0fc9rd68np93ha/AQAA//8DAFBLAwQUAAYACAAAACEA6yQQRN4AAAAJAQAADwAA&#10;AGRycy9kb3ducmV2LnhtbEyPQU+DQBCF7yb+h82YeLMLSBtKWRo18aixaDxv2RGw7Cxht4X66x1P&#10;9Tj5Xt77ptjOthcnHH3nSEG8iEAg1c501Cj4eH++y0D4oMno3hEqOKOHbXl9VejcuIl2eKpCI7iE&#10;fK4VtCEMuZS+btFqv3ADErMvN1od+BwbaUY9cbntZRJFK2l1R7zQ6gGfWqwP1dEqaA5vP9HLgK+x&#10;n6flpzs/flfrnVK3N/PDBkTAOVzC8KfP6lCy094dyXjRK8hYPChI0iwFwTxJ4xWIvYL7JSNZFvL/&#10;B+UvAAAA//8DAFBLAQItABQABgAIAAAAIQC2gziS/gAAAOEBAAATAAAAAAAAAAAAAAAAAAAAAABb&#10;Q29udGVudF9UeXBlc10ueG1sUEsBAi0AFAAGAAgAAAAhADj9If/WAAAAlAEAAAsAAAAAAAAAAAAA&#10;AAAALwEAAF9yZWxzLy5yZWxzUEsBAi0AFAAGAAgAAAAhAPjnRV9vAgAAJgUAAA4AAAAAAAAAAAAA&#10;AAAALgIAAGRycy9lMm9Eb2MueG1sUEsBAi0AFAAGAAgAAAAhAOskEETeAAAACQEAAA8AAAAAAAAA&#10;AAAAAAAAyQQAAGRycy9kb3ducmV2LnhtbFBLBQYAAAAABAAEAPMAAADUBQAAAAA=&#10;" fillcolor="white [3201]" strokecolor="#4bacc6 [3208]" strokeweight="2pt">
                <v:textbox>
                  <w:txbxContent>
                    <w:p w:rsidR="00D81584" w:rsidRDefault="00D81584" w:rsidP="00D81584">
                      <w:pPr>
                        <w:jc w:val="center"/>
                      </w:pPr>
                      <w:r>
                        <w:t>Détermination de la surface allouée SA :</w:t>
                      </w:r>
                    </w:p>
                    <w:p w:rsidR="00D81584" w:rsidRDefault="00D81584" w:rsidP="00D81584">
                      <w:pPr>
                        <w:jc w:val="center"/>
                      </w:pPr>
                      <w:r>
                        <w:t xml:space="preserve">SA = SP x </w:t>
                      </w:r>
                      <w:proofErr w:type="spellStart"/>
                      <w:r>
                        <w:t>Qté</w:t>
                      </w:r>
                      <w:proofErr w:type="spellEnd"/>
                      <w:r>
                        <w:t xml:space="preserve"> </w:t>
                      </w:r>
                    </w:p>
                  </w:txbxContent>
                </v:textbox>
                <w10:wrap type="square"/>
              </v:rect>
            </w:pict>
          </mc:Fallback>
        </mc:AlternateContent>
      </w:r>
      <w:r w:rsidR="0042623C">
        <w:br w:type="page"/>
      </w:r>
    </w:p>
    <w:p w:rsidR="009548CD" w:rsidRDefault="009548CD"/>
    <w:p w:rsidR="009548CD" w:rsidRDefault="009548CD"/>
    <w:p w:rsidR="009548CD" w:rsidRDefault="00DD232A" w:rsidP="006C0FD7">
      <w:pPr>
        <w:pStyle w:val="Titre2"/>
      </w:pPr>
      <w:r>
        <w:t>Formules d’exploitation des surfaces</w:t>
      </w:r>
    </w:p>
    <w:p w:rsidR="00DD232A" w:rsidRPr="00DD232A" w:rsidRDefault="00DD232A" w:rsidP="006C0FD7">
      <w:pPr>
        <w:pStyle w:val="Titre3"/>
      </w:pPr>
      <w:r>
        <w:t>Liste des formules</w:t>
      </w:r>
    </w:p>
    <w:p w:rsidR="009548CD" w:rsidRDefault="009548CD"/>
    <w:tbl>
      <w:tblPr>
        <w:tblStyle w:val="Grilledutableau"/>
        <w:tblW w:w="0" w:type="auto"/>
        <w:tblInd w:w="397" w:type="dxa"/>
        <w:tblCellMar>
          <w:top w:w="113" w:type="dxa"/>
          <w:bottom w:w="113" w:type="dxa"/>
        </w:tblCellMar>
        <w:tblLook w:val="04A0" w:firstRow="1" w:lastRow="0" w:firstColumn="1" w:lastColumn="0" w:noHBand="0" w:noVBand="1"/>
      </w:tblPr>
      <w:tblGrid>
        <w:gridCol w:w="5443"/>
        <w:gridCol w:w="3618"/>
      </w:tblGrid>
      <w:tr w:rsidR="002369B0" w:rsidRPr="00705BEA" w:rsidTr="004D3527">
        <w:trPr>
          <w:trHeight w:val="907"/>
        </w:trPr>
        <w:tc>
          <w:tcPr>
            <w:tcW w:w="5443" w:type="dxa"/>
            <w:tcBorders>
              <w:right w:val="single" w:sz="4" w:space="0" w:color="auto"/>
            </w:tcBorders>
            <w:vAlign w:val="center"/>
          </w:tcPr>
          <w:p w:rsidR="002369B0" w:rsidRPr="003739D0" w:rsidRDefault="007B57D3" w:rsidP="007B57D3">
            <w:pPr>
              <w:pStyle w:val="schema"/>
              <w:ind w:left="0"/>
              <w:jc w:val="left"/>
            </w:pPr>
            <w:r>
              <w:rPr>
                <w:b/>
                <w:sz w:val="28"/>
              </w:rPr>
              <w:t>A-</w:t>
            </w:r>
            <w:r w:rsidR="002369B0">
              <w:rPr>
                <w:b/>
                <w:sz w:val="28"/>
              </w:rPr>
              <w:t xml:space="preserve">Calcul de l’efficience </w:t>
            </w:r>
            <w:r w:rsidR="003739D0">
              <w:rPr>
                <w:b/>
                <w:sz w:val="28"/>
              </w:rPr>
              <w:t>EFF</w:t>
            </w:r>
          </w:p>
          <w:p w:rsidR="003739D0" w:rsidRDefault="003739D0" w:rsidP="003739D0">
            <w:pPr>
              <w:rPr>
                <w:color w:val="002060"/>
                <w:sz w:val="22"/>
                <w:szCs w:val="22"/>
              </w:rPr>
            </w:pPr>
            <w:r w:rsidRPr="003739D0">
              <w:rPr>
                <w:color w:val="002060"/>
                <w:sz w:val="22"/>
                <w:szCs w:val="22"/>
              </w:rPr>
              <w:t>L’efficience permet d’exprimer en % la proportion de la surface utile, la surface nette, par rapport à la surface</w:t>
            </w:r>
            <w:r>
              <w:rPr>
                <w:color w:val="002060"/>
                <w:sz w:val="22"/>
                <w:szCs w:val="22"/>
              </w:rPr>
              <w:t xml:space="preserve"> </w:t>
            </w:r>
            <w:r w:rsidRPr="003739D0">
              <w:rPr>
                <w:color w:val="002060"/>
                <w:sz w:val="22"/>
                <w:szCs w:val="22"/>
              </w:rPr>
              <w:t>utilisée.</w:t>
            </w:r>
          </w:p>
          <w:p w:rsidR="007B57D3" w:rsidRPr="007B57D3" w:rsidRDefault="007B57D3" w:rsidP="003739D0">
            <w:pPr>
              <w:rPr>
                <w:b/>
                <w:sz w:val="22"/>
                <w:szCs w:val="22"/>
              </w:rPr>
            </w:pPr>
            <w:r w:rsidRPr="007B57D3">
              <w:rPr>
                <w:b/>
                <w:color w:val="FF0000"/>
                <w:sz w:val="22"/>
                <w:szCs w:val="22"/>
              </w:rPr>
              <w:t>C’est un bon indicateur pour montrer la surface utile</w:t>
            </w:r>
            <w:r>
              <w:rPr>
                <w:b/>
                <w:color w:val="FF0000"/>
                <w:sz w:val="22"/>
                <w:szCs w:val="22"/>
              </w:rPr>
              <w:t xml:space="preserve"> (Sn)</w:t>
            </w:r>
            <w:r w:rsidRPr="007B57D3">
              <w:rPr>
                <w:b/>
                <w:color w:val="FF0000"/>
                <w:sz w:val="22"/>
                <w:szCs w:val="22"/>
              </w:rPr>
              <w:t xml:space="preserve"> par rapport à la surface consommée.</w:t>
            </w:r>
          </w:p>
        </w:tc>
        <w:tc>
          <w:tcPr>
            <w:tcW w:w="3618" w:type="dxa"/>
            <w:tcBorders>
              <w:left w:val="single" w:sz="4" w:space="0" w:color="auto"/>
            </w:tcBorders>
            <w:vAlign w:val="center"/>
          </w:tcPr>
          <w:p w:rsidR="002369B0" w:rsidRPr="003739D0" w:rsidRDefault="002369B0" w:rsidP="002369B0">
            <w:pPr>
              <w:pStyle w:val="schema"/>
              <w:ind w:left="0"/>
              <w:jc w:val="left"/>
            </w:pPr>
          </w:p>
          <w:p w:rsidR="003739D0" w:rsidRPr="003739D0" w:rsidRDefault="003739D0" w:rsidP="002369B0">
            <w:pPr>
              <w:pStyle w:val="schema"/>
              <w:ind w:left="0"/>
              <w:jc w:val="left"/>
            </w:pPr>
            <m:oMathPara>
              <m:oMath>
                <m:r>
                  <w:rPr>
                    <w:rFonts w:ascii="Cambria Math" w:hAnsi="Cambria Math"/>
                  </w:rPr>
                  <m:t>Eff=</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(Snp placement)</m:t>
                        </m:r>
                      </m:e>
                    </m:nary>
                  </m:num>
                  <m:den>
                    <m:r>
                      <w:rPr>
                        <w:rFonts w:ascii="Cambria Math" w:hAnsi="Cambria Math"/>
                      </w:rPr>
                      <m:t>SU</m:t>
                    </m:r>
                  </m:den>
                </m:f>
                <m:r>
                  <w:rPr>
                    <w:rFonts w:ascii="Cambria Math" w:hAnsi="Cambria Math"/>
                  </w:rPr>
                  <m:t>*100</m:t>
                </m:r>
              </m:oMath>
            </m:oMathPara>
          </w:p>
          <w:p w:rsidR="003739D0" w:rsidRDefault="003739D0" w:rsidP="003739D0">
            <w:pPr>
              <w:pStyle w:val="schema"/>
              <w:ind w:left="0"/>
              <w:jc w:val="left"/>
            </w:pPr>
            <w:r>
              <w:t>ou</w:t>
            </w:r>
          </w:p>
          <w:p w:rsidR="003739D0" w:rsidRPr="00705BEA" w:rsidRDefault="003739D0" w:rsidP="002369B0">
            <w:pPr>
              <w:pStyle w:val="schema"/>
              <w:ind w:left="0"/>
              <w:jc w:val="left"/>
            </w:pPr>
            <m:oMathPara>
              <m:oMath>
                <m:r>
                  <w:rPr>
                    <w:rFonts w:ascii="Cambria Math" w:hAnsi="Cambria Math"/>
                  </w:rPr>
                  <m:t>Eff=</m:t>
                </m:r>
                <m:f>
                  <m:fPr>
                    <m:ctrlPr>
                      <w:rPr>
                        <w:rFonts w:ascii="Cambria Math" w:hAnsi="Cambria Math"/>
                        <w:i/>
                      </w:rPr>
                    </m:ctrlPr>
                  </m:fPr>
                  <m:num>
                    <m:r>
                      <w:rPr>
                        <w:rFonts w:ascii="Cambria Math" w:hAnsi="Cambria Math"/>
                      </w:rPr>
                      <m:t>SN</m:t>
                    </m:r>
                  </m:num>
                  <m:den>
                    <m:r>
                      <w:rPr>
                        <w:rFonts w:ascii="Cambria Math" w:hAnsi="Cambria Math"/>
                      </w:rPr>
                      <m:t>SPR</m:t>
                    </m:r>
                  </m:den>
                </m:f>
                <m:r>
                  <w:rPr>
                    <w:rFonts w:ascii="Cambria Math" w:hAnsi="Cambria Math"/>
                  </w:rPr>
                  <m:t>*100</m:t>
                </m:r>
              </m:oMath>
            </m:oMathPara>
          </w:p>
        </w:tc>
      </w:tr>
      <w:tr w:rsidR="00B4038E" w:rsidRPr="00705BEA" w:rsidTr="0070503C">
        <w:trPr>
          <w:trHeight w:val="907"/>
        </w:trPr>
        <w:tc>
          <w:tcPr>
            <w:tcW w:w="5443" w:type="dxa"/>
            <w:tcBorders>
              <w:right w:val="single" w:sz="4" w:space="0" w:color="auto"/>
            </w:tcBorders>
            <w:vAlign w:val="center"/>
          </w:tcPr>
          <w:p w:rsidR="00B4038E" w:rsidRDefault="00B4038E" w:rsidP="007B57D3">
            <w:pPr>
              <w:pStyle w:val="schema"/>
              <w:ind w:left="0"/>
              <w:jc w:val="left"/>
              <w:rPr>
                <w:b/>
                <w:i/>
                <w:sz w:val="28"/>
                <w:vertAlign w:val="subscript"/>
              </w:rPr>
            </w:pPr>
            <w:r>
              <w:rPr>
                <w:b/>
                <w:sz w:val="28"/>
              </w:rPr>
              <w:t>B- Calcul de la SN placement SN</w:t>
            </w:r>
            <w:r w:rsidRPr="00B4038E">
              <w:rPr>
                <w:b/>
                <w:i/>
                <w:sz w:val="28"/>
                <w:vertAlign w:val="subscript"/>
              </w:rPr>
              <w:t>plt</w:t>
            </w:r>
          </w:p>
          <w:p w:rsidR="00B4038E" w:rsidRDefault="00B4038E" w:rsidP="00B4038E">
            <w:pPr>
              <w:rPr>
                <w:b/>
                <w:sz w:val="28"/>
              </w:rPr>
            </w:pPr>
            <w:r w:rsidRPr="00B4038E">
              <w:rPr>
                <w:color w:val="002060"/>
                <w:sz w:val="22"/>
                <w:szCs w:val="22"/>
              </w:rPr>
              <w:t>Qté = nombre de produit placés ou de la coupe</w:t>
            </w:r>
          </w:p>
        </w:tc>
        <w:tc>
          <w:tcPr>
            <w:tcW w:w="3618" w:type="dxa"/>
            <w:tcBorders>
              <w:left w:val="single" w:sz="4" w:space="0" w:color="auto"/>
            </w:tcBorders>
            <w:vAlign w:val="center"/>
          </w:tcPr>
          <w:p w:rsidR="00B4038E" w:rsidRDefault="007420A9" w:rsidP="0070503C">
            <w:pPr>
              <w:pStyle w:val="schema"/>
              <w:ind w:left="0"/>
              <w:jc w:val="center"/>
              <w:rPr>
                <w:rFonts w:eastAsia="Times New Roman"/>
              </w:rPr>
            </w:pPr>
            <m:oMathPara>
              <m:oMath>
                <m:sSub>
                  <m:sSubPr>
                    <m:ctrlPr>
                      <w:rPr>
                        <w:rFonts w:ascii="Cambria Math" w:eastAsiaTheme="minorHAnsi" w:hAnsi="Cambria Math" w:cstheme="minorBidi"/>
                        <w:i/>
                        <w:szCs w:val="22"/>
                        <w:lang w:eastAsia="en-US"/>
                      </w:rPr>
                    </m:ctrlPr>
                  </m:sSubPr>
                  <m:e>
                    <m:r>
                      <w:rPr>
                        <w:rFonts w:ascii="Cambria Math" w:hAnsi="Cambria Math"/>
                      </w:rPr>
                      <m:t>SN</m:t>
                    </m:r>
                  </m:e>
                  <m:sub>
                    <m:r>
                      <w:rPr>
                        <w:rFonts w:ascii="Cambria Math" w:hAnsi="Cambria Math"/>
                      </w:rPr>
                      <m:t>plt</m:t>
                    </m:r>
                  </m:sub>
                </m:sSub>
                <m:r>
                  <w:rPr>
                    <w:rFonts w:ascii="Cambria Math" w:hAnsi="Cambria Math"/>
                  </w:rPr>
                  <m:t>=SN×Qté</m:t>
                </m:r>
              </m:oMath>
            </m:oMathPara>
          </w:p>
        </w:tc>
      </w:tr>
      <w:tr w:rsidR="002369B0" w:rsidRPr="00705BEA" w:rsidTr="004D3527">
        <w:trPr>
          <w:trHeight w:val="907"/>
        </w:trPr>
        <w:tc>
          <w:tcPr>
            <w:tcW w:w="5443" w:type="dxa"/>
            <w:tcBorders>
              <w:right w:val="single" w:sz="4" w:space="0" w:color="auto"/>
            </w:tcBorders>
            <w:vAlign w:val="center"/>
          </w:tcPr>
          <w:p w:rsidR="002369B0" w:rsidRPr="003739D0" w:rsidRDefault="00254A91" w:rsidP="007B57D3">
            <w:pPr>
              <w:pStyle w:val="schema"/>
              <w:ind w:left="0"/>
              <w:jc w:val="left"/>
            </w:pPr>
            <w:r>
              <w:rPr>
                <w:b/>
                <w:sz w:val="28"/>
              </w:rPr>
              <w:t>C</w:t>
            </w:r>
            <w:r w:rsidR="007B57D3">
              <w:rPr>
                <w:b/>
                <w:sz w:val="28"/>
              </w:rPr>
              <w:t>-</w:t>
            </w:r>
            <w:r w:rsidR="002369B0">
              <w:rPr>
                <w:b/>
                <w:sz w:val="28"/>
              </w:rPr>
              <w:t xml:space="preserve">Calcul du taux de chute </w:t>
            </w:r>
            <w:r w:rsidR="0070503C">
              <w:rPr>
                <w:b/>
                <w:sz w:val="28"/>
              </w:rPr>
              <w:t>TCp</w:t>
            </w:r>
          </w:p>
          <w:p w:rsidR="003739D0" w:rsidRPr="003739D0" w:rsidRDefault="003739D0" w:rsidP="003739D0">
            <w:pPr>
              <w:rPr>
                <w:color w:val="002060"/>
                <w:sz w:val="22"/>
                <w:szCs w:val="22"/>
              </w:rPr>
            </w:pPr>
            <w:r w:rsidRPr="003739D0">
              <w:rPr>
                <w:color w:val="002060"/>
                <w:sz w:val="22"/>
                <w:szCs w:val="22"/>
              </w:rPr>
              <w:t xml:space="preserve">Le taux de chute permet d’exprimer en % la proportion des chutes par rapport à la surface nette des pièces. </w:t>
            </w:r>
          </w:p>
          <w:p w:rsidR="003739D0" w:rsidRPr="00705BEA" w:rsidRDefault="003739D0" w:rsidP="003739D0">
            <w:r w:rsidRPr="00BA586C">
              <w:rPr>
                <w:color w:val="FF0000"/>
                <w:sz w:val="22"/>
                <w:szCs w:val="22"/>
              </w:rPr>
              <w:t>Le taux de chute sera mémorisé et utilisé pour le calcul des SP surfaces pratiques des produits.</w:t>
            </w:r>
          </w:p>
        </w:tc>
        <w:tc>
          <w:tcPr>
            <w:tcW w:w="3618" w:type="dxa"/>
            <w:tcBorders>
              <w:left w:val="single" w:sz="4" w:space="0" w:color="auto"/>
            </w:tcBorders>
            <w:vAlign w:val="center"/>
          </w:tcPr>
          <w:p w:rsidR="003739D0" w:rsidRPr="003739D0" w:rsidRDefault="00B4038E" w:rsidP="003739D0">
            <w:pPr>
              <w:pStyle w:val="schema"/>
              <w:ind w:left="0"/>
              <w:jc w:val="left"/>
            </w:pPr>
            <m:oMathPara>
              <m:oMath>
                <m:r>
                  <w:rPr>
                    <w:rFonts w:ascii="Cambria Math" w:hAnsi="Cambria Math"/>
                  </w:rPr>
                  <m:t>TCp=</m:t>
                </m:r>
                <m:f>
                  <m:fPr>
                    <m:ctrlPr>
                      <w:rPr>
                        <w:rFonts w:ascii="Cambria Math" w:eastAsiaTheme="minorHAnsi" w:hAnsi="Cambria Math" w:cstheme="minorBidi"/>
                        <w:i/>
                        <w:szCs w:val="22"/>
                        <w:lang w:eastAsia="en-US"/>
                      </w:rPr>
                    </m:ctrlPr>
                  </m:fPr>
                  <m:num>
                    <m:r>
                      <w:rPr>
                        <w:rFonts w:ascii="Cambria Math" w:hAnsi="Cambria Math"/>
                      </w:rPr>
                      <m:t>SU-</m:t>
                    </m:r>
                    <m:sSub>
                      <m:sSubPr>
                        <m:ctrlPr>
                          <w:rPr>
                            <w:rFonts w:ascii="Cambria Math" w:eastAsiaTheme="minorHAnsi" w:hAnsi="Cambria Math" w:cstheme="minorBidi"/>
                            <w:i/>
                            <w:szCs w:val="22"/>
                            <w:lang w:eastAsia="en-US"/>
                          </w:rPr>
                        </m:ctrlPr>
                      </m:sSubPr>
                      <m:e>
                        <m:r>
                          <w:rPr>
                            <w:rFonts w:ascii="Cambria Math" w:hAnsi="Cambria Math"/>
                          </w:rPr>
                          <m:t>SN</m:t>
                        </m:r>
                      </m:e>
                      <m:sub>
                        <m:r>
                          <w:rPr>
                            <w:rFonts w:ascii="Cambria Math" w:hAnsi="Cambria Math"/>
                          </w:rPr>
                          <m:t>plt</m:t>
                        </m:r>
                      </m:sub>
                    </m:sSub>
                  </m:num>
                  <m:den>
                    <m:sSub>
                      <m:sSubPr>
                        <m:ctrlPr>
                          <w:rPr>
                            <w:rFonts w:ascii="Cambria Math" w:eastAsiaTheme="minorHAnsi" w:hAnsi="Cambria Math" w:cstheme="minorBidi"/>
                            <w:i/>
                            <w:szCs w:val="22"/>
                            <w:lang w:eastAsia="en-US"/>
                          </w:rPr>
                        </m:ctrlPr>
                      </m:sSubPr>
                      <m:e>
                        <m:r>
                          <w:rPr>
                            <w:rFonts w:ascii="Cambria Math" w:hAnsi="Cambria Math"/>
                          </w:rPr>
                          <m:t>SN</m:t>
                        </m:r>
                      </m:e>
                      <m:sub>
                        <m:r>
                          <w:rPr>
                            <w:rFonts w:ascii="Cambria Math" w:hAnsi="Cambria Math"/>
                          </w:rPr>
                          <m:t>plt</m:t>
                        </m:r>
                      </m:sub>
                    </m:sSub>
                  </m:den>
                </m:f>
                <m:r>
                  <w:rPr>
                    <w:rFonts w:ascii="Cambria Math" w:hAnsi="Cambria Math"/>
                  </w:rPr>
                  <m:t>×100</m:t>
                </m:r>
              </m:oMath>
            </m:oMathPara>
          </w:p>
          <w:p w:rsidR="003739D0" w:rsidRPr="003739D0" w:rsidRDefault="00B4038E" w:rsidP="003739D0">
            <w:pPr>
              <w:pStyle w:val="schema"/>
              <w:ind w:left="0"/>
              <w:jc w:val="left"/>
            </w:pPr>
            <w:r>
              <w:t>ou</w:t>
            </w:r>
          </w:p>
          <w:p w:rsidR="002369B0" w:rsidRPr="00705BEA" w:rsidRDefault="008F3E4F" w:rsidP="003739D0">
            <w:pPr>
              <w:pStyle w:val="schema"/>
              <w:ind w:left="0"/>
              <w:jc w:val="left"/>
            </w:pPr>
            <m:oMathPara>
              <m:oMath>
                <m:r>
                  <w:rPr>
                    <w:rFonts w:ascii="Cambria Math" w:hAnsi="Cambria Math"/>
                  </w:rPr>
                  <m:t>TCp=</m:t>
                </m:r>
                <m:f>
                  <m:fPr>
                    <m:ctrlPr>
                      <w:rPr>
                        <w:rFonts w:ascii="Cambria Math" w:hAnsi="Cambria Math"/>
                        <w:i/>
                      </w:rPr>
                    </m:ctrlPr>
                  </m:fPr>
                  <m:num>
                    <m:r>
                      <w:rPr>
                        <w:rFonts w:ascii="Cambria Math" w:hAnsi="Cambria Math"/>
                      </w:rPr>
                      <m:t>(SPR-SN)</m:t>
                    </m:r>
                  </m:num>
                  <m:den>
                    <m:r>
                      <w:rPr>
                        <w:rFonts w:ascii="Cambria Math" w:hAnsi="Cambria Math"/>
                      </w:rPr>
                      <m:t>SN</m:t>
                    </m:r>
                  </m:den>
                </m:f>
                <m:r>
                  <w:rPr>
                    <w:rFonts w:ascii="Cambria Math" w:hAnsi="Cambria Math"/>
                  </w:rPr>
                  <m:t>*100</m:t>
                </m:r>
              </m:oMath>
            </m:oMathPara>
          </w:p>
        </w:tc>
      </w:tr>
      <w:tr w:rsidR="002369B0" w:rsidRPr="00705BEA" w:rsidTr="0070503C">
        <w:trPr>
          <w:trHeight w:val="907"/>
        </w:trPr>
        <w:tc>
          <w:tcPr>
            <w:tcW w:w="5443" w:type="dxa"/>
            <w:tcBorders>
              <w:right w:val="single" w:sz="4" w:space="0" w:color="auto"/>
            </w:tcBorders>
            <w:vAlign w:val="center"/>
          </w:tcPr>
          <w:p w:rsidR="002369B0" w:rsidRDefault="00254A91" w:rsidP="003739D0">
            <w:pPr>
              <w:pStyle w:val="schema"/>
              <w:ind w:left="0"/>
              <w:jc w:val="left"/>
              <w:rPr>
                <w:b/>
                <w:sz w:val="28"/>
              </w:rPr>
            </w:pPr>
            <w:r>
              <w:rPr>
                <w:b/>
                <w:sz w:val="28"/>
              </w:rPr>
              <w:t>D</w:t>
            </w:r>
            <w:r w:rsidR="002369B0" w:rsidRPr="00663C48">
              <w:rPr>
                <w:b/>
                <w:sz w:val="28"/>
              </w:rPr>
              <w:t>-</w:t>
            </w:r>
            <w:r w:rsidR="003739D0" w:rsidRPr="003739D0">
              <w:rPr>
                <w:b/>
                <w:sz w:val="28"/>
              </w:rPr>
              <w:t>Calcul du taux de perte</w:t>
            </w:r>
            <w:r w:rsidR="003739D0">
              <w:rPr>
                <w:b/>
                <w:sz w:val="28"/>
              </w:rPr>
              <w:t xml:space="preserve"> Tp</w:t>
            </w:r>
          </w:p>
          <w:p w:rsidR="003739D0" w:rsidRPr="00705BEA" w:rsidRDefault="003739D0" w:rsidP="003739D0">
            <w:pPr>
              <w:pStyle w:val="schema"/>
              <w:ind w:left="0"/>
              <w:jc w:val="left"/>
            </w:pPr>
            <w:r w:rsidRPr="003739D0">
              <w:rPr>
                <w:color w:val="002060"/>
              </w:rPr>
              <w:t>Le taux de perte permet d’exprimer en % la proportion des chutes par rapport à la surface utilisée lors de la coupe d’un ensemble de produits.</w:t>
            </w:r>
          </w:p>
        </w:tc>
        <w:tc>
          <w:tcPr>
            <w:tcW w:w="3618" w:type="dxa"/>
            <w:tcBorders>
              <w:left w:val="single" w:sz="4" w:space="0" w:color="auto"/>
            </w:tcBorders>
            <w:vAlign w:val="center"/>
          </w:tcPr>
          <w:p w:rsidR="002369B0" w:rsidRPr="00705BEA" w:rsidRDefault="003739D0" w:rsidP="0070503C">
            <w:pPr>
              <w:pStyle w:val="schema"/>
              <w:ind w:left="0"/>
              <w:jc w:val="center"/>
            </w:pPr>
            <m:oMathPara>
              <m:oMath>
                <m:r>
                  <w:rPr>
                    <w:rFonts w:ascii="Cambria Math" w:hAnsi="Cambria Math"/>
                  </w:rPr>
                  <m:t>Tp=</m:t>
                </m:r>
                <m:f>
                  <m:fPr>
                    <m:ctrlPr>
                      <w:rPr>
                        <w:rFonts w:ascii="Cambria Math" w:hAnsi="Cambria Math"/>
                        <w:i/>
                      </w:rPr>
                    </m:ctrlPr>
                  </m:fPr>
                  <m:num>
                    <m:r>
                      <w:rPr>
                        <w:rFonts w:ascii="Cambria Math" w:hAnsi="Cambria Math"/>
                      </w:rPr>
                      <m:t>chute</m:t>
                    </m:r>
                  </m:num>
                  <m:den>
                    <m:r>
                      <w:rPr>
                        <w:rFonts w:ascii="Cambria Math" w:hAnsi="Cambria Math"/>
                      </w:rPr>
                      <m:t>SU</m:t>
                    </m:r>
                  </m:den>
                </m:f>
                <m:r>
                  <w:rPr>
                    <w:rFonts w:ascii="Cambria Math" w:hAnsi="Cambria Math"/>
                  </w:rPr>
                  <m:t>*100</m:t>
                </m:r>
              </m:oMath>
            </m:oMathPara>
          </w:p>
        </w:tc>
      </w:tr>
      <w:tr w:rsidR="008F3E4F" w:rsidRPr="00705BEA" w:rsidTr="0070503C">
        <w:trPr>
          <w:trHeight w:val="907"/>
        </w:trPr>
        <w:tc>
          <w:tcPr>
            <w:tcW w:w="5443" w:type="dxa"/>
            <w:tcBorders>
              <w:right w:val="single" w:sz="4" w:space="0" w:color="auto"/>
            </w:tcBorders>
            <w:vAlign w:val="center"/>
          </w:tcPr>
          <w:p w:rsidR="008F3E4F" w:rsidRPr="00663C48" w:rsidRDefault="00254A91" w:rsidP="003739D0">
            <w:pPr>
              <w:pStyle w:val="schema"/>
              <w:ind w:left="0"/>
              <w:jc w:val="left"/>
              <w:rPr>
                <w:b/>
                <w:sz w:val="28"/>
              </w:rPr>
            </w:pPr>
            <w:r>
              <w:rPr>
                <w:b/>
                <w:sz w:val="28"/>
              </w:rPr>
              <w:t>E</w:t>
            </w:r>
            <w:r w:rsidR="008F3E4F">
              <w:rPr>
                <w:b/>
                <w:sz w:val="28"/>
              </w:rPr>
              <w:t xml:space="preserve"> – Calcul de la surface pratique réelle SPR</w:t>
            </w:r>
          </w:p>
        </w:tc>
        <w:tc>
          <w:tcPr>
            <w:tcW w:w="3618" w:type="dxa"/>
            <w:tcBorders>
              <w:left w:val="single" w:sz="4" w:space="0" w:color="auto"/>
            </w:tcBorders>
            <w:vAlign w:val="center"/>
          </w:tcPr>
          <w:p w:rsidR="008F3E4F" w:rsidRDefault="00B4038E" w:rsidP="0070503C">
            <w:pPr>
              <w:pStyle w:val="schema"/>
              <w:ind w:left="0"/>
              <w:jc w:val="center"/>
              <w:rPr>
                <w:rFonts w:eastAsia="Times New Roman"/>
              </w:rPr>
            </w:pPr>
            <m:oMathPara>
              <m:oMath>
                <m:r>
                  <w:rPr>
                    <w:rFonts w:ascii="Cambria Math" w:eastAsia="Times New Roman" w:hAnsi="Cambria Math" w:cs="Cambria Math"/>
                  </w:rPr>
                  <m:t>SPr</m:t>
                </m:r>
                <m:r>
                  <m:rPr>
                    <m:sty m:val="p"/>
                  </m:rPr>
                  <w:rPr>
                    <w:rFonts w:ascii="Cambria Math" w:eastAsia="Times New Roman" w:hAnsi="Cambria Math" w:cs="Cambria Math"/>
                  </w:rPr>
                  <m:t>=</m:t>
                </m:r>
                <m:f>
                  <m:fPr>
                    <m:ctrlPr>
                      <w:rPr>
                        <w:rFonts w:ascii="Cambria Math" w:eastAsia="Times New Roman" w:hAnsi="Cambria Math"/>
                      </w:rPr>
                    </m:ctrlPr>
                  </m:fPr>
                  <m:num>
                    <m:r>
                      <w:rPr>
                        <w:rFonts w:ascii="Cambria Math" w:eastAsia="Times New Roman" w:hAnsi="Cambria Math"/>
                      </w:rPr>
                      <m:t>SU</m:t>
                    </m:r>
                  </m:num>
                  <m:den>
                    <m:r>
                      <w:rPr>
                        <w:rFonts w:ascii="Cambria Math" w:eastAsia="Times New Roman" w:hAnsi="Cambria Math"/>
                      </w:rPr>
                      <m:t>Qté produits</m:t>
                    </m:r>
                  </m:den>
                </m:f>
              </m:oMath>
            </m:oMathPara>
          </w:p>
        </w:tc>
      </w:tr>
    </w:tbl>
    <w:p w:rsidR="002369B0" w:rsidRDefault="002369B0"/>
    <w:p w:rsidR="007B57D3" w:rsidRDefault="007B57D3"/>
    <w:p w:rsidR="00B4038E" w:rsidRDefault="00B4038E">
      <w:r>
        <w:br w:type="page"/>
      </w:r>
    </w:p>
    <w:p w:rsidR="007B57D3" w:rsidRDefault="001F1D20" w:rsidP="006C0FD7">
      <w:pPr>
        <w:pStyle w:val="Titre3"/>
      </w:pPr>
      <w:r w:rsidRPr="0070503C">
        <w:t xml:space="preserve">Exemple </w:t>
      </w:r>
      <w:r w:rsidR="00DD232A">
        <w:t>de calculs</w:t>
      </w:r>
    </w:p>
    <w:p w:rsidR="00DD232A" w:rsidRDefault="00DD232A" w:rsidP="00DD232A"/>
    <w:p w:rsidR="00DD232A" w:rsidRDefault="00DD232A" w:rsidP="00DD232A">
      <w:r>
        <w:t xml:space="preserve">L’analyse d’une coupe de </w:t>
      </w:r>
      <w:r w:rsidR="001A5C88">
        <w:t>450 sacs donne les valeurs suivantes :</w:t>
      </w:r>
    </w:p>
    <w:p w:rsidR="001A5C88" w:rsidRPr="00DD232A" w:rsidRDefault="001A5C88" w:rsidP="00DD232A">
      <w:bookmarkStart w:id="0" w:name="_GoBack"/>
      <w:bookmarkEnd w:id="0"/>
    </w:p>
    <w:tbl>
      <w:tblPr>
        <w:tblW w:w="9640" w:type="dxa"/>
        <w:tblCellMar>
          <w:left w:w="70" w:type="dxa"/>
          <w:right w:w="70" w:type="dxa"/>
        </w:tblCellMar>
        <w:tblLook w:val="04A0" w:firstRow="1" w:lastRow="0" w:firstColumn="1" w:lastColumn="0" w:noHBand="0" w:noVBand="1"/>
      </w:tblPr>
      <w:tblGrid>
        <w:gridCol w:w="4500"/>
        <w:gridCol w:w="1280"/>
        <w:gridCol w:w="1240"/>
        <w:gridCol w:w="1380"/>
        <w:gridCol w:w="1240"/>
      </w:tblGrid>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 w:val="24"/>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jc w:val="right"/>
              <w:rPr>
                <w:rFonts w:ascii="Calibri" w:eastAsia="Times New Roman" w:hAnsi="Calibri" w:cs="Calibri"/>
                <w:b/>
                <w:bCs/>
                <w:color w:val="000000"/>
                <w:sz w:val="22"/>
                <w:szCs w:val="22"/>
              </w:rPr>
            </w:pPr>
            <w:r w:rsidRPr="001A5C88">
              <w:rPr>
                <w:rFonts w:ascii="Calibri" w:eastAsia="Times New Roman" w:hAnsi="Calibri" w:cs="Calibri"/>
                <w:b/>
                <w:bCs/>
                <w:color w:val="000000"/>
                <w:sz w:val="22"/>
                <w:szCs w:val="22"/>
              </w:rPr>
              <w:t xml:space="preserve">Surface nette </w:t>
            </w:r>
            <w:r w:rsidR="006C0FD7" w:rsidRPr="001A5C88">
              <w:rPr>
                <w:rFonts w:ascii="Calibri" w:eastAsia="Times New Roman" w:hAnsi="Calibri" w:cs="Calibri"/>
                <w:b/>
                <w:bCs/>
                <w:color w:val="000000"/>
                <w:sz w:val="22"/>
                <w:szCs w:val="22"/>
              </w:rPr>
              <w:t>du modèle</w:t>
            </w:r>
            <w:r w:rsidRPr="001A5C88">
              <w:rPr>
                <w:rFonts w:ascii="Calibri" w:eastAsia="Times New Roman" w:hAnsi="Calibri" w:cs="Calibri"/>
                <w:b/>
                <w:bCs/>
                <w:color w:val="000000"/>
                <w:sz w:val="22"/>
                <w:szCs w:val="22"/>
              </w:rPr>
              <w:t xml:space="preserve"> (en dm²)</w:t>
            </w:r>
          </w:p>
        </w:tc>
        <w:tc>
          <w:tcPr>
            <w:tcW w:w="1280" w:type="dxa"/>
            <w:shd w:val="clear" w:color="auto" w:fill="auto"/>
            <w:noWrap/>
            <w:vAlign w:val="bottom"/>
            <w:hideMark/>
          </w:tcPr>
          <w:p w:rsidR="001A5C88" w:rsidRPr="001A5C88" w:rsidRDefault="001A5C88" w:rsidP="001A5C88">
            <w:pPr>
              <w:jc w:val="right"/>
              <w:rPr>
                <w:rFonts w:ascii="Calibri" w:eastAsia="Times New Roman" w:hAnsi="Calibri" w:cs="Calibri"/>
                <w:b/>
                <w:bCs/>
                <w:color w:val="000000"/>
                <w:sz w:val="22"/>
                <w:szCs w:val="22"/>
              </w:rPr>
            </w:pPr>
            <w:r w:rsidRPr="001A5C88">
              <w:rPr>
                <w:rFonts w:ascii="Calibri" w:eastAsia="Times New Roman" w:hAnsi="Calibri" w:cs="Calibri"/>
                <w:b/>
                <w:bCs/>
                <w:color w:val="000000"/>
                <w:sz w:val="22"/>
                <w:szCs w:val="22"/>
              </w:rPr>
              <w:t>SN</w:t>
            </w:r>
          </w:p>
        </w:tc>
        <w:tc>
          <w:tcPr>
            <w:tcW w:w="124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r w:rsidRPr="001A5C88">
              <w:rPr>
                <w:rFonts w:ascii="Calibri" w:eastAsia="Times New Roman" w:hAnsi="Calibri" w:cs="Calibri"/>
                <w:color w:val="000000"/>
                <w:sz w:val="22"/>
                <w:szCs w:val="22"/>
              </w:rPr>
              <w:t>76,00</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jc w:val="right"/>
              <w:rPr>
                <w:rFonts w:ascii="Calibri" w:eastAsia="Times New Roman" w:hAnsi="Calibri" w:cs="Calibri"/>
                <w:b/>
                <w:bCs/>
                <w:color w:val="000000"/>
                <w:sz w:val="22"/>
                <w:szCs w:val="22"/>
              </w:rPr>
            </w:pPr>
            <w:r w:rsidRPr="001A5C88">
              <w:rPr>
                <w:rFonts w:ascii="Calibri" w:eastAsia="Times New Roman" w:hAnsi="Calibri" w:cs="Calibri"/>
                <w:b/>
                <w:bCs/>
                <w:color w:val="000000"/>
                <w:sz w:val="22"/>
                <w:szCs w:val="22"/>
              </w:rPr>
              <w:t>Surface Pratique en dm²</w:t>
            </w:r>
          </w:p>
        </w:tc>
        <w:tc>
          <w:tcPr>
            <w:tcW w:w="1280" w:type="dxa"/>
            <w:shd w:val="clear" w:color="auto" w:fill="auto"/>
            <w:noWrap/>
            <w:vAlign w:val="bottom"/>
            <w:hideMark/>
          </w:tcPr>
          <w:p w:rsidR="001A5C88" w:rsidRPr="001A5C88" w:rsidRDefault="001A5C88" w:rsidP="001A5C88">
            <w:pPr>
              <w:jc w:val="right"/>
              <w:rPr>
                <w:rFonts w:ascii="Calibri" w:eastAsia="Times New Roman" w:hAnsi="Calibri" w:cs="Calibri"/>
                <w:b/>
                <w:bCs/>
                <w:color w:val="000000"/>
                <w:sz w:val="22"/>
                <w:szCs w:val="22"/>
              </w:rPr>
            </w:pPr>
            <w:r w:rsidRPr="001A5C88">
              <w:rPr>
                <w:rFonts w:ascii="Calibri" w:eastAsia="Times New Roman" w:hAnsi="Calibri" w:cs="Calibri"/>
                <w:b/>
                <w:bCs/>
                <w:color w:val="000000"/>
                <w:sz w:val="22"/>
                <w:szCs w:val="22"/>
              </w:rPr>
              <w:t>SP</w:t>
            </w:r>
          </w:p>
        </w:tc>
        <w:tc>
          <w:tcPr>
            <w:tcW w:w="124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r w:rsidRPr="001A5C88">
              <w:rPr>
                <w:rFonts w:ascii="Calibri" w:eastAsia="Times New Roman" w:hAnsi="Calibri" w:cs="Calibri"/>
                <w:color w:val="000000"/>
                <w:sz w:val="22"/>
                <w:szCs w:val="22"/>
              </w:rPr>
              <w:t>127,79</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12"/>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Quantité à découper</w:t>
            </w:r>
          </w:p>
        </w:tc>
        <w:tc>
          <w:tcPr>
            <w:tcW w:w="1280" w:type="dxa"/>
            <w:shd w:val="clear" w:color="auto" w:fill="auto"/>
            <w:noWrap/>
            <w:vAlign w:val="bottom"/>
            <w:hideMark/>
          </w:tcPr>
          <w:p w:rsidR="001A5C88" w:rsidRPr="001A5C88" w:rsidRDefault="001A5C88" w:rsidP="001A5C88">
            <w:pPr>
              <w:jc w:val="right"/>
              <w:rPr>
                <w:rFonts w:ascii="Calibri" w:eastAsia="Times New Roman" w:hAnsi="Calibri" w:cs="Calibri"/>
                <w:b/>
                <w:bCs/>
                <w:color w:val="000000"/>
                <w:sz w:val="22"/>
                <w:szCs w:val="22"/>
              </w:rPr>
            </w:pPr>
            <w:r w:rsidRPr="001A5C88">
              <w:rPr>
                <w:rFonts w:ascii="Calibri" w:eastAsia="Times New Roman" w:hAnsi="Calibri" w:cs="Calibri"/>
                <w:b/>
                <w:bCs/>
                <w:color w:val="000000"/>
                <w:sz w:val="22"/>
                <w:szCs w:val="22"/>
              </w:rPr>
              <w:t>Qté</w:t>
            </w:r>
          </w:p>
        </w:tc>
        <w:tc>
          <w:tcPr>
            <w:tcW w:w="124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r w:rsidRPr="001A5C88">
              <w:rPr>
                <w:rFonts w:ascii="Calibri" w:eastAsia="Times New Roman" w:hAnsi="Calibri" w:cs="Calibri"/>
                <w:color w:val="000000"/>
                <w:sz w:val="22"/>
                <w:szCs w:val="22"/>
              </w:rPr>
              <w:t>450</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000000" w:fill="D9D9D9"/>
            <w:noWrap/>
            <w:vAlign w:val="bottom"/>
            <w:hideMark/>
          </w:tcPr>
          <w:p w:rsidR="001A5C88" w:rsidRPr="001A5C88" w:rsidRDefault="001A5C88" w:rsidP="001A5C88">
            <w:pPr>
              <w:jc w:val="right"/>
              <w:rPr>
                <w:rFonts w:ascii="Calibri" w:eastAsia="Times New Roman" w:hAnsi="Calibri" w:cs="Calibri"/>
                <w:b/>
                <w:bCs/>
                <w:color w:val="000000"/>
                <w:sz w:val="22"/>
                <w:szCs w:val="22"/>
              </w:rPr>
            </w:pPr>
            <w:r w:rsidRPr="001A5C88">
              <w:rPr>
                <w:rFonts w:ascii="Calibri" w:eastAsia="Times New Roman" w:hAnsi="Calibri" w:cs="Calibri"/>
                <w:b/>
                <w:bCs/>
                <w:color w:val="000000"/>
                <w:sz w:val="22"/>
                <w:szCs w:val="22"/>
              </w:rPr>
              <w:t>Allocation de matière au coupeur</w:t>
            </w:r>
          </w:p>
        </w:tc>
        <w:tc>
          <w:tcPr>
            <w:tcW w:w="1280" w:type="dxa"/>
            <w:shd w:val="clear" w:color="000000" w:fill="D9D9D9"/>
            <w:noWrap/>
            <w:vAlign w:val="bottom"/>
            <w:hideMark/>
          </w:tcPr>
          <w:p w:rsidR="001A5C88" w:rsidRPr="001A5C88" w:rsidRDefault="001A5C88" w:rsidP="001A5C88">
            <w:pPr>
              <w:rPr>
                <w:rFonts w:ascii="Calibri" w:eastAsia="Times New Roman" w:hAnsi="Calibri" w:cs="Calibri"/>
                <w:color w:val="000000"/>
                <w:sz w:val="22"/>
                <w:szCs w:val="22"/>
              </w:rPr>
            </w:pPr>
            <w:r w:rsidRPr="001A5C88">
              <w:rPr>
                <w:rFonts w:ascii="Calibri" w:eastAsia="Times New Roman" w:hAnsi="Calibri" w:cs="Calibri"/>
                <w:color w:val="000000"/>
                <w:sz w:val="22"/>
                <w:szCs w:val="22"/>
              </w:rPr>
              <w:t> </w:t>
            </w:r>
          </w:p>
        </w:tc>
        <w:tc>
          <w:tcPr>
            <w:tcW w:w="1240" w:type="dxa"/>
            <w:shd w:val="clear" w:color="000000" w:fill="D9D9D9"/>
            <w:noWrap/>
            <w:vAlign w:val="bottom"/>
            <w:hideMark/>
          </w:tcPr>
          <w:p w:rsidR="001A5C88" w:rsidRPr="001A5C88" w:rsidRDefault="001A5C88" w:rsidP="001A5C88">
            <w:pPr>
              <w:rPr>
                <w:rFonts w:ascii="Calibri" w:eastAsia="Times New Roman" w:hAnsi="Calibri" w:cs="Calibri"/>
                <w:color w:val="000000"/>
                <w:sz w:val="22"/>
                <w:szCs w:val="22"/>
              </w:rPr>
            </w:pPr>
            <w:r w:rsidRPr="001A5C88">
              <w:rPr>
                <w:rFonts w:ascii="Calibri" w:eastAsia="Times New Roman" w:hAnsi="Calibri" w:cs="Calibri"/>
                <w:color w:val="000000"/>
                <w:sz w:val="22"/>
                <w:szCs w:val="22"/>
              </w:rPr>
              <w:t> </w:t>
            </w:r>
          </w:p>
        </w:tc>
        <w:tc>
          <w:tcPr>
            <w:tcW w:w="1380" w:type="dxa"/>
            <w:shd w:val="clear" w:color="auto" w:fill="auto"/>
            <w:noWrap/>
            <w:vAlign w:val="bottom"/>
            <w:hideMark/>
          </w:tcPr>
          <w:p w:rsidR="001A5C88" w:rsidRPr="001A5C88" w:rsidRDefault="001A5C88" w:rsidP="001A5C88">
            <w:pPr>
              <w:rPr>
                <w:rFonts w:ascii="Calibri" w:eastAsia="Times New Roman" w:hAnsi="Calibri" w:cs="Calibri"/>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Qté allouée (</w:t>
            </w:r>
            <w:r>
              <w:rPr>
                <w:rFonts w:ascii="Calibri" w:eastAsia="Times New Roman" w:hAnsi="Calibri" w:cs="Calibri"/>
                <w:b/>
                <w:bCs/>
                <w:color w:val="000000"/>
                <w:sz w:val="24"/>
              </w:rPr>
              <w:t>d</w:t>
            </w:r>
            <w:r w:rsidRPr="001A5C88">
              <w:rPr>
                <w:rFonts w:ascii="Calibri" w:eastAsia="Times New Roman" w:hAnsi="Calibri" w:cs="Calibri"/>
                <w:b/>
                <w:bCs/>
                <w:color w:val="000000"/>
                <w:sz w:val="24"/>
              </w:rPr>
              <w:t>m²)</w:t>
            </w:r>
          </w:p>
        </w:tc>
        <w:tc>
          <w:tcPr>
            <w:tcW w:w="128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SA</w:t>
            </w:r>
          </w:p>
        </w:tc>
        <w:tc>
          <w:tcPr>
            <w:tcW w:w="1240" w:type="dxa"/>
            <w:shd w:val="clear" w:color="000000" w:fill="FFC000"/>
            <w:noWrap/>
            <w:vAlign w:val="bottom"/>
            <w:hideMark/>
          </w:tcPr>
          <w:p w:rsidR="001A5C88" w:rsidRPr="001A5C88" w:rsidRDefault="001A5C88" w:rsidP="001A5C88">
            <w:pPr>
              <w:jc w:val="right"/>
              <w:rPr>
                <w:rFonts w:ascii="Calibri" w:eastAsia="Times New Roman" w:hAnsi="Calibri" w:cs="Calibri"/>
                <w:color w:val="000000"/>
                <w:sz w:val="22"/>
                <w:szCs w:val="22"/>
              </w:rPr>
            </w:pPr>
            <w:r w:rsidRPr="001A5C88">
              <w:rPr>
                <w:rFonts w:ascii="Calibri" w:eastAsia="Times New Roman" w:hAnsi="Calibri" w:cs="Calibri"/>
                <w:color w:val="000000"/>
                <w:sz w:val="22"/>
                <w:szCs w:val="22"/>
              </w:rPr>
              <w:t>57 507</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Surface Servie</w:t>
            </w:r>
            <w:r>
              <w:rPr>
                <w:rFonts w:ascii="Calibri" w:eastAsia="Times New Roman" w:hAnsi="Calibri" w:cs="Calibri"/>
                <w:b/>
                <w:bCs/>
                <w:color w:val="000000"/>
                <w:sz w:val="24"/>
              </w:rPr>
              <w:t xml:space="preserve"> (dm²)</w:t>
            </w:r>
          </w:p>
        </w:tc>
        <w:tc>
          <w:tcPr>
            <w:tcW w:w="128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SS</w:t>
            </w:r>
          </w:p>
        </w:tc>
        <w:tc>
          <w:tcPr>
            <w:tcW w:w="124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r w:rsidRPr="001A5C88">
              <w:rPr>
                <w:rFonts w:ascii="Calibri" w:eastAsia="Times New Roman" w:hAnsi="Calibri" w:cs="Calibri"/>
                <w:color w:val="000000"/>
                <w:sz w:val="22"/>
                <w:szCs w:val="22"/>
              </w:rPr>
              <w:t>57 000</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Surface rendue</w:t>
            </w:r>
            <w:r>
              <w:rPr>
                <w:rFonts w:ascii="Calibri" w:eastAsia="Times New Roman" w:hAnsi="Calibri" w:cs="Calibri"/>
                <w:b/>
                <w:bCs/>
                <w:color w:val="000000"/>
                <w:sz w:val="24"/>
              </w:rPr>
              <w:t xml:space="preserve"> (dm²)</w:t>
            </w:r>
          </w:p>
        </w:tc>
        <w:tc>
          <w:tcPr>
            <w:tcW w:w="128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SR</w:t>
            </w:r>
          </w:p>
        </w:tc>
        <w:tc>
          <w:tcPr>
            <w:tcW w:w="124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r w:rsidRPr="001A5C88">
              <w:rPr>
                <w:rFonts w:ascii="Calibri" w:eastAsia="Times New Roman" w:hAnsi="Calibri" w:cs="Calibri"/>
                <w:color w:val="000000"/>
                <w:sz w:val="22"/>
                <w:szCs w:val="22"/>
              </w:rPr>
              <w:t>300</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Surface utilisée</w:t>
            </w:r>
            <w:r>
              <w:rPr>
                <w:rFonts w:ascii="Calibri" w:eastAsia="Times New Roman" w:hAnsi="Calibri" w:cs="Calibri"/>
                <w:b/>
                <w:bCs/>
                <w:color w:val="000000"/>
                <w:sz w:val="24"/>
              </w:rPr>
              <w:t xml:space="preserve"> (dm²)</w:t>
            </w:r>
          </w:p>
        </w:tc>
        <w:tc>
          <w:tcPr>
            <w:tcW w:w="128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Su</w:t>
            </w:r>
          </w:p>
        </w:tc>
        <w:tc>
          <w:tcPr>
            <w:tcW w:w="1240" w:type="dxa"/>
            <w:shd w:val="clear" w:color="000000" w:fill="FFC000"/>
            <w:noWrap/>
            <w:vAlign w:val="bottom"/>
            <w:hideMark/>
          </w:tcPr>
          <w:p w:rsidR="001A5C88" w:rsidRPr="001A5C88" w:rsidRDefault="001A5C88" w:rsidP="001A5C88">
            <w:pPr>
              <w:jc w:val="right"/>
              <w:rPr>
                <w:rFonts w:ascii="Calibri" w:eastAsia="Times New Roman" w:hAnsi="Calibri" w:cs="Calibri"/>
                <w:color w:val="000000"/>
                <w:sz w:val="22"/>
                <w:szCs w:val="22"/>
              </w:rPr>
            </w:pPr>
            <w:r w:rsidRPr="001A5C88">
              <w:rPr>
                <w:rFonts w:ascii="Calibri" w:eastAsia="Times New Roman" w:hAnsi="Calibri" w:cs="Calibri"/>
                <w:color w:val="000000"/>
                <w:sz w:val="22"/>
                <w:szCs w:val="22"/>
              </w:rPr>
              <w:t>56 700</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vAlign w:val="center"/>
            <w:hideMark/>
          </w:tcPr>
          <w:p w:rsidR="001A5C88" w:rsidRPr="001A5C88" w:rsidRDefault="001A5C88" w:rsidP="001A5C88">
            <w:pPr>
              <w:jc w:val="right"/>
              <w:rPr>
                <w:rFonts w:ascii="Times New Roman" w:eastAsia="Times New Roman" w:hAnsi="Times New Roman" w:cs="Times New Roman"/>
                <w:szCs w:val="20"/>
              </w:rPr>
            </w:pPr>
          </w:p>
        </w:tc>
        <w:tc>
          <w:tcPr>
            <w:tcW w:w="1240" w:type="dxa"/>
            <w:shd w:val="clear" w:color="auto" w:fill="auto"/>
            <w:vAlign w:val="center"/>
            <w:hideMark/>
          </w:tcPr>
          <w:p w:rsidR="001A5C88" w:rsidRPr="001A5C88" w:rsidRDefault="001A5C88" w:rsidP="001A5C88">
            <w:pPr>
              <w:jc w:val="right"/>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jc w:val="right"/>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000000" w:fill="D9D9D9"/>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Analyse de la coupe</w:t>
            </w:r>
          </w:p>
        </w:tc>
        <w:tc>
          <w:tcPr>
            <w:tcW w:w="1280" w:type="dxa"/>
            <w:shd w:val="clear" w:color="000000" w:fill="D9D9D9"/>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 </w:t>
            </w:r>
          </w:p>
        </w:tc>
        <w:tc>
          <w:tcPr>
            <w:tcW w:w="1240" w:type="dxa"/>
            <w:shd w:val="clear" w:color="000000" w:fill="D9D9D9"/>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 </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b/>
                <w:bCs/>
                <w:color w:val="000000"/>
                <w:sz w:val="24"/>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vAlign w:val="center"/>
            <w:hideMark/>
          </w:tcPr>
          <w:p w:rsidR="001A5C88" w:rsidRPr="001A5C88" w:rsidRDefault="001A5C88" w:rsidP="001A5C88">
            <w:pPr>
              <w:jc w:val="right"/>
              <w:rPr>
                <w:rFonts w:ascii="Times New Roman" w:eastAsia="Times New Roman" w:hAnsi="Times New Roman" w:cs="Times New Roman"/>
                <w:szCs w:val="20"/>
              </w:rPr>
            </w:pPr>
          </w:p>
        </w:tc>
        <w:tc>
          <w:tcPr>
            <w:tcW w:w="1240" w:type="dxa"/>
            <w:shd w:val="clear" w:color="auto" w:fill="auto"/>
            <w:vAlign w:val="center"/>
            <w:hideMark/>
          </w:tcPr>
          <w:p w:rsidR="001A5C88" w:rsidRPr="001A5C88" w:rsidRDefault="001A5C88" w:rsidP="001A5C88">
            <w:pPr>
              <w:jc w:val="right"/>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jc w:val="right"/>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vAlign w:val="center"/>
            <w:hideMark/>
          </w:tcPr>
          <w:p w:rsidR="001A5C88" w:rsidRPr="001A5C88" w:rsidRDefault="001A5C88" w:rsidP="001A5C88">
            <w:pPr>
              <w:jc w:val="right"/>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jc w:val="right"/>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SN produits (pour la totalité du lot</w:t>
            </w:r>
            <w:r>
              <w:rPr>
                <w:rFonts w:ascii="Calibri" w:eastAsia="Times New Roman" w:hAnsi="Calibri" w:cs="Calibri"/>
                <w:b/>
                <w:bCs/>
                <w:color w:val="000000"/>
                <w:sz w:val="24"/>
              </w:rPr>
              <w:t xml:space="preserve"> en dm²</w:t>
            </w:r>
            <w:r w:rsidRPr="001A5C88">
              <w:rPr>
                <w:rFonts w:ascii="Calibri" w:eastAsia="Times New Roman" w:hAnsi="Calibri" w:cs="Calibri"/>
                <w:b/>
                <w:bCs/>
                <w:color w:val="000000"/>
                <w:sz w:val="24"/>
              </w:rPr>
              <w:t>)</w:t>
            </w:r>
          </w:p>
        </w:tc>
        <w:tc>
          <w:tcPr>
            <w:tcW w:w="128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SNp</w:t>
            </w:r>
          </w:p>
        </w:tc>
        <w:tc>
          <w:tcPr>
            <w:tcW w:w="1240" w:type="dxa"/>
            <w:shd w:val="clear" w:color="000000" w:fill="FFC000"/>
            <w:noWrap/>
            <w:vAlign w:val="bottom"/>
            <w:hideMark/>
          </w:tcPr>
          <w:p w:rsidR="001A5C88" w:rsidRPr="001A5C88" w:rsidRDefault="001A5C88" w:rsidP="001A5C88">
            <w:pPr>
              <w:jc w:val="right"/>
              <w:rPr>
                <w:rFonts w:ascii="Calibri" w:eastAsia="Times New Roman" w:hAnsi="Calibri" w:cs="Calibri"/>
                <w:b/>
                <w:bCs/>
                <w:color w:val="FF0000"/>
                <w:sz w:val="22"/>
                <w:szCs w:val="22"/>
              </w:rPr>
            </w:pPr>
            <w:r w:rsidRPr="001A5C88">
              <w:rPr>
                <w:rFonts w:ascii="Calibri" w:eastAsia="Times New Roman" w:hAnsi="Calibri" w:cs="Calibri"/>
                <w:b/>
                <w:bCs/>
                <w:color w:val="FF0000"/>
                <w:sz w:val="22"/>
                <w:szCs w:val="22"/>
              </w:rPr>
              <w:t>34 200</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b/>
                <w:bCs/>
                <w:color w:val="FF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Surface des chutes totales</w:t>
            </w:r>
            <w:r>
              <w:rPr>
                <w:rFonts w:ascii="Calibri" w:eastAsia="Times New Roman" w:hAnsi="Calibri" w:cs="Calibri"/>
                <w:b/>
                <w:bCs/>
                <w:color w:val="000000"/>
                <w:sz w:val="24"/>
              </w:rPr>
              <w:t xml:space="preserve"> (dm²)</w:t>
            </w:r>
          </w:p>
        </w:tc>
        <w:tc>
          <w:tcPr>
            <w:tcW w:w="128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Sc</w:t>
            </w:r>
          </w:p>
        </w:tc>
        <w:tc>
          <w:tcPr>
            <w:tcW w:w="1240" w:type="dxa"/>
            <w:shd w:val="clear" w:color="000000" w:fill="FFC000"/>
            <w:noWrap/>
            <w:vAlign w:val="bottom"/>
            <w:hideMark/>
          </w:tcPr>
          <w:p w:rsidR="001A5C88" w:rsidRPr="001A5C88" w:rsidRDefault="001A5C88" w:rsidP="001A5C88">
            <w:pPr>
              <w:jc w:val="right"/>
              <w:rPr>
                <w:rFonts w:ascii="Calibri" w:eastAsia="Times New Roman" w:hAnsi="Calibri" w:cs="Calibri"/>
                <w:b/>
                <w:bCs/>
                <w:color w:val="FF0000"/>
                <w:sz w:val="22"/>
                <w:szCs w:val="22"/>
              </w:rPr>
            </w:pPr>
            <w:r w:rsidRPr="001A5C88">
              <w:rPr>
                <w:rFonts w:ascii="Calibri" w:eastAsia="Times New Roman" w:hAnsi="Calibri" w:cs="Calibri"/>
                <w:b/>
                <w:bCs/>
                <w:color w:val="FF0000"/>
                <w:sz w:val="22"/>
                <w:szCs w:val="22"/>
              </w:rPr>
              <w:t>22 500</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b/>
                <w:bCs/>
                <w:color w:val="FF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Taux de chute réalisé</w:t>
            </w:r>
          </w:p>
        </w:tc>
        <w:tc>
          <w:tcPr>
            <w:tcW w:w="128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TCp</w:t>
            </w:r>
          </w:p>
        </w:tc>
        <w:tc>
          <w:tcPr>
            <w:tcW w:w="1240" w:type="dxa"/>
            <w:shd w:val="clear" w:color="000000" w:fill="FFC000"/>
            <w:noWrap/>
            <w:vAlign w:val="bottom"/>
            <w:hideMark/>
          </w:tcPr>
          <w:p w:rsidR="001A5C88" w:rsidRPr="001A5C88" w:rsidRDefault="001A5C88" w:rsidP="001A5C88">
            <w:pPr>
              <w:jc w:val="right"/>
              <w:rPr>
                <w:rFonts w:ascii="Calibri" w:eastAsia="Times New Roman" w:hAnsi="Calibri" w:cs="Calibri"/>
                <w:b/>
                <w:bCs/>
                <w:color w:val="000000"/>
                <w:sz w:val="22"/>
                <w:szCs w:val="22"/>
              </w:rPr>
            </w:pPr>
            <w:r w:rsidRPr="001A5C88">
              <w:rPr>
                <w:rFonts w:ascii="Calibri" w:eastAsia="Times New Roman" w:hAnsi="Calibri" w:cs="Calibri"/>
                <w:b/>
                <w:bCs/>
                <w:color w:val="000000"/>
                <w:sz w:val="22"/>
                <w:szCs w:val="22"/>
              </w:rPr>
              <w:t>65,79%</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b/>
                <w:bCs/>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439"/>
        </w:trPr>
        <w:tc>
          <w:tcPr>
            <w:tcW w:w="4500" w:type="dxa"/>
            <w:shd w:val="clear" w:color="auto" w:fill="auto"/>
            <w:vAlign w:val="center"/>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vAlign w:val="center"/>
            <w:hideMark/>
          </w:tcPr>
          <w:p w:rsidR="001A5C88" w:rsidRPr="001A5C88" w:rsidRDefault="001A5C88" w:rsidP="001A5C88">
            <w:pPr>
              <w:jc w:val="right"/>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jc w:val="right"/>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81"/>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Taux de perte réalisé</w:t>
            </w:r>
          </w:p>
        </w:tc>
        <w:tc>
          <w:tcPr>
            <w:tcW w:w="128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p>
        </w:tc>
        <w:tc>
          <w:tcPr>
            <w:tcW w:w="1240" w:type="dxa"/>
            <w:shd w:val="clear" w:color="000000" w:fill="002060"/>
            <w:noWrap/>
            <w:vAlign w:val="bottom"/>
            <w:hideMark/>
          </w:tcPr>
          <w:p w:rsidR="001A5C88" w:rsidRPr="001A5C88" w:rsidRDefault="001A5C88" w:rsidP="001A5C88">
            <w:pPr>
              <w:jc w:val="right"/>
              <w:rPr>
                <w:rFonts w:ascii="Calibri" w:eastAsia="Times New Roman" w:hAnsi="Calibri" w:cs="Calibri"/>
                <w:color w:val="FFFF00"/>
                <w:sz w:val="22"/>
                <w:szCs w:val="22"/>
              </w:rPr>
            </w:pPr>
            <w:r w:rsidRPr="001A5C88">
              <w:rPr>
                <w:rFonts w:ascii="Calibri" w:eastAsia="Times New Roman" w:hAnsi="Calibri" w:cs="Calibri"/>
                <w:color w:val="FFFF00"/>
                <w:sz w:val="22"/>
                <w:szCs w:val="22"/>
              </w:rPr>
              <w:t>39,68%</w:t>
            </w:r>
          </w:p>
        </w:tc>
        <w:tc>
          <w:tcPr>
            <w:tcW w:w="1380" w:type="dxa"/>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40"/>
            </w:tblGrid>
            <w:tr w:rsidR="001A5C88" w:rsidRPr="001A5C88">
              <w:trPr>
                <w:trHeight w:val="300"/>
                <w:tblCellSpacing w:w="0" w:type="dxa"/>
              </w:trPr>
              <w:tc>
                <w:tcPr>
                  <w:tcW w:w="1240" w:type="dxa"/>
                  <w:tcBorders>
                    <w:top w:val="nil"/>
                    <w:left w:val="nil"/>
                    <w:bottom w:val="nil"/>
                    <w:right w:val="nil"/>
                  </w:tcBorders>
                  <w:shd w:val="clear" w:color="auto" w:fill="auto"/>
                  <w:noWrap/>
                  <w:vAlign w:val="bottom"/>
                  <w:hideMark/>
                </w:tcPr>
                <w:p w:rsidR="001A5C88" w:rsidRPr="001A5C88" w:rsidRDefault="001A5C88" w:rsidP="001A5C88">
                  <w:pPr>
                    <w:rPr>
                      <w:rFonts w:ascii="Calibri" w:eastAsia="Times New Roman" w:hAnsi="Calibri" w:cs="Calibri"/>
                      <w:color w:val="000000"/>
                      <w:sz w:val="22"/>
                      <w:szCs w:val="22"/>
                    </w:rPr>
                  </w:pPr>
                </w:p>
              </w:tc>
            </w:tr>
          </w:tbl>
          <w:p w:rsidR="001A5C88" w:rsidRPr="001A5C88" w:rsidRDefault="001A5C88" w:rsidP="001A5C88">
            <w:pPr>
              <w:rPr>
                <w:rFonts w:ascii="Calibri" w:eastAsia="Times New Roman" w:hAnsi="Calibri" w:cs="Calibri"/>
                <w:color w:val="000000"/>
                <w:sz w:val="22"/>
                <w:szCs w:val="22"/>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300"/>
        </w:trPr>
        <w:tc>
          <w:tcPr>
            <w:tcW w:w="4500" w:type="dxa"/>
            <w:shd w:val="clear" w:color="auto" w:fill="auto"/>
            <w:vAlign w:val="center"/>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vAlign w:val="center"/>
            <w:hideMark/>
          </w:tcPr>
          <w:p w:rsidR="001A5C88" w:rsidRPr="001A5C88" w:rsidRDefault="001A5C88" w:rsidP="001A5C88">
            <w:pPr>
              <w:jc w:val="right"/>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jc w:val="right"/>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r w:rsidRPr="001A5C88">
              <w:rPr>
                <w:rFonts w:ascii="Calibri" w:eastAsia="Times New Roman" w:hAnsi="Calibri" w:cs="Calibri"/>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-2540</wp:posOffset>
                      </wp:positionH>
                      <wp:positionV relativeFrom="paragraph">
                        <wp:posOffset>-295275</wp:posOffset>
                      </wp:positionV>
                      <wp:extent cx="790575" cy="152400"/>
                      <wp:effectExtent l="19050" t="19050" r="28575" b="76200"/>
                      <wp:wrapNone/>
                      <wp:docPr id="10" name="Connecteur droit avec flèche 10">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microsoft.com/office/word/2010/wordprocessingShape">
                          <wps:wsp>
                            <wps:cNvCnPr/>
                            <wps:spPr>
                              <a:xfrm>
                                <a:off x="0" y="0"/>
                                <a:ext cx="790575" cy="1524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7FCC11" id="Connecteur droit avec flèche 10" o:spid="_x0000_s1026" type="#_x0000_t32" style="position:absolute;margin-left:-.2pt;margin-top:-23.25pt;width:62.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5mVgIAAPAEAAAOAAAAZHJzL2Uyb0RvYy54bWysVNuO2yAQfa/Uf0B+d3xZJ5u14qyUbFxV&#10;qtqolw9gMcRIGBCwcaLV/k//oz+2A3a81Vaq2qo8wGA4M3PODF7dnjqBjtRYrmQVZbM0QlQS1XB5&#10;qKJvX+t4GSHrsGywUJJW0Zna6Hb99s2q1yXNVatEQw0CJ9KWva6i1jldJoklLe2wnSlNJRwyZTrs&#10;YGsOSWNwD947keRpukh6ZRptFKHWwte74TBaB/+MUeI+MWapQ6KKIDcXZhPmez8n6xUuDwbrlpMx&#10;DfwPWXSYSwg6ubrDDqMHw39x1XFilFXMzYjqEsUYJzRwADZZ+orNlxZrGriAOFZPMtn/55Z8PO4N&#10;4g3UDuSRuIMabZWUIBx9MKgxijuEj5QgJn58h6oguOeJ0pP7YN1oDVQf6zrfzHd1EddgxUW6KeLN&#10;rriJ6/xqucuv621+tXjy6GxREkOxg6Z531xkzxZ/RmtsAC9YkQThQ/6P6ThiWJd+SuN07ic/wPDj&#10;yRc8Cdlf1sAi6bUtgxa+c4K5lXsDl/3O6r3xTE/MdH6FsqFT6KHz1EOgByLw8fomnV/PI0TgKJvn&#10;RRp6DEJewNpY946qDnmjiqwzmB9aN4quTBbkxUfIa8j1AvCRhUR9FeVLH8LvHeZiJxvkzhoK5wzH&#10;8iDoSFJI4PiSf7DcWdDB0WfKQDfIeAgYXhzdCoOOGN4KJoRKl02e4LaHMS7EBBwa4bfA8b6H0vAa&#10;/wY8IUJkJd0E7rhUJgjwKro7XVJmw/2LAgNvL8G9as6hskEaeFahEcZfgH+3P+8D/OVHtX4GAAD/&#10;/wMAUEsDBBQABgAIAAAAIQDMRR8X3wAAAAkBAAAPAAAAZHJzL2Rvd25yZXYueG1sTI/BTsMwEETv&#10;SPyDtUhcUOs0aisIcSpU4IAoB1o+YBtv44h4HcVuEvr1OCc4rXZnNPsm34y2ET11vnasYDFPQBCX&#10;TtdcKfg6vM7uQfiArLFxTAp+yMOmuL7KMdNu4E/q96ESMYR9hgpMCG0mpS8NWfRz1xJH7eQ6iyGu&#10;XSV1h0MMt41Mk2QtLdYcPxhsaWuo/N6frYITvg3j0OP7w+FyufvQ2/Ll2eyUur0Znx5BBBrDnxkm&#10;/IgORWQ6ujNrLxoFs2U0TmO9AjHp6XIB4hgvaboCWeTyf4PiFwAA//8DAFBLAQItABQABgAIAAAA&#10;IQC2gziS/gAAAOEBAAATAAAAAAAAAAAAAAAAAAAAAABbQ29udGVudF9UeXBlc10ueG1sUEsBAi0A&#10;FAAGAAgAAAAhADj9If/WAAAAlAEAAAsAAAAAAAAAAAAAAAAALwEAAF9yZWxzLy5yZWxzUEsBAi0A&#10;FAAGAAgAAAAhAI9lTmZWAgAA8AQAAA4AAAAAAAAAAAAAAAAALgIAAGRycy9lMm9Eb2MueG1sUEsB&#10;Ai0AFAAGAAgAAAAhAMxFHxffAAAACQEAAA8AAAAAAAAAAAAAAAAAsAQAAGRycy9kb3ducmV2Lnht&#10;bFBLBQYAAAAABAAEAPMAAAC8BQAAAAA=&#10;" strokecolor="#4579b8 [3044]" strokeweight="2.25pt">
                      <v:stroke endarrow="block"/>
                    </v:shape>
                  </w:pict>
                </mc:Fallback>
              </mc:AlternateContent>
            </w:r>
          </w:p>
        </w:tc>
        <w:tc>
          <w:tcPr>
            <w:tcW w:w="1240" w:type="dxa"/>
            <w:shd w:val="clear" w:color="000000" w:fill="002060"/>
            <w:noWrap/>
            <w:vAlign w:val="bottom"/>
            <w:hideMark/>
          </w:tcPr>
          <w:p w:rsidR="001A5C88" w:rsidRPr="001A5C88" w:rsidRDefault="001A5C88" w:rsidP="001A5C88">
            <w:pPr>
              <w:jc w:val="right"/>
              <w:rPr>
                <w:rFonts w:ascii="Calibri" w:eastAsia="Times New Roman" w:hAnsi="Calibri" w:cs="Calibri"/>
                <w:color w:val="FFFF00"/>
                <w:sz w:val="22"/>
                <w:szCs w:val="22"/>
              </w:rPr>
            </w:pPr>
            <w:r w:rsidRPr="001A5C88">
              <w:rPr>
                <w:rFonts w:ascii="Calibri" w:eastAsia="Times New Roman" w:hAnsi="Calibri" w:cs="Calibri"/>
                <w:color w:val="FFFF00"/>
                <w:sz w:val="22"/>
                <w:szCs w:val="22"/>
              </w:rPr>
              <w:t>100,00%</w:t>
            </w:r>
          </w:p>
        </w:tc>
      </w:tr>
      <w:tr w:rsidR="001A5C88" w:rsidRPr="001A5C88" w:rsidTr="001A5C88">
        <w:trPr>
          <w:trHeight w:val="300"/>
        </w:trPr>
        <w:tc>
          <w:tcPr>
            <w:tcW w:w="450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r w:rsidRPr="001A5C88">
              <w:rPr>
                <w:rFonts w:ascii="Calibri" w:eastAsia="Times New Roman" w:hAnsi="Calibri" w:cs="Calibri"/>
                <w:b/>
                <w:bCs/>
                <w:color w:val="000000"/>
                <w:sz w:val="24"/>
              </w:rPr>
              <w:t>Efficience placement</w:t>
            </w:r>
          </w:p>
        </w:tc>
        <w:tc>
          <w:tcPr>
            <w:tcW w:w="1280" w:type="dxa"/>
            <w:shd w:val="clear" w:color="auto" w:fill="auto"/>
            <w:vAlign w:val="center"/>
            <w:hideMark/>
          </w:tcPr>
          <w:p w:rsidR="001A5C88" w:rsidRPr="001A5C88" w:rsidRDefault="001A5C88" w:rsidP="001A5C88">
            <w:pPr>
              <w:jc w:val="right"/>
              <w:rPr>
                <w:rFonts w:ascii="Calibri" w:eastAsia="Times New Roman" w:hAnsi="Calibri" w:cs="Calibri"/>
                <w:b/>
                <w:bCs/>
                <w:color w:val="000000"/>
                <w:sz w:val="24"/>
              </w:rPr>
            </w:pPr>
          </w:p>
        </w:tc>
        <w:tc>
          <w:tcPr>
            <w:tcW w:w="1240" w:type="dxa"/>
            <w:shd w:val="clear" w:color="000000" w:fill="002060"/>
            <w:noWrap/>
            <w:vAlign w:val="bottom"/>
            <w:hideMark/>
          </w:tcPr>
          <w:p w:rsidR="001A5C88" w:rsidRPr="001A5C88" w:rsidRDefault="001A5C88" w:rsidP="001A5C88">
            <w:pPr>
              <w:jc w:val="right"/>
              <w:rPr>
                <w:rFonts w:ascii="Calibri" w:eastAsia="Times New Roman" w:hAnsi="Calibri" w:cs="Calibri"/>
                <w:color w:val="FFFF00"/>
                <w:sz w:val="22"/>
                <w:szCs w:val="22"/>
              </w:rPr>
            </w:pPr>
            <w:r w:rsidRPr="001A5C88">
              <w:rPr>
                <w:rFonts w:ascii="Calibri" w:eastAsia="Times New Roman" w:hAnsi="Calibri" w:cs="Calibri"/>
                <w:color w:val="FFFF00"/>
                <w:sz w:val="22"/>
                <w:szCs w:val="22"/>
              </w:rPr>
              <w:t>60,32%</w:t>
            </w:r>
          </w:p>
        </w:tc>
        <w:tc>
          <w:tcPr>
            <w:tcW w:w="1380" w:type="dxa"/>
            <w:shd w:val="clear" w:color="auto" w:fill="auto"/>
            <w:noWrap/>
            <w:vAlign w:val="bottom"/>
            <w:hideMark/>
          </w:tcPr>
          <w:p w:rsidR="001A5C88" w:rsidRPr="001A5C88" w:rsidRDefault="001A5C88" w:rsidP="001A5C88">
            <w:pPr>
              <w:jc w:val="right"/>
              <w:rPr>
                <w:rFonts w:ascii="Calibri" w:eastAsia="Times New Roman" w:hAnsi="Calibri" w:cs="Calibri"/>
                <w:color w:val="FFFF00"/>
                <w:sz w:val="22"/>
                <w:szCs w:val="22"/>
              </w:rPr>
            </w:pPr>
            <w:r w:rsidRPr="001A5C88">
              <w:rPr>
                <w:rFonts w:ascii="Calibri" w:eastAsia="Times New Roman" w:hAnsi="Calibri" w:cs="Calibri"/>
                <w:noProof/>
                <w:color w:val="000000"/>
                <w:sz w:val="22"/>
                <w:szCs w:val="22"/>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-260350</wp:posOffset>
                      </wp:positionV>
                      <wp:extent cx="755650" cy="133985"/>
                      <wp:effectExtent l="19050" t="76200" r="0" b="37465"/>
                      <wp:wrapNone/>
                      <wp:docPr id="15" name="Connecteur droit avec flèche 15">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microsoft.com/office/word/2010/wordprocessingShape">
                          <wps:wsp>
                            <wps:cNvCnPr/>
                            <wps:spPr>
                              <a:xfrm flipV="1">
                                <a:off x="0" y="0"/>
                                <a:ext cx="755650" cy="13398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534940" id="Connecteur droit avec flèche 15" o:spid="_x0000_s1026" type="#_x0000_t32" style="position:absolute;margin-left:2.6pt;margin-top:-20.5pt;width:59.5pt;height:10.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sdXAIAAPoEAAAOAAAAZHJzL2Uyb0RvYy54bWysVNuO0zAQfUfiH6y8p7m0abtR05XabRAS&#10;gorbu9exG0uObdneXrTa/+E/+DHGTppFgBAg8jCx4zkzc86Ms7o9dwIdqbFcySrKJmmEqCSq4fJQ&#10;RZ8+1vEyQtZh2WChJK2iC7XR7frli9VJlzRXrRINNQiCSFuedBW1zukySSxpaYftRGkq4ZAp02EH&#10;W3NIGoNPEL0TSZ6m8+SkTKONItRa+HrXH0brEJ8xStw7xix1SFQR1OaCNcHee5usV7g8GKxbToYy&#10;8D9U0WEuIekY6g47jB4M/ylUx4lRVjE3IapLFGOc0MAB2GTpD2w+tFjTwAXEsXqUyf6/sOTtcW8Q&#10;b6B3RYQk7qBHWyUlCEcfDGqM4g7hIyWIia9foCsI/DxRenZvrBtWPdXHus43xa6exTWs4lm6mcWb&#10;3ewmrvPpcpcv6m0+nT95dDYviaHYwdC8bq6yZ/M/ozUMgBdslgThQ/2P6fDE8F56k8Zp4Y1/psGm&#10;T77hSaj++g4skpO2ZdDCT05YbuXegLPfWb03numZmQ504PozyBVUgAaic5imyzhNoAwi8HFRFPMC&#10;Zo7AUTad3iyLIbkP48NpY90rqjrkF1VkncH80LpBfmX6FPgIFfZVXwEeLCQ6VVG+LBZ9PxzmYicb&#10;5C4aWugMx/Ig6JBRSGD7zCSs3EXQPtB7ykBBqLhPGO4e3QqDjhhuDSaESpeNkcDbwxgXYgSmQYzf&#10;Agd/D6XhXv4NeESEzEq6EdxxqcyvsrvztWTW+18V6Hl7Ce5Vcwk9DtLABQsjMfwM/A3+fh/gz7+s&#10;9TcAAAD//wMAUEsDBBQABgAIAAAAIQD/Zv0c3AAAAAkBAAAPAAAAZHJzL2Rvd25yZXYueG1sTI/B&#10;TsMwEETvSPyDtUjcWidpQU2IUyFEj0Gi5QO29pIEYjuK3ST8PdsTHHdmNPum3C+2FxONofNOQbpO&#10;QJDT3nSuUfBxOqx2IEJEZ7D3jhT8UIB9dXtTYmH87N5pOsZGcIkLBSpoYxwKKYNuyWJY+4Ece59+&#10;tBj5HBtpRpy53PYyS5JHabFz/KHFgV5a0t/Hi1WgT4dZ5/Xma0px87rr30ztba3U/d3y/AQi0hL/&#10;wnDFZ3SomOnsL84E0St4yDioYLVNedLVz7asnFlJ8xxkVcr/C6pfAAAA//8DAFBLAQItABQABgAI&#10;AAAAIQC2gziS/gAAAOEBAAATAAAAAAAAAAAAAAAAAAAAAABbQ29udGVudF9UeXBlc10ueG1sUEsB&#10;Ai0AFAAGAAgAAAAhADj9If/WAAAAlAEAAAsAAAAAAAAAAAAAAAAALwEAAF9yZWxzLy5yZWxzUEsB&#10;Ai0AFAAGAAgAAAAhAHYgix1cAgAA+gQAAA4AAAAAAAAAAAAAAAAALgIAAGRycy9lMm9Eb2MueG1s&#10;UEsBAi0AFAAGAAgAAAAhAP9m/RzcAAAACQEAAA8AAAAAAAAAAAAAAAAAtgQAAGRycy9kb3ducmV2&#10;LnhtbFBLBQYAAAAABAAEAPMAAAC/BQAAAAA=&#10;" strokecolor="#4579b8 [3044]" strokeweight="2.25pt">
                      <v:stroke endarrow="block"/>
                    </v:shape>
                  </w:pict>
                </mc:Fallback>
              </mc:AlternateContent>
            </w: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r w:rsidR="001A5C88" w:rsidRPr="001A5C88" w:rsidTr="001A5C88">
        <w:trPr>
          <w:trHeight w:val="288"/>
        </w:trPr>
        <w:tc>
          <w:tcPr>
            <w:tcW w:w="450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38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c>
          <w:tcPr>
            <w:tcW w:w="1240" w:type="dxa"/>
            <w:shd w:val="clear" w:color="auto" w:fill="auto"/>
            <w:noWrap/>
            <w:vAlign w:val="bottom"/>
            <w:hideMark/>
          </w:tcPr>
          <w:p w:rsidR="001A5C88" w:rsidRPr="001A5C88" w:rsidRDefault="001A5C88" w:rsidP="001A5C88">
            <w:pPr>
              <w:rPr>
                <w:rFonts w:ascii="Times New Roman" w:eastAsia="Times New Roman" w:hAnsi="Times New Roman" w:cs="Times New Roman"/>
                <w:szCs w:val="20"/>
              </w:rPr>
            </w:pPr>
          </w:p>
        </w:tc>
      </w:tr>
    </w:tbl>
    <w:p w:rsidR="007B57D3" w:rsidRDefault="007B57D3"/>
    <w:sectPr w:rsidR="007B57D3" w:rsidSect="00420F83">
      <w:headerReference w:type="default" r:id="rId14"/>
      <w:footerReference w:type="default" r:id="rId15"/>
      <w:pgSz w:w="11906" w:h="16838" w:code="9"/>
      <w:pgMar w:top="851" w:right="1134" w:bottom="1134"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A9" w:rsidRDefault="007420A9" w:rsidP="00C00184">
      <w:r>
        <w:separator/>
      </w:r>
    </w:p>
  </w:endnote>
  <w:endnote w:type="continuationSeparator" w:id="0">
    <w:p w:rsidR="007420A9" w:rsidRDefault="007420A9" w:rsidP="00C0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740" w:type="dxa"/>
      <w:jc w:val="center"/>
      <w:tblLook w:val="04A0" w:firstRow="1" w:lastRow="0" w:firstColumn="1" w:lastColumn="0" w:noHBand="0" w:noVBand="1"/>
    </w:tblPr>
    <w:tblGrid>
      <w:gridCol w:w="2345"/>
      <w:gridCol w:w="5701"/>
      <w:gridCol w:w="2694"/>
    </w:tblGrid>
    <w:tr w:rsidR="00CD5440" w:rsidRPr="00DC60A8" w:rsidTr="00320DD6">
      <w:trPr>
        <w:jc w:val="center"/>
      </w:trPr>
      <w:tc>
        <w:tcPr>
          <w:tcW w:w="2345" w:type="dxa"/>
          <w:tcBorders>
            <w:right w:val="single" w:sz="4" w:space="0" w:color="auto"/>
          </w:tcBorders>
        </w:tcPr>
        <w:p w:rsidR="00CD5440" w:rsidRPr="003D7A79" w:rsidRDefault="00CD5440" w:rsidP="00320DD6">
          <w:pPr>
            <w:pStyle w:val="En-tte"/>
            <w:rPr>
              <w:b/>
              <w:sz w:val="32"/>
            </w:rPr>
          </w:pPr>
          <w:r>
            <w:rPr>
              <w:b/>
            </w:rPr>
            <w:t>BTS MMCM</w:t>
          </w:r>
        </w:p>
      </w:tc>
      <w:tc>
        <w:tcPr>
          <w:tcW w:w="5701" w:type="dxa"/>
          <w:tcBorders>
            <w:left w:val="single" w:sz="4" w:space="0" w:color="auto"/>
            <w:right w:val="single" w:sz="4" w:space="0" w:color="auto"/>
          </w:tcBorders>
          <w:vAlign w:val="center"/>
        </w:tcPr>
        <w:p w:rsidR="00CD5440" w:rsidRPr="003D7A79" w:rsidRDefault="00CD5440" w:rsidP="00320DD6">
          <w:pPr>
            <w:pStyle w:val="Pieddepage"/>
            <w:rPr>
              <w:sz w:val="14"/>
            </w:rPr>
          </w:pPr>
          <w:r>
            <w:rPr>
              <w:sz w:val="14"/>
            </w:rPr>
            <w:fldChar w:fldCharType="begin"/>
          </w:r>
          <w:r>
            <w:rPr>
              <w:sz w:val="14"/>
            </w:rPr>
            <w:instrText xml:space="preserve"> FILENAME   \* MERGEFORMAT </w:instrText>
          </w:r>
          <w:r>
            <w:rPr>
              <w:sz w:val="14"/>
            </w:rPr>
            <w:fldChar w:fldCharType="separate"/>
          </w:r>
          <w:r w:rsidR="00EB4D44">
            <w:rPr>
              <w:noProof/>
              <w:sz w:val="14"/>
            </w:rPr>
            <w:t>Le calcul des surfaces pratique en maroquinerie actualisé dec 2016.docx</w:t>
          </w:r>
          <w:r>
            <w:rPr>
              <w:sz w:val="14"/>
            </w:rPr>
            <w:fldChar w:fldCharType="end"/>
          </w:r>
        </w:p>
      </w:tc>
      <w:tc>
        <w:tcPr>
          <w:tcW w:w="2694" w:type="dxa"/>
          <w:tcBorders>
            <w:left w:val="single" w:sz="4" w:space="0" w:color="auto"/>
          </w:tcBorders>
          <w:vAlign w:val="center"/>
        </w:tcPr>
        <w:p w:rsidR="00CD5440" w:rsidRPr="00847816" w:rsidRDefault="00CD5440" w:rsidP="00320DD6">
          <w:pPr>
            <w:pStyle w:val="En-tte"/>
            <w:jc w:val="center"/>
            <w:rPr>
              <w:sz w:val="24"/>
            </w:rPr>
          </w:pPr>
          <w:r w:rsidRPr="00847816">
            <w:rPr>
              <w:sz w:val="24"/>
            </w:rPr>
            <w:t xml:space="preserve">Page </w:t>
          </w:r>
          <w:r w:rsidRPr="00847816">
            <w:rPr>
              <w:sz w:val="24"/>
            </w:rPr>
            <w:fldChar w:fldCharType="begin"/>
          </w:r>
          <w:r w:rsidRPr="00847816">
            <w:rPr>
              <w:sz w:val="24"/>
            </w:rPr>
            <w:instrText xml:space="preserve"> PAGE   \* MERGEFORMAT </w:instrText>
          </w:r>
          <w:r w:rsidRPr="00847816">
            <w:rPr>
              <w:sz w:val="24"/>
            </w:rPr>
            <w:fldChar w:fldCharType="separate"/>
          </w:r>
          <w:r w:rsidR="007420A9">
            <w:rPr>
              <w:noProof/>
              <w:sz w:val="24"/>
            </w:rPr>
            <w:t>1</w:t>
          </w:r>
          <w:r w:rsidRPr="00847816">
            <w:rPr>
              <w:sz w:val="24"/>
            </w:rPr>
            <w:fldChar w:fldCharType="end"/>
          </w:r>
        </w:p>
      </w:tc>
    </w:tr>
  </w:tbl>
  <w:p w:rsidR="00CD5440" w:rsidRPr="00420F83" w:rsidRDefault="00CD5440" w:rsidP="00420F83">
    <w:pPr>
      <w:pStyle w:val="Pieddepage"/>
    </w:pPr>
    <w:r>
      <w:rPr>
        <w:noProof/>
      </w:rPr>
      <mc:AlternateContent>
        <mc:Choice Requires="wps">
          <w:drawing>
            <wp:anchor distT="0" distB="0" distL="114300" distR="114300" simplePos="0" relativeHeight="251662336" behindDoc="0" locked="0" layoutInCell="1" allowOverlap="1" wp14:anchorId="6D286A20" wp14:editId="427C46B6">
              <wp:simplePos x="0" y="0"/>
              <wp:positionH relativeFrom="column">
                <wp:posOffset>-512791</wp:posOffset>
              </wp:positionH>
              <wp:positionV relativeFrom="paragraph">
                <wp:posOffset>-100561</wp:posOffset>
              </wp:positionV>
              <wp:extent cx="68580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5875">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7117DF" id="_x0000_t32" coordsize="21600,21600" o:spt="32" o:oned="t" path="m,l21600,21600e" filled="f">
              <v:path arrowok="t" fillok="f" o:connecttype="none"/>
              <o:lock v:ext="edit" shapetype="t"/>
            </v:shapetype>
            <v:shape id="AutoShape 3" o:spid="_x0000_s1026" type="#_x0000_t32" style="position:absolute;margin-left:-40.4pt;margin-top:-7.9pt;width:54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ebmQIAAHUFAAAOAAAAZHJzL2Uyb0RvYy54bWysVFFvmzAQfp+0/2D5nQIJJBSVVCmQvXRb&#10;pXbas4NNsAY2sp2QaNp/39kJrOlepqlCQj7b991399357v7YtejAlOZSZDi8CTBiopKUi12Gv71s&#10;vAQjbYigpJWCZfjENL5fffxwN/Qpm8lGtpQpBCBCp0Of4caYPvV9XTWsI/pG9kzAYS1VRwyYaudT&#10;RQZA71p/FgQLf5CK9kpWTGvYLc6HeOXw65pV5mtda2ZQm2HgZtxfuf/W/v3VHUl3ivQNry40yH+w&#10;6AgXEHSCKoghaK/4X1Adr5TUsjY3lex8Wde8Yi4HyCYM3mTz3JCeuVygOLqfyqTfD7b6cnhSiNMM&#10;zzESpAOJ1nsjXWQ0t+UZep3CrVw8KZtgdRTP/aOsfmgkZN4QsWPu8supB9/QevhXLtbQPQTZDp8l&#10;hTsE8F2tjrXqLCRUAR2dJKdJEnY0qILNRRInQQDKVeOZT9LRsVfafGKyQ3aRYW0U4bvG5FIIEF6q&#10;0IUhh0dtLC2Sjg42qpAb3rZO/1agAbjHyTJ2Hlq2nNpTe0+r3TZvFToQaKE4SooicknCyetrSu4F&#10;dWgNI7S8rA3h7XkN0Vth8ZjryjMlsI4Glm4fMnYd8/M2uC2TMom8aLYovSgoCm+9ySNvsQmXcTEv&#10;8rwIf1miYZQ2nFImLNexe8Po37rjMkfnvpv6d6qKf43uygdkr5muN3GwjOaJt1zGcy+al4H3kGxy&#10;b52Hi8WyfMgfyjdMS5e9fh+yUyktK7k3TD03dECU226Yx7ezEIMB0z5bQg/ZLiLtDp6pyiiMlDTf&#10;uWlc89q2sxhXWicL+120ntDPhRg1tNakwiW3P6UCzUd93UzYMTgP1FbS05MaZwVm2zld3iH7eLy2&#10;Yf36tVz9BgAA//8DAFBLAwQUAAYACAAAACEAeUVq7t0AAAALAQAADwAAAGRycy9kb3ducmV2Lnht&#10;bEyPQUvDQBCF74L/YRnBW7tpRGnSbEoRBY+2FvS4zU6zodnZsLttor/eEQS9vZn3ePNNtZ5cLy4Y&#10;YudJwWKegUBqvOmoVbB/e54tQcSkyejeEyr4xAjr+vqq0qXxI23xskut4BKKpVZgUxpKKWNj0ek4&#10;9wMSe0cfnE48hlaaoEcud73Ms+xBOt0RX7B6wEeLzWl3dgpe8PQ0GrP9GvJxE/Yfr+82ozulbm+m&#10;zQpEwin9heEHn9GhZqaDP5OJolcwW2aMnlgs7llwoiiKHMThdyPrSv7/of4GAAD//wMAUEsBAi0A&#10;FAAGAAgAAAAhALaDOJL+AAAA4QEAABMAAAAAAAAAAAAAAAAAAAAAAFtDb250ZW50X1R5cGVzXS54&#10;bWxQSwECLQAUAAYACAAAACEAOP0h/9YAAACUAQAACwAAAAAAAAAAAAAAAAAvAQAAX3JlbHMvLnJl&#10;bHNQSwECLQAUAAYACAAAACEA8crXm5kCAAB1BQAADgAAAAAAAAAAAAAAAAAuAgAAZHJzL2Uyb0Rv&#10;Yy54bWxQSwECLQAUAAYACAAAACEAeUVq7t0AAAALAQAADwAAAAAAAAAAAAAAAADzBAAAZHJzL2Rv&#10;d25yZXYueG1sUEsFBgAAAAAEAAQA8wAAAP0FAAAAAA==&#10;" strokecolor="#548dd4" strokeweight="1.25pt">
              <v:shadow color="#868686"/>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A9" w:rsidRDefault="007420A9" w:rsidP="00C00184">
      <w:r>
        <w:separator/>
      </w:r>
    </w:p>
  </w:footnote>
  <w:footnote w:type="continuationSeparator" w:id="0">
    <w:p w:rsidR="007420A9" w:rsidRDefault="007420A9" w:rsidP="00C0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0" w:type="dxa"/>
      <w:tblInd w:w="-709" w:type="dxa"/>
      <w:tblLook w:val="04A0" w:firstRow="1" w:lastRow="0" w:firstColumn="1" w:lastColumn="0" w:noHBand="0" w:noVBand="1"/>
    </w:tblPr>
    <w:tblGrid>
      <w:gridCol w:w="2345"/>
      <w:gridCol w:w="6127"/>
      <w:gridCol w:w="2268"/>
    </w:tblGrid>
    <w:tr w:rsidR="00CD5440" w:rsidRPr="00DC60A8" w:rsidTr="00847816">
      <w:tc>
        <w:tcPr>
          <w:tcW w:w="2345" w:type="dxa"/>
          <w:tcBorders>
            <w:right w:val="single" w:sz="4" w:space="0" w:color="auto"/>
          </w:tcBorders>
          <w:vAlign w:val="center"/>
        </w:tcPr>
        <w:p w:rsidR="00CD5440" w:rsidRPr="00847816" w:rsidRDefault="00CD5440" w:rsidP="00847816">
          <w:pPr>
            <w:pStyle w:val="En-tte"/>
            <w:rPr>
              <w:rStyle w:val="Titredulivre"/>
              <w:sz w:val="20"/>
              <w:szCs w:val="20"/>
            </w:rPr>
          </w:pPr>
          <w:r w:rsidRPr="00847816">
            <w:rPr>
              <w:rStyle w:val="Titredulivre"/>
              <w:sz w:val="20"/>
              <w:szCs w:val="20"/>
            </w:rPr>
            <w:t>C2 industrialisation</w:t>
          </w:r>
        </w:p>
      </w:tc>
      <w:tc>
        <w:tcPr>
          <w:tcW w:w="6127" w:type="dxa"/>
          <w:tcBorders>
            <w:left w:val="single" w:sz="4" w:space="0" w:color="auto"/>
            <w:right w:val="single" w:sz="4" w:space="0" w:color="auto"/>
          </w:tcBorders>
        </w:tcPr>
        <w:p w:rsidR="00CD5440" w:rsidRPr="00C21556" w:rsidRDefault="00CD5440" w:rsidP="00C21556">
          <w:pPr>
            <w:pStyle w:val="Sous-titre"/>
            <w:spacing w:after="0"/>
            <w:jc w:val="left"/>
            <w:rPr>
              <w:rStyle w:val="Titredulivre"/>
            </w:rPr>
          </w:pPr>
          <w:r w:rsidRPr="00C21556">
            <w:rPr>
              <w:rStyle w:val="Titredulivre"/>
            </w:rPr>
            <w:fldChar w:fldCharType="begin"/>
          </w:r>
          <w:r w:rsidRPr="00C21556">
            <w:rPr>
              <w:rStyle w:val="Titredulivre"/>
            </w:rPr>
            <w:instrText xml:space="preserve"> TITLE  \* FirstCap  \* MERGEFORMAT </w:instrText>
          </w:r>
          <w:r w:rsidRPr="00C21556">
            <w:rPr>
              <w:rStyle w:val="Titredulivre"/>
            </w:rPr>
            <w:fldChar w:fldCharType="separate"/>
          </w:r>
          <w:r w:rsidR="00EB4D44">
            <w:rPr>
              <w:rStyle w:val="Titredulivre"/>
            </w:rPr>
            <w:t>Méthode de calcul des SP en Maroquinerie</w:t>
          </w:r>
          <w:r w:rsidRPr="00C21556">
            <w:rPr>
              <w:rStyle w:val="Titredulivre"/>
            </w:rPr>
            <w:fldChar w:fldCharType="end"/>
          </w:r>
        </w:p>
      </w:tc>
      <w:tc>
        <w:tcPr>
          <w:tcW w:w="2268" w:type="dxa"/>
          <w:tcBorders>
            <w:left w:val="single" w:sz="4" w:space="0" w:color="auto"/>
          </w:tcBorders>
        </w:tcPr>
        <w:p w:rsidR="00CD5440" w:rsidRPr="00DC60A8" w:rsidRDefault="00CD5440" w:rsidP="00095F16">
          <w:pPr>
            <w:pStyle w:val="En-tte"/>
            <w:rPr>
              <w:sz w:val="32"/>
            </w:rPr>
          </w:pPr>
          <w:r>
            <w:rPr>
              <w:sz w:val="24"/>
            </w:rPr>
            <w:t>surfaces</w:t>
          </w:r>
        </w:p>
      </w:tc>
    </w:tr>
  </w:tbl>
  <w:p w:rsidR="00CD5440" w:rsidRPr="00A42841" w:rsidRDefault="00CD5440" w:rsidP="00C00184">
    <w:pPr>
      <w:pStyle w:val="En-tte"/>
    </w:pPr>
    <w:r>
      <w:rPr>
        <w:noProof/>
      </w:rPr>
      <mc:AlternateContent>
        <mc:Choice Requires="wps">
          <w:drawing>
            <wp:anchor distT="0" distB="0" distL="114300" distR="114300" simplePos="0" relativeHeight="251657216" behindDoc="0" locked="0" layoutInCell="1" allowOverlap="1" wp14:anchorId="702D8E86" wp14:editId="1EC1AAF6">
              <wp:simplePos x="0" y="0"/>
              <wp:positionH relativeFrom="column">
                <wp:posOffset>-478155</wp:posOffset>
              </wp:positionH>
              <wp:positionV relativeFrom="paragraph">
                <wp:posOffset>111125</wp:posOffset>
              </wp:positionV>
              <wp:extent cx="6858000" cy="0"/>
              <wp:effectExtent l="15240" t="13970" r="13335"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5875">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B08388" id="_x0000_t32" coordsize="21600,21600" o:spt="32" o:oned="t" path="m,l21600,21600e" filled="f">
              <v:path arrowok="t" fillok="f" o:connecttype="none"/>
              <o:lock v:ext="edit" shapetype="t"/>
            </v:shapetype>
            <v:shape id="AutoShape 3" o:spid="_x0000_s1026" type="#_x0000_t32" style="position:absolute;margin-left:-37.65pt;margin-top:8.75pt;width:54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ComAIAAHUFAAAOAAAAZHJzL2Uyb0RvYy54bWysVF1vmzAUfZ+0/2DxToGEr6ImVQpkL91W&#10;qZ327GAD1sBGthMSTfvvu3YCa7qXaaqQkL/u8bn3nOu7+2PfoQOVigm+coIb30GUV4Iw3qycby9b&#10;N3WQ0pgT3AlOV86JKud+/fHD3ThkdCFa0REqEYBwlY3Dymm1HjLPU1VLe6xuxEA5bNZC9ljDVDYe&#10;kXgE9L7zFr4fe6OQZJCiokrBanHedNYWv65ppb/WtaIadSsHuGn7l/a/M39vfYezRuKhZdWFBv4P&#10;Fj1mHC6doQqsMdpL9hdUzyoplKj1TSV6T9Q1q6jNAbIJ/DfZPLd4oDYXKI4a5jKp94OtvhyeJGIE&#10;tHMQxz1ItNlrYW9GS1OecVAZnMr5kzQJVkf+PDyK6odCXOQt5g21h19OA8QGJsK7CjETNcAlu/Gz&#10;IHAGA76t1bGWvYGEKqCjleQ0S0KPGlWwGKdR6vugXDXteTibAgep9CcqemQGK0dpiVnT6lxwDsIL&#10;Gdhr8OFRaUMLZ1OAuZWLLes6q3/H0QjcozSJbIQSHSNm15xTstnlnUQHDBaKwrQoQpsk7Lw+JsWe&#10;E4vWUkzKy1hj1p3HcHvHDR61rjxTgtlRw9CuQ8bWMT9v/dsyLdPQDRdx6YZ+UbibbR668TZIomJZ&#10;5HkR/DJEgzBrGSGUG66Te4Pw39xx6aOz72b/zlXxrtFt+YDsNdPNNvKTcJm6SRIt3XBZ+u5Dus3d&#10;TR7EcVI+5A/lG6alzV69D9m5lIaV2Gsqn1syIsKMG5bR7QI8TRh0+yIBDxkX4a6BZ6rS0kFS6O9M&#10;t9a8xnYG40rrNDbfResZ/VyISUMzm1W45PanVKD5pK/tCdMG54baCXJ6klOvQG/boMs7ZB6P13MY&#10;v34t178BAAD//wMAUEsDBBQABgAIAAAAIQBnlIDn3QAAAAoBAAAPAAAAZHJzL2Rvd25yZXYueG1s&#10;TI/BbsIwDIbvk/YOkSdxg2Qw1qk0RWhi0o7AkLZjaExT0ThVEmi3pydoh+1o/59+fy6Wg23ZBX1o&#10;HEl4nAhgSJXTDdUS9h9v4xdgISrSqnWEEr4xwLK8vytUrl1PW7zsYs1SCYVcSTAxdjnnoTJoVZi4&#10;DillR+etimn0Ndde9anctnwqxDO3qqF0wagOXw1Wp93ZSnjH07rXevvTTfuV339tPo2gmZSjh2G1&#10;ABZxiH8w3PSTOpTJ6eDOpANrJYyz+SyhKcjmwG6AEE8ZsMPvhpcF//9CeQUAAP//AwBQSwECLQAU&#10;AAYACAAAACEAtoM4kv4AAADhAQAAEwAAAAAAAAAAAAAAAAAAAAAAW0NvbnRlbnRfVHlwZXNdLnht&#10;bFBLAQItABQABgAIAAAAIQA4/SH/1gAAAJQBAAALAAAAAAAAAAAAAAAAAC8BAABfcmVscy8ucmVs&#10;c1BLAQItABQABgAIAAAAIQBcB8ComAIAAHUFAAAOAAAAAAAAAAAAAAAAAC4CAABkcnMvZTJvRG9j&#10;LnhtbFBLAQItABQABgAIAAAAIQBnlIDn3QAAAAoBAAAPAAAAAAAAAAAAAAAAAPIEAABkcnMvZG93&#10;bnJldi54bWxQSwUGAAAAAAQABADzAAAA/AUAAAAA&#10;" strokecolor="#548dd4" strokeweight="1.25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9C4"/>
    <w:multiLevelType w:val="hybridMultilevel"/>
    <w:tmpl w:val="7624AD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B2178"/>
    <w:multiLevelType w:val="hybridMultilevel"/>
    <w:tmpl w:val="E0244860"/>
    <w:lvl w:ilvl="0" w:tplc="CE60C494">
      <w:start w:val="1"/>
      <w:numFmt w:val="upperLetter"/>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3423D1"/>
    <w:multiLevelType w:val="hybridMultilevel"/>
    <w:tmpl w:val="8F506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9F104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65EA"/>
    <w:multiLevelType w:val="hybridMultilevel"/>
    <w:tmpl w:val="FD7401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BC6F95"/>
    <w:multiLevelType w:val="hybridMultilevel"/>
    <w:tmpl w:val="F5B49248"/>
    <w:lvl w:ilvl="0" w:tplc="3A2E62E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2531E0"/>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3A1D344A"/>
    <w:multiLevelType w:val="hybridMultilevel"/>
    <w:tmpl w:val="64B28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7F3F8A"/>
    <w:multiLevelType w:val="hybridMultilevel"/>
    <w:tmpl w:val="8090B574"/>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9" w15:restartNumberingAfterBreak="0">
    <w:nsid w:val="429C2ECB"/>
    <w:multiLevelType w:val="hybridMultilevel"/>
    <w:tmpl w:val="A4E0A2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284E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B60F5C"/>
    <w:multiLevelType w:val="hybridMultilevel"/>
    <w:tmpl w:val="D4229882"/>
    <w:lvl w:ilvl="0" w:tplc="56960DAA">
      <w:start w:val="1"/>
      <w:numFmt w:val="bullet"/>
      <w:lvlText w:val="•"/>
      <w:lvlJc w:val="left"/>
      <w:pPr>
        <w:tabs>
          <w:tab w:val="num" w:pos="720"/>
        </w:tabs>
        <w:ind w:left="720" w:hanging="360"/>
      </w:pPr>
      <w:rPr>
        <w:rFonts w:ascii="Arial" w:hAnsi="Arial" w:hint="default"/>
      </w:rPr>
    </w:lvl>
    <w:lvl w:ilvl="1" w:tplc="A1F6E0A0" w:tentative="1">
      <w:start w:val="1"/>
      <w:numFmt w:val="bullet"/>
      <w:lvlText w:val="•"/>
      <w:lvlJc w:val="left"/>
      <w:pPr>
        <w:tabs>
          <w:tab w:val="num" w:pos="1440"/>
        </w:tabs>
        <w:ind w:left="1440" w:hanging="360"/>
      </w:pPr>
      <w:rPr>
        <w:rFonts w:ascii="Arial" w:hAnsi="Arial" w:hint="default"/>
      </w:rPr>
    </w:lvl>
    <w:lvl w:ilvl="2" w:tplc="E7486D18" w:tentative="1">
      <w:start w:val="1"/>
      <w:numFmt w:val="bullet"/>
      <w:lvlText w:val="•"/>
      <w:lvlJc w:val="left"/>
      <w:pPr>
        <w:tabs>
          <w:tab w:val="num" w:pos="2160"/>
        </w:tabs>
        <w:ind w:left="2160" w:hanging="360"/>
      </w:pPr>
      <w:rPr>
        <w:rFonts w:ascii="Arial" w:hAnsi="Arial" w:hint="default"/>
      </w:rPr>
    </w:lvl>
    <w:lvl w:ilvl="3" w:tplc="CBA4FFB0" w:tentative="1">
      <w:start w:val="1"/>
      <w:numFmt w:val="bullet"/>
      <w:lvlText w:val="•"/>
      <w:lvlJc w:val="left"/>
      <w:pPr>
        <w:tabs>
          <w:tab w:val="num" w:pos="2880"/>
        </w:tabs>
        <w:ind w:left="2880" w:hanging="360"/>
      </w:pPr>
      <w:rPr>
        <w:rFonts w:ascii="Arial" w:hAnsi="Arial" w:hint="default"/>
      </w:rPr>
    </w:lvl>
    <w:lvl w:ilvl="4" w:tplc="CA4C3F7E" w:tentative="1">
      <w:start w:val="1"/>
      <w:numFmt w:val="bullet"/>
      <w:lvlText w:val="•"/>
      <w:lvlJc w:val="left"/>
      <w:pPr>
        <w:tabs>
          <w:tab w:val="num" w:pos="3600"/>
        </w:tabs>
        <w:ind w:left="3600" w:hanging="360"/>
      </w:pPr>
      <w:rPr>
        <w:rFonts w:ascii="Arial" w:hAnsi="Arial" w:hint="default"/>
      </w:rPr>
    </w:lvl>
    <w:lvl w:ilvl="5" w:tplc="1A22E100" w:tentative="1">
      <w:start w:val="1"/>
      <w:numFmt w:val="bullet"/>
      <w:lvlText w:val="•"/>
      <w:lvlJc w:val="left"/>
      <w:pPr>
        <w:tabs>
          <w:tab w:val="num" w:pos="4320"/>
        </w:tabs>
        <w:ind w:left="4320" w:hanging="360"/>
      </w:pPr>
      <w:rPr>
        <w:rFonts w:ascii="Arial" w:hAnsi="Arial" w:hint="default"/>
      </w:rPr>
    </w:lvl>
    <w:lvl w:ilvl="6" w:tplc="43880610" w:tentative="1">
      <w:start w:val="1"/>
      <w:numFmt w:val="bullet"/>
      <w:lvlText w:val="•"/>
      <w:lvlJc w:val="left"/>
      <w:pPr>
        <w:tabs>
          <w:tab w:val="num" w:pos="5040"/>
        </w:tabs>
        <w:ind w:left="5040" w:hanging="360"/>
      </w:pPr>
      <w:rPr>
        <w:rFonts w:ascii="Arial" w:hAnsi="Arial" w:hint="default"/>
      </w:rPr>
    </w:lvl>
    <w:lvl w:ilvl="7" w:tplc="F6EC4FC4" w:tentative="1">
      <w:start w:val="1"/>
      <w:numFmt w:val="bullet"/>
      <w:lvlText w:val="•"/>
      <w:lvlJc w:val="left"/>
      <w:pPr>
        <w:tabs>
          <w:tab w:val="num" w:pos="5760"/>
        </w:tabs>
        <w:ind w:left="5760" w:hanging="360"/>
      </w:pPr>
      <w:rPr>
        <w:rFonts w:ascii="Arial" w:hAnsi="Arial" w:hint="default"/>
      </w:rPr>
    </w:lvl>
    <w:lvl w:ilvl="8" w:tplc="A1BC43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CC5388"/>
    <w:multiLevelType w:val="hybridMultilevel"/>
    <w:tmpl w:val="9B9E8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F53268"/>
    <w:multiLevelType w:val="hybridMultilevel"/>
    <w:tmpl w:val="F6B65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FF5153"/>
    <w:multiLevelType w:val="hybridMultilevel"/>
    <w:tmpl w:val="2F18FA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661D48"/>
    <w:multiLevelType w:val="hybridMultilevel"/>
    <w:tmpl w:val="15C0DF82"/>
    <w:lvl w:ilvl="0" w:tplc="29FC239E">
      <w:start w:val="1"/>
      <w:numFmt w:val="bullet"/>
      <w:lvlText w:val="•"/>
      <w:lvlJc w:val="left"/>
      <w:pPr>
        <w:tabs>
          <w:tab w:val="num" w:pos="720"/>
        </w:tabs>
        <w:ind w:left="720" w:hanging="360"/>
      </w:pPr>
      <w:rPr>
        <w:rFonts w:ascii="Arial" w:hAnsi="Arial" w:hint="default"/>
      </w:rPr>
    </w:lvl>
    <w:lvl w:ilvl="1" w:tplc="D9922DEA" w:tentative="1">
      <w:start w:val="1"/>
      <w:numFmt w:val="bullet"/>
      <w:lvlText w:val="•"/>
      <w:lvlJc w:val="left"/>
      <w:pPr>
        <w:tabs>
          <w:tab w:val="num" w:pos="1440"/>
        </w:tabs>
        <w:ind w:left="1440" w:hanging="360"/>
      </w:pPr>
      <w:rPr>
        <w:rFonts w:ascii="Arial" w:hAnsi="Arial" w:hint="default"/>
      </w:rPr>
    </w:lvl>
    <w:lvl w:ilvl="2" w:tplc="CA26979A" w:tentative="1">
      <w:start w:val="1"/>
      <w:numFmt w:val="bullet"/>
      <w:lvlText w:val="•"/>
      <w:lvlJc w:val="left"/>
      <w:pPr>
        <w:tabs>
          <w:tab w:val="num" w:pos="2160"/>
        </w:tabs>
        <w:ind w:left="2160" w:hanging="360"/>
      </w:pPr>
      <w:rPr>
        <w:rFonts w:ascii="Arial" w:hAnsi="Arial" w:hint="default"/>
      </w:rPr>
    </w:lvl>
    <w:lvl w:ilvl="3" w:tplc="879021FE" w:tentative="1">
      <w:start w:val="1"/>
      <w:numFmt w:val="bullet"/>
      <w:lvlText w:val="•"/>
      <w:lvlJc w:val="left"/>
      <w:pPr>
        <w:tabs>
          <w:tab w:val="num" w:pos="2880"/>
        </w:tabs>
        <w:ind w:left="2880" w:hanging="360"/>
      </w:pPr>
      <w:rPr>
        <w:rFonts w:ascii="Arial" w:hAnsi="Arial" w:hint="default"/>
      </w:rPr>
    </w:lvl>
    <w:lvl w:ilvl="4" w:tplc="83C0F926" w:tentative="1">
      <w:start w:val="1"/>
      <w:numFmt w:val="bullet"/>
      <w:lvlText w:val="•"/>
      <w:lvlJc w:val="left"/>
      <w:pPr>
        <w:tabs>
          <w:tab w:val="num" w:pos="3600"/>
        </w:tabs>
        <w:ind w:left="3600" w:hanging="360"/>
      </w:pPr>
      <w:rPr>
        <w:rFonts w:ascii="Arial" w:hAnsi="Arial" w:hint="default"/>
      </w:rPr>
    </w:lvl>
    <w:lvl w:ilvl="5" w:tplc="D86C65A0" w:tentative="1">
      <w:start w:val="1"/>
      <w:numFmt w:val="bullet"/>
      <w:lvlText w:val="•"/>
      <w:lvlJc w:val="left"/>
      <w:pPr>
        <w:tabs>
          <w:tab w:val="num" w:pos="4320"/>
        </w:tabs>
        <w:ind w:left="4320" w:hanging="360"/>
      </w:pPr>
      <w:rPr>
        <w:rFonts w:ascii="Arial" w:hAnsi="Arial" w:hint="default"/>
      </w:rPr>
    </w:lvl>
    <w:lvl w:ilvl="6" w:tplc="1F7672C0" w:tentative="1">
      <w:start w:val="1"/>
      <w:numFmt w:val="bullet"/>
      <w:lvlText w:val="•"/>
      <w:lvlJc w:val="left"/>
      <w:pPr>
        <w:tabs>
          <w:tab w:val="num" w:pos="5040"/>
        </w:tabs>
        <w:ind w:left="5040" w:hanging="360"/>
      </w:pPr>
      <w:rPr>
        <w:rFonts w:ascii="Arial" w:hAnsi="Arial" w:hint="default"/>
      </w:rPr>
    </w:lvl>
    <w:lvl w:ilvl="7" w:tplc="AB0A0AC2" w:tentative="1">
      <w:start w:val="1"/>
      <w:numFmt w:val="bullet"/>
      <w:lvlText w:val="•"/>
      <w:lvlJc w:val="left"/>
      <w:pPr>
        <w:tabs>
          <w:tab w:val="num" w:pos="5760"/>
        </w:tabs>
        <w:ind w:left="5760" w:hanging="360"/>
      </w:pPr>
      <w:rPr>
        <w:rFonts w:ascii="Arial" w:hAnsi="Arial" w:hint="default"/>
      </w:rPr>
    </w:lvl>
    <w:lvl w:ilvl="8" w:tplc="35FE9D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012562"/>
    <w:multiLevelType w:val="multilevel"/>
    <w:tmpl w:val="D262A72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65B63FB2"/>
    <w:multiLevelType w:val="hybridMultilevel"/>
    <w:tmpl w:val="A7EC7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E777E2"/>
    <w:multiLevelType w:val="hybridMultilevel"/>
    <w:tmpl w:val="E238F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5A092F"/>
    <w:multiLevelType w:val="hybridMultilevel"/>
    <w:tmpl w:val="E990F622"/>
    <w:lvl w:ilvl="0" w:tplc="040C000F">
      <w:start w:val="1"/>
      <w:numFmt w:val="decimal"/>
      <w:lvlText w:val="%1."/>
      <w:lvlJc w:val="left"/>
      <w:pPr>
        <w:tabs>
          <w:tab w:val="num" w:pos="502"/>
        </w:tabs>
        <w:ind w:left="502" w:hanging="360"/>
      </w:p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0" w15:restartNumberingAfterBreak="0">
    <w:nsid w:val="68AB35A4"/>
    <w:multiLevelType w:val="hybridMultilevel"/>
    <w:tmpl w:val="16EEFB66"/>
    <w:lvl w:ilvl="0" w:tplc="3A2E62EC">
      <w:start w:val="1"/>
      <w:numFmt w:val="bullet"/>
      <w:lvlText w:val="­"/>
      <w:lvlJc w:val="left"/>
      <w:pPr>
        <w:ind w:left="1425" w:hanging="360"/>
      </w:pPr>
      <w:rPr>
        <w:rFonts w:ascii="Courier New" w:hAnsi="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15:restartNumberingAfterBreak="0">
    <w:nsid w:val="707B7222"/>
    <w:multiLevelType w:val="hybridMultilevel"/>
    <w:tmpl w:val="BC7C52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493B02"/>
    <w:multiLevelType w:val="hybridMultilevel"/>
    <w:tmpl w:val="E990F622"/>
    <w:lvl w:ilvl="0" w:tplc="040C000F">
      <w:start w:val="1"/>
      <w:numFmt w:val="decimal"/>
      <w:lvlText w:val="%1."/>
      <w:lvlJc w:val="left"/>
      <w:pPr>
        <w:tabs>
          <w:tab w:val="num" w:pos="502"/>
        </w:tabs>
        <w:ind w:left="502" w:hanging="360"/>
      </w:p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3" w15:restartNumberingAfterBreak="0">
    <w:nsid w:val="79C56008"/>
    <w:multiLevelType w:val="hybridMultilevel"/>
    <w:tmpl w:val="B9881336"/>
    <w:lvl w:ilvl="0" w:tplc="7D6E884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B75311"/>
    <w:multiLevelType w:val="hybridMultilevel"/>
    <w:tmpl w:val="FB743FE2"/>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num w:numId="1">
    <w:abstractNumId w:val="23"/>
  </w:num>
  <w:num w:numId="2">
    <w:abstractNumId w:val="9"/>
  </w:num>
  <w:num w:numId="3">
    <w:abstractNumId w:val="3"/>
  </w:num>
  <w:num w:numId="4">
    <w:abstractNumId w:val="21"/>
  </w:num>
  <w:num w:numId="5">
    <w:abstractNumId w:val="2"/>
  </w:num>
  <w:num w:numId="6">
    <w:abstractNumId w:val="15"/>
  </w:num>
  <w:num w:numId="7">
    <w:abstractNumId w:val="11"/>
  </w:num>
  <w:num w:numId="8">
    <w:abstractNumId w:val="17"/>
  </w:num>
  <w:num w:numId="9">
    <w:abstractNumId w:val="12"/>
  </w:num>
  <w:num w:numId="10">
    <w:abstractNumId w:val="22"/>
  </w:num>
  <w:num w:numId="11">
    <w:abstractNumId w:val="8"/>
  </w:num>
  <w:num w:numId="12">
    <w:abstractNumId w:val="6"/>
  </w:num>
  <w:num w:numId="13">
    <w:abstractNumId w:val="20"/>
  </w:num>
  <w:num w:numId="14">
    <w:abstractNumId w:val="5"/>
  </w:num>
  <w:num w:numId="15">
    <w:abstractNumId w:val="19"/>
  </w:num>
  <w:num w:numId="16">
    <w:abstractNumId w:val="4"/>
  </w:num>
  <w:num w:numId="17">
    <w:abstractNumId w:val="14"/>
  </w:num>
  <w:num w:numId="18">
    <w:abstractNumId w:val="16"/>
  </w:num>
  <w:num w:numId="19">
    <w:abstractNumId w:val="10"/>
  </w:num>
  <w:num w:numId="20">
    <w:abstractNumId w:val="7"/>
  </w:num>
  <w:num w:numId="21">
    <w:abstractNumId w:val="24"/>
  </w:num>
  <w:num w:numId="22">
    <w:abstractNumId w:val="13"/>
  </w:num>
  <w:num w:numId="23">
    <w:abstractNumId w:val="18"/>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3C"/>
    <w:rsid w:val="0000150A"/>
    <w:rsid w:val="00004863"/>
    <w:rsid w:val="00005A5B"/>
    <w:rsid w:val="00007A47"/>
    <w:rsid w:val="00012513"/>
    <w:rsid w:val="00015918"/>
    <w:rsid w:val="00017F25"/>
    <w:rsid w:val="000205EA"/>
    <w:rsid w:val="00025396"/>
    <w:rsid w:val="000276BB"/>
    <w:rsid w:val="00034315"/>
    <w:rsid w:val="0004019D"/>
    <w:rsid w:val="00044B19"/>
    <w:rsid w:val="00045255"/>
    <w:rsid w:val="0004655F"/>
    <w:rsid w:val="00047F26"/>
    <w:rsid w:val="0005016C"/>
    <w:rsid w:val="00052A87"/>
    <w:rsid w:val="00053C79"/>
    <w:rsid w:val="00060EE4"/>
    <w:rsid w:val="000620E5"/>
    <w:rsid w:val="00065BC4"/>
    <w:rsid w:val="000745F0"/>
    <w:rsid w:val="000766AA"/>
    <w:rsid w:val="0008381F"/>
    <w:rsid w:val="00086F21"/>
    <w:rsid w:val="000904BB"/>
    <w:rsid w:val="00095F16"/>
    <w:rsid w:val="00096810"/>
    <w:rsid w:val="000A31B0"/>
    <w:rsid w:val="000A729D"/>
    <w:rsid w:val="000B0CDB"/>
    <w:rsid w:val="000B129E"/>
    <w:rsid w:val="000B1C5A"/>
    <w:rsid w:val="000B3A0A"/>
    <w:rsid w:val="000C1854"/>
    <w:rsid w:val="000C2C3C"/>
    <w:rsid w:val="000C3037"/>
    <w:rsid w:val="000C49D2"/>
    <w:rsid w:val="000C5014"/>
    <w:rsid w:val="000D4DAB"/>
    <w:rsid w:val="000D52DA"/>
    <w:rsid w:val="000E2B44"/>
    <w:rsid w:val="000E2E57"/>
    <w:rsid w:val="000E4994"/>
    <w:rsid w:val="000E6FD5"/>
    <w:rsid w:val="000F4B74"/>
    <w:rsid w:val="00105C88"/>
    <w:rsid w:val="00106211"/>
    <w:rsid w:val="0010672B"/>
    <w:rsid w:val="00111701"/>
    <w:rsid w:val="00115D92"/>
    <w:rsid w:val="0012645F"/>
    <w:rsid w:val="001313CE"/>
    <w:rsid w:val="001406E7"/>
    <w:rsid w:val="00150998"/>
    <w:rsid w:val="001546CA"/>
    <w:rsid w:val="00155407"/>
    <w:rsid w:val="00155C19"/>
    <w:rsid w:val="00161B57"/>
    <w:rsid w:val="00166B0D"/>
    <w:rsid w:val="00176D5F"/>
    <w:rsid w:val="00176D6F"/>
    <w:rsid w:val="00177F17"/>
    <w:rsid w:val="001815BB"/>
    <w:rsid w:val="001A0C6E"/>
    <w:rsid w:val="001A4BF7"/>
    <w:rsid w:val="001A5C88"/>
    <w:rsid w:val="001B0D92"/>
    <w:rsid w:val="001B2231"/>
    <w:rsid w:val="001B4A4A"/>
    <w:rsid w:val="001B747E"/>
    <w:rsid w:val="001C257E"/>
    <w:rsid w:val="001C2890"/>
    <w:rsid w:val="001C550F"/>
    <w:rsid w:val="001D1895"/>
    <w:rsid w:val="001E140C"/>
    <w:rsid w:val="001F1D20"/>
    <w:rsid w:val="001F4FA6"/>
    <w:rsid w:val="001F6475"/>
    <w:rsid w:val="001F7516"/>
    <w:rsid w:val="0020323E"/>
    <w:rsid w:val="00204D18"/>
    <w:rsid w:val="00205125"/>
    <w:rsid w:val="002055D5"/>
    <w:rsid w:val="002065DE"/>
    <w:rsid w:val="00207DE2"/>
    <w:rsid w:val="00210506"/>
    <w:rsid w:val="00211813"/>
    <w:rsid w:val="00212DFE"/>
    <w:rsid w:val="00214D5A"/>
    <w:rsid w:val="00214F67"/>
    <w:rsid w:val="00222C13"/>
    <w:rsid w:val="00222D54"/>
    <w:rsid w:val="0022637B"/>
    <w:rsid w:val="002277B1"/>
    <w:rsid w:val="00233E2C"/>
    <w:rsid w:val="00235A9E"/>
    <w:rsid w:val="002369B0"/>
    <w:rsid w:val="002373D2"/>
    <w:rsid w:val="002432D7"/>
    <w:rsid w:val="0024727E"/>
    <w:rsid w:val="00254221"/>
    <w:rsid w:val="00254A91"/>
    <w:rsid w:val="00264EE4"/>
    <w:rsid w:val="002669EB"/>
    <w:rsid w:val="00274EA7"/>
    <w:rsid w:val="00276081"/>
    <w:rsid w:val="00277006"/>
    <w:rsid w:val="00281D32"/>
    <w:rsid w:val="002848C4"/>
    <w:rsid w:val="00285743"/>
    <w:rsid w:val="00285896"/>
    <w:rsid w:val="00293CF0"/>
    <w:rsid w:val="002951DD"/>
    <w:rsid w:val="002A06EB"/>
    <w:rsid w:val="002A1658"/>
    <w:rsid w:val="002A7605"/>
    <w:rsid w:val="002B0A24"/>
    <w:rsid w:val="002D322D"/>
    <w:rsid w:val="002D3C41"/>
    <w:rsid w:val="002E3DE9"/>
    <w:rsid w:val="002E5244"/>
    <w:rsid w:val="002E63E0"/>
    <w:rsid w:val="002E712E"/>
    <w:rsid w:val="002F53F9"/>
    <w:rsid w:val="002F799D"/>
    <w:rsid w:val="002F7DD6"/>
    <w:rsid w:val="0030334C"/>
    <w:rsid w:val="00305627"/>
    <w:rsid w:val="00305EB2"/>
    <w:rsid w:val="003064B9"/>
    <w:rsid w:val="00310C1E"/>
    <w:rsid w:val="003145EC"/>
    <w:rsid w:val="00314D43"/>
    <w:rsid w:val="00320DD6"/>
    <w:rsid w:val="00324E9E"/>
    <w:rsid w:val="00330856"/>
    <w:rsid w:val="00335577"/>
    <w:rsid w:val="00335846"/>
    <w:rsid w:val="00335C4C"/>
    <w:rsid w:val="00340772"/>
    <w:rsid w:val="00341D0E"/>
    <w:rsid w:val="003450BD"/>
    <w:rsid w:val="00345FAB"/>
    <w:rsid w:val="003512F8"/>
    <w:rsid w:val="00360941"/>
    <w:rsid w:val="003739D0"/>
    <w:rsid w:val="00373C8F"/>
    <w:rsid w:val="00381AAE"/>
    <w:rsid w:val="003A5285"/>
    <w:rsid w:val="003B1DD4"/>
    <w:rsid w:val="003B7BDD"/>
    <w:rsid w:val="003C3033"/>
    <w:rsid w:val="003C5DC5"/>
    <w:rsid w:val="003D3C8D"/>
    <w:rsid w:val="003E048E"/>
    <w:rsid w:val="003F0C1A"/>
    <w:rsid w:val="003F6BB6"/>
    <w:rsid w:val="00400A04"/>
    <w:rsid w:val="00402EB4"/>
    <w:rsid w:val="00414D95"/>
    <w:rsid w:val="00420307"/>
    <w:rsid w:val="00420F83"/>
    <w:rsid w:val="00420FC2"/>
    <w:rsid w:val="0042623C"/>
    <w:rsid w:val="004269B1"/>
    <w:rsid w:val="00437A5F"/>
    <w:rsid w:val="004417F0"/>
    <w:rsid w:val="004436CB"/>
    <w:rsid w:val="0044563E"/>
    <w:rsid w:val="00446374"/>
    <w:rsid w:val="00450975"/>
    <w:rsid w:val="00455CCF"/>
    <w:rsid w:val="00456A6E"/>
    <w:rsid w:val="004574FE"/>
    <w:rsid w:val="004604C3"/>
    <w:rsid w:val="00466061"/>
    <w:rsid w:val="00467123"/>
    <w:rsid w:val="0047054F"/>
    <w:rsid w:val="004736FE"/>
    <w:rsid w:val="004867B7"/>
    <w:rsid w:val="00486847"/>
    <w:rsid w:val="0049226D"/>
    <w:rsid w:val="004939E6"/>
    <w:rsid w:val="00496FDF"/>
    <w:rsid w:val="004A11AD"/>
    <w:rsid w:val="004A18FB"/>
    <w:rsid w:val="004A3F68"/>
    <w:rsid w:val="004A5172"/>
    <w:rsid w:val="004A5558"/>
    <w:rsid w:val="004A746F"/>
    <w:rsid w:val="004D0498"/>
    <w:rsid w:val="004D3E5E"/>
    <w:rsid w:val="004D4306"/>
    <w:rsid w:val="004E0CAF"/>
    <w:rsid w:val="004E2CAE"/>
    <w:rsid w:val="004E4DA3"/>
    <w:rsid w:val="004E4E2B"/>
    <w:rsid w:val="004F1AE2"/>
    <w:rsid w:val="00512209"/>
    <w:rsid w:val="00516524"/>
    <w:rsid w:val="00520268"/>
    <w:rsid w:val="00541EFE"/>
    <w:rsid w:val="00550F22"/>
    <w:rsid w:val="0055122E"/>
    <w:rsid w:val="005530E4"/>
    <w:rsid w:val="00572DF8"/>
    <w:rsid w:val="005A5AAA"/>
    <w:rsid w:val="005A6B89"/>
    <w:rsid w:val="005A7944"/>
    <w:rsid w:val="005B3EE9"/>
    <w:rsid w:val="005B6D50"/>
    <w:rsid w:val="005D1A00"/>
    <w:rsid w:val="005D710B"/>
    <w:rsid w:val="005D7AD0"/>
    <w:rsid w:val="005E0551"/>
    <w:rsid w:val="005F26F4"/>
    <w:rsid w:val="005F2FC4"/>
    <w:rsid w:val="005F3508"/>
    <w:rsid w:val="005F42D5"/>
    <w:rsid w:val="005F5E6F"/>
    <w:rsid w:val="00600D6B"/>
    <w:rsid w:val="00603162"/>
    <w:rsid w:val="00603E07"/>
    <w:rsid w:val="00611C34"/>
    <w:rsid w:val="00614D6A"/>
    <w:rsid w:val="006152A5"/>
    <w:rsid w:val="006174F5"/>
    <w:rsid w:val="0062042D"/>
    <w:rsid w:val="006213D7"/>
    <w:rsid w:val="00621567"/>
    <w:rsid w:val="00621B17"/>
    <w:rsid w:val="00624642"/>
    <w:rsid w:val="0063097B"/>
    <w:rsid w:val="00632AD3"/>
    <w:rsid w:val="00642B77"/>
    <w:rsid w:val="0064508F"/>
    <w:rsid w:val="00652DE2"/>
    <w:rsid w:val="00657677"/>
    <w:rsid w:val="00663C48"/>
    <w:rsid w:val="00664930"/>
    <w:rsid w:val="00664C26"/>
    <w:rsid w:val="006672DB"/>
    <w:rsid w:val="006672E0"/>
    <w:rsid w:val="00673BC0"/>
    <w:rsid w:val="00677897"/>
    <w:rsid w:val="00681705"/>
    <w:rsid w:val="00685F26"/>
    <w:rsid w:val="006874F8"/>
    <w:rsid w:val="006920A4"/>
    <w:rsid w:val="00694214"/>
    <w:rsid w:val="00696F10"/>
    <w:rsid w:val="006A2E51"/>
    <w:rsid w:val="006A492A"/>
    <w:rsid w:val="006B07F1"/>
    <w:rsid w:val="006B214D"/>
    <w:rsid w:val="006B28DC"/>
    <w:rsid w:val="006B6462"/>
    <w:rsid w:val="006C0FD7"/>
    <w:rsid w:val="006C222F"/>
    <w:rsid w:val="006C440F"/>
    <w:rsid w:val="006E4450"/>
    <w:rsid w:val="006F0D32"/>
    <w:rsid w:val="006F7700"/>
    <w:rsid w:val="006F7811"/>
    <w:rsid w:val="00704088"/>
    <w:rsid w:val="0070503C"/>
    <w:rsid w:val="00706F31"/>
    <w:rsid w:val="00736A1C"/>
    <w:rsid w:val="007374B6"/>
    <w:rsid w:val="00737978"/>
    <w:rsid w:val="00740811"/>
    <w:rsid w:val="00740A2B"/>
    <w:rsid w:val="007420A9"/>
    <w:rsid w:val="00742FC2"/>
    <w:rsid w:val="007449E6"/>
    <w:rsid w:val="00750BE9"/>
    <w:rsid w:val="00750CC7"/>
    <w:rsid w:val="00751415"/>
    <w:rsid w:val="0075619C"/>
    <w:rsid w:val="00767282"/>
    <w:rsid w:val="00772F67"/>
    <w:rsid w:val="00773B39"/>
    <w:rsid w:val="00776C79"/>
    <w:rsid w:val="0079025B"/>
    <w:rsid w:val="00791FBB"/>
    <w:rsid w:val="00795216"/>
    <w:rsid w:val="007961EE"/>
    <w:rsid w:val="007A3E4C"/>
    <w:rsid w:val="007B1C77"/>
    <w:rsid w:val="007B26C9"/>
    <w:rsid w:val="007B3140"/>
    <w:rsid w:val="007B57D3"/>
    <w:rsid w:val="007B62DA"/>
    <w:rsid w:val="007B6567"/>
    <w:rsid w:val="007C05AB"/>
    <w:rsid w:val="007C195B"/>
    <w:rsid w:val="007C57E2"/>
    <w:rsid w:val="007C6B84"/>
    <w:rsid w:val="007D4247"/>
    <w:rsid w:val="007E3653"/>
    <w:rsid w:val="00801042"/>
    <w:rsid w:val="0080372E"/>
    <w:rsid w:val="0081034E"/>
    <w:rsid w:val="008112FC"/>
    <w:rsid w:val="0081139D"/>
    <w:rsid w:val="0081323E"/>
    <w:rsid w:val="008141D0"/>
    <w:rsid w:val="00815051"/>
    <w:rsid w:val="00817B45"/>
    <w:rsid w:val="008200F4"/>
    <w:rsid w:val="008268F0"/>
    <w:rsid w:val="00830F16"/>
    <w:rsid w:val="0083179E"/>
    <w:rsid w:val="00831A51"/>
    <w:rsid w:val="00834570"/>
    <w:rsid w:val="00837B72"/>
    <w:rsid w:val="00841245"/>
    <w:rsid w:val="008430D7"/>
    <w:rsid w:val="00844199"/>
    <w:rsid w:val="0084718B"/>
    <w:rsid w:val="00847816"/>
    <w:rsid w:val="00856179"/>
    <w:rsid w:val="00861E4D"/>
    <w:rsid w:val="00872BC1"/>
    <w:rsid w:val="00873113"/>
    <w:rsid w:val="00877316"/>
    <w:rsid w:val="00882F90"/>
    <w:rsid w:val="00885995"/>
    <w:rsid w:val="00894140"/>
    <w:rsid w:val="008A21C2"/>
    <w:rsid w:val="008B22A4"/>
    <w:rsid w:val="008C2244"/>
    <w:rsid w:val="008E0444"/>
    <w:rsid w:val="008E3ECA"/>
    <w:rsid w:val="008E3FA4"/>
    <w:rsid w:val="008F3E4F"/>
    <w:rsid w:val="008F67D2"/>
    <w:rsid w:val="00922D9A"/>
    <w:rsid w:val="0092488C"/>
    <w:rsid w:val="009548CD"/>
    <w:rsid w:val="00965D03"/>
    <w:rsid w:val="00967263"/>
    <w:rsid w:val="00970738"/>
    <w:rsid w:val="00971E24"/>
    <w:rsid w:val="0098186E"/>
    <w:rsid w:val="0098248A"/>
    <w:rsid w:val="0098674C"/>
    <w:rsid w:val="00993526"/>
    <w:rsid w:val="00995B67"/>
    <w:rsid w:val="009A227C"/>
    <w:rsid w:val="009A76C6"/>
    <w:rsid w:val="009B2F75"/>
    <w:rsid w:val="009B3CE8"/>
    <w:rsid w:val="009C013F"/>
    <w:rsid w:val="009C178A"/>
    <w:rsid w:val="009C19C1"/>
    <w:rsid w:val="009D669C"/>
    <w:rsid w:val="009F1FF1"/>
    <w:rsid w:val="009F23A0"/>
    <w:rsid w:val="009F5149"/>
    <w:rsid w:val="009F57F1"/>
    <w:rsid w:val="009F792D"/>
    <w:rsid w:val="00A01734"/>
    <w:rsid w:val="00A02EAB"/>
    <w:rsid w:val="00A053CE"/>
    <w:rsid w:val="00A068D2"/>
    <w:rsid w:val="00A10472"/>
    <w:rsid w:val="00A1408A"/>
    <w:rsid w:val="00A170E5"/>
    <w:rsid w:val="00A3301D"/>
    <w:rsid w:val="00A35114"/>
    <w:rsid w:val="00A42841"/>
    <w:rsid w:val="00A46710"/>
    <w:rsid w:val="00A467DF"/>
    <w:rsid w:val="00A53105"/>
    <w:rsid w:val="00A56576"/>
    <w:rsid w:val="00A6472A"/>
    <w:rsid w:val="00A652DF"/>
    <w:rsid w:val="00A74492"/>
    <w:rsid w:val="00A92763"/>
    <w:rsid w:val="00A936AA"/>
    <w:rsid w:val="00A962C7"/>
    <w:rsid w:val="00A9694E"/>
    <w:rsid w:val="00AA425B"/>
    <w:rsid w:val="00AA6004"/>
    <w:rsid w:val="00AB2EB5"/>
    <w:rsid w:val="00AB31F5"/>
    <w:rsid w:val="00AB410C"/>
    <w:rsid w:val="00AC2286"/>
    <w:rsid w:val="00AC3156"/>
    <w:rsid w:val="00AD63EA"/>
    <w:rsid w:val="00AE0795"/>
    <w:rsid w:val="00AE4121"/>
    <w:rsid w:val="00AE43C7"/>
    <w:rsid w:val="00AE4FBE"/>
    <w:rsid w:val="00AF320A"/>
    <w:rsid w:val="00AF6F80"/>
    <w:rsid w:val="00B04EF0"/>
    <w:rsid w:val="00B056D1"/>
    <w:rsid w:val="00B117ED"/>
    <w:rsid w:val="00B148D1"/>
    <w:rsid w:val="00B33F68"/>
    <w:rsid w:val="00B37DD9"/>
    <w:rsid w:val="00B4038E"/>
    <w:rsid w:val="00B4196C"/>
    <w:rsid w:val="00B46753"/>
    <w:rsid w:val="00B63F78"/>
    <w:rsid w:val="00B65358"/>
    <w:rsid w:val="00B66CD2"/>
    <w:rsid w:val="00B779BD"/>
    <w:rsid w:val="00B86174"/>
    <w:rsid w:val="00B936AB"/>
    <w:rsid w:val="00B95308"/>
    <w:rsid w:val="00B96D23"/>
    <w:rsid w:val="00BA08F5"/>
    <w:rsid w:val="00BA49C2"/>
    <w:rsid w:val="00BA586C"/>
    <w:rsid w:val="00BB15FF"/>
    <w:rsid w:val="00BB6066"/>
    <w:rsid w:val="00BB7F88"/>
    <w:rsid w:val="00BC0067"/>
    <w:rsid w:val="00BC0716"/>
    <w:rsid w:val="00BC1731"/>
    <w:rsid w:val="00BC2CC4"/>
    <w:rsid w:val="00BE3F6D"/>
    <w:rsid w:val="00BE6970"/>
    <w:rsid w:val="00BE7674"/>
    <w:rsid w:val="00BF0657"/>
    <w:rsid w:val="00BF1FF3"/>
    <w:rsid w:val="00BF2574"/>
    <w:rsid w:val="00BF2B1C"/>
    <w:rsid w:val="00BF4694"/>
    <w:rsid w:val="00BF4892"/>
    <w:rsid w:val="00BF763E"/>
    <w:rsid w:val="00C00184"/>
    <w:rsid w:val="00C128FA"/>
    <w:rsid w:val="00C21556"/>
    <w:rsid w:val="00C2330A"/>
    <w:rsid w:val="00C237E3"/>
    <w:rsid w:val="00C25A9C"/>
    <w:rsid w:val="00C27544"/>
    <w:rsid w:val="00C27E93"/>
    <w:rsid w:val="00C32496"/>
    <w:rsid w:val="00C440D9"/>
    <w:rsid w:val="00C44800"/>
    <w:rsid w:val="00C46DA5"/>
    <w:rsid w:val="00C47162"/>
    <w:rsid w:val="00C70823"/>
    <w:rsid w:val="00C719E1"/>
    <w:rsid w:val="00C7296A"/>
    <w:rsid w:val="00C75868"/>
    <w:rsid w:val="00C84940"/>
    <w:rsid w:val="00CA7F8E"/>
    <w:rsid w:val="00CB43E2"/>
    <w:rsid w:val="00CB4CAD"/>
    <w:rsid w:val="00CB7D5C"/>
    <w:rsid w:val="00CC0897"/>
    <w:rsid w:val="00CC1B88"/>
    <w:rsid w:val="00CC45D6"/>
    <w:rsid w:val="00CD5440"/>
    <w:rsid w:val="00CD6061"/>
    <w:rsid w:val="00CE181C"/>
    <w:rsid w:val="00CE2D3E"/>
    <w:rsid w:val="00CE693B"/>
    <w:rsid w:val="00CF53C8"/>
    <w:rsid w:val="00D01E56"/>
    <w:rsid w:val="00D01FF4"/>
    <w:rsid w:val="00D04DBA"/>
    <w:rsid w:val="00D0551D"/>
    <w:rsid w:val="00D069A3"/>
    <w:rsid w:val="00D133D9"/>
    <w:rsid w:val="00D339A6"/>
    <w:rsid w:val="00D34533"/>
    <w:rsid w:val="00D40678"/>
    <w:rsid w:val="00D4435E"/>
    <w:rsid w:val="00D44EA5"/>
    <w:rsid w:val="00D51988"/>
    <w:rsid w:val="00D6256B"/>
    <w:rsid w:val="00D6685A"/>
    <w:rsid w:val="00D67E60"/>
    <w:rsid w:val="00D745F5"/>
    <w:rsid w:val="00D75D61"/>
    <w:rsid w:val="00D81584"/>
    <w:rsid w:val="00D85474"/>
    <w:rsid w:val="00D859A5"/>
    <w:rsid w:val="00D92F45"/>
    <w:rsid w:val="00D95226"/>
    <w:rsid w:val="00D952D6"/>
    <w:rsid w:val="00DA6EDD"/>
    <w:rsid w:val="00DB2B54"/>
    <w:rsid w:val="00DB45CD"/>
    <w:rsid w:val="00DC268E"/>
    <w:rsid w:val="00DC60A8"/>
    <w:rsid w:val="00DD1C85"/>
    <w:rsid w:val="00DD232A"/>
    <w:rsid w:val="00DF6F3E"/>
    <w:rsid w:val="00DF7C6F"/>
    <w:rsid w:val="00E13BC6"/>
    <w:rsid w:val="00E26CA7"/>
    <w:rsid w:val="00E32B9A"/>
    <w:rsid w:val="00E36D6B"/>
    <w:rsid w:val="00E4003F"/>
    <w:rsid w:val="00E416C6"/>
    <w:rsid w:val="00E45D05"/>
    <w:rsid w:val="00E5732C"/>
    <w:rsid w:val="00E62152"/>
    <w:rsid w:val="00E6549E"/>
    <w:rsid w:val="00E764C1"/>
    <w:rsid w:val="00E85C74"/>
    <w:rsid w:val="00E971BA"/>
    <w:rsid w:val="00EA7F8B"/>
    <w:rsid w:val="00EB3915"/>
    <w:rsid w:val="00EB4D44"/>
    <w:rsid w:val="00EB7915"/>
    <w:rsid w:val="00EC1DCD"/>
    <w:rsid w:val="00EC347A"/>
    <w:rsid w:val="00ED7BEA"/>
    <w:rsid w:val="00EE5448"/>
    <w:rsid w:val="00EF07B7"/>
    <w:rsid w:val="00EF4315"/>
    <w:rsid w:val="00F02080"/>
    <w:rsid w:val="00F03B08"/>
    <w:rsid w:val="00F05963"/>
    <w:rsid w:val="00F14EFD"/>
    <w:rsid w:val="00F23989"/>
    <w:rsid w:val="00F25B78"/>
    <w:rsid w:val="00F2624D"/>
    <w:rsid w:val="00F27B26"/>
    <w:rsid w:val="00F32D9E"/>
    <w:rsid w:val="00F363AF"/>
    <w:rsid w:val="00F45E73"/>
    <w:rsid w:val="00F47C64"/>
    <w:rsid w:val="00F47E81"/>
    <w:rsid w:val="00F67949"/>
    <w:rsid w:val="00F715B7"/>
    <w:rsid w:val="00F74D42"/>
    <w:rsid w:val="00F80CBE"/>
    <w:rsid w:val="00F827E5"/>
    <w:rsid w:val="00F91437"/>
    <w:rsid w:val="00F929E7"/>
    <w:rsid w:val="00F9599E"/>
    <w:rsid w:val="00FA2840"/>
    <w:rsid w:val="00FA2869"/>
    <w:rsid w:val="00FA3061"/>
    <w:rsid w:val="00FA37DB"/>
    <w:rsid w:val="00FA680B"/>
    <w:rsid w:val="00FA6B05"/>
    <w:rsid w:val="00FA6B98"/>
    <w:rsid w:val="00FA777D"/>
    <w:rsid w:val="00FB0FD2"/>
    <w:rsid w:val="00FB6AD7"/>
    <w:rsid w:val="00FC2466"/>
    <w:rsid w:val="00FD13C0"/>
    <w:rsid w:val="00FD17BB"/>
    <w:rsid w:val="00FD3743"/>
    <w:rsid w:val="00FD5731"/>
    <w:rsid w:val="00FD5D38"/>
    <w:rsid w:val="00FD74FC"/>
    <w:rsid w:val="00FE46B8"/>
    <w:rsid w:val="00FE4A47"/>
    <w:rsid w:val="00FF4BB3"/>
    <w:rsid w:val="00FF524B"/>
    <w:rsid w:val="00FF7941"/>
    <w:rsid w:val="00FF7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BB42E"/>
  <w15:docId w15:val="{9BEE806D-9F74-4CA7-977B-53CA99D7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37DB"/>
    <w:rPr>
      <w:rFonts w:ascii="Arial" w:hAnsi="Arial" w:cs="Arial"/>
      <w:sz w:val="20"/>
      <w:szCs w:val="24"/>
    </w:rPr>
  </w:style>
  <w:style w:type="paragraph" w:styleId="Titre1">
    <w:name w:val="heading 1"/>
    <w:basedOn w:val="Normal"/>
    <w:next w:val="Normal"/>
    <w:link w:val="Titre1Car"/>
    <w:uiPriority w:val="9"/>
    <w:qFormat/>
    <w:rsid w:val="00C00184"/>
    <w:pPr>
      <w:keepNext/>
      <w:numPr>
        <w:numId w:val="18"/>
      </w:numPr>
      <w:spacing w:before="240" w:after="60"/>
      <w:outlineLvl w:val="0"/>
    </w:pPr>
    <w:rPr>
      <w:rFonts w:eastAsiaTheme="majorEastAsia"/>
      <w:b/>
      <w:bCs/>
      <w:kern w:val="32"/>
      <w:sz w:val="24"/>
      <w:szCs w:val="32"/>
    </w:rPr>
  </w:style>
  <w:style w:type="paragraph" w:styleId="Titre2">
    <w:name w:val="heading 2"/>
    <w:basedOn w:val="Normal"/>
    <w:next w:val="Normal"/>
    <w:link w:val="Titre2Car"/>
    <w:uiPriority w:val="9"/>
    <w:unhideWhenUsed/>
    <w:qFormat/>
    <w:rsid w:val="00C00184"/>
    <w:pPr>
      <w:keepNext/>
      <w:numPr>
        <w:ilvl w:val="1"/>
        <w:numId w:val="18"/>
      </w:numPr>
      <w:spacing w:before="240" w:after="60"/>
      <w:outlineLvl w:val="1"/>
    </w:pPr>
    <w:rPr>
      <w:rFonts w:eastAsiaTheme="majorEastAsia"/>
      <w:b/>
      <w:bCs/>
      <w:iCs/>
      <w:sz w:val="22"/>
      <w:szCs w:val="28"/>
    </w:rPr>
  </w:style>
  <w:style w:type="paragraph" w:styleId="Titre3">
    <w:name w:val="heading 3"/>
    <w:basedOn w:val="Normal"/>
    <w:next w:val="Normal"/>
    <w:link w:val="Titre3Car"/>
    <w:uiPriority w:val="9"/>
    <w:unhideWhenUsed/>
    <w:qFormat/>
    <w:rsid w:val="00340772"/>
    <w:pPr>
      <w:keepNext/>
      <w:numPr>
        <w:ilvl w:val="2"/>
        <w:numId w:val="18"/>
      </w:numPr>
      <w:spacing w:before="240" w:after="60"/>
      <w:outlineLvl w:val="2"/>
    </w:pPr>
    <w:rPr>
      <w:rFonts w:eastAsiaTheme="majorEastAsia"/>
      <w:b/>
      <w:bCs/>
      <w:sz w:val="26"/>
      <w:szCs w:val="26"/>
    </w:rPr>
  </w:style>
  <w:style w:type="paragraph" w:styleId="Titre4">
    <w:name w:val="heading 4"/>
    <w:basedOn w:val="Normal"/>
    <w:next w:val="Normal"/>
    <w:link w:val="Titre4Car"/>
    <w:uiPriority w:val="9"/>
    <w:semiHidden/>
    <w:unhideWhenUsed/>
    <w:qFormat/>
    <w:rsid w:val="00C00184"/>
    <w:pPr>
      <w:keepNext/>
      <w:numPr>
        <w:ilvl w:val="3"/>
        <w:numId w:val="18"/>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C00184"/>
    <w:pPr>
      <w:numPr>
        <w:ilvl w:val="4"/>
        <w:numId w:val="18"/>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C00184"/>
    <w:pPr>
      <w:numPr>
        <w:ilvl w:val="5"/>
        <w:numId w:val="18"/>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C00184"/>
    <w:pPr>
      <w:numPr>
        <w:ilvl w:val="6"/>
        <w:numId w:val="18"/>
      </w:numPr>
      <w:spacing w:before="240" w:after="60"/>
      <w:outlineLvl w:val="6"/>
    </w:pPr>
  </w:style>
  <w:style w:type="paragraph" w:styleId="Titre8">
    <w:name w:val="heading 8"/>
    <w:basedOn w:val="Normal"/>
    <w:next w:val="Normal"/>
    <w:link w:val="Titre8Car"/>
    <w:uiPriority w:val="9"/>
    <w:semiHidden/>
    <w:unhideWhenUsed/>
    <w:qFormat/>
    <w:rsid w:val="00C00184"/>
    <w:pPr>
      <w:numPr>
        <w:ilvl w:val="7"/>
        <w:numId w:val="18"/>
      </w:numPr>
      <w:spacing w:before="240" w:after="60"/>
      <w:outlineLvl w:val="7"/>
    </w:pPr>
    <w:rPr>
      <w:i/>
      <w:iCs/>
    </w:rPr>
  </w:style>
  <w:style w:type="paragraph" w:styleId="Titre9">
    <w:name w:val="heading 9"/>
    <w:basedOn w:val="Normal"/>
    <w:next w:val="Normal"/>
    <w:link w:val="Titre9Car"/>
    <w:uiPriority w:val="9"/>
    <w:semiHidden/>
    <w:unhideWhenUsed/>
    <w:qFormat/>
    <w:rsid w:val="00C00184"/>
    <w:pPr>
      <w:numPr>
        <w:ilvl w:val="8"/>
        <w:numId w:val="18"/>
      </w:num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00184"/>
    <w:rPr>
      <w:rFonts w:ascii="Arial" w:eastAsiaTheme="majorEastAsia" w:hAnsi="Arial" w:cs="Arial"/>
      <w:b/>
      <w:bCs/>
      <w:iCs/>
      <w:szCs w:val="28"/>
    </w:rPr>
  </w:style>
  <w:style w:type="paragraph" w:styleId="Textebrut">
    <w:name w:val="Plain Text"/>
    <w:basedOn w:val="Normal"/>
    <w:link w:val="TextebrutCar"/>
    <w:uiPriority w:val="99"/>
    <w:unhideWhenUsed/>
    <w:rsid w:val="00CB7D5C"/>
    <w:rPr>
      <w:rFonts w:ascii="Consolas" w:hAnsi="Consolas"/>
      <w:sz w:val="21"/>
      <w:szCs w:val="21"/>
    </w:rPr>
  </w:style>
  <w:style w:type="character" w:customStyle="1" w:styleId="TextebrutCar">
    <w:name w:val="Texte brut Car"/>
    <w:link w:val="Textebrut"/>
    <w:uiPriority w:val="99"/>
    <w:rsid w:val="00CB7D5C"/>
    <w:rPr>
      <w:rFonts w:ascii="Consolas" w:hAnsi="Consolas"/>
      <w:sz w:val="21"/>
      <w:szCs w:val="21"/>
    </w:rPr>
  </w:style>
  <w:style w:type="paragraph" w:styleId="En-tte">
    <w:name w:val="header"/>
    <w:basedOn w:val="Normal"/>
    <w:link w:val="En-tteCar"/>
    <w:uiPriority w:val="99"/>
    <w:unhideWhenUsed/>
    <w:rsid w:val="004E0CAF"/>
    <w:pPr>
      <w:tabs>
        <w:tab w:val="center" w:pos="4536"/>
        <w:tab w:val="right" w:pos="9072"/>
      </w:tabs>
    </w:pPr>
  </w:style>
  <w:style w:type="character" w:customStyle="1" w:styleId="En-tteCar">
    <w:name w:val="En-tête Car"/>
    <w:basedOn w:val="Policepardfaut"/>
    <w:link w:val="En-tte"/>
    <w:uiPriority w:val="99"/>
    <w:rsid w:val="004E0CAF"/>
  </w:style>
  <w:style w:type="paragraph" w:styleId="Pieddepage">
    <w:name w:val="footer"/>
    <w:basedOn w:val="Normal"/>
    <w:link w:val="PieddepageCar"/>
    <w:uiPriority w:val="99"/>
    <w:unhideWhenUsed/>
    <w:rsid w:val="004E0CAF"/>
    <w:pPr>
      <w:tabs>
        <w:tab w:val="center" w:pos="4536"/>
        <w:tab w:val="right" w:pos="9072"/>
      </w:tabs>
    </w:pPr>
  </w:style>
  <w:style w:type="character" w:customStyle="1" w:styleId="PieddepageCar">
    <w:name w:val="Pied de page Car"/>
    <w:basedOn w:val="Policepardfaut"/>
    <w:link w:val="Pieddepage"/>
    <w:uiPriority w:val="99"/>
    <w:rsid w:val="004E0CAF"/>
  </w:style>
  <w:style w:type="table" w:styleId="Grilledutableau">
    <w:name w:val="Table Grid"/>
    <w:basedOn w:val="TableauNormal"/>
    <w:uiPriority w:val="59"/>
    <w:rsid w:val="00A42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uiPriority w:val="9"/>
    <w:rsid w:val="00C00184"/>
    <w:rPr>
      <w:rFonts w:ascii="Arial" w:eastAsiaTheme="majorEastAsia" w:hAnsi="Arial" w:cs="Arial"/>
      <w:b/>
      <w:bCs/>
      <w:kern w:val="32"/>
      <w:sz w:val="24"/>
      <w:szCs w:val="32"/>
    </w:rPr>
  </w:style>
  <w:style w:type="character" w:customStyle="1" w:styleId="Titre3Car">
    <w:name w:val="Titre 3 Car"/>
    <w:basedOn w:val="Policepardfaut"/>
    <w:link w:val="Titre3"/>
    <w:uiPriority w:val="9"/>
    <w:rsid w:val="00340772"/>
    <w:rPr>
      <w:rFonts w:ascii="Arial" w:eastAsiaTheme="majorEastAsia" w:hAnsi="Arial" w:cs="Arial"/>
      <w:b/>
      <w:bCs/>
      <w:sz w:val="26"/>
      <w:szCs w:val="26"/>
    </w:rPr>
  </w:style>
  <w:style w:type="character" w:customStyle="1" w:styleId="Titre4Car">
    <w:name w:val="Titre 4 Car"/>
    <w:basedOn w:val="Policepardfaut"/>
    <w:link w:val="Titre4"/>
    <w:uiPriority w:val="9"/>
    <w:semiHidden/>
    <w:rsid w:val="00C00184"/>
    <w:rPr>
      <w:rFonts w:ascii="Arial" w:hAnsi="Arial" w:cs="Arial"/>
      <w:b/>
      <w:bCs/>
      <w:sz w:val="28"/>
      <w:szCs w:val="28"/>
    </w:rPr>
  </w:style>
  <w:style w:type="character" w:customStyle="1" w:styleId="Titre5Car">
    <w:name w:val="Titre 5 Car"/>
    <w:basedOn w:val="Policepardfaut"/>
    <w:link w:val="Titre5"/>
    <w:uiPriority w:val="9"/>
    <w:semiHidden/>
    <w:rsid w:val="00C00184"/>
    <w:rPr>
      <w:rFonts w:ascii="Arial" w:hAnsi="Arial" w:cs="Arial"/>
      <w:b/>
      <w:bCs/>
      <w:i/>
      <w:iCs/>
      <w:sz w:val="26"/>
      <w:szCs w:val="26"/>
    </w:rPr>
  </w:style>
  <w:style w:type="character" w:customStyle="1" w:styleId="Titre6Car">
    <w:name w:val="Titre 6 Car"/>
    <w:basedOn w:val="Policepardfaut"/>
    <w:link w:val="Titre6"/>
    <w:uiPriority w:val="9"/>
    <w:semiHidden/>
    <w:rsid w:val="00C00184"/>
    <w:rPr>
      <w:rFonts w:ascii="Arial" w:hAnsi="Arial" w:cs="Arial"/>
      <w:b/>
      <w:bCs/>
    </w:rPr>
  </w:style>
  <w:style w:type="character" w:customStyle="1" w:styleId="Titre7Car">
    <w:name w:val="Titre 7 Car"/>
    <w:basedOn w:val="Policepardfaut"/>
    <w:link w:val="Titre7"/>
    <w:uiPriority w:val="9"/>
    <w:semiHidden/>
    <w:rsid w:val="00C00184"/>
    <w:rPr>
      <w:rFonts w:ascii="Arial" w:hAnsi="Arial" w:cs="Arial"/>
      <w:sz w:val="20"/>
      <w:szCs w:val="24"/>
    </w:rPr>
  </w:style>
  <w:style w:type="character" w:customStyle="1" w:styleId="Titre8Car">
    <w:name w:val="Titre 8 Car"/>
    <w:basedOn w:val="Policepardfaut"/>
    <w:link w:val="Titre8"/>
    <w:uiPriority w:val="9"/>
    <w:semiHidden/>
    <w:rsid w:val="00C00184"/>
    <w:rPr>
      <w:rFonts w:ascii="Arial" w:hAnsi="Arial" w:cs="Arial"/>
      <w:i/>
      <w:iCs/>
      <w:sz w:val="20"/>
      <w:szCs w:val="24"/>
    </w:rPr>
  </w:style>
  <w:style w:type="character" w:customStyle="1" w:styleId="Titre9Car">
    <w:name w:val="Titre 9 Car"/>
    <w:basedOn w:val="Policepardfaut"/>
    <w:link w:val="Titre9"/>
    <w:uiPriority w:val="9"/>
    <w:semiHidden/>
    <w:rsid w:val="00C00184"/>
    <w:rPr>
      <w:rFonts w:asciiTheme="majorHAnsi" w:eastAsiaTheme="majorEastAsia" w:hAnsiTheme="majorHAnsi" w:cs="Arial"/>
    </w:rPr>
  </w:style>
  <w:style w:type="paragraph" w:styleId="Lgende">
    <w:name w:val="caption"/>
    <w:basedOn w:val="Normal"/>
    <w:next w:val="Normal"/>
    <w:uiPriority w:val="35"/>
    <w:semiHidden/>
    <w:unhideWhenUsed/>
    <w:rsid w:val="00F03B08"/>
    <w:rPr>
      <w:b/>
      <w:bCs/>
      <w:color w:val="365F91"/>
      <w:sz w:val="16"/>
      <w:szCs w:val="16"/>
    </w:rPr>
  </w:style>
  <w:style w:type="paragraph" w:styleId="Titre">
    <w:name w:val="Title"/>
    <w:basedOn w:val="Normal"/>
    <w:next w:val="Normal"/>
    <w:link w:val="TitreCar"/>
    <w:qFormat/>
    <w:rsid w:val="00C21556"/>
    <w:pPr>
      <w:spacing w:after="60"/>
      <w:jc w:val="center"/>
      <w:outlineLvl w:val="0"/>
    </w:pPr>
    <w:rPr>
      <w:rFonts w:eastAsiaTheme="majorEastAsia"/>
      <w:b/>
      <w:bCs/>
      <w:kern w:val="28"/>
      <w:sz w:val="44"/>
      <w:szCs w:val="32"/>
    </w:rPr>
  </w:style>
  <w:style w:type="character" w:customStyle="1" w:styleId="TitreCar">
    <w:name w:val="Titre Car"/>
    <w:basedOn w:val="Policepardfaut"/>
    <w:link w:val="Titre"/>
    <w:rsid w:val="00C21556"/>
    <w:rPr>
      <w:rFonts w:ascii="Arial" w:eastAsiaTheme="majorEastAsia" w:hAnsi="Arial" w:cs="Arial"/>
      <w:b/>
      <w:bCs/>
      <w:kern w:val="28"/>
      <w:sz w:val="44"/>
      <w:szCs w:val="32"/>
    </w:rPr>
  </w:style>
  <w:style w:type="paragraph" w:styleId="Sous-titre">
    <w:name w:val="Subtitle"/>
    <w:basedOn w:val="Normal"/>
    <w:next w:val="Normal"/>
    <w:link w:val="Sous-titreCar"/>
    <w:uiPriority w:val="11"/>
    <w:qFormat/>
    <w:rsid w:val="00C00184"/>
    <w:pPr>
      <w:spacing w:after="60"/>
      <w:jc w:val="center"/>
      <w:outlineLvl w:val="1"/>
    </w:pPr>
    <w:rPr>
      <w:rFonts w:eastAsiaTheme="majorEastAsia"/>
      <w:b/>
      <w:i/>
      <w:sz w:val="24"/>
    </w:rPr>
  </w:style>
  <w:style w:type="character" w:customStyle="1" w:styleId="Sous-titreCar">
    <w:name w:val="Sous-titre Car"/>
    <w:basedOn w:val="Policepardfaut"/>
    <w:link w:val="Sous-titre"/>
    <w:uiPriority w:val="11"/>
    <w:rsid w:val="00C00184"/>
    <w:rPr>
      <w:rFonts w:ascii="Arial" w:eastAsiaTheme="majorEastAsia" w:hAnsi="Arial" w:cs="Arial"/>
      <w:b/>
      <w:i/>
      <w:sz w:val="24"/>
      <w:szCs w:val="24"/>
    </w:rPr>
  </w:style>
  <w:style w:type="character" w:styleId="lev">
    <w:name w:val="Strong"/>
    <w:basedOn w:val="Policepardfaut"/>
    <w:uiPriority w:val="22"/>
    <w:qFormat/>
    <w:rsid w:val="00C00184"/>
    <w:rPr>
      <w:b/>
      <w:bCs/>
    </w:rPr>
  </w:style>
  <w:style w:type="character" w:styleId="Accentuation">
    <w:name w:val="Emphasis"/>
    <w:basedOn w:val="Policepardfaut"/>
    <w:uiPriority w:val="20"/>
    <w:qFormat/>
    <w:rsid w:val="00C00184"/>
    <w:rPr>
      <w:rFonts w:asciiTheme="minorHAnsi" w:hAnsiTheme="minorHAnsi"/>
      <w:b/>
      <w:i/>
      <w:iCs/>
    </w:rPr>
  </w:style>
  <w:style w:type="paragraph" w:styleId="Sansinterligne">
    <w:name w:val="No Spacing"/>
    <w:basedOn w:val="Normal"/>
    <w:link w:val="SansinterligneCar"/>
    <w:uiPriority w:val="1"/>
    <w:qFormat/>
    <w:rsid w:val="00C00184"/>
    <w:rPr>
      <w:szCs w:val="32"/>
    </w:rPr>
  </w:style>
  <w:style w:type="character" w:customStyle="1" w:styleId="SansinterligneCar">
    <w:name w:val="Sans interligne Car"/>
    <w:link w:val="Sansinterligne"/>
    <w:uiPriority w:val="1"/>
    <w:rsid w:val="00F03B08"/>
    <w:rPr>
      <w:sz w:val="24"/>
      <w:szCs w:val="32"/>
    </w:rPr>
  </w:style>
  <w:style w:type="paragraph" w:styleId="Paragraphedeliste">
    <w:name w:val="List Paragraph"/>
    <w:basedOn w:val="Normal"/>
    <w:uiPriority w:val="34"/>
    <w:qFormat/>
    <w:rsid w:val="00C00184"/>
    <w:pPr>
      <w:ind w:left="720"/>
      <w:contextualSpacing/>
    </w:pPr>
  </w:style>
  <w:style w:type="paragraph" w:styleId="Citation">
    <w:name w:val="Quote"/>
    <w:basedOn w:val="Normal"/>
    <w:next w:val="Normal"/>
    <w:link w:val="CitationCar"/>
    <w:uiPriority w:val="29"/>
    <w:qFormat/>
    <w:rsid w:val="00C00184"/>
    <w:rPr>
      <w:i/>
    </w:rPr>
  </w:style>
  <w:style w:type="character" w:customStyle="1" w:styleId="CitationCar">
    <w:name w:val="Citation Car"/>
    <w:basedOn w:val="Policepardfaut"/>
    <w:link w:val="Citation"/>
    <w:uiPriority w:val="29"/>
    <w:rsid w:val="00C00184"/>
    <w:rPr>
      <w:i/>
      <w:sz w:val="24"/>
      <w:szCs w:val="24"/>
    </w:rPr>
  </w:style>
  <w:style w:type="paragraph" w:styleId="Citationintense">
    <w:name w:val="Intense Quote"/>
    <w:basedOn w:val="Normal"/>
    <w:next w:val="Normal"/>
    <w:link w:val="CitationintenseCar"/>
    <w:uiPriority w:val="30"/>
    <w:qFormat/>
    <w:rsid w:val="00C00184"/>
    <w:pPr>
      <w:ind w:left="720" w:right="720"/>
    </w:pPr>
    <w:rPr>
      <w:b/>
      <w:i/>
      <w:szCs w:val="22"/>
    </w:rPr>
  </w:style>
  <w:style w:type="character" w:customStyle="1" w:styleId="CitationintenseCar">
    <w:name w:val="Citation intense Car"/>
    <w:basedOn w:val="Policepardfaut"/>
    <w:link w:val="Citationintense"/>
    <w:uiPriority w:val="30"/>
    <w:rsid w:val="00C00184"/>
    <w:rPr>
      <w:b/>
      <w:i/>
      <w:sz w:val="24"/>
    </w:rPr>
  </w:style>
  <w:style w:type="character" w:styleId="Emphaseple">
    <w:name w:val="Subtle Emphasis"/>
    <w:uiPriority w:val="19"/>
    <w:qFormat/>
    <w:rsid w:val="00C00184"/>
    <w:rPr>
      <w:i/>
      <w:color w:val="5A5A5A" w:themeColor="text1" w:themeTint="A5"/>
    </w:rPr>
  </w:style>
  <w:style w:type="character" w:styleId="Emphaseintense">
    <w:name w:val="Intense Emphasis"/>
    <w:basedOn w:val="Policepardfaut"/>
    <w:uiPriority w:val="21"/>
    <w:qFormat/>
    <w:rsid w:val="00C00184"/>
    <w:rPr>
      <w:b/>
      <w:i/>
      <w:sz w:val="24"/>
      <w:szCs w:val="24"/>
      <w:u w:val="single"/>
    </w:rPr>
  </w:style>
  <w:style w:type="character" w:styleId="Rfrenceple">
    <w:name w:val="Subtle Reference"/>
    <w:basedOn w:val="Policepardfaut"/>
    <w:uiPriority w:val="31"/>
    <w:qFormat/>
    <w:rsid w:val="00C00184"/>
    <w:rPr>
      <w:sz w:val="24"/>
      <w:szCs w:val="24"/>
      <w:u w:val="single"/>
    </w:rPr>
  </w:style>
  <w:style w:type="character" w:styleId="Rfrenceintense">
    <w:name w:val="Intense Reference"/>
    <w:basedOn w:val="Policepardfaut"/>
    <w:uiPriority w:val="32"/>
    <w:qFormat/>
    <w:rsid w:val="00C00184"/>
    <w:rPr>
      <w:b/>
      <w:sz w:val="24"/>
      <w:u w:val="single"/>
    </w:rPr>
  </w:style>
  <w:style w:type="character" w:styleId="Titredulivre">
    <w:name w:val="Book Title"/>
    <w:basedOn w:val="Policepardfaut"/>
    <w:uiPriority w:val="33"/>
    <w:qFormat/>
    <w:rsid w:val="00C21556"/>
    <w:rPr>
      <w:rFonts w:asciiTheme="minorHAnsi" w:hAnsiTheme="minorHAnsi" w:cstheme="minorHAnsi"/>
      <w:sz w:val="28"/>
    </w:rPr>
  </w:style>
  <w:style w:type="paragraph" w:styleId="En-ttedetabledesmatires">
    <w:name w:val="TOC Heading"/>
    <w:basedOn w:val="Titre1"/>
    <w:next w:val="Normal"/>
    <w:uiPriority w:val="39"/>
    <w:semiHidden/>
    <w:unhideWhenUsed/>
    <w:qFormat/>
    <w:rsid w:val="00C00184"/>
    <w:pPr>
      <w:outlineLvl w:val="9"/>
    </w:pPr>
  </w:style>
  <w:style w:type="character" w:styleId="Numrodepage">
    <w:name w:val="page number"/>
    <w:uiPriority w:val="99"/>
    <w:unhideWhenUsed/>
    <w:rsid w:val="00CC1B88"/>
    <w:rPr>
      <w:rFonts w:eastAsia="Times New Roman" w:cs="Times New Roman"/>
      <w:bCs w:val="0"/>
      <w:iCs w:val="0"/>
      <w:szCs w:val="22"/>
      <w:lang w:val="fr-FR"/>
    </w:rPr>
  </w:style>
  <w:style w:type="paragraph" w:customStyle="1" w:styleId="schema">
    <w:name w:val="schema"/>
    <w:basedOn w:val="Normal"/>
    <w:rsid w:val="003B1DD4"/>
    <w:pPr>
      <w:spacing w:after="120" w:line="120" w:lineRule="atLeast"/>
      <w:ind w:left="397"/>
      <w:jc w:val="both"/>
    </w:pPr>
    <w:rPr>
      <w:sz w:val="22"/>
    </w:rPr>
  </w:style>
  <w:style w:type="table" w:styleId="Listeclaire-Accent1">
    <w:name w:val="Light List Accent 1"/>
    <w:basedOn w:val="TableauNormal"/>
    <w:uiPriority w:val="61"/>
    <w:rsid w:val="003B1D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B1DD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leclaire-Accent1">
    <w:name w:val="Light Grid Accent 1"/>
    <w:basedOn w:val="TableauNormal"/>
    <w:uiPriority w:val="62"/>
    <w:rsid w:val="003B1DD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edebulles">
    <w:name w:val="Balloon Text"/>
    <w:basedOn w:val="Normal"/>
    <w:link w:val="TextedebullesCar"/>
    <w:uiPriority w:val="99"/>
    <w:semiHidden/>
    <w:unhideWhenUsed/>
    <w:rsid w:val="003A5285"/>
    <w:rPr>
      <w:rFonts w:ascii="Tahoma" w:hAnsi="Tahoma" w:cs="Tahoma"/>
      <w:sz w:val="16"/>
      <w:szCs w:val="16"/>
    </w:rPr>
  </w:style>
  <w:style w:type="character" w:customStyle="1" w:styleId="TextedebullesCar">
    <w:name w:val="Texte de bulles Car"/>
    <w:link w:val="Textedebulles"/>
    <w:uiPriority w:val="99"/>
    <w:semiHidden/>
    <w:rsid w:val="003A5285"/>
    <w:rPr>
      <w:rFonts w:ascii="Tahoma" w:hAnsi="Tahoma" w:cs="Tahoma"/>
      <w:sz w:val="16"/>
      <w:szCs w:val="16"/>
      <w:lang w:eastAsia="en-US" w:bidi="en-US"/>
    </w:rPr>
  </w:style>
  <w:style w:type="character" w:styleId="Textedelespacerserv">
    <w:name w:val="Placeholder Text"/>
    <w:basedOn w:val="Policepardfaut"/>
    <w:uiPriority w:val="99"/>
    <w:semiHidden/>
    <w:rsid w:val="00A140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664">
      <w:bodyDiv w:val="1"/>
      <w:marLeft w:val="0"/>
      <w:marRight w:val="0"/>
      <w:marTop w:val="0"/>
      <w:marBottom w:val="0"/>
      <w:divBdr>
        <w:top w:val="none" w:sz="0" w:space="0" w:color="auto"/>
        <w:left w:val="none" w:sz="0" w:space="0" w:color="auto"/>
        <w:bottom w:val="none" w:sz="0" w:space="0" w:color="auto"/>
        <w:right w:val="none" w:sz="0" w:space="0" w:color="auto"/>
      </w:divBdr>
      <w:divsChild>
        <w:div w:id="1610964325">
          <w:marLeft w:val="0"/>
          <w:marRight w:val="0"/>
          <w:marTop w:val="70"/>
          <w:marBottom w:val="0"/>
          <w:divBdr>
            <w:top w:val="none" w:sz="0" w:space="0" w:color="auto"/>
            <w:left w:val="none" w:sz="0" w:space="0" w:color="auto"/>
            <w:bottom w:val="none" w:sz="0" w:space="0" w:color="auto"/>
            <w:right w:val="none" w:sz="0" w:space="0" w:color="auto"/>
          </w:divBdr>
        </w:div>
      </w:divsChild>
    </w:div>
    <w:div w:id="449324896">
      <w:bodyDiv w:val="1"/>
      <w:marLeft w:val="0"/>
      <w:marRight w:val="0"/>
      <w:marTop w:val="0"/>
      <w:marBottom w:val="0"/>
      <w:divBdr>
        <w:top w:val="none" w:sz="0" w:space="0" w:color="auto"/>
        <w:left w:val="none" w:sz="0" w:space="0" w:color="auto"/>
        <w:bottom w:val="none" w:sz="0" w:space="0" w:color="auto"/>
        <w:right w:val="none" w:sz="0" w:space="0" w:color="auto"/>
      </w:divBdr>
    </w:div>
    <w:div w:id="626274610">
      <w:bodyDiv w:val="1"/>
      <w:marLeft w:val="0"/>
      <w:marRight w:val="0"/>
      <w:marTop w:val="0"/>
      <w:marBottom w:val="0"/>
      <w:divBdr>
        <w:top w:val="none" w:sz="0" w:space="0" w:color="auto"/>
        <w:left w:val="none" w:sz="0" w:space="0" w:color="auto"/>
        <w:bottom w:val="none" w:sz="0" w:space="0" w:color="auto"/>
        <w:right w:val="none" w:sz="0" w:space="0" w:color="auto"/>
      </w:divBdr>
    </w:div>
    <w:div w:id="708334080">
      <w:bodyDiv w:val="1"/>
      <w:marLeft w:val="0"/>
      <w:marRight w:val="0"/>
      <w:marTop w:val="0"/>
      <w:marBottom w:val="0"/>
      <w:divBdr>
        <w:top w:val="none" w:sz="0" w:space="0" w:color="auto"/>
        <w:left w:val="none" w:sz="0" w:space="0" w:color="auto"/>
        <w:bottom w:val="none" w:sz="0" w:space="0" w:color="auto"/>
        <w:right w:val="none" w:sz="0" w:space="0" w:color="auto"/>
      </w:divBdr>
    </w:div>
    <w:div w:id="792594301">
      <w:bodyDiv w:val="1"/>
      <w:marLeft w:val="0"/>
      <w:marRight w:val="0"/>
      <w:marTop w:val="0"/>
      <w:marBottom w:val="0"/>
      <w:divBdr>
        <w:top w:val="none" w:sz="0" w:space="0" w:color="auto"/>
        <w:left w:val="none" w:sz="0" w:space="0" w:color="auto"/>
        <w:bottom w:val="none" w:sz="0" w:space="0" w:color="auto"/>
        <w:right w:val="none" w:sz="0" w:space="0" w:color="auto"/>
      </w:divBdr>
    </w:div>
    <w:div w:id="1431975956">
      <w:bodyDiv w:val="1"/>
      <w:marLeft w:val="0"/>
      <w:marRight w:val="0"/>
      <w:marTop w:val="0"/>
      <w:marBottom w:val="0"/>
      <w:divBdr>
        <w:top w:val="none" w:sz="0" w:space="0" w:color="auto"/>
        <w:left w:val="none" w:sz="0" w:space="0" w:color="auto"/>
        <w:bottom w:val="none" w:sz="0" w:space="0" w:color="auto"/>
        <w:right w:val="none" w:sz="0" w:space="0" w:color="auto"/>
      </w:divBdr>
    </w:div>
    <w:div w:id="1445298093">
      <w:bodyDiv w:val="1"/>
      <w:marLeft w:val="0"/>
      <w:marRight w:val="0"/>
      <w:marTop w:val="0"/>
      <w:marBottom w:val="0"/>
      <w:divBdr>
        <w:top w:val="none" w:sz="0" w:space="0" w:color="auto"/>
        <w:left w:val="none" w:sz="0" w:space="0" w:color="auto"/>
        <w:bottom w:val="none" w:sz="0" w:space="0" w:color="auto"/>
        <w:right w:val="none" w:sz="0" w:space="0" w:color="auto"/>
      </w:divBdr>
      <w:divsChild>
        <w:div w:id="958218527">
          <w:marLeft w:val="0"/>
          <w:marRight w:val="0"/>
          <w:marTop w:val="70"/>
          <w:marBottom w:val="0"/>
          <w:divBdr>
            <w:top w:val="none" w:sz="0" w:space="0" w:color="auto"/>
            <w:left w:val="none" w:sz="0" w:space="0" w:color="auto"/>
            <w:bottom w:val="none" w:sz="0" w:space="0" w:color="auto"/>
            <w:right w:val="none" w:sz="0" w:space="0" w:color="auto"/>
          </w:divBdr>
        </w:div>
      </w:divsChild>
    </w:div>
    <w:div w:id="1462385396">
      <w:bodyDiv w:val="1"/>
      <w:marLeft w:val="0"/>
      <w:marRight w:val="0"/>
      <w:marTop w:val="0"/>
      <w:marBottom w:val="0"/>
      <w:divBdr>
        <w:top w:val="none" w:sz="0" w:space="0" w:color="auto"/>
        <w:left w:val="none" w:sz="0" w:space="0" w:color="auto"/>
        <w:bottom w:val="none" w:sz="0" w:space="0" w:color="auto"/>
        <w:right w:val="none" w:sz="0" w:space="0" w:color="auto"/>
      </w:divBdr>
    </w:div>
    <w:div w:id="1628703105">
      <w:bodyDiv w:val="1"/>
      <w:marLeft w:val="0"/>
      <w:marRight w:val="0"/>
      <w:marTop w:val="0"/>
      <w:marBottom w:val="0"/>
      <w:divBdr>
        <w:top w:val="none" w:sz="0" w:space="0" w:color="auto"/>
        <w:left w:val="none" w:sz="0" w:space="0" w:color="auto"/>
        <w:bottom w:val="none" w:sz="0" w:space="0" w:color="auto"/>
        <w:right w:val="none" w:sz="0" w:space="0" w:color="auto"/>
      </w:divBdr>
    </w:div>
    <w:div w:id="1711564777">
      <w:bodyDiv w:val="1"/>
      <w:marLeft w:val="0"/>
      <w:marRight w:val="0"/>
      <w:marTop w:val="0"/>
      <w:marBottom w:val="0"/>
      <w:divBdr>
        <w:top w:val="none" w:sz="0" w:space="0" w:color="auto"/>
        <w:left w:val="none" w:sz="0" w:space="0" w:color="auto"/>
        <w:bottom w:val="none" w:sz="0" w:space="0" w:color="auto"/>
        <w:right w:val="none" w:sz="0" w:space="0" w:color="auto"/>
      </w:divBdr>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
    <w:div w:id="1986200170">
      <w:bodyDiv w:val="1"/>
      <w:marLeft w:val="0"/>
      <w:marRight w:val="0"/>
      <w:marTop w:val="0"/>
      <w:marBottom w:val="0"/>
      <w:divBdr>
        <w:top w:val="none" w:sz="0" w:space="0" w:color="auto"/>
        <w:left w:val="none" w:sz="0" w:space="0" w:color="auto"/>
        <w:bottom w:val="none" w:sz="0" w:space="0" w:color="auto"/>
        <w:right w:val="none" w:sz="0" w:space="0" w:color="auto"/>
      </w:divBdr>
    </w:div>
    <w:div w:id="20426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m\AppData\Roaming\Microsoft\Templates\mod&#232;le%20IV%20MMCM.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20C0E8-5C30-4FCC-B9EB-F72EE229B4C2}" type="doc">
      <dgm:prSet loTypeId="urn:microsoft.com/office/officeart/2005/8/layout/hProcess9" loCatId="process" qsTypeId="urn:microsoft.com/office/officeart/2005/8/quickstyle/simple3" qsCatId="simple" csTypeId="urn:microsoft.com/office/officeart/2005/8/colors/colorful5" csCatId="colorful" phldr="1"/>
      <dgm:spPr/>
    </dgm:pt>
    <dgm:pt modelId="{CC0E1F06-30A1-44AE-899F-9407CBD2F719}">
      <dgm:prSet phldrT="[Texte]"/>
      <dgm:spPr/>
      <dgm:t>
        <a:bodyPr/>
        <a:lstStyle/>
        <a:p>
          <a:pPr algn="ctr"/>
          <a:r>
            <a:rPr lang="fr-FR" b="1"/>
            <a:t>Identifier les SN de chaque pièce (CAO)</a:t>
          </a:r>
        </a:p>
      </dgm:t>
    </dgm:pt>
    <dgm:pt modelId="{25CD028D-8080-4E35-8914-7B7CBD45172A}" type="parTrans" cxnId="{5F68C7C1-4058-4EB0-985C-D9FC0D3AC407}">
      <dgm:prSet/>
      <dgm:spPr/>
      <dgm:t>
        <a:bodyPr/>
        <a:lstStyle/>
        <a:p>
          <a:pPr algn="ctr"/>
          <a:endParaRPr lang="fr-FR"/>
        </a:p>
      </dgm:t>
    </dgm:pt>
    <dgm:pt modelId="{6D038CD2-15B3-4D3D-90CD-933929B72804}" type="sibTrans" cxnId="{5F68C7C1-4058-4EB0-985C-D9FC0D3AC407}">
      <dgm:prSet/>
      <dgm:spPr/>
      <dgm:t>
        <a:bodyPr/>
        <a:lstStyle/>
        <a:p>
          <a:pPr algn="ctr"/>
          <a:endParaRPr lang="fr-FR"/>
        </a:p>
      </dgm:t>
    </dgm:pt>
    <dgm:pt modelId="{F20C26C3-9105-4ED0-B50F-C4D8A66509E3}">
      <dgm:prSet phldrT="[Texte]"/>
      <dgm:spPr/>
      <dgm:t>
        <a:bodyPr/>
        <a:lstStyle/>
        <a:p>
          <a:pPr algn="ctr"/>
          <a:r>
            <a:rPr lang="fr-FR" b="1"/>
            <a:t>Calculer la SN  du produit. (Sur tableur)</a:t>
          </a:r>
        </a:p>
      </dgm:t>
    </dgm:pt>
    <dgm:pt modelId="{CC5A82BE-AA86-4AA4-905C-9E02102C4096}" type="parTrans" cxnId="{350A6794-F9B8-4584-9A5B-3B1531F6A4C2}">
      <dgm:prSet/>
      <dgm:spPr/>
      <dgm:t>
        <a:bodyPr/>
        <a:lstStyle/>
        <a:p>
          <a:pPr algn="ctr"/>
          <a:endParaRPr lang="fr-FR"/>
        </a:p>
      </dgm:t>
    </dgm:pt>
    <dgm:pt modelId="{E39C7A2D-2C9F-4E60-A4F5-1E75FFCDE961}" type="sibTrans" cxnId="{350A6794-F9B8-4584-9A5B-3B1531F6A4C2}">
      <dgm:prSet/>
      <dgm:spPr/>
      <dgm:t>
        <a:bodyPr/>
        <a:lstStyle/>
        <a:p>
          <a:pPr algn="ctr"/>
          <a:endParaRPr lang="fr-FR"/>
        </a:p>
      </dgm:t>
    </dgm:pt>
    <dgm:pt modelId="{636A77B2-08A0-453D-BDA8-B9C973C14A26}">
      <dgm:prSet phldrT="[Texte]"/>
      <dgm:spPr/>
      <dgm:t>
        <a:bodyPr/>
        <a:lstStyle/>
        <a:p>
          <a:pPr algn="ctr"/>
          <a:r>
            <a:rPr lang="fr-FR" b="1"/>
            <a:t>Calculer la SP </a:t>
          </a:r>
        </a:p>
        <a:p>
          <a:pPr algn="ctr"/>
          <a:r>
            <a:rPr lang="fr-FR" b="1"/>
            <a:t>SP = Sn x (1+ tcp)</a:t>
          </a:r>
        </a:p>
      </dgm:t>
    </dgm:pt>
    <dgm:pt modelId="{C43FFE1F-74DC-4E50-8899-42DACAF9DAC8}" type="parTrans" cxnId="{1354559B-5D0C-4C8D-B886-33A066BB10AA}">
      <dgm:prSet/>
      <dgm:spPr/>
      <dgm:t>
        <a:bodyPr/>
        <a:lstStyle/>
        <a:p>
          <a:pPr algn="ctr"/>
          <a:endParaRPr lang="fr-FR"/>
        </a:p>
      </dgm:t>
    </dgm:pt>
    <dgm:pt modelId="{5797C58D-97AB-4FEC-AFB7-E6C214237087}" type="sibTrans" cxnId="{1354559B-5D0C-4C8D-B886-33A066BB10AA}">
      <dgm:prSet/>
      <dgm:spPr/>
      <dgm:t>
        <a:bodyPr/>
        <a:lstStyle/>
        <a:p>
          <a:pPr algn="ctr"/>
          <a:endParaRPr lang="fr-FR"/>
        </a:p>
      </dgm:t>
    </dgm:pt>
    <dgm:pt modelId="{8392D6D5-41ED-4B9E-962A-C218FFF50806}">
      <dgm:prSet phldrT="[Texte]"/>
      <dgm:spPr/>
      <dgm:t>
        <a:bodyPr/>
        <a:lstStyle/>
        <a:p>
          <a:pPr algn="ctr"/>
          <a:r>
            <a:rPr lang="fr-FR" b="1"/>
            <a:t>Identifier le taux de chute de la matière</a:t>
          </a:r>
        </a:p>
      </dgm:t>
    </dgm:pt>
    <dgm:pt modelId="{DB2DF20B-0985-47D0-8B6D-CC3CFB089146}" type="parTrans" cxnId="{B947D1EA-F4AE-4E9C-8E6D-967EE4490806}">
      <dgm:prSet/>
      <dgm:spPr/>
      <dgm:t>
        <a:bodyPr/>
        <a:lstStyle/>
        <a:p>
          <a:endParaRPr lang="fr-FR"/>
        </a:p>
      </dgm:t>
    </dgm:pt>
    <dgm:pt modelId="{C0DF7762-A7CB-4FCD-9CC6-D13075CBBAEC}" type="sibTrans" cxnId="{B947D1EA-F4AE-4E9C-8E6D-967EE4490806}">
      <dgm:prSet/>
      <dgm:spPr/>
      <dgm:t>
        <a:bodyPr/>
        <a:lstStyle/>
        <a:p>
          <a:endParaRPr lang="fr-FR"/>
        </a:p>
      </dgm:t>
    </dgm:pt>
    <dgm:pt modelId="{FB491542-6EF0-4121-ABF6-82A0ADCF0EE3}" type="pres">
      <dgm:prSet presAssocID="{D720C0E8-5C30-4FCC-B9EB-F72EE229B4C2}" presName="CompostProcess" presStyleCnt="0">
        <dgm:presLayoutVars>
          <dgm:dir/>
          <dgm:resizeHandles val="exact"/>
        </dgm:presLayoutVars>
      </dgm:prSet>
      <dgm:spPr/>
    </dgm:pt>
    <dgm:pt modelId="{4B79906A-D923-4BBB-8227-625C33DC5012}" type="pres">
      <dgm:prSet presAssocID="{D720C0E8-5C30-4FCC-B9EB-F72EE229B4C2}" presName="arrow" presStyleLbl="bgShp" presStyleIdx="0" presStyleCnt="1"/>
      <dgm:spPr/>
    </dgm:pt>
    <dgm:pt modelId="{E247CB88-6667-46AC-9BF2-7ED524A6915B}" type="pres">
      <dgm:prSet presAssocID="{D720C0E8-5C30-4FCC-B9EB-F72EE229B4C2}" presName="linearProcess" presStyleCnt="0"/>
      <dgm:spPr/>
    </dgm:pt>
    <dgm:pt modelId="{C098CF68-87D6-4133-964A-D4F430AE1030}" type="pres">
      <dgm:prSet presAssocID="{CC0E1F06-30A1-44AE-899F-9407CBD2F719}" presName="textNode" presStyleLbl="node1" presStyleIdx="0" presStyleCnt="4">
        <dgm:presLayoutVars>
          <dgm:bulletEnabled val="1"/>
        </dgm:presLayoutVars>
      </dgm:prSet>
      <dgm:spPr/>
    </dgm:pt>
    <dgm:pt modelId="{0FF63254-4C27-437B-A195-9AF1B1C7C824}" type="pres">
      <dgm:prSet presAssocID="{6D038CD2-15B3-4D3D-90CD-933929B72804}" presName="sibTrans" presStyleCnt="0"/>
      <dgm:spPr/>
    </dgm:pt>
    <dgm:pt modelId="{541DFAAD-C230-45D2-9516-4276876F52DA}" type="pres">
      <dgm:prSet presAssocID="{F20C26C3-9105-4ED0-B50F-C4D8A66509E3}" presName="textNode" presStyleLbl="node1" presStyleIdx="1" presStyleCnt="4">
        <dgm:presLayoutVars>
          <dgm:bulletEnabled val="1"/>
        </dgm:presLayoutVars>
      </dgm:prSet>
      <dgm:spPr/>
    </dgm:pt>
    <dgm:pt modelId="{467A6E1A-2CB4-41D1-A695-9C559096A5D4}" type="pres">
      <dgm:prSet presAssocID="{E39C7A2D-2C9F-4E60-A4F5-1E75FFCDE961}" presName="sibTrans" presStyleCnt="0"/>
      <dgm:spPr/>
    </dgm:pt>
    <dgm:pt modelId="{847B625B-6CAF-4603-8FDA-A20717F489DA}" type="pres">
      <dgm:prSet presAssocID="{8392D6D5-41ED-4B9E-962A-C218FFF50806}" presName="textNode" presStyleLbl="node1" presStyleIdx="2" presStyleCnt="4">
        <dgm:presLayoutVars>
          <dgm:bulletEnabled val="1"/>
        </dgm:presLayoutVars>
      </dgm:prSet>
      <dgm:spPr/>
    </dgm:pt>
    <dgm:pt modelId="{D6E70516-EDC7-4C5D-AAD5-91C32F05F87E}" type="pres">
      <dgm:prSet presAssocID="{C0DF7762-A7CB-4FCD-9CC6-D13075CBBAEC}" presName="sibTrans" presStyleCnt="0"/>
      <dgm:spPr/>
    </dgm:pt>
    <dgm:pt modelId="{02DD21C2-A823-448E-B414-4015D4CBE242}" type="pres">
      <dgm:prSet presAssocID="{636A77B2-08A0-453D-BDA8-B9C973C14A26}" presName="textNode" presStyleLbl="node1" presStyleIdx="3" presStyleCnt="4">
        <dgm:presLayoutVars>
          <dgm:bulletEnabled val="1"/>
        </dgm:presLayoutVars>
      </dgm:prSet>
      <dgm:spPr/>
    </dgm:pt>
  </dgm:ptLst>
  <dgm:cxnLst>
    <dgm:cxn modelId="{E9BF7FA5-A2B2-4367-9A7E-5DB9322F0E48}" type="presOf" srcId="{F20C26C3-9105-4ED0-B50F-C4D8A66509E3}" destId="{541DFAAD-C230-45D2-9516-4276876F52DA}" srcOrd="0" destOrd="0" presId="urn:microsoft.com/office/officeart/2005/8/layout/hProcess9"/>
    <dgm:cxn modelId="{4016FF91-5F61-4B30-A13C-E7F1215046A4}" type="presOf" srcId="{636A77B2-08A0-453D-BDA8-B9C973C14A26}" destId="{02DD21C2-A823-448E-B414-4015D4CBE242}" srcOrd="0" destOrd="0" presId="urn:microsoft.com/office/officeart/2005/8/layout/hProcess9"/>
    <dgm:cxn modelId="{1354559B-5D0C-4C8D-B886-33A066BB10AA}" srcId="{D720C0E8-5C30-4FCC-B9EB-F72EE229B4C2}" destId="{636A77B2-08A0-453D-BDA8-B9C973C14A26}" srcOrd="3" destOrd="0" parTransId="{C43FFE1F-74DC-4E50-8899-42DACAF9DAC8}" sibTransId="{5797C58D-97AB-4FEC-AFB7-E6C214237087}"/>
    <dgm:cxn modelId="{72267681-62AF-4AD1-989D-4C2821D5CF6B}" type="presOf" srcId="{CC0E1F06-30A1-44AE-899F-9407CBD2F719}" destId="{C098CF68-87D6-4133-964A-D4F430AE1030}" srcOrd="0" destOrd="0" presId="urn:microsoft.com/office/officeart/2005/8/layout/hProcess9"/>
    <dgm:cxn modelId="{350A6794-F9B8-4584-9A5B-3B1531F6A4C2}" srcId="{D720C0E8-5C30-4FCC-B9EB-F72EE229B4C2}" destId="{F20C26C3-9105-4ED0-B50F-C4D8A66509E3}" srcOrd="1" destOrd="0" parTransId="{CC5A82BE-AA86-4AA4-905C-9E02102C4096}" sibTransId="{E39C7A2D-2C9F-4E60-A4F5-1E75FFCDE961}"/>
    <dgm:cxn modelId="{5F68C7C1-4058-4EB0-985C-D9FC0D3AC407}" srcId="{D720C0E8-5C30-4FCC-B9EB-F72EE229B4C2}" destId="{CC0E1F06-30A1-44AE-899F-9407CBD2F719}" srcOrd="0" destOrd="0" parTransId="{25CD028D-8080-4E35-8914-7B7CBD45172A}" sibTransId="{6D038CD2-15B3-4D3D-90CD-933929B72804}"/>
    <dgm:cxn modelId="{18DE19CE-871A-4D16-91A2-BEF574C5C15D}" type="presOf" srcId="{D720C0E8-5C30-4FCC-B9EB-F72EE229B4C2}" destId="{FB491542-6EF0-4121-ABF6-82A0ADCF0EE3}" srcOrd="0" destOrd="0" presId="urn:microsoft.com/office/officeart/2005/8/layout/hProcess9"/>
    <dgm:cxn modelId="{68C9A7DD-BE3E-43A8-A203-213BA111515F}" type="presOf" srcId="{8392D6D5-41ED-4B9E-962A-C218FFF50806}" destId="{847B625B-6CAF-4603-8FDA-A20717F489DA}" srcOrd="0" destOrd="0" presId="urn:microsoft.com/office/officeart/2005/8/layout/hProcess9"/>
    <dgm:cxn modelId="{B947D1EA-F4AE-4E9C-8E6D-967EE4490806}" srcId="{D720C0E8-5C30-4FCC-B9EB-F72EE229B4C2}" destId="{8392D6D5-41ED-4B9E-962A-C218FFF50806}" srcOrd="2" destOrd="0" parTransId="{DB2DF20B-0985-47D0-8B6D-CC3CFB089146}" sibTransId="{C0DF7762-A7CB-4FCD-9CC6-D13075CBBAEC}"/>
    <dgm:cxn modelId="{97475312-870B-4BBC-A35F-B65AE99548ED}" type="presParOf" srcId="{FB491542-6EF0-4121-ABF6-82A0ADCF0EE3}" destId="{4B79906A-D923-4BBB-8227-625C33DC5012}" srcOrd="0" destOrd="0" presId="urn:microsoft.com/office/officeart/2005/8/layout/hProcess9"/>
    <dgm:cxn modelId="{D15A0A14-844D-4B90-A6CE-CCAEB15D5612}" type="presParOf" srcId="{FB491542-6EF0-4121-ABF6-82A0ADCF0EE3}" destId="{E247CB88-6667-46AC-9BF2-7ED524A6915B}" srcOrd="1" destOrd="0" presId="urn:microsoft.com/office/officeart/2005/8/layout/hProcess9"/>
    <dgm:cxn modelId="{4AE8777F-30AC-4D0D-8D39-B77C4F95615B}" type="presParOf" srcId="{E247CB88-6667-46AC-9BF2-7ED524A6915B}" destId="{C098CF68-87D6-4133-964A-D4F430AE1030}" srcOrd="0" destOrd="0" presId="urn:microsoft.com/office/officeart/2005/8/layout/hProcess9"/>
    <dgm:cxn modelId="{7854832B-2903-41BD-A346-8E03EC0CC50A}" type="presParOf" srcId="{E247CB88-6667-46AC-9BF2-7ED524A6915B}" destId="{0FF63254-4C27-437B-A195-9AF1B1C7C824}" srcOrd="1" destOrd="0" presId="urn:microsoft.com/office/officeart/2005/8/layout/hProcess9"/>
    <dgm:cxn modelId="{79D7A920-D1B7-46BC-A49C-5C979452715E}" type="presParOf" srcId="{E247CB88-6667-46AC-9BF2-7ED524A6915B}" destId="{541DFAAD-C230-45D2-9516-4276876F52DA}" srcOrd="2" destOrd="0" presId="urn:microsoft.com/office/officeart/2005/8/layout/hProcess9"/>
    <dgm:cxn modelId="{B6C8D030-DD07-446C-A608-B7E235C55D44}" type="presParOf" srcId="{E247CB88-6667-46AC-9BF2-7ED524A6915B}" destId="{467A6E1A-2CB4-41D1-A695-9C559096A5D4}" srcOrd="3" destOrd="0" presId="urn:microsoft.com/office/officeart/2005/8/layout/hProcess9"/>
    <dgm:cxn modelId="{8CA10FAD-3FDD-42E8-BD20-1268C60E4F8E}" type="presParOf" srcId="{E247CB88-6667-46AC-9BF2-7ED524A6915B}" destId="{847B625B-6CAF-4603-8FDA-A20717F489DA}" srcOrd="4" destOrd="0" presId="urn:microsoft.com/office/officeart/2005/8/layout/hProcess9"/>
    <dgm:cxn modelId="{99E1503B-F091-406C-AFAE-C4417A1C95A0}" type="presParOf" srcId="{E247CB88-6667-46AC-9BF2-7ED524A6915B}" destId="{D6E70516-EDC7-4C5D-AAD5-91C32F05F87E}" srcOrd="5" destOrd="0" presId="urn:microsoft.com/office/officeart/2005/8/layout/hProcess9"/>
    <dgm:cxn modelId="{5ADDB322-470B-4483-A4D0-336AA699CE51}" type="presParOf" srcId="{E247CB88-6667-46AC-9BF2-7ED524A6915B}" destId="{02DD21C2-A823-448E-B414-4015D4CBE242}"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9906A-D923-4BBB-8227-625C33DC5012}">
      <dsp:nvSpPr>
        <dsp:cNvPr id="0" name=""/>
        <dsp:cNvSpPr/>
      </dsp:nvSpPr>
      <dsp:spPr>
        <a:xfrm>
          <a:off x="424052" y="0"/>
          <a:ext cx="4805934" cy="1473200"/>
        </a:xfrm>
        <a:prstGeom prst="rightArrow">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C098CF68-87D6-4133-964A-D4F430AE1030}">
      <dsp:nvSpPr>
        <dsp:cNvPr id="0" name=""/>
        <dsp:cNvSpPr/>
      </dsp:nvSpPr>
      <dsp:spPr>
        <a:xfrm>
          <a:off x="2829" y="441960"/>
          <a:ext cx="1361055" cy="58928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t>Identifier les SN de chaque pièce (CAO)</a:t>
          </a:r>
        </a:p>
      </dsp:txBody>
      <dsp:txXfrm>
        <a:off x="31595" y="470726"/>
        <a:ext cx="1303523" cy="531748"/>
      </dsp:txXfrm>
    </dsp:sp>
    <dsp:sp modelId="{541DFAAD-C230-45D2-9516-4276876F52DA}">
      <dsp:nvSpPr>
        <dsp:cNvPr id="0" name=""/>
        <dsp:cNvSpPr/>
      </dsp:nvSpPr>
      <dsp:spPr>
        <a:xfrm>
          <a:off x="1431938" y="441960"/>
          <a:ext cx="1361055" cy="589280"/>
        </a:xfrm>
        <a:prstGeom prst="round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t>Calculer la SN  du produit. (Sur tableur)</a:t>
          </a:r>
        </a:p>
      </dsp:txBody>
      <dsp:txXfrm>
        <a:off x="1460704" y="470726"/>
        <a:ext cx="1303523" cy="531748"/>
      </dsp:txXfrm>
    </dsp:sp>
    <dsp:sp modelId="{847B625B-6CAF-4603-8FDA-A20717F489DA}">
      <dsp:nvSpPr>
        <dsp:cNvPr id="0" name=""/>
        <dsp:cNvSpPr/>
      </dsp:nvSpPr>
      <dsp:spPr>
        <a:xfrm>
          <a:off x="2861046" y="441960"/>
          <a:ext cx="1361055" cy="589280"/>
        </a:xfrm>
        <a:prstGeom prst="round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t>Identifier le taux de chute de la matière</a:t>
          </a:r>
        </a:p>
      </dsp:txBody>
      <dsp:txXfrm>
        <a:off x="2889812" y="470726"/>
        <a:ext cx="1303523" cy="531748"/>
      </dsp:txXfrm>
    </dsp:sp>
    <dsp:sp modelId="{02DD21C2-A823-448E-B414-4015D4CBE242}">
      <dsp:nvSpPr>
        <dsp:cNvPr id="0" name=""/>
        <dsp:cNvSpPr/>
      </dsp:nvSpPr>
      <dsp:spPr>
        <a:xfrm>
          <a:off x="4290154" y="441960"/>
          <a:ext cx="1361055" cy="589280"/>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t>Calculer la SP </a:t>
          </a:r>
        </a:p>
        <a:p>
          <a:pPr marL="0" lvl="0" indent="0" algn="ctr" defTabSz="444500">
            <a:lnSpc>
              <a:spcPct val="90000"/>
            </a:lnSpc>
            <a:spcBef>
              <a:spcPct val="0"/>
            </a:spcBef>
            <a:spcAft>
              <a:spcPct val="35000"/>
            </a:spcAft>
            <a:buNone/>
          </a:pPr>
          <a:r>
            <a:rPr lang="fr-FR" sz="1000" b="1" kern="1200"/>
            <a:t>SP = Sn x (1+ tcp)</a:t>
          </a:r>
        </a:p>
      </dsp:txBody>
      <dsp:txXfrm>
        <a:off x="4318920" y="470726"/>
        <a:ext cx="1303523" cy="53174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A1A4-1F34-45EE-9B4F-3A45DE45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IV MMCM.dotx</Template>
  <TotalTime>22</TotalTime>
  <Pages>5</Pages>
  <Words>992</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Méthode de calcul des SP en Maroquinerie</vt:lpstr>
    </vt:vector>
  </TitlesOfParts>
  <Company>Lycée du Dauphiné</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Méthode de calcul des SP en Maroquinerie</dc:title>
  <dc:subject>Calcul du coût de revient</dc:subject>
  <dc:creator>ddom</dc:creator>
  <cp:keywords>st;SURFACE;Maroquinerie</cp:keywords>
  <cp:lastModifiedBy>Dominique DUC</cp:lastModifiedBy>
  <cp:revision>6</cp:revision>
  <cp:lastPrinted>2016-12-09T15:02:00Z</cp:lastPrinted>
  <dcterms:created xsi:type="dcterms:W3CDTF">2016-12-09T14:43:00Z</dcterms:created>
  <dcterms:modified xsi:type="dcterms:W3CDTF">2016-12-09T15:04:00Z</dcterms:modified>
</cp:coreProperties>
</file>