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C3C" w:rsidRDefault="002A17FF" w:rsidP="00446802">
      <w:pPr>
        <w:pStyle w:val="Titre"/>
        <w:jc w:val="center"/>
      </w:pPr>
      <w:r>
        <w:t>Ressource BIM</w:t>
      </w:r>
    </w:p>
    <w:p w:rsidR="002A17FF" w:rsidRDefault="002A17FF" w:rsidP="00446802">
      <w:pPr>
        <w:pStyle w:val="Titre1"/>
        <w:jc w:val="center"/>
      </w:pPr>
      <w:r>
        <w:t>BTS Etude et Economie de la Construction</w:t>
      </w:r>
    </w:p>
    <w:p w:rsidR="0039790C" w:rsidRDefault="0039790C" w:rsidP="0039790C"/>
    <w:p w:rsidR="0039790C" w:rsidRDefault="0039790C" w:rsidP="0039790C">
      <w:r>
        <w:t>Référentiel : BTS EEC</w:t>
      </w:r>
    </w:p>
    <w:p w:rsidR="0039790C" w:rsidRDefault="0039790C" w:rsidP="0039790C"/>
    <w:p w:rsidR="0039790C" w:rsidRDefault="0039790C" w:rsidP="0039790C">
      <w:r>
        <w:t xml:space="preserve">Compétences évaluées : </w:t>
      </w:r>
    </w:p>
    <w:p w:rsidR="0039790C" w:rsidRDefault="0039790C" w:rsidP="0039790C">
      <w:r>
        <w:t>C1 – S’informer – Communiquer</w:t>
      </w:r>
    </w:p>
    <w:p w:rsidR="0039790C" w:rsidRDefault="0039790C" w:rsidP="0039790C">
      <w:r>
        <w:t>C2 – Analyser</w:t>
      </w:r>
    </w:p>
    <w:p w:rsidR="0039790C" w:rsidRDefault="0039790C" w:rsidP="0039790C">
      <w:r>
        <w:t>C3 – Définir – Décrire</w:t>
      </w:r>
    </w:p>
    <w:p w:rsidR="0039790C" w:rsidRDefault="0039790C" w:rsidP="0039790C">
      <w:r>
        <w:t>C4 – Quantifier – Estimer</w:t>
      </w:r>
    </w:p>
    <w:p w:rsidR="0039790C" w:rsidRPr="0039790C" w:rsidRDefault="0039790C" w:rsidP="0039790C"/>
    <w:p w:rsidR="002A17FF" w:rsidRDefault="002A17FF" w:rsidP="00446802">
      <w:pPr>
        <w:jc w:val="center"/>
      </w:pPr>
    </w:p>
    <w:p w:rsidR="002A17FF" w:rsidRDefault="002A17FF" w:rsidP="00446802">
      <w:pPr>
        <w:pStyle w:val="Titre2"/>
        <w:jc w:val="center"/>
      </w:pPr>
      <w:r>
        <w:t>Cinéma de Beaumont – Etude acoustique de la salle de cinéma</w:t>
      </w:r>
    </w:p>
    <w:p w:rsidR="002A17FF" w:rsidRDefault="009045D5" w:rsidP="00446802">
      <w:pPr>
        <w:pStyle w:val="Titre2"/>
        <w:jc w:val="center"/>
      </w:pPr>
      <w:r>
        <w:t>Niveau 2</w:t>
      </w:r>
    </w:p>
    <w:p w:rsidR="00937868" w:rsidRDefault="00937868"/>
    <w:p w:rsidR="00937868" w:rsidRDefault="00937868" w:rsidP="00446802">
      <w:pPr>
        <w:pStyle w:val="Titre2"/>
      </w:pPr>
      <w:r>
        <w:t>Objectif de l’activité :</w:t>
      </w:r>
    </w:p>
    <w:p w:rsidR="00937868" w:rsidRDefault="00937868" w:rsidP="00937868">
      <w:pPr>
        <w:pStyle w:val="Paragraphedeliste"/>
        <w:numPr>
          <w:ilvl w:val="0"/>
          <w:numId w:val="1"/>
        </w:numPr>
      </w:pPr>
      <w:r>
        <w:t>Récupérer des informations à partir d’une maquette BIM</w:t>
      </w:r>
    </w:p>
    <w:p w:rsidR="00937868" w:rsidRDefault="00937868" w:rsidP="00937868">
      <w:pPr>
        <w:pStyle w:val="Paragraphedeliste"/>
        <w:numPr>
          <w:ilvl w:val="0"/>
          <w:numId w:val="1"/>
        </w:numPr>
      </w:pPr>
      <w:r>
        <w:t>Utiliser ces informations pour le calcul d’un Tr et vérification de l’atteinte de l’objectif</w:t>
      </w:r>
    </w:p>
    <w:p w:rsidR="00937868" w:rsidRDefault="00937868" w:rsidP="00937868">
      <w:pPr>
        <w:pStyle w:val="Paragraphedeliste"/>
        <w:numPr>
          <w:ilvl w:val="0"/>
          <w:numId w:val="1"/>
        </w:numPr>
      </w:pPr>
      <w:r>
        <w:t>Prescription d’un matériau adapté</w:t>
      </w:r>
    </w:p>
    <w:p w:rsidR="00501784" w:rsidRDefault="00501784" w:rsidP="00937868">
      <w:pPr>
        <w:pStyle w:val="Paragraphedeliste"/>
        <w:numPr>
          <w:ilvl w:val="0"/>
          <w:numId w:val="1"/>
        </w:numPr>
      </w:pPr>
      <w:r>
        <w:t>Gestion des pièces</w:t>
      </w:r>
    </w:p>
    <w:p w:rsidR="00501784" w:rsidRDefault="00501784" w:rsidP="00937868">
      <w:pPr>
        <w:pStyle w:val="Paragraphedeliste"/>
        <w:numPr>
          <w:ilvl w:val="0"/>
          <w:numId w:val="1"/>
        </w:numPr>
      </w:pPr>
      <w:r>
        <w:t>Edition / modification simple sur une famille</w:t>
      </w:r>
    </w:p>
    <w:p w:rsidR="00603920" w:rsidRDefault="00603920" w:rsidP="00603920">
      <w:pPr>
        <w:pStyle w:val="Titre2"/>
      </w:pPr>
      <w:r>
        <w:t>Pré-requis</w:t>
      </w:r>
    </w:p>
    <w:p w:rsidR="00603920" w:rsidRDefault="005A1A2C" w:rsidP="00603920">
      <w:pPr>
        <w:pStyle w:val="Paragraphedeliste"/>
        <w:numPr>
          <w:ilvl w:val="0"/>
          <w:numId w:val="1"/>
        </w:numPr>
      </w:pPr>
      <w:r>
        <w:t>Maîtrise de base de Revit</w:t>
      </w:r>
    </w:p>
    <w:p w:rsidR="00603920" w:rsidRDefault="005A1A2C" w:rsidP="00603920">
      <w:pPr>
        <w:pStyle w:val="Paragraphedeliste"/>
        <w:numPr>
          <w:ilvl w:val="0"/>
          <w:numId w:val="1"/>
        </w:numPr>
      </w:pPr>
      <w:r>
        <w:t>Acoustique du bâtiment – temps de réverbération</w:t>
      </w:r>
    </w:p>
    <w:p w:rsidR="00ED6087" w:rsidRDefault="00ED6087" w:rsidP="00ED6087">
      <w:pPr>
        <w:pStyle w:val="Titre2"/>
      </w:pPr>
      <w:r>
        <w:t>Outils proposés</w:t>
      </w:r>
    </w:p>
    <w:p w:rsidR="00ED6087" w:rsidRDefault="00ED6087" w:rsidP="00ED6087">
      <w:pPr>
        <w:pStyle w:val="Paragraphedeliste"/>
        <w:numPr>
          <w:ilvl w:val="0"/>
          <w:numId w:val="1"/>
        </w:numPr>
      </w:pPr>
      <w:r>
        <w:t>Formule de Sabine</w:t>
      </w:r>
    </w:p>
    <w:p w:rsidR="00ED6087" w:rsidRDefault="00ED6087" w:rsidP="00ED6087">
      <w:pPr>
        <w:pStyle w:val="Paragraphedeliste"/>
        <w:numPr>
          <w:ilvl w:val="0"/>
          <w:numId w:val="1"/>
        </w:numPr>
      </w:pPr>
      <w:r>
        <w:t>Tableau de calcul de temps de réverbération</w:t>
      </w:r>
    </w:p>
    <w:p w:rsidR="00ED6087" w:rsidRDefault="00ED6087" w:rsidP="00636F72">
      <w:pPr>
        <w:pStyle w:val="Paragraphedeliste"/>
      </w:pPr>
    </w:p>
    <w:p w:rsidR="00446802" w:rsidRDefault="00446802" w:rsidP="00446802">
      <w:pPr>
        <w:pStyle w:val="Titre2"/>
      </w:pPr>
      <w:r>
        <w:t>Mise en situation :</w:t>
      </w:r>
    </w:p>
    <w:p w:rsidR="00446802" w:rsidRPr="00446802" w:rsidRDefault="00446802" w:rsidP="00446802"/>
    <w:p w:rsidR="0039790C" w:rsidRDefault="00446802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Chargé de la prescription des matériaux utilisés dans la salle de cinéma</w:t>
      </w:r>
      <w:r w:rsidR="0016470E">
        <w:t xml:space="preserve"> en phase APD</w:t>
      </w:r>
      <w:r>
        <w:t>, vous souhaitez vérifier</w:t>
      </w:r>
      <w:r w:rsidR="0016470E">
        <w:t xml:space="preserve"> dans un premier temps</w:t>
      </w:r>
      <w:r>
        <w:t xml:space="preserve"> par un calcul rapide la conformité du temps de réverbération de la salle de cinéma. Le maître d’ouvrage souhaite avoir un Tr </w:t>
      </w:r>
      <w:r w:rsidR="00034EFB" w:rsidRPr="00C95AF2">
        <w:rPr>
          <w:b/>
        </w:rPr>
        <w:t>moyen</w:t>
      </w:r>
      <w:r w:rsidR="00034EFB">
        <w:t xml:space="preserve"> </w:t>
      </w:r>
      <w:r>
        <w:t>ne dépassant pas 0,</w:t>
      </w:r>
      <w:r w:rsidR="009A3597">
        <w:t>5</w:t>
      </w:r>
      <w:r>
        <w:t xml:space="preserve"> seconde</w:t>
      </w:r>
      <w:r w:rsidR="00C95AF2">
        <w:t xml:space="preserve"> avec un salle remplie à 25%</w:t>
      </w:r>
      <w:r>
        <w:t>.</w:t>
      </w:r>
      <w:r w:rsidR="0016470E">
        <w:t>Dans un deuxième temps, toujours en phase APD, vous êtes chargé de rédiger l’article correspondant au f</w:t>
      </w:r>
      <w:r w:rsidR="00131364">
        <w:t>aux-</w:t>
      </w:r>
      <w:bookmarkStart w:id="0" w:name="_GoBack"/>
      <w:bookmarkEnd w:id="0"/>
      <w:r w:rsidR="0016470E">
        <w:t xml:space="preserve">plafond de la salle de cinéma, et de déterminer les quantités afférentes. </w:t>
      </w:r>
      <w:r w:rsidR="0039790C">
        <w:br w:type="page"/>
      </w:r>
    </w:p>
    <w:p w:rsidR="00720C9B" w:rsidRDefault="005663FE" w:rsidP="005663FE">
      <w:pPr>
        <w:pStyle w:val="Titre1"/>
      </w:pPr>
      <w:r>
        <w:lastRenderedPageBreak/>
        <w:t xml:space="preserve">Partie 1 - </w:t>
      </w:r>
      <w:r w:rsidR="00720C9B">
        <w:t>Détermination des surfaces et volumes.</w:t>
      </w:r>
    </w:p>
    <w:p w:rsidR="00446802" w:rsidRDefault="0039790C" w:rsidP="00937868">
      <w:r>
        <w:t>Afin de déterminer le temps de réverbération, il est nécessaire de connaître précisément le volume de la pièce étudiée, et les surfaces de matériaux.</w:t>
      </w:r>
    </w:p>
    <w:p w:rsidR="0039790C" w:rsidRDefault="0039790C" w:rsidP="00937868">
      <w:r>
        <w:t>Les étapes suivantes permettront de déterminer ces différentes valeurs à partir d’une maquette numérique.</w:t>
      </w:r>
    </w:p>
    <w:p w:rsidR="0039790C" w:rsidRDefault="0039790C" w:rsidP="00937868"/>
    <w:tbl>
      <w:tblPr>
        <w:tblStyle w:val="Grilledutableau"/>
        <w:tblW w:w="9067" w:type="dxa"/>
        <w:tblLayout w:type="fixed"/>
        <w:tblLook w:val="04A0" w:firstRow="1" w:lastRow="0" w:firstColumn="1" w:lastColumn="0" w:noHBand="0" w:noVBand="1"/>
      </w:tblPr>
      <w:tblGrid>
        <w:gridCol w:w="3397"/>
        <w:gridCol w:w="5670"/>
      </w:tblGrid>
      <w:tr w:rsidR="00720C9B" w:rsidTr="00720C9B">
        <w:tc>
          <w:tcPr>
            <w:tcW w:w="9067" w:type="dxa"/>
            <w:gridSpan w:val="2"/>
          </w:tcPr>
          <w:p w:rsidR="00720C9B" w:rsidRDefault="00720C9B" w:rsidP="00720C9B">
            <w:pPr>
              <w:pStyle w:val="Titre2"/>
              <w:outlineLvl w:val="1"/>
            </w:pPr>
            <w:r>
              <w:t>Détermination des surfaces de pièces et de leur volume</w:t>
            </w:r>
          </w:p>
          <w:p w:rsidR="00720C9B" w:rsidRDefault="00720C9B" w:rsidP="00937868"/>
        </w:tc>
      </w:tr>
      <w:tr w:rsidR="00720C9B" w:rsidTr="00720C9B">
        <w:tc>
          <w:tcPr>
            <w:tcW w:w="3397" w:type="dxa"/>
          </w:tcPr>
          <w:p w:rsidR="00720C9B" w:rsidRDefault="00720C9B" w:rsidP="00176C3C">
            <w:r>
              <w:t>Aller sur le plan « Détail salle de cinéma »</w:t>
            </w:r>
          </w:p>
        </w:tc>
        <w:tc>
          <w:tcPr>
            <w:tcW w:w="5670" w:type="dxa"/>
          </w:tcPr>
          <w:p w:rsidR="00720C9B" w:rsidRDefault="00720C9B" w:rsidP="00176C3C">
            <w:r>
              <w:rPr>
                <w:noProof/>
                <w:lang w:eastAsia="fr-FR"/>
              </w:rPr>
              <w:drawing>
                <wp:inline distT="0" distB="0" distL="0" distR="0" wp14:anchorId="0E7D3908" wp14:editId="7501A1E6">
                  <wp:extent cx="3380046" cy="1990696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594" cy="200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D7" w:rsidTr="00720C9B">
        <w:tc>
          <w:tcPr>
            <w:tcW w:w="3397" w:type="dxa"/>
          </w:tcPr>
          <w:p w:rsidR="003B2AF7" w:rsidRDefault="003B2AF7" w:rsidP="00603920">
            <w:r>
              <w:t>Dans l’onglet « Architecture » sélectionner le choix des couleurs pour les Pièces et Surfaces</w:t>
            </w:r>
            <w:r w:rsidR="00603920">
              <w:t xml:space="preserve">. </w:t>
            </w:r>
          </w:p>
        </w:tc>
        <w:tc>
          <w:tcPr>
            <w:tcW w:w="5670" w:type="dxa"/>
          </w:tcPr>
          <w:p w:rsidR="00AA4FD7" w:rsidRDefault="003B2AF7" w:rsidP="00937868">
            <w:r>
              <w:rPr>
                <w:noProof/>
                <w:lang w:eastAsia="fr-FR"/>
              </w:rPr>
              <w:drawing>
                <wp:inline distT="0" distB="0" distL="0" distR="0" wp14:anchorId="451E1C27" wp14:editId="55B2D9FC">
                  <wp:extent cx="1697496" cy="881296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985" cy="88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D7" w:rsidTr="00720C9B">
        <w:tc>
          <w:tcPr>
            <w:tcW w:w="3397" w:type="dxa"/>
          </w:tcPr>
          <w:p w:rsidR="00720C9B" w:rsidRDefault="00603920" w:rsidP="00937868">
            <w:r>
              <w:t xml:space="preserve">Rendre invisible toutes les pièces non concernées par l’étude. </w:t>
            </w:r>
          </w:p>
          <w:p w:rsidR="00AA4FD7" w:rsidRDefault="00603920" w:rsidP="00937868">
            <w:r>
              <w:t>Choisir une couleur pour la salle 212pl et</w:t>
            </w:r>
            <w:r w:rsidR="00720C9B">
              <w:t xml:space="preserve"> pour</w:t>
            </w:r>
            <w:r>
              <w:t xml:space="preserve"> la scène.</w:t>
            </w:r>
          </w:p>
        </w:tc>
        <w:tc>
          <w:tcPr>
            <w:tcW w:w="5670" w:type="dxa"/>
          </w:tcPr>
          <w:p w:rsidR="00AA4FD7" w:rsidRDefault="00603920" w:rsidP="00937868">
            <w:r>
              <w:rPr>
                <w:noProof/>
                <w:lang w:eastAsia="fr-FR"/>
              </w:rPr>
              <w:drawing>
                <wp:inline distT="0" distB="0" distL="0" distR="0" wp14:anchorId="70873D82" wp14:editId="1CF74C74">
                  <wp:extent cx="2771360" cy="170063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919" cy="170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D7" w:rsidTr="00720C9B">
        <w:tc>
          <w:tcPr>
            <w:tcW w:w="3397" w:type="dxa"/>
          </w:tcPr>
          <w:p w:rsidR="00AA4FD7" w:rsidRDefault="00603920" w:rsidP="005A1A2C">
            <w:r>
              <w:t xml:space="preserve">Dans </w:t>
            </w:r>
            <w:r w:rsidR="005A1A2C">
              <w:t>les propriétés, cliquer sur choix des couleurs, puis</w:t>
            </w:r>
            <w:r w:rsidR="00501784">
              <w:t xml:space="preserve"> Pièces et</w:t>
            </w:r>
            <w:r w:rsidR="005A1A2C">
              <w:t xml:space="preserve"> « Par Nom »</w:t>
            </w:r>
          </w:p>
        </w:tc>
        <w:tc>
          <w:tcPr>
            <w:tcW w:w="5670" w:type="dxa"/>
          </w:tcPr>
          <w:p w:rsidR="00AA4FD7" w:rsidRDefault="005A1A2C" w:rsidP="00937868">
            <w:r>
              <w:rPr>
                <w:noProof/>
                <w:lang w:eastAsia="fr-FR"/>
              </w:rPr>
              <w:drawing>
                <wp:inline distT="0" distB="0" distL="0" distR="0" wp14:anchorId="3CBAB8B0" wp14:editId="267006CC">
                  <wp:extent cx="3240000" cy="1447200"/>
                  <wp:effectExtent l="0" t="0" r="0" b="63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D7" w:rsidTr="00720C9B">
        <w:tc>
          <w:tcPr>
            <w:tcW w:w="3397" w:type="dxa"/>
          </w:tcPr>
          <w:p w:rsidR="00AA4FD7" w:rsidRDefault="00C14672" w:rsidP="00937868">
            <w:r>
              <w:lastRenderedPageBreak/>
              <w:t>Vérifier sur le plan la mise en surbrillance des deux « Pièces » constituant la salle de cinéma.</w:t>
            </w:r>
          </w:p>
        </w:tc>
        <w:tc>
          <w:tcPr>
            <w:tcW w:w="5670" w:type="dxa"/>
          </w:tcPr>
          <w:p w:rsidR="00AA4FD7" w:rsidRDefault="00C14672" w:rsidP="00720C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4C60D8" wp14:editId="533BC8BD">
                  <wp:extent cx="1207392" cy="1189281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22" cy="119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9B" w:rsidTr="00176C3C">
        <w:tc>
          <w:tcPr>
            <w:tcW w:w="9067" w:type="dxa"/>
            <w:gridSpan w:val="2"/>
          </w:tcPr>
          <w:p w:rsidR="00720C9B" w:rsidRDefault="00720C9B" w:rsidP="00720C9B">
            <w:pPr>
              <w:pStyle w:val="Titre2"/>
              <w:outlineLvl w:val="1"/>
            </w:pPr>
            <w:r>
              <w:t>Modification de l’étiquette de Pièce</w:t>
            </w:r>
            <w:r w:rsidR="0039790C">
              <w:t xml:space="preserve"> pour obtenir un volume</w:t>
            </w:r>
          </w:p>
        </w:tc>
      </w:tr>
      <w:tr w:rsidR="00AB4916" w:rsidTr="00720C9B">
        <w:tc>
          <w:tcPr>
            <w:tcW w:w="3397" w:type="dxa"/>
          </w:tcPr>
          <w:p w:rsidR="00AB4916" w:rsidRDefault="00AB4916" w:rsidP="00AB4916">
            <w:r>
              <w:t xml:space="preserve">L’étiquette de pièce mentionne le nom de la pièce et sa surface, mais pas son volume. </w:t>
            </w:r>
          </w:p>
          <w:p w:rsidR="00AB4916" w:rsidRDefault="00AB4916" w:rsidP="00937868">
            <w:r>
              <w:t>Pour modifier ce paramètre, éditer la famille d’étiquette en double-cliquant dessus.</w:t>
            </w:r>
          </w:p>
        </w:tc>
        <w:tc>
          <w:tcPr>
            <w:tcW w:w="5670" w:type="dxa"/>
          </w:tcPr>
          <w:p w:rsidR="00AB4916" w:rsidRDefault="00AB4916" w:rsidP="0093786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15F40A" wp14:editId="68AC9F79">
                  <wp:extent cx="1737806" cy="93345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991" cy="93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784" w:rsidTr="00720C9B">
        <w:tc>
          <w:tcPr>
            <w:tcW w:w="3397" w:type="dxa"/>
          </w:tcPr>
          <w:p w:rsidR="00AB4916" w:rsidRDefault="00AB4916" w:rsidP="00937868">
            <w:r>
              <w:t>L’éditeur de famille devient actif, il est possible de modifier la famille ainsi sélectionnée.</w:t>
            </w:r>
          </w:p>
          <w:p w:rsidR="00501784" w:rsidRDefault="00AB4916" w:rsidP="00AB4916">
            <w:r>
              <w:t xml:space="preserve">Pour rajouter l’information de volume, commencer par cliquer sur </w:t>
            </w:r>
            <w:r w:rsidR="00501784">
              <w:t>« Insérer un libellé »</w:t>
            </w:r>
            <w:r>
              <w:t xml:space="preserve"> dans l’éditeur de famille</w:t>
            </w:r>
            <w:r w:rsidR="008F453B">
              <w:t>.</w:t>
            </w:r>
          </w:p>
        </w:tc>
        <w:tc>
          <w:tcPr>
            <w:tcW w:w="5670" w:type="dxa"/>
          </w:tcPr>
          <w:p w:rsidR="00501784" w:rsidRDefault="00501784" w:rsidP="00937868">
            <w:r>
              <w:rPr>
                <w:noProof/>
                <w:lang w:eastAsia="fr-FR"/>
              </w:rPr>
              <w:drawing>
                <wp:inline distT="0" distB="0" distL="0" distR="0" wp14:anchorId="02835681" wp14:editId="68DBD5A6">
                  <wp:extent cx="2334708" cy="1154038"/>
                  <wp:effectExtent l="0" t="0" r="8890" b="825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221" cy="115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784" w:rsidTr="00720C9B">
        <w:tc>
          <w:tcPr>
            <w:tcW w:w="3397" w:type="dxa"/>
          </w:tcPr>
          <w:p w:rsidR="00501784" w:rsidRDefault="00F60B3A" w:rsidP="00937868">
            <w:r>
              <w:t>Choisir l’endroit où insérer ce libellé, puis sélectionner le paramètre « Volume ». Valider et adapter la police et le positionnement à l’étiquette.</w:t>
            </w:r>
          </w:p>
          <w:p w:rsidR="00F60B3A" w:rsidRDefault="00F60B3A" w:rsidP="00937868"/>
        </w:tc>
        <w:tc>
          <w:tcPr>
            <w:tcW w:w="5670" w:type="dxa"/>
          </w:tcPr>
          <w:p w:rsidR="00501784" w:rsidRDefault="00501784" w:rsidP="00937868">
            <w:r>
              <w:rPr>
                <w:noProof/>
                <w:lang w:eastAsia="fr-FR"/>
              </w:rPr>
              <w:drawing>
                <wp:inline distT="0" distB="0" distL="0" distR="0" wp14:anchorId="2491B9F6" wp14:editId="23082EC2">
                  <wp:extent cx="2333680" cy="116967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3" cy="117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0C9B">
              <w:rPr>
                <w:noProof/>
                <w:lang w:eastAsia="fr-FR"/>
              </w:rPr>
              <w:drawing>
                <wp:inline distT="0" distB="0" distL="0" distR="0" wp14:anchorId="3A0FA184" wp14:editId="04B40791">
                  <wp:extent cx="1026597" cy="548491"/>
                  <wp:effectExtent l="0" t="0" r="2540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69" cy="55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784" w:rsidTr="00720C9B">
        <w:tc>
          <w:tcPr>
            <w:tcW w:w="3397" w:type="dxa"/>
          </w:tcPr>
          <w:p w:rsidR="00501784" w:rsidRDefault="0084208D" w:rsidP="00ED6087">
            <w:r>
              <w:t xml:space="preserve">Sauvegarder </w:t>
            </w:r>
            <w:r w:rsidR="00F60B3A">
              <w:t xml:space="preserve">l’étiquette, puis </w:t>
            </w:r>
            <w:r>
              <w:t>« Remplacer</w:t>
            </w:r>
            <w:r w:rsidR="00F60B3A">
              <w:t xml:space="preserve"> la version existante</w:t>
            </w:r>
            <w:r>
              <w:t> »</w:t>
            </w:r>
            <w:r w:rsidR="00F60B3A">
              <w:t>.</w:t>
            </w:r>
          </w:p>
        </w:tc>
        <w:tc>
          <w:tcPr>
            <w:tcW w:w="5670" w:type="dxa"/>
          </w:tcPr>
          <w:p w:rsidR="00501784" w:rsidRDefault="00F60B3A" w:rsidP="008420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F46EE1" wp14:editId="0B59B2C3">
                  <wp:extent cx="2686023" cy="987328"/>
                  <wp:effectExtent l="0" t="0" r="635" b="381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261" cy="99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784" w:rsidTr="00720C9B">
        <w:tc>
          <w:tcPr>
            <w:tcW w:w="3397" w:type="dxa"/>
          </w:tcPr>
          <w:p w:rsidR="00501784" w:rsidRDefault="0084208D" w:rsidP="00937868">
            <w:r>
              <w:t xml:space="preserve">Le volume de la pièce apparait comme non calculé. </w:t>
            </w:r>
          </w:p>
        </w:tc>
        <w:tc>
          <w:tcPr>
            <w:tcW w:w="5670" w:type="dxa"/>
          </w:tcPr>
          <w:p w:rsidR="00501784" w:rsidRDefault="0084208D" w:rsidP="00937868">
            <w:r>
              <w:rPr>
                <w:noProof/>
                <w:lang w:eastAsia="fr-FR"/>
              </w:rPr>
              <w:drawing>
                <wp:inline distT="0" distB="0" distL="0" distR="0" wp14:anchorId="7C187A84" wp14:editId="30053ABC">
                  <wp:extent cx="1093914" cy="627453"/>
                  <wp:effectExtent l="0" t="0" r="0" b="127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174" cy="63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D7" w:rsidTr="00720C9B">
        <w:tc>
          <w:tcPr>
            <w:tcW w:w="3397" w:type="dxa"/>
          </w:tcPr>
          <w:p w:rsidR="00AA4FD7" w:rsidRDefault="0084208D" w:rsidP="00937868">
            <w:r>
              <w:t>Dans l’onglet Architecture / Pièce et Surface, Cliquer sur « Calculs des surfaces et des volumes », puis sélectionner « Surface et Volumes »</w:t>
            </w:r>
            <w:r w:rsidR="00720C9B">
              <w:t>.</w:t>
            </w:r>
          </w:p>
        </w:tc>
        <w:tc>
          <w:tcPr>
            <w:tcW w:w="5670" w:type="dxa"/>
          </w:tcPr>
          <w:p w:rsidR="00AA4FD7" w:rsidRDefault="0084208D" w:rsidP="00937868">
            <w:r>
              <w:rPr>
                <w:noProof/>
                <w:lang w:eastAsia="fr-FR"/>
              </w:rPr>
              <w:drawing>
                <wp:inline distT="0" distB="0" distL="0" distR="0" wp14:anchorId="0F55AB09" wp14:editId="7008BA54">
                  <wp:extent cx="1965481" cy="980552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15" cy="99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29C6555" wp14:editId="1EADED48">
                  <wp:extent cx="1469228" cy="977779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76" cy="100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08D" w:rsidTr="00720C9B">
        <w:tc>
          <w:tcPr>
            <w:tcW w:w="3397" w:type="dxa"/>
          </w:tcPr>
          <w:p w:rsidR="0084208D" w:rsidRDefault="0084208D" w:rsidP="0084208D">
            <w:r>
              <w:t>Le volume de la pièce apparait</w:t>
            </w:r>
            <w:r w:rsidR="00720C9B">
              <w:t>.</w:t>
            </w:r>
          </w:p>
        </w:tc>
        <w:tc>
          <w:tcPr>
            <w:tcW w:w="5670" w:type="dxa"/>
          </w:tcPr>
          <w:p w:rsidR="0084208D" w:rsidRDefault="0084208D" w:rsidP="0084208D">
            <w:r>
              <w:rPr>
                <w:noProof/>
                <w:lang w:eastAsia="fr-FR"/>
              </w:rPr>
              <w:drawing>
                <wp:inline distT="0" distB="0" distL="0" distR="0" wp14:anchorId="17141636" wp14:editId="78A4C14C">
                  <wp:extent cx="529602" cy="514578"/>
                  <wp:effectExtent l="0" t="0" r="381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72" cy="53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87" w:rsidTr="00176C3C">
        <w:tc>
          <w:tcPr>
            <w:tcW w:w="9067" w:type="dxa"/>
            <w:gridSpan w:val="2"/>
          </w:tcPr>
          <w:p w:rsidR="00ED6087" w:rsidRDefault="00ED6087" w:rsidP="00ED6087">
            <w:pPr>
              <w:pStyle w:val="Titre2"/>
              <w:outlineLvl w:val="1"/>
            </w:pPr>
            <w:r>
              <w:lastRenderedPageBreak/>
              <w:t>Vérification sur une coupe que le volume de la pièce soit bien calculé.</w:t>
            </w:r>
          </w:p>
        </w:tc>
      </w:tr>
      <w:tr w:rsidR="0084208D" w:rsidTr="00720C9B">
        <w:tc>
          <w:tcPr>
            <w:tcW w:w="3397" w:type="dxa"/>
          </w:tcPr>
          <w:p w:rsidR="0084208D" w:rsidRDefault="0084208D" w:rsidP="0084208D">
            <w:r>
              <w:t>Sur la coupe 7, activer le choix des couleurs par pièce / nom de pièce dans les propriétés de la coupe</w:t>
            </w:r>
            <w:r w:rsidR="00371726">
              <w:t>.</w:t>
            </w:r>
          </w:p>
          <w:p w:rsidR="00371726" w:rsidRDefault="00371726" w:rsidP="0084208D">
            <w:r>
              <w:t>On observe que les pièces n’ont pas la bonne hauteur.</w:t>
            </w:r>
            <w:r w:rsidR="00776116">
              <w:t xml:space="preserve"> (Pour la suite on considérera que la scène s’arrête au plan de l’écran</w:t>
            </w:r>
            <w:r w:rsidR="00720C9B">
              <w:t>).</w:t>
            </w:r>
          </w:p>
        </w:tc>
        <w:tc>
          <w:tcPr>
            <w:tcW w:w="5670" w:type="dxa"/>
          </w:tcPr>
          <w:p w:rsidR="0084208D" w:rsidRDefault="00371726" w:rsidP="0084208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E28B5B" wp14:editId="35FCC730">
                  <wp:extent cx="3414793" cy="1321576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992" cy="133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08D" w:rsidTr="00720C9B">
        <w:tc>
          <w:tcPr>
            <w:tcW w:w="3397" w:type="dxa"/>
          </w:tcPr>
          <w:p w:rsidR="0084208D" w:rsidRDefault="00371726" w:rsidP="0084208D">
            <w:r>
              <w:t>Sélectionner la pièce (ici la scène) puis augmenter sa hauteur jusqu’au toit.</w:t>
            </w:r>
          </w:p>
        </w:tc>
        <w:tc>
          <w:tcPr>
            <w:tcW w:w="5670" w:type="dxa"/>
          </w:tcPr>
          <w:p w:rsidR="0084208D" w:rsidRDefault="00371726" w:rsidP="0084208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0B373B" wp14:editId="16469C39">
                  <wp:extent cx="1079448" cy="1626846"/>
                  <wp:effectExtent l="0" t="0" r="698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65" cy="164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0C9B">
              <w:rPr>
                <w:noProof/>
                <w:lang w:eastAsia="fr-FR"/>
              </w:rPr>
              <w:t xml:space="preserve">        </w:t>
            </w:r>
            <w:r>
              <w:rPr>
                <w:noProof/>
                <w:lang w:eastAsia="fr-FR"/>
              </w:rPr>
              <w:drawing>
                <wp:inline distT="0" distB="0" distL="0" distR="0" wp14:anchorId="354038CE" wp14:editId="2FE03D4B">
                  <wp:extent cx="1376049" cy="1643194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50" cy="165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08D" w:rsidTr="00720C9B">
        <w:tc>
          <w:tcPr>
            <w:tcW w:w="3397" w:type="dxa"/>
          </w:tcPr>
          <w:p w:rsidR="0084208D" w:rsidRDefault="00371726" w:rsidP="0084208D">
            <w:r>
              <w:t>Répéter l’opération pour la partie salle</w:t>
            </w:r>
            <w:r w:rsidR="00720C9B">
              <w:t>.</w:t>
            </w:r>
          </w:p>
        </w:tc>
        <w:tc>
          <w:tcPr>
            <w:tcW w:w="5670" w:type="dxa"/>
          </w:tcPr>
          <w:p w:rsidR="0084208D" w:rsidRDefault="0085359C" w:rsidP="00720C9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AC2CE5" wp14:editId="6B8982E2">
                  <wp:extent cx="2535637" cy="1078875"/>
                  <wp:effectExtent l="0" t="0" r="0" b="698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916" cy="108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59C" w:rsidTr="00720C9B">
        <w:tc>
          <w:tcPr>
            <w:tcW w:w="3397" w:type="dxa"/>
          </w:tcPr>
          <w:p w:rsidR="00B44019" w:rsidRDefault="0085359C" w:rsidP="0084208D">
            <w:r>
              <w:t>Sur la vue en plan Détail Salle de cinéma, on peut maintenant lire les volumes de pièces calculés, s’arrêtant au niveau des plafonds suspendus.</w:t>
            </w:r>
          </w:p>
          <w:p w:rsidR="00B44019" w:rsidRDefault="00720C9B" w:rsidP="0084208D">
            <w:r>
              <w:t>Indiquer le volume total</w:t>
            </w:r>
            <w:r w:rsidR="00B44019">
              <w:t xml:space="preserve"> de la salle de cinéma dans le tableau de calcul acoustique.</w:t>
            </w:r>
          </w:p>
        </w:tc>
        <w:tc>
          <w:tcPr>
            <w:tcW w:w="5670" w:type="dxa"/>
          </w:tcPr>
          <w:p w:rsidR="0085359C" w:rsidRDefault="0085359C" w:rsidP="0084208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F9350B" wp14:editId="699CE3DC">
                  <wp:extent cx="770415" cy="577811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037" cy="58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9B" w:rsidTr="00720C9B">
        <w:tc>
          <w:tcPr>
            <w:tcW w:w="9067" w:type="dxa"/>
            <w:gridSpan w:val="2"/>
          </w:tcPr>
          <w:p w:rsidR="00720C9B" w:rsidRDefault="00720C9B" w:rsidP="00720C9B">
            <w:pPr>
              <w:pStyle w:val="Titre2"/>
              <w:outlineLvl w:val="1"/>
            </w:pPr>
            <w:r>
              <w:t>Détermination des surfaces de revêtement</w:t>
            </w:r>
          </w:p>
          <w:p w:rsidR="00720C9B" w:rsidRDefault="00720C9B" w:rsidP="0084208D">
            <w:pPr>
              <w:rPr>
                <w:noProof/>
                <w:lang w:eastAsia="fr-FR"/>
              </w:rPr>
            </w:pPr>
          </w:p>
        </w:tc>
      </w:tr>
      <w:tr w:rsidR="006503AD" w:rsidTr="00720C9B">
        <w:tc>
          <w:tcPr>
            <w:tcW w:w="3397" w:type="dxa"/>
          </w:tcPr>
          <w:p w:rsidR="006503AD" w:rsidRDefault="006503AD" w:rsidP="0084208D">
            <w:r>
              <w:t>Surface de plafond suspendu :</w:t>
            </w:r>
          </w:p>
          <w:p w:rsidR="006503AD" w:rsidRDefault="006503AD" w:rsidP="0084208D">
            <w:r>
              <w:t>Aller sur la nomenclature de plafond, repérer les plafonds de la salle de cinéma, renseigner la surface lue et la noter dans le tableau</w:t>
            </w:r>
          </w:p>
        </w:tc>
        <w:tc>
          <w:tcPr>
            <w:tcW w:w="5670" w:type="dxa"/>
          </w:tcPr>
          <w:p w:rsidR="006503AD" w:rsidRDefault="00776116" w:rsidP="00720C9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14504B" wp14:editId="605DBBE5">
                  <wp:extent cx="1284648" cy="1140509"/>
                  <wp:effectExtent l="0" t="0" r="0" b="254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12" cy="114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59C" w:rsidTr="00720C9B">
        <w:tc>
          <w:tcPr>
            <w:tcW w:w="3397" w:type="dxa"/>
          </w:tcPr>
          <w:p w:rsidR="0085359C" w:rsidRDefault="006503AD" w:rsidP="006503AD">
            <w:r>
              <w:t>Il n’y a pas de faux plafond au-dessus de la scène, déterm</w:t>
            </w:r>
            <w:r w:rsidR="00776116">
              <w:t>in</w:t>
            </w:r>
            <w:r>
              <w:t>er par lecture des propriétés en quoi est constitué le toit du cinéma en sous-face.</w:t>
            </w:r>
            <w:r w:rsidR="00776116">
              <w:t xml:space="preserve"> (La coupe 3d1 peut être utilisée pour travailler)</w:t>
            </w:r>
          </w:p>
        </w:tc>
        <w:tc>
          <w:tcPr>
            <w:tcW w:w="5670" w:type="dxa"/>
          </w:tcPr>
          <w:p w:rsidR="0085359C" w:rsidRDefault="00776116" w:rsidP="0084208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3539BE" wp14:editId="6BAE7C1F">
                  <wp:extent cx="1995862" cy="796594"/>
                  <wp:effectExtent l="0" t="0" r="4445" b="381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101" cy="80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59C" w:rsidTr="00720C9B">
        <w:tc>
          <w:tcPr>
            <w:tcW w:w="3397" w:type="dxa"/>
          </w:tcPr>
          <w:p w:rsidR="0085359C" w:rsidRDefault="00776116" w:rsidP="00E03BEA">
            <w:r>
              <w:lastRenderedPageBreak/>
              <w:t xml:space="preserve">Sur la vue « Plan plafond étage » déterminer par </w:t>
            </w:r>
            <w:r w:rsidR="00E03BEA">
              <w:t>la création d’une Région</w:t>
            </w:r>
            <w:r>
              <w:t xml:space="preserve"> la surface au-dessus de la scène qui n’a pas de faux plafond</w:t>
            </w:r>
            <w:r w:rsidR="0088603C">
              <w:t>. Indiquer cette surface dans le tableau</w:t>
            </w:r>
            <w:r w:rsidR="00E03BEA">
              <w:t>. Une fois l’information recueillie, vous pouvez supprimer la région crée.</w:t>
            </w:r>
          </w:p>
        </w:tc>
        <w:tc>
          <w:tcPr>
            <w:tcW w:w="5670" w:type="dxa"/>
          </w:tcPr>
          <w:p w:rsidR="0085359C" w:rsidRDefault="00E03BEA" w:rsidP="0084208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129680" wp14:editId="47C5CD73">
                  <wp:extent cx="3463290" cy="1290320"/>
                  <wp:effectExtent l="0" t="0" r="381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116" w:rsidTr="00720C9B">
        <w:trPr>
          <w:trHeight w:val="3685"/>
        </w:trPr>
        <w:tc>
          <w:tcPr>
            <w:tcW w:w="3397" w:type="dxa"/>
          </w:tcPr>
          <w:p w:rsidR="00776116" w:rsidRDefault="00776116" w:rsidP="00176C3C">
            <w:r>
              <w:t xml:space="preserve">On négligera l’impact des pannes et des poutres métalliques mais on souhaite prendre en compte la surface apportée par la poutre BLC au-dessus de la scène, et </w:t>
            </w:r>
            <w:r w:rsidR="00C62797">
              <w:t>celle apportée par la partie de poutre BLC visible entre les deux faux plafonds.</w:t>
            </w:r>
          </w:p>
          <w:p w:rsidR="00C62797" w:rsidRDefault="00C62797" w:rsidP="00C62797">
            <w:r>
              <w:t>Déterminer par lecture des caractéristiques des éléments les longueurs des deux poutres.</w:t>
            </w:r>
          </w:p>
          <w:p w:rsidR="00C62797" w:rsidRDefault="00C62797" w:rsidP="00C62797">
            <w:r>
              <w:t>Déterminer la hauteur de la partie visible de la poutre BLC située entre les deux faux plafonds.</w:t>
            </w:r>
          </w:p>
          <w:p w:rsidR="00C62797" w:rsidRDefault="00AB4916" w:rsidP="00AB4916">
            <w:r>
              <w:t xml:space="preserve">Saisir </w:t>
            </w:r>
            <w:r w:rsidR="0088603C">
              <w:t>dans le tableau</w:t>
            </w:r>
            <w:r>
              <w:t xml:space="preserve"> les dimensions mesurées pour calculer la surface de ces éléments.</w:t>
            </w:r>
          </w:p>
        </w:tc>
        <w:tc>
          <w:tcPr>
            <w:tcW w:w="5670" w:type="dxa"/>
          </w:tcPr>
          <w:p w:rsidR="00776116" w:rsidRDefault="00C62797" w:rsidP="00176C3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241801" wp14:editId="4E69307C">
                  <wp:extent cx="3468381" cy="1643676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544" cy="16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116" w:rsidTr="00720C9B">
        <w:tc>
          <w:tcPr>
            <w:tcW w:w="3397" w:type="dxa"/>
          </w:tcPr>
          <w:p w:rsidR="00776116" w:rsidRDefault="00C62797" w:rsidP="00176C3C">
            <w:r>
              <w:t>Déterminer les dimensions de l’écran</w:t>
            </w:r>
            <w:r w:rsidR="0088603C">
              <w:t>, l’indiquer dans le tableau</w:t>
            </w:r>
          </w:p>
        </w:tc>
        <w:tc>
          <w:tcPr>
            <w:tcW w:w="5670" w:type="dxa"/>
          </w:tcPr>
          <w:p w:rsidR="00776116" w:rsidRDefault="00C62797" w:rsidP="00720C9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86A8C7" wp14:editId="6E3B2BE5">
                  <wp:extent cx="1503621" cy="1273429"/>
                  <wp:effectExtent l="0" t="0" r="1905" b="317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352" cy="127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9B" w:rsidTr="00720C9B">
        <w:tc>
          <w:tcPr>
            <w:tcW w:w="3397" w:type="dxa"/>
          </w:tcPr>
          <w:p w:rsidR="00776116" w:rsidRDefault="00A252D7" w:rsidP="00176C3C">
            <w:r>
              <w:t>Par lecture saisir la surface de la scène</w:t>
            </w:r>
            <w:r w:rsidR="0088603C">
              <w:t xml:space="preserve"> dans le tableau</w:t>
            </w:r>
            <w:r w:rsidR="006F0426">
              <w:t>. Saisir dans le tableau, le sol sera réalisé en parquet collé.</w:t>
            </w:r>
          </w:p>
        </w:tc>
        <w:tc>
          <w:tcPr>
            <w:tcW w:w="5670" w:type="dxa"/>
          </w:tcPr>
          <w:p w:rsidR="00776116" w:rsidRDefault="00A252D7" w:rsidP="00720C9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494096" wp14:editId="7A24DB1E">
                  <wp:extent cx="2844052" cy="123954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931" cy="124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116" w:rsidTr="00720C9B">
        <w:tc>
          <w:tcPr>
            <w:tcW w:w="3397" w:type="dxa"/>
          </w:tcPr>
          <w:p w:rsidR="0088603C" w:rsidRDefault="0088603C" w:rsidP="00720C9B">
            <w:r>
              <w:t>Calcul de la surface de sol moquetté </w:t>
            </w:r>
            <w:r w:rsidR="00720C9B">
              <w:t>p</w:t>
            </w:r>
            <w:r>
              <w:t>ar lecture directe de la surface de la pièce pour la partie horizontale</w:t>
            </w:r>
          </w:p>
          <w:p w:rsidR="0088603C" w:rsidRDefault="0088603C" w:rsidP="00720C9B">
            <w:pPr>
              <w:pStyle w:val="Paragraphedeliste"/>
            </w:pPr>
          </w:p>
        </w:tc>
        <w:tc>
          <w:tcPr>
            <w:tcW w:w="5670" w:type="dxa"/>
          </w:tcPr>
          <w:p w:rsidR="00776116" w:rsidRDefault="00776116" w:rsidP="00176C3C"/>
        </w:tc>
      </w:tr>
      <w:tr w:rsidR="00776116" w:rsidTr="00720C9B">
        <w:tc>
          <w:tcPr>
            <w:tcW w:w="3397" w:type="dxa"/>
          </w:tcPr>
          <w:p w:rsidR="00776116" w:rsidRDefault="0088603C" w:rsidP="0088603C">
            <w:r>
              <w:t>Pour les contre marches moquettées, on souhaite récupérer leur linéaire, à multiplier par leur hauteur.</w:t>
            </w:r>
          </w:p>
          <w:p w:rsidR="0088603C" w:rsidRDefault="0088603C" w:rsidP="0088603C">
            <w:r>
              <w:t xml:space="preserve">Les contremarches sont en mur de type « contremarche gradin ». </w:t>
            </w:r>
            <w:r>
              <w:lastRenderedPageBreak/>
              <w:t>Sélectionner toutes les occurrences du projet.</w:t>
            </w:r>
          </w:p>
          <w:p w:rsidR="0088603C" w:rsidRDefault="0088603C" w:rsidP="0088603C">
            <w:r>
              <w:t xml:space="preserve">Editer la nomenclature des murs pour récupérer la longueur développée des contremarches, en </w:t>
            </w:r>
            <w:r w:rsidR="00AB4916">
              <w:t xml:space="preserve">prenant </w:t>
            </w:r>
            <w:r w:rsidR="00B77B6E">
              <w:t xml:space="preserve"> garde de retirer à la somme le linéaire du au mur de la scène qui lui n’est pas revêtu de moquette.</w:t>
            </w:r>
          </w:p>
          <w:p w:rsidR="007504EA" w:rsidRDefault="007504EA" w:rsidP="0088603C">
            <w:r>
              <w:t>La nomenclature devra être éditée pour faire apparaître le linéaire des murs et le total.</w:t>
            </w:r>
          </w:p>
          <w:p w:rsidR="007504EA" w:rsidRDefault="00B44019" w:rsidP="0088603C">
            <w:r>
              <w:t>Indiquer le</w:t>
            </w:r>
            <w:r w:rsidR="007504EA">
              <w:t xml:space="preserve"> linéaire ainsi obtenu dans le tableau.</w:t>
            </w:r>
          </w:p>
        </w:tc>
        <w:tc>
          <w:tcPr>
            <w:tcW w:w="5670" w:type="dxa"/>
          </w:tcPr>
          <w:p w:rsidR="00776116" w:rsidRDefault="0088603C" w:rsidP="00176C3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D545180" wp14:editId="01CD08FA">
                  <wp:extent cx="3820160" cy="758190"/>
                  <wp:effectExtent l="0" t="0" r="8890" b="381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6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03C" w:rsidRDefault="0088603C" w:rsidP="00176C3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t>L’ensemble des contremarches sont bien sélectionnées, mais il est visible que le mur soutenant la scène a lui aussi été renseigné dans ce type.</w:t>
            </w:r>
          </w:p>
          <w:p w:rsidR="00B44019" w:rsidRDefault="00B44019" w:rsidP="00176C3C">
            <w:pPr>
              <w:rPr>
                <w:noProof/>
                <w:lang w:eastAsia="fr-FR"/>
              </w:rPr>
            </w:pPr>
          </w:p>
          <w:p w:rsidR="00B44019" w:rsidRDefault="00B44019" w:rsidP="00176C3C">
            <w:pPr>
              <w:rPr>
                <w:noProof/>
                <w:lang w:eastAsia="fr-FR"/>
              </w:rPr>
            </w:pPr>
          </w:p>
          <w:p w:rsidR="00B44019" w:rsidRDefault="00B44019" w:rsidP="00176C3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4E54C8" wp14:editId="1CE7020E">
                  <wp:extent cx="2420273" cy="2210268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634" cy="221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116" w:rsidTr="00720C9B">
        <w:tc>
          <w:tcPr>
            <w:tcW w:w="3397" w:type="dxa"/>
          </w:tcPr>
          <w:p w:rsidR="00B67383" w:rsidRDefault="007504EA" w:rsidP="00B67383">
            <w:r>
              <w:lastRenderedPageBreak/>
              <w:t>Sur une vue en coupe, mesurer la h</w:t>
            </w:r>
            <w:r w:rsidR="00B44019">
              <w:t>auteur totale de la contremarche. La renseigner dans le tableau.</w:t>
            </w:r>
            <w:r w:rsidR="00B67383">
              <w:t xml:space="preserve"> Calculer la surface ainsi générée.</w:t>
            </w:r>
            <w:r w:rsidR="00C97F64">
              <w:t xml:space="preserve"> On négligera l’apport en surface des bords latéraux des marches</w:t>
            </w:r>
          </w:p>
        </w:tc>
        <w:tc>
          <w:tcPr>
            <w:tcW w:w="5670" w:type="dxa"/>
          </w:tcPr>
          <w:p w:rsidR="00776116" w:rsidRDefault="00C97F64" w:rsidP="00176C3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03619964" wp14:editId="5246476D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111125</wp:posOffset>
                  </wp:positionV>
                  <wp:extent cx="1340485" cy="697230"/>
                  <wp:effectExtent l="0" t="0" r="0" b="7620"/>
                  <wp:wrapTight wrapText="bothSides">
                    <wp:wrapPolygon edited="0">
                      <wp:start x="0" y="0"/>
                      <wp:lineTo x="0" y="21246"/>
                      <wp:lineTo x="21180" y="21246"/>
                      <wp:lineTo x="21180" y="0"/>
                      <wp:lineTo x="0" y="0"/>
                    </wp:wrapPolygon>
                  </wp:wrapTight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44019">
              <w:rPr>
                <w:noProof/>
                <w:lang w:eastAsia="fr-FR"/>
              </w:rPr>
              <w:drawing>
                <wp:inline distT="0" distB="0" distL="0" distR="0" wp14:anchorId="47706AC7" wp14:editId="3EBD3CBE">
                  <wp:extent cx="961450" cy="936839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31" cy="9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9B" w:rsidTr="00720C9B">
        <w:tc>
          <w:tcPr>
            <w:tcW w:w="3397" w:type="dxa"/>
          </w:tcPr>
          <w:p w:rsidR="00B67383" w:rsidRDefault="00C97F64" w:rsidP="00B67383">
            <w:r>
              <w:t>Dans le tableau, indiquer la surface du mur moquetté de la scène, obtenu par lecture sur les propriétés de l’élément ou dans la nomenclature.</w:t>
            </w:r>
          </w:p>
          <w:p w:rsidR="00776116" w:rsidRDefault="00776116" w:rsidP="00176C3C"/>
        </w:tc>
        <w:tc>
          <w:tcPr>
            <w:tcW w:w="5670" w:type="dxa"/>
          </w:tcPr>
          <w:p w:rsidR="00776116" w:rsidRDefault="00C97F64" w:rsidP="00176C3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84E103" wp14:editId="4013E3D3">
                  <wp:extent cx="1057275" cy="762000"/>
                  <wp:effectExtent l="0" t="0" r="952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116" w:rsidTr="00720C9B">
        <w:tc>
          <w:tcPr>
            <w:tcW w:w="3397" w:type="dxa"/>
          </w:tcPr>
          <w:p w:rsidR="00776116" w:rsidRDefault="00B67383" w:rsidP="00176C3C">
            <w:r>
              <w:t>Détermination de la surface des murs de soubassement en bois à partir de la nomenclature à renseigner dans le tableau.</w:t>
            </w:r>
          </w:p>
        </w:tc>
        <w:tc>
          <w:tcPr>
            <w:tcW w:w="5670" w:type="dxa"/>
          </w:tcPr>
          <w:p w:rsidR="00776116" w:rsidRDefault="00776116" w:rsidP="00176C3C"/>
        </w:tc>
      </w:tr>
      <w:tr w:rsidR="0085359C" w:rsidTr="00720C9B">
        <w:tc>
          <w:tcPr>
            <w:tcW w:w="3397" w:type="dxa"/>
          </w:tcPr>
          <w:p w:rsidR="0085359C" w:rsidRDefault="00B67383" w:rsidP="00930E8A">
            <w:r>
              <w:t xml:space="preserve">Détermination de la surface des murs </w:t>
            </w:r>
            <w:r w:rsidR="00930E8A">
              <w:t>revêtus de tissus</w:t>
            </w:r>
            <w:r>
              <w:t xml:space="preserve"> à partir de la nomenclature à renseigner dans le tableau.</w:t>
            </w:r>
          </w:p>
        </w:tc>
        <w:tc>
          <w:tcPr>
            <w:tcW w:w="5670" w:type="dxa"/>
          </w:tcPr>
          <w:p w:rsidR="0085359C" w:rsidRDefault="0085359C" w:rsidP="0084208D">
            <w:pPr>
              <w:rPr>
                <w:noProof/>
                <w:lang w:eastAsia="fr-FR"/>
              </w:rPr>
            </w:pPr>
          </w:p>
        </w:tc>
      </w:tr>
      <w:tr w:rsidR="0085359C" w:rsidTr="00720C9B">
        <w:tc>
          <w:tcPr>
            <w:tcW w:w="3397" w:type="dxa"/>
          </w:tcPr>
          <w:p w:rsidR="0085359C" w:rsidRDefault="00930E8A" w:rsidP="0084208D">
            <w:r>
              <w:t xml:space="preserve">Détermination de la surface des murs </w:t>
            </w:r>
            <w:r w:rsidR="00AB4916">
              <w:t>placo</w:t>
            </w:r>
            <w:r>
              <w:t xml:space="preserve"> à partir de la nomenclature à renseigner dans le tableau.</w:t>
            </w:r>
          </w:p>
          <w:p w:rsidR="00930E8A" w:rsidRDefault="00930E8A" w:rsidP="0084208D">
            <w:r>
              <w:t>Attention à déduire : la zone recouverte par le mur de soubassement bois, ainsi que la zone derrière l’écran.</w:t>
            </w:r>
          </w:p>
        </w:tc>
        <w:tc>
          <w:tcPr>
            <w:tcW w:w="5670" w:type="dxa"/>
          </w:tcPr>
          <w:p w:rsidR="0085359C" w:rsidRDefault="00930E8A" w:rsidP="0084208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30F3F3" wp14:editId="1CEE2C2F">
                  <wp:extent cx="3820160" cy="1870075"/>
                  <wp:effectExtent l="0" t="0" r="889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60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08D" w:rsidTr="00720C9B">
        <w:tc>
          <w:tcPr>
            <w:tcW w:w="3397" w:type="dxa"/>
          </w:tcPr>
          <w:p w:rsidR="0084208D" w:rsidRDefault="00930E8A" w:rsidP="0084208D">
            <w:r>
              <w:t>Détermination du nombre de fauteuils.</w:t>
            </w:r>
          </w:p>
        </w:tc>
        <w:tc>
          <w:tcPr>
            <w:tcW w:w="5670" w:type="dxa"/>
          </w:tcPr>
          <w:p w:rsidR="0084208D" w:rsidRDefault="0084208D" w:rsidP="0084208D">
            <w:pPr>
              <w:rPr>
                <w:noProof/>
                <w:lang w:eastAsia="fr-FR"/>
              </w:rPr>
            </w:pPr>
          </w:p>
        </w:tc>
      </w:tr>
      <w:tr w:rsidR="006F0426" w:rsidTr="00720C9B">
        <w:tc>
          <w:tcPr>
            <w:tcW w:w="3397" w:type="dxa"/>
          </w:tcPr>
          <w:p w:rsidR="006F0426" w:rsidRDefault="006F0426" w:rsidP="00176C3C">
            <w:r>
              <w:lastRenderedPageBreak/>
              <w:t>Détermination des surfaces de portes.</w:t>
            </w:r>
          </w:p>
        </w:tc>
        <w:tc>
          <w:tcPr>
            <w:tcW w:w="5670" w:type="dxa"/>
          </w:tcPr>
          <w:p w:rsidR="006F0426" w:rsidRDefault="00C97F64" w:rsidP="00176C3C">
            <w:r>
              <w:t>Attention les trois portes ont des dimensions différentes</w:t>
            </w:r>
          </w:p>
        </w:tc>
      </w:tr>
      <w:tr w:rsidR="006F0426" w:rsidTr="00720C9B">
        <w:tc>
          <w:tcPr>
            <w:tcW w:w="3397" w:type="dxa"/>
          </w:tcPr>
          <w:p w:rsidR="006F0426" w:rsidRDefault="006F0426" w:rsidP="00176C3C">
            <w:r>
              <w:t>L’influence du SAS sera négligée, ainsi que tous les éléments non cités précédemment. L’ouverture sur SAS sera considérée comme une simple ouverture.</w:t>
            </w:r>
          </w:p>
        </w:tc>
        <w:tc>
          <w:tcPr>
            <w:tcW w:w="5670" w:type="dxa"/>
          </w:tcPr>
          <w:p w:rsidR="006F0426" w:rsidRDefault="006F0426" w:rsidP="00176C3C"/>
        </w:tc>
      </w:tr>
    </w:tbl>
    <w:p w:rsidR="00AA4FD7" w:rsidRDefault="00AA4FD7" w:rsidP="00937868"/>
    <w:p w:rsidR="00720C9B" w:rsidRDefault="005663FE" w:rsidP="005663FE">
      <w:pPr>
        <w:pStyle w:val="Titre1"/>
      </w:pPr>
      <w:r>
        <w:t xml:space="preserve">Partie 2 - </w:t>
      </w:r>
      <w:r w:rsidR="00720C9B">
        <w:t>Calcul du temps de réverbération.</w:t>
      </w:r>
    </w:p>
    <w:p w:rsidR="00720C9B" w:rsidRDefault="00720C9B" w:rsidP="00937868"/>
    <w:p w:rsidR="00720C9B" w:rsidRDefault="00720C9B" w:rsidP="00937868">
      <w:r>
        <w:t xml:space="preserve">A partir de la bibliothèque de coefficients d’absorption et d’aires d’absorption fournies, </w:t>
      </w:r>
      <w:r w:rsidR="00612591">
        <w:t>saisir dans le tableau les coefficients d’absorption pour chaque élément.</w:t>
      </w:r>
      <w:r w:rsidR="00C95AF2">
        <w:t xml:space="preserve"> On mènera les calculs pour une salle remplie à 25%.</w:t>
      </w:r>
    </w:p>
    <w:p w:rsidR="00034EFB" w:rsidRDefault="00034EFB" w:rsidP="00937868">
      <w:r>
        <w:t>Calculer le temps de réverbération moyen par la formule de Sabine. Ce temps de réverbération est-il acceptable étant donné l’objectif du maître d’ouvrage ?</w:t>
      </w:r>
    </w:p>
    <w:p w:rsidR="00034EFB" w:rsidRDefault="00034EFB" w:rsidP="00937868">
      <w:r>
        <w:t xml:space="preserve">Tous les calculs ont été réalisés </w:t>
      </w:r>
      <w:r w:rsidR="00C95AF2">
        <w:t>pour un taux de remplissage de 25%</w:t>
      </w:r>
      <w:r>
        <w:t xml:space="preserve">. Analyser l’incidence que pourraient avoir les spectateurs sur le temps de réverbération (par exemple pour une salle à </w:t>
      </w:r>
      <w:r w:rsidR="00C95AF2">
        <w:t>10</w:t>
      </w:r>
      <w:r>
        <w:t>% pleine, 50% , 75% et 100%).</w:t>
      </w:r>
      <w:r w:rsidR="00C95AF2">
        <w:t xml:space="preserve"> L’impact du taux de remplissage de la salle vous paraît-il négligeable ?</w:t>
      </w:r>
    </w:p>
    <w:p w:rsidR="00034EFB" w:rsidRDefault="005663FE" w:rsidP="005663FE">
      <w:pPr>
        <w:pStyle w:val="Titre1"/>
      </w:pPr>
      <w:r>
        <w:t xml:space="preserve">Partie 3 - </w:t>
      </w:r>
      <w:r w:rsidR="00034EFB">
        <w:t>Prescription d’une dalle de plafond acoustique.</w:t>
      </w:r>
    </w:p>
    <w:p w:rsidR="00034EFB" w:rsidRDefault="00034EFB" w:rsidP="00034EFB"/>
    <w:p w:rsidR="00034EFB" w:rsidRDefault="00034EFB" w:rsidP="00034EFB">
      <w:r>
        <w:t>A partir du catalogue de produits fourni, déterminer quel type de plafond pourrait correspondre pour atteindre l’objectif du maitre d’ouvrage ?</w:t>
      </w:r>
    </w:p>
    <w:p w:rsidR="00CA2EDE" w:rsidRDefault="00CA2EDE" w:rsidP="00034EFB">
      <w:r w:rsidRPr="00CA2EDE">
        <w:rPr>
          <w:highlight w:val="yellow"/>
        </w:rPr>
        <w:t>Souhait : faux plafond noir, 60x60</w:t>
      </w:r>
    </w:p>
    <w:p w:rsidR="00C95AF2" w:rsidRDefault="00C95AF2" w:rsidP="00034EFB">
      <w:r>
        <w:t>Remplir le deuxième tableau (plaf acous) du fichier avec les caractéristiques acoustique du plafond retenu.</w:t>
      </w:r>
    </w:p>
    <w:p w:rsidR="00EE2726" w:rsidRDefault="00EE2726" w:rsidP="00034EFB">
      <w:r>
        <w:t>Déterminer quelles sont les caractéristiques spécifiques de ce faux plafond qu’il faudra préciser dans l’article du descriptif.</w:t>
      </w:r>
    </w:p>
    <w:p w:rsidR="00034EFB" w:rsidRDefault="00034EFB" w:rsidP="00034EFB">
      <w:r>
        <w:t xml:space="preserve">Rédiger l’article </w:t>
      </w:r>
      <w:r w:rsidR="0016470E">
        <w:t>de la notice APD</w:t>
      </w:r>
      <w:r>
        <w:t xml:space="preserve"> correspondant au plafond</w:t>
      </w:r>
      <w:r w:rsidR="003601E9">
        <w:t xml:space="preserve"> suspendu de la salle de cinéma.</w:t>
      </w:r>
    </w:p>
    <w:p w:rsidR="00EE2726" w:rsidRDefault="00EE2726" w:rsidP="00034EFB">
      <w:r>
        <w:t>Le saisir et l’affecter à la maquette via le plugin Attic+</w:t>
      </w:r>
    </w:p>
    <w:p w:rsidR="00EE2726" w:rsidRDefault="00EE2726" w:rsidP="00EE2726">
      <w:r>
        <w:br w:type="page"/>
      </w:r>
    </w:p>
    <w:p w:rsidR="00EE2726" w:rsidRDefault="00EE2726" w:rsidP="00034EFB"/>
    <w:p w:rsidR="00034EFB" w:rsidRDefault="00034EFB" w:rsidP="00937868"/>
    <w:tbl>
      <w:tblPr>
        <w:tblStyle w:val="Grilledutableau"/>
        <w:tblW w:w="9067" w:type="dxa"/>
        <w:tblLayout w:type="fixed"/>
        <w:tblLook w:val="04A0" w:firstRow="1" w:lastRow="0" w:firstColumn="1" w:lastColumn="0" w:noHBand="0" w:noVBand="1"/>
      </w:tblPr>
      <w:tblGrid>
        <w:gridCol w:w="3397"/>
        <w:gridCol w:w="5670"/>
      </w:tblGrid>
      <w:tr w:rsidR="00544F7F" w:rsidTr="00176C3C">
        <w:tc>
          <w:tcPr>
            <w:tcW w:w="9067" w:type="dxa"/>
            <w:gridSpan w:val="2"/>
          </w:tcPr>
          <w:p w:rsidR="00544F7F" w:rsidRDefault="00544F7F" w:rsidP="00544F7F">
            <w:pPr>
              <w:pStyle w:val="Titre2"/>
              <w:outlineLvl w:val="1"/>
              <w:rPr>
                <w:noProof/>
                <w:lang w:eastAsia="fr-FR"/>
              </w:rPr>
            </w:pPr>
            <w:r>
              <w:t>Utilisation du plugin Attic+</w:t>
            </w:r>
          </w:p>
        </w:tc>
      </w:tr>
      <w:tr w:rsidR="00544F7F" w:rsidTr="00176C3C">
        <w:tc>
          <w:tcPr>
            <w:tcW w:w="3397" w:type="dxa"/>
          </w:tcPr>
          <w:p w:rsidR="00544F7F" w:rsidRDefault="00544F7F" w:rsidP="00176C3C">
            <w:r>
              <w:t>Activer le plugin Attic+ dans Revit</w:t>
            </w:r>
          </w:p>
        </w:tc>
        <w:tc>
          <w:tcPr>
            <w:tcW w:w="5670" w:type="dxa"/>
          </w:tcPr>
          <w:p w:rsidR="00544F7F" w:rsidRDefault="00544F7F" w:rsidP="00176C3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22F4C3" wp14:editId="0AD17AFA">
                  <wp:extent cx="3463290" cy="596265"/>
                  <wp:effectExtent l="0" t="0" r="381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F7F" w:rsidTr="00176C3C">
        <w:tc>
          <w:tcPr>
            <w:tcW w:w="3397" w:type="dxa"/>
          </w:tcPr>
          <w:p w:rsidR="00544F7F" w:rsidRDefault="00544F7F" w:rsidP="00176C3C">
            <w:r>
              <w:t>Via l’icône « Sélectionner » créer une nouvelle affaire « cinéma »,</w:t>
            </w:r>
          </w:p>
          <w:p w:rsidR="00544F7F" w:rsidRDefault="00544F7F" w:rsidP="00176C3C">
            <w:r>
              <w:t>Choisir la bibliothèque de base.</w:t>
            </w:r>
          </w:p>
          <w:p w:rsidR="00544F7F" w:rsidRDefault="00544F7F" w:rsidP="00176C3C">
            <w:r>
              <w:t>Vous indiquerez éventuellement les coordonnées des différents intervenants dans la fenêtre suivante.</w:t>
            </w:r>
          </w:p>
          <w:p w:rsidR="00544F7F" w:rsidRDefault="00544F7F" w:rsidP="00176C3C">
            <w:r>
              <w:t>Valider.</w:t>
            </w:r>
          </w:p>
        </w:tc>
        <w:tc>
          <w:tcPr>
            <w:tcW w:w="5670" w:type="dxa"/>
          </w:tcPr>
          <w:p w:rsidR="00544F7F" w:rsidRDefault="00544F7F" w:rsidP="00176C3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4AFB0D" wp14:editId="0A8E0070">
                  <wp:extent cx="3463290" cy="2620010"/>
                  <wp:effectExtent l="0" t="0" r="3810" b="889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2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F7F" w:rsidTr="00176C3C">
        <w:tc>
          <w:tcPr>
            <w:tcW w:w="3397" w:type="dxa"/>
          </w:tcPr>
          <w:p w:rsidR="00544F7F" w:rsidRDefault="0016470E" w:rsidP="0016470E">
            <w:r>
              <w:t>Activer le mode renseignement, et sélectionner une première partie du plafond suspendu.</w:t>
            </w:r>
          </w:p>
        </w:tc>
        <w:tc>
          <w:tcPr>
            <w:tcW w:w="5670" w:type="dxa"/>
          </w:tcPr>
          <w:p w:rsidR="00544F7F" w:rsidRDefault="0016470E" w:rsidP="00176C3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3416F6" wp14:editId="3DC82670">
                  <wp:extent cx="3463290" cy="560705"/>
                  <wp:effectExtent l="0" t="0" r="381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F7F" w:rsidTr="00176C3C">
        <w:tc>
          <w:tcPr>
            <w:tcW w:w="3397" w:type="dxa"/>
          </w:tcPr>
          <w:p w:rsidR="00544F7F" w:rsidRDefault="0016470E" w:rsidP="00176C3C">
            <w:r>
              <w:t>On constate que Attic + ne reconnait pas le calcul de la surface nette du faux plafond (Valeur non disponible).</w:t>
            </w:r>
          </w:p>
        </w:tc>
        <w:tc>
          <w:tcPr>
            <w:tcW w:w="5670" w:type="dxa"/>
          </w:tcPr>
          <w:p w:rsidR="00544F7F" w:rsidRDefault="0016470E" w:rsidP="00176C3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E1D25D" wp14:editId="08EDEFAA">
                  <wp:extent cx="3463290" cy="2625725"/>
                  <wp:effectExtent l="0" t="0" r="3810" b="317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F7F" w:rsidTr="00176C3C">
        <w:tc>
          <w:tcPr>
            <w:tcW w:w="3397" w:type="dxa"/>
          </w:tcPr>
          <w:p w:rsidR="00544F7F" w:rsidRDefault="0016470E" w:rsidP="00176C3C">
            <w:r>
              <w:lastRenderedPageBreak/>
              <w:t>Cliquer sur les « … » suivant « Valeur non disponible » pour la surface nette, et choisir la valeur Revit adaptée (ici la surface)</w:t>
            </w:r>
          </w:p>
        </w:tc>
        <w:tc>
          <w:tcPr>
            <w:tcW w:w="5670" w:type="dxa"/>
          </w:tcPr>
          <w:p w:rsidR="00544F7F" w:rsidRDefault="0016470E" w:rsidP="00176C3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6FBB98" wp14:editId="1DA72262">
                  <wp:extent cx="3463290" cy="3101340"/>
                  <wp:effectExtent l="0" t="0" r="3810" b="381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10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F7F" w:rsidTr="00176C3C">
        <w:tc>
          <w:tcPr>
            <w:tcW w:w="3397" w:type="dxa"/>
          </w:tcPr>
          <w:p w:rsidR="00544F7F" w:rsidRDefault="00CA2EDE" w:rsidP="00176C3C">
            <w:r>
              <w:t>Rentrer dans la bibliothèque Attic</w:t>
            </w:r>
          </w:p>
        </w:tc>
        <w:tc>
          <w:tcPr>
            <w:tcW w:w="5670" w:type="dxa"/>
          </w:tcPr>
          <w:p w:rsidR="00544F7F" w:rsidRDefault="00CA2EDE" w:rsidP="00176C3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605370" wp14:editId="403EC205">
                  <wp:extent cx="3463290" cy="3032125"/>
                  <wp:effectExtent l="0" t="0" r="381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03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DE" w:rsidTr="00176C3C">
        <w:tc>
          <w:tcPr>
            <w:tcW w:w="3397" w:type="dxa"/>
          </w:tcPr>
          <w:p w:rsidR="00CA2EDE" w:rsidRDefault="00CA2EDE" w:rsidP="00EE2726">
            <w:r>
              <w:t>Rechercher dans la bibliothèque de base un article proche du produi</w:t>
            </w:r>
            <w:r w:rsidR="00A6520D">
              <w:t xml:space="preserve">t que vous souhaitez prescrire, </w:t>
            </w:r>
            <w:r w:rsidR="00EE2726">
              <w:t>le</w:t>
            </w:r>
            <w:r w:rsidR="00A6520D">
              <w:t xml:space="preserve"> copier dans la bibliothèque de l’affaire.</w:t>
            </w:r>
          </w:p>
        </w:tc>
        <w:tc>
          <w:tcPr>
            <w:tcW w:w="5670" w:type="dxa"/>
          </w:tcPr>
          <w:p w:rsidR="00CA2EDE" w:rsidRDefault="00A6520D" w:rsidP="00176C3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074437" wp14:editId="3FF8A3B1">
                  <wp:extent cx="3463290" cy="2552700"/>
                  <wp:effectExtent l="0" t="0" r="381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0D" w:rsidTr="00176C3C">
        <w:tc>
          <w:tcPr>
            <w:tcW w:w="9067" w:type="dxa"/>
            <w:gridSpan w:val="2"/>
          </w:tcPr>
          <w:p w:rsidR="00A6520D" w:rsidRDefault="00A6520D" w:rsidP="00176C3C">
            <w:pPr>
              <w:rPr>
                <w:noProof/>
                <w:lang w:eastAsia="fr-FR"/>
              </w:rPr>
            </w:pPr>
            <w:r>
              <w:lastRenderedPageBreak/>
              <w:t>Modifier le descriptif pour l’adapter à votre situation, en prenant soin de modifier cet article uniquement dans la bibl. de l’affaire, et non dans celle de base. L’article peut cependant aussi être dupliqué pour ajout à la bibl. de base.</w:t>
            </w:r>
          </w:p>
        </w:tc>
      </w:tr>
      <w:tr w:rsidR="00EE2726" w:rsidTr="00176C3C">
        <w:tc>
          <w:tcPr>
            <w:tcW w:w="9067" w:type="dxa"/>
            <w:gridSpan w:val="2"/>
          </w:tcPr>
          <w:p w:rsidR="00EE2726" w:rsidRDefault="00EE2726" w:rsidP="00176C3C">
            <w:r>
              <w:t>Affecter l’article au faux plafond, en complétant le renseignement.</w:t>
            </w:r>
          </w:p>
          <w:p w:rsidR="00EE2726" w:rsidRDefault="00EE2726" w:rsidP="00176C3C">
            <w:r>
              <w:rPr>
                <w:noProof/>
                <w:lang w:eastAsia="fr-FR"/>
              </w:rPr>
              <w:drawing>
                <wp:inline distT="0" distB="0" distL="0" distR="0" wp14:anchorId="23721CCC" wp14:editId="5F1DC4FD">
                  <wp:extent cx="3467100" cy="26289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EFB" w:rsidRDefault="00034EFB" w:rsidP="00937868"/>
    <w:sectPr w:rsidR="00034E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E55" w:rsidRDefault="00370E55" w:rsidP="00F60B3A">
      <w:pPr>
        <w:spacing w:after="0" w:line="240" w:lineRule="auto"/>
      </w:pPr>
      <w:r>
        <w:separator/>
      </w:r>
    </w:p>
  </w:endnote>
  <w:endnote w:type="continuationSeparator" w:id="0">
    <w:p w:rsidR="00370E55" w:rsidRDefault="00370E55" w:rsidP="00F6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E55" w:rsidRDefault="00370E55" w:rsidP="00F60B3A">
      <w:pPr>
        <w:spacing w:after="0" w:line="240" w:lineRule="auto"/>
      </w:pPr>
      <w:r>
        <w:separator/>
      </w:r>
    </w:p>
  </w:footnote>
  <w:footnote w:type="continuationSeparator" w:id="0">
    <w:p w:rsidR="00370E55" w:rsidRDefault="00370E55" w:rsidP="00F60B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B32615"/>
    <w:multiLevelType w:val="hybridMultilevel"/>
    <w:tmpl w:val="CC1A7F62"/>
    <w:lvl w:ilvl="0" w:tplc="5FACC1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7FF"/>
    <w:rsid w:val="00034EFB"/>
    <w:rsid w:val="00093FBF"/>
    <w:rsid w:val="00131364"/>
    <w:rsid w:val="0016470E"/>
    <w:rsid w:val="00176C3C"/>
    <w:rsid w:val="001A6AF7"/>
    <w:rsid w:val="0027194F"/>
    <w:rsid w:val="002A17FF"/>
    <w:rsid w:val="00343349"/>
    <w:rsid w:val="003601E9"/>
    <w:rsid w:val="00370E55"/>
    <w:rsid w:val="00371726"/>
    <w:rsid w:val="0039790C"/>
    <w:rsid w:val="003B1CC6"/>
    <w:rsid w:val="003B2AF7"/>
    <w:rsid w:val="00446802"/>
    <w:rsid w:val="004A2636"/>
    <w:rsid w:val="00501784"/>
    <w:rsid w:val="00544F7F"/>
    <w:rsid w:val="005663FE"/>
    <w:rsid w:val="005A1A2C"/>
    <w:rsid w:val="005C4CB7"/>
    <w:rsid w:val="005F6B77"/>
    <w:rsid w:val="00603920"/>
    <w:rsid w:val="00612591"/>
    <w:rsid w:val="00636F72"/>
    <w:rsid w:val="00643070"/>
    <w:rsid w:val="006503AD"/>
    <w:rsid w:val="006F0426"/>
    <w:rsid w:val="00720C9B"/>
    <w:rsid w:val="00737D29"/>
    <w:rsid w:val="007504EA"/>
    <w:rsid w:val="00776116"/>
    <w:rsid w:val="008167BB"/>
    <w:rsid w:val="0084208D"/>
    <w:rsid w:val="008517EE"/>
    <w:rsid w:val="0085359C"/>
    <w:rsid w:val="0088603C"/>
    <w:rsid w:val="008A0DA4"/>
    <w:rsid w:val="008F453B"/>
    <w:rsid w:val="009045D5"/>
    <w:rsid w:val="00930E8A"/>
    <w:rsid w:val="00937868"/>
    <w:rsid w:val="009A3597"/>
    <w:rsid w:val="009C4050"/>
    <w:rsid w:val="00A252D7"/>
    <w:rsid w:val="00A6520D"/>
    <w:rsid w:val="00AA4FD7"/>
    <w:rsid w:val="00AB4916"/>
    <w:rsid w:val="00B44019"/>
    <w:rsid w:val="00B67383"/>
    <w:rsid w:val="00B77B6E"/>
    <w:rsid w:val="00BE4D2E"/>
    <w:rsid w:val="00C14672"/>
    <w:rsid w:val="00C21AD9"/>
    <w:rsid w:val="00C62797"/>
    <w:rsid w:val="00C95AF2"/>
    <w:rsid w:val="00C97F64"/>
    <w:rsid w:val="00CA2EDE"/>
    <w:rsid w:val="00DE3FB1"/>
    <w:rsid w:val="00E03BEA"/>
    <w:rsid w:val="00ED6087"/>
    <w:rsid w:val="00EE2726"/>
    <w:rsid w:val="00F244D4"/>
    <w:rsid w:val="00F60B3A"/>
    <w:rsid w:val="00FC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9D4D05-79B1-4B68-992F-C6F38D285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468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468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7868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4468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68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4468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468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AA4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60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0B3A"/>
  </w:style>
  <w:style w:type="paragraph" w:styleId="Pieddepage">
    <w:name w:val="footer"/>
    <w:basedOn w:val="Normal"/>
    <w:link w:val="PieddepageCar"/>
    <w:uiPriority w:val="99"/>
    <w:unhideWhenUsed/>
    <w:rsid w:val="00F60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0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1441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HAEFFELIN JEAN-MARTIAL</dc:creator>
  <cp:keywords/>
  <dc:description/>
  <cp:lastModifiedBy>Emmanuel</cp:lastModifiedBy>
  <cp:revision>5</cp:revision>
  <dcterms:created xsi:type="dcterms:W3CDTF">2016-10-17T09:02:00Z</dcterms:created>
  <dcterms:modified xsi:type="dcterms:W3CDTF">2016-11-08T21:09:00Z</dcterms:modified>
</cp:coreProperties>
</file>