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1344" w:rsidRPr="009B6488" w:rsidRDefault="00FD06BF">
      <w:pPr>
        <w:pStyle w:val="Titre"/>
        <w:pBdr>
          <w:top w:val="single" w:sz="4" w:space="1" w:color="FF0000"/>
          <w:left w:val="single" w:sz="4" w:space="4" w:color="FF0000"/>
          <w:bottom w:val="single" w:sz="4" w:space="1" w:color="FF0000"/>
          <w:right w:val="single" w:sz="4" w:space="4" w:color="FF0000"/>
        </w:pBdr>
        <w:rPr>
          <w:color w:val="FF0000"/>
          <w:sz w:val="28"/>
          <w:szCs w:val="28"/>
        </w:rPr>
      </w:pPr>
      <w:r>
        <w:rPr>
          <w:color w:val="FF0000"/>
          <w:sz w:val="28"/>
          <w:szCs w:val="28"/>
        </w:rPr>
        <w:t>04 Gestion des déchets</w:t>
      </w:r>
    </w:p>
    <w:p w:rsidR="00121344" w:rsidRDefault="00121344">
      <w:pPr>
        <w:rPr>
          <w:sz w:val="24"/>
        </w:rPr>
      </w:pPr>
    </w:p>
    <w:p w:rsidR="00FD06BF" w:rsidRDefault="00FD06BF">
      <w:pPr>
        <w:overflowPunct/>
        <w:autoSpaceDE/>
        <w:autoSpaceDN/>
        <w:adjustRightInd/>
        <w:textAlignment w:val="auto"/>
        <w:rPr>
          <w:sz w:val="24"/>
        </w:rPr>
      </w:pPr>
    </w:p>
    <w:p w:rsidR="00EB37B3" w:rsidRPr="00EB37B3" w:rsidRDefault="00EB37B3">
      <w:pPr>
        <w:overflowPunct/>
        <w:autoSpaceDE/>
        <w:autoSpaceDN/>
        <w:adjustRightInd/>
        <w:textAlignment w:val="auto"/>
        <w:rPr>
          <w:sz w:val="28"/>
          <w:szCs w:val="28"/>
          <w:u w:val="single"/>
        </w:rPr>
      </w:pPr>
      <w:r w:rsidRPr="00EB37B3">
        <w:rPr>
          <w:sz w:val="28"/>
          <w:szCs w:val="28"/>
          <w:u w:val="single"/>
        </w:rPr>
        <w:t>Grenelle de l’Environnement : 3 engagements pour les déchets BTP</w:t>
      </w:r>
    </w:p>
    <w:p w:rsidR="00EB37B3" w:rsidRDefault="00EA059C">
      <w:pPr>
        <w:overflowPunct/>
        <w:autoSpaceDE/>
        <w:autoSpaceDN/>
        <w:adjustRightInd/>
        <w:textAlignment w:val="auto"/>
        <w:rPr>
          <w:sz w:val="24"/>
        </w:rPr>
      </w:pPr>
      <w:r w:rsidRPr="00EB37B3">
        <w:rPr>
          <w:noProof/>
          <w:sz w:val="24"/>
        </w:rPr>
        <mc:AlternateContent>
          <mc:Choice Requires="wps">
            <w:drawing>
              <wp:anchor distT="0" distB="0" distL="91440" distR="91440" simplePos="0" relativeHeight="251663360" behindDoc="0" locked="0" layoutInCell="1" allowOverlap="1" wp14:anchorId="5FA8F811" wp14:editId="704184AF">
                <wp:simplePos x="0" y="0"/>
                <wp:positionH relativeFrom="margin">
                  <wp:posOffset>45720</wp:posOffset>
                </wp:positionH>
                <wp:positionV relativeFrom="line">
                  <wp:posOffset>238125</wp:posOffset>
                </wp:positionV>
                <wp:extent cx="6328410" cy="6010275"/>
                <wp:effectExtent l="0" t="0" r="15240" b="28575"/>
                <wp:wrapSquare wrapText="bothSides"/>
                <wp:docPr id="42" name="Zone de texte 42"/>
                <wp:cNvGraphicFramePr/>
                <a:graphic xmlns:a="http://schemas.openxmlformats.org/drawingml/2006/main">
                  <a:graphicData uri="http://schemas.microsoft.com/office/word/2010/wordprocessingShape">
                    <wps:wsp>
                      <wps:cNvSpPr txBox="1"/>
                      <wps:spPr>
                        <a:xfrm>
                          <a:off x="0" y="0"/>
                          <a:ext cx="6328410" cy="6010275"/>
                        </a:xfrm>
                        <a:prstGeom prst="rect">
                          <a:avLst/>
                        </a:prstGeom>
                        <a:ln/>
                      </wps:spPr>
                      <wps:style>
                        <a:lnRef idx="2">
                          <a:schemeClr val="dk1"/>
                        </a:lnRef>
                        <a:fillRef idx="1">
                          <a:schemeClr val="lt1"/>
                        </a:fillRef>
                        <a:effectRef idx="0">
                          <a:schemeClr val="dk1"/>
                        </a:effectRef>
                        <a:fontRef idx="minor">
                          <a:schemeClr val="dk1"/>
                        </a:fontRef>
                      </wps:style>
                      <wps:txbx>
                        <w:txbxContent>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rPr>
                            </w:pPr>
                            <w:r w:rsidRPr="00EB37B3">
                              <w:rPr>
                                <w:b/>
                                <w:bCs/>
                                <w:color w:val="4F81BD" w:themeColor="accent1"/>
                                <w:u w:val="single"/>
                              </w:rPr>
                              <w:t>Engagement n° 256 : rendre obligatoires les audits préalables aux chantiers de démolition de bâtiments.</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 </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 xml:space="preserve">Pour favoriser la valorisation des déchets, un audit préalable aux chantiers de démolition, caractérisant les matériaux présents et explicitant les modes possibles de tri, recyclage et gestion des déchets, sera rendu obligatoire. Cet engagement est explicitement repris dans les lois Grenelle Environnement 1 et 2 (respectivement articles 46 et 190). </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 </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b/>
                                <w:bCs/>
                                <w:color w:val="4F81BD" w:themeColor="accent1"/>
                                <w:sz w:val="24"/>
                                <w:u w:val="single"/>
                              </w:rPr>
                              <w:t>Engagement n° 257 : mise en place d’un instrument économique affecté pour encourager la prévention de la production de déchets du BTP et leur recyclage.</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 </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Quelques-unes ont déjà été introduites dans la loi de finances 2009 (augmentation de la taxe sur l’extraction de granulats, les centres de stockages de classe II).</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 </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b/>
                                <w:bCs/>
                                <w:color w:val="4F81BD" w:themeColor="accent1"/>
                                <w:sz w:val="24"/>
                                <w:u w:val="single"/>
                              </w:rPr>
                              <w:t>Engagement n° 258 : rendre obligatoires et concertés les plans de gestion des déchets du BTP.</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 </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L’instauration des plans départementaux de gestion des déchets du BTP par la circulaire du 15 février 2000 a été un premier pas pour mieux organiser localement cette gestion, tant en matière de valorisation que d’élimination, mais ces plans sont encore insuffisamment généralisés. Les lois Grenelle ont donc pour objectif de rendre obligatoire leur élaboration.  </w:t>
                            </w:r>
                          </w:p>
                        </w:txbxContent>
                      </wps:txbx>
                      <wps:bodyPr rot="0" spcFirstLastPara="0" vertOverflow="overflow" horzOverflow="overflow" vert="horz" wrap="square" lIns="0" tIns="91440" rIns="0" bIns="9144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42" o:spid="_x0000_s1026" type="#_x0000_t202" style="position:absolute;margin-left:3.6pt;margin-top:18.75pt;width:498.3pt;height:473.25pt;z-index:251663360;visibility:visible;mso-wrap-style:square;mso-width-percent:0;mso-height-percent:0;mso-wrap-distance-left:7.2pt;mso-wrap-distance-top:0;mso-wrap-distance-right:7.2pt;mso-wrap-distance-bottom:0;mso-position-horizontal:absolute;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" fillcolor="white [3201]" strokecolor="black [3200]" strokeweight="2pt">
                <v:textbox inset="0,7.2pt,0,7.2pt">
                  <w:txbxContent>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rPr>
                      </w:pPr>
                      <w:r w:rsidRPr="00EB37B3">
                        <w:rPr>
                          <w:b/>
                          <w:bCs/>
                          <w:color w:val="4F81BD" w:themeColor="accent1"/>
                          <w:u w:val="single"/>
                        </w:rPr>
                        <w:t>Engagement n° 256 : rendre obligatoires les audits préalables aux chantiers de démolition de bâtiments.</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 </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 xml:space="preserve">Pour favoriser la valorisation des déchets, un audit préalable aux chantiers de démolition, caractérisant les matériaux présents et explicitant les modes possibles de tri, recyclage et gestion des déchets, sera rendu obligatoire. Cet engagement est explicitement repris dans les lois Grenelle Environnement 1 et 2 (respectivement articles 46 et 190). </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 </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b/>
                          <w:bCs/>
                          <w:color w:val="4F81BD" w:themeColor="accent1"/>
                          <w:sz w:val="24"/>
                          <w:u w:val="single"/>
                        </w:rPr>
                        <w:t>Engagement n° 257 : mise en place d’un instrument économique affecté pour encourager la prévention de la production de déchets du BTP et leur recyclage.</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 </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Quelques-unes ont déjà été introduites dans la loi de finances 2009 (augmentation de la taxe sur l’extraction de granulats, les centres de stockages de classe II).</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 </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b/>
                          <w:bCs/>
                          <w:color w:val="4F81BD" w:themeColor="accent1"/>
                          <w:sz w:val="24"/>
                          <w:u w:val="single"/>
                        </w:rPr>
                        <w:t>Engagement n° 258 : rendre obligatoires et concertés les plans de gestion des déchets du BTP.</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 </w:t>
                      </w:r>
                    </w:p>
                    <w:p w:rsidR="00EB37B3" w:rsidRPr="00EB37B3" w:rsidRDefault="00EB37B3" w:rsidP="00EB37B3">
                      <w:pPr>
                        <w:pStyle w:val="Citation"/>
                        <w:pBdr>
                          <w:top w:val="single" w:sz="48" w:space="8" w:color="4F81BD" w:themeColor="accent1"/>
                          <w:bottom w:val="single" w:sz="48" w:space="8" w:color="4F81BD" w:themeColor="accent1"/>
                        </w:pBdr>
                        <w:spacing w:line="300" w:lineRule="auto"/>
                        <w:jc w:val="center"/>
                        <w:rPr>
                          <w:color w:val="4F81BD" w:themeColor="accent1"/>
                          <w:sz w:val="24"/>
                        </w:rPr>
                      </w:pPr>
                      <w:r w:rsidRPr="00EB37B3">
                        <w:rPr>
                          <w:color w:val="4F81BD" w:themeColor="accent1"/>
                          <w:sz w:val="24"/>
                        </w:rPr>
                        <w:t>L’instauration des plans départementaux de gestion des déchets du BTP par la circulaire du 15 février 2000 a été un premier pas pour mieux organiser localement cette gestion, tant en matière de valorisation que d’élimination, mais ces plans sont encore insuffisamment généralisés. Les lois Grenelle ont donc pour objectif de rendre obligatoire leur élaboration.  </w:t>
                      </w:r>
                    </w:p>
                  </w:txbxContent>
                </v:textbox>
                <w10:wrap type="square" anchorx="margin" anchory="line"/>
              </v:shape>
            </w:pict>
          </mc:Fallback>
        </mc:AlternateContent>
      </w:r>
    </w:p>
    <w:p w:rsidR="00EB37B3" w:rsidRDefault="00EB37B3">
      <w:pPr>
        <w:overflowPunct/>
        <w:autoSpaceDE/>
        <w:autoSpaceDN/>
        <w:adjustRightInd/>
        <w:textAlignment w:val="auto"/>
        <w:rPr>
          <w:sz w:val="24"/>
        </w:rPr>
      </w:pPr>
    </w:p>
    <w:p w:rsidR="00504F0E" w:rsidRDefault="00504F0E">
      <w:pPr>
        <w:overflowPunct/>
        <w:autoSpaceDE/>
        <w:autoSpaceDN/>
        <w:adjustRightInd/>
        <w:textAlignment w:val="auto"/>
        <w:rPr>
          <w:sz w:val="24"/>
        </w:rPr>
      </w:pPr>
      <w:r>
        <w:rPr>
          <w:sz w:val="24"/>
        </w:rPr>
        <w:br w:type="page"/>
      </w:r>
    </w:p>
    <w:p w:rsidR="00504F0E" w:rsidRDefault="00EB37B3" w:rsidP="00EA059C">
      <w:pPr>
        <w:overflowPunct/>
        <w:autoSpaceDE/>
        <w:autoSpaceDN/>
        <w:adjustRightInd/>
        <w:textAlignment w:val="auto"/>
        <w:rPr>
          <w:sz w:val="28"/>
          <w:szCs w:val="28"/>
          <w:u w:val="single"/>
        </w:rPr>
      </w:pPr>
      <w:r w:rsidRPr="00504F0E">
        <w:rPr>
          <w:sz w:val="28"/>
          <w:szCs w:val="28"/>
          <w:u w:val="single"/>
        </w:rPr>
        <w:lastRenderedPageBreak/>
        <w:t> </w:t>
      </w:r>
      <w:r w:rsidR="00504F0E" w:rsidRPr="00504F0E">
        <w:rPr>
          <w:sz w:val="28"/>
          <w:szCs w:val="28"/>
          <w:u w:val="single"/>
        </w:rPr>
        <w:t xml:space="preserve">Les types de déchets </w:t>
      </w:r>
    </w:p>
    <w:p w:rsidR="00504F0E" w:rsidRDefault="00504F0E" w:rsidP="00EA059C">
      <w:pPr>
        <w:overflowPunct/>
        <w:autoSpaceDE/>
        <w:autoSpaceDN/>
        <w:adjustRightInd/>
        <w:textAlignment w:val="auto"/>
        <w:rPr>
          <w:sz w:val="28"/>
          <w:szCs w:val="28"/>
          <w:u w:val="single"/>
        </w:rPr>
      </w:pPr>
      <w:r w:rsidRPr="00504F0E">
        <w:rPr>
          <w:noProof/>
          <w:sz w:val="28"/>
          <w:szCs w:val="28"/>
          <w:u w:val="single"/>
        </w:rPr>
        <mc:AlternateContent>
          <mc:Choice Requires="wps">
            <w:drawing>
              <wp:anchor distT="0" distB="0" distL="114300" distR="114300" simplePos="0" relativeHeight="251667456" behindDoc="0" locked="0" layoutInCell="1" allowOverlap="1" wp14:anchorId="26424A83" wp14:editId="58313E42">
                <wp:simplePos x="0" y="0"/>
                <wp:positionH relativeFrom="column">
                  <wp:posOffset>4535805</wp:posOffset>
                </wp:positionH>
                <wp:positionV relativeFrom="paragraph">
                  <wp:posOffset>189230</wp:posOffset>
                </wp:positionV>
                <wp:extent cx="1918970" cy="4324985"/>
                <wp:effectExtent l="0" t="0" r="24130" b="18415"/>
                <wp:wrapNone/>
                <wp:docPr id="6" name="ZoneTexte 5"/>
                <wp:cNvGraphicFramePr/>
                <a:graphic xmlns:a="http://schemas.openxmlformats.org/drawingml/2006/main">
                  <a:graphicData uri="http://schemas.microsoft.com/office/word/2010/wordprocessingShape">
                    <wps:wsp>
                      <wps:cNvSpPr txBox="1"/>
                      <wps:spPr>
                        <a:xfrm>
                          <a:off x="0" y="0"/>
                          <a:ext cx="1918970" cy="4324985"/>
                        </a:xfrm>
                        <a:prstGeom prst="rect">
                          <a:avLst/>
                        </a:prstGeom>
                        <a:noFill/>
                        <a:ln>
                          <a:solidFill>
                            <a:schemeClr val="tx1"/>
                          </a:solidFill>
                        </a:ln>
                      </wps:spPr>
                      <wps:txbx>
                        <w:txbxContent>
                          <w:p w:rsidR="00504F0E" w:rsidRPr="00504F0E" w:rsidRDefault="00504F0E" w:rsidP="00504F0E">
                            <w:pPr>
                              <w:pStyle w:val="NormalWeb"/>
                              <w:jc w:val="center"/>
                              <w:rPr>
                                <w:sz w:val="28"/>
                                <w:szCs w:val="28"/>
                              </w:rPr>
                            </w:pPr>
                            <w:r w:rsidRPr="00504F0E">
                              <w:rPr>
                                <w:rFonts w:asciiTheme="minorHAnsi" w:hAnsi="Calibri" w:cstheme="minorBidi"/>
                                <w:b/>
                                <w:bCs/>
                                <w:color w:val="000000" w:themeColor="text1"/>
                                <w:kern w:val="24"/>
                                <w:sz w:val="28"/>
                                <w:szCs w:val="28"/>
                                <w:u w:val="single"/>
                              </w:rPr>
                              <w:t xml:space="preserve">Déchets dangereux </w:t>
                            </w:r>
                          </w:p>
                          <w:p w:rsidR="00504F0E" w:rsidRPr="00504F0E" w:rsidRDefault="00504F0E" w:rsidP="00504F0E">
                            <w:pPr>
                              <w:pStyle w:val="NormalWeb"/>
                              <w:jc w:val="center"/>
                              <w:rPr>
                                <w:rFonts w:asciiTheme="minorHAnsi" w:hAnsi="Calibri" w:cstheme="minorBidi"/>
                                <w:b/>
                                <w:bCs/>
                                <w:color w:val="000000" w:themeColor="text1"/>
                                <w:kern w:val="24"/>
                                <w:sz w:val="28"/>
                                <w:szCs w:val="28"/>
                              </w:rPr>
                            </w:pPr>
                            <w:r w:rsidRPr="00504F0E">
                              <w:rPr>
                                <w:rFonts w:asciiTheme="minorHAnsi" w:hAnsi="Calibri" w:cstheme="minorBidi"/>
                                <w:b/>
                                <w:bCs/>
                                <w:color w:val="000000" w:themeColor="text1"/>
                                <w:kern w:val="24"/>
                                <w:sz w:val="28"/>
                                <w:szCs w:val="28"/>
                                <w:u w:val="single"/>
                              </w:rPr>
                              <w:t>(</w:t>
                            </w:r>
                            <w:r w:rsidRPr="00504F0E">
                              <w:rPr>
                                <w:rFonts w:asciiTheme="minorHAnsi" w:hAnsi="Calibri" w:cstheme="minorBidi"/>
                                <w:b/>
                                <w:bCs/>
                                <w:color w:val="000000" w:themeColor="text1"/>
                                <w:kern w:val="24"/>
                                <w:sz w:val="28"/>
                                <w:szCs w:val="28"/>
                              </w:rPr>
                              <w:t>Déchets Industriels Spéciaux)</w:t>
                            </w:r>
                          </w:p>
                          <w:p w:rsidR="00504F0E" w:rsidRPr="00504F0E" w:rsidRDefault="00504F0E" w:rsidP="00504F0E">
                            <w:pPr>
                              <w:pStyle w:val="NormalWeb"/>
                              <w:jc w:val="center"/>
                            </w:pPr>
                          </w:p>
                          <w:p w:rsidR="00504F0E" w:rsidRDefault="00504F0E" w:rsidP="00504F0E">
                            <w:pPr>
                              <w:pStyle w:val="NormalWeb"/>
                              <w:jc w:val="both"/>
                              <w:rPr>
                                <w:rFonts w:asciiTheme="minorHAnsi" w:hAnsi="Calibri" w:cstheme="minorBidi"/>
                                <w:color w:val="000000" w:themeColor="text1"/>
                                <w:kern w:val="24"/>
                              </w:rPr>
                            </w:pPr>
                          </w:p>
                          <w:p w:rsidR="00504F0E" w:rsidRDefault="00504F0E" w:rsidP="00504F0E">
                            <w:pPr>
                              <w:pStyle w:val="NormalWeb"/>
                              <w:jc w:val="both"/>
                              <w:rPr>
                                <w:rFonts w:asciiTheme="minorHAnsi" w:hAnsi="Calibri" w:cstheme="minorBidi"/>
                                <w:color w:val="000000" w:themeColor="text1"/>
                                <w:kern w:val="24"/>
                              </w:rPr>
                            </w:pPr>
                          </w:p>
                          <w:p w:rsidR="00504F0E" w:rsidRPr="00504F0E" w:rsidRDefault="00504F0E" w:rsidP="00504F0E">
                            <w:pPr>
                              <w:pStyle w:val="NormalWeb"/>
                              <w:jc w:val="both"/>
                            </w:pPr>
                            <w:r w:rsidRPr="00504F0E">
                              <w:rPr>
                                <w:rFonts w:asciiTheme="minorHAnsi" w:hAnsi="Calibri" w:cstheme="minorBidi"/>
                                <w:color w:val="000000" w:themeColor="text1"/>
                                <w:kern w:val="24"/>
                              </w:rPr>
                              <w:t>Déchets contenant des substances toxiques. Les caractéristiques liées à leur nature nécessitent des circuits et des techniques de traitement spécifiques pour leur élimination. Ils sont dangereux pour l’environnement.</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id="ZoneTexte 5" o:spid="_x0000_s1027" type="#_x0000_t202" style="position:absolute;margin-left:357.15pt;margin-top:14.9pt;width:151.1pt;height:340.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" filled="f" strokecolor="black [3213]">
                <v:textbox>
                  <w:txbxContent>
                    <w:p w:rsidR="00504F0E" w:rsidRPr="00504F0E" w:rsidRDefault="00504F0E" w:rsidP="00504F0E">
                      <w:pPr>
                        <w:pStyle w:val="NormalWeb"/>
                        <w:jc w:val="center"/>
                        <w:rPr>
                          <w:sz w:val="28"/>
                          <w:szCs w:val="28"/>
                        </w:rPr>
                      </w:pPr>
                      <w:r w:rsidRPr="00504F0E">
                        <w:rPr>
                          <w:rFonts w:asciiTheme="minorHAnsi" w:hAnsi="Calibri" w:cstheme="minorBidi"/>
                          <w:b/>
                          <w:bCs/>
                          <w:color w:val="000000" w:themeColor="text1"/>
                          <w:kern w:val="24"/>
                          <w:sz w:val="28"/>
                          <w:szCs w:val="28"/>
                          <w:u w:val="single"/>
                        </w:rPr>
                        <w:t xml:space="preserve">Déchets dangereux </w:t>
                      </w:r>
                    </w:p>
                    <w:p w:rsidR="00504F0E" w:rsidRPr="00504F0E" w:rsidRDefault="00504F0E" w:rsidP="00504F0E">
                      <w:pPr>
                        <w:pStyle w:val="NormalWeb"/>
                        <w:jc w:val="center"/>
                        <w:rPr>
                          <w:rFonts w:asciiTheme="minorHAnsi" w:hAnsi="Calibri" w:cstheme="minorBidi"/>
                          <w:b/>
                          <w:bCs/>
                          <w:color w:val="000000" w:themeColor="text1"/>
                          <w:kern w:val="24"/>
                          <w:sz w:val="28"/>
                          <w:szCs w:val="28"/>
                        </w:rPr>
                      </w:pPr>
                      <w:r w:rsidRPr="00504F0E">
                        <w:rPr>
                          <w:rFonts w:asciiTheme="minorHAnsi" w:hAnsi="Calibri" w:cstheme="minorBidi"/>
                          <w:b/>
                          <w:bCs/>
                          <w:color w:val="000000" w:themeColor="text1"/>
                          <w:kern w:val="24"/>
                          <w:sz w:val="28"/>
                          <w:szCs w:val="28"/>
                          <w:u w:val="single"/>
                        </w:rPr>
                        <w:t>(</w:t>
                      </w:r>
                      <w:r w:rsidRPr="00504F0E">
                        <w:rPr>
                          <w:rFonts w:asciiTheme="minorHAnsi" w:hAnsi="Calibri" w:cstheme="minorBidi"/>
                          <w:b/>
                          <w:bCs/>
                          <w:color w:val="000000" w:themeColor="text1"/>
                          <w:kern w:val="24"/>
                          <w:sz w:val="28"/>
                          <w:szCs w:val="28"/>
                        </w:rPr>
                        <w:t>Déchets Industriels Spéciaux)</w:t>
                      </w:r>
                    </w:p>
                    <w:p w:rsidR="00504F0E" w:rsidRPr="00504F0E" w:rsidRDefault="00504F0E" w:rsidP="00504F0E">
                      <w:pPr>
                        <w:pStyle w:val="NormalWeb"/>
                        <w:jc w:val="center"/>
                      </w:pPr>
                    </w:p>
                    <w:p w:rsidR="00504F0E" w:rsidRDefault="00504F0E" w:rsidP="00504F0E">
                      <w:pPr>
                        <w:pStyle w:val="NormalWeb"/>
                        <w:jc w:val="both"/>
                        <w:rPr>
                          <w:rFonts w:asciiTheme="minorHAnsi" w:hAnsi="Calibri" w:cstheme="minorBidi"/>
                          <w:color w:val="000000" w:themeColor="text1"/>
                          <w:kern w:val="24"/>
                        </w:rPr>
                      </w:pPr>
                    </w:p>
                    <w:p w:rsidR="00504F0E" w:rsidRDefault="00504F0E" w:rsidP="00504F0E">
                      <w:pPr>
                        <w:pStyle w:val="NormalWeb"/>
                        <w:jc w:val="both"/>
                        <w:rPr>
                          <w:rFonts w:asciiTheme="minorHAnsi" w:hAnsi="Calibri" w:cstheme="minorBidi"/>
                          <w:color w:val="000000" w:themeColor="text1"/>
                          <w:kern w:val="24"/>
                        </w:rPr>
                      </w:pPr>
                    </w:p>
                    <w:p w:rsidR="00504F0E" w:rsidRPr="00504F0E" w:rsidRDefault="00504F0E" w:rsidP="00504F0E">
                      <w:pPr>
                        <w:pStyle w:val="NormalWeb"/>
                        <w:jc w:val="both"/>
                      </w:pPr>
                      <w:r w:rsidRPr="00504F0E">
                        <w:rPr>
                          <w:rFonts w:asciiTheme="minorHAnsi" w:hAnsi="Calibri" w:cstheme="minorBidi"/>
                          <w:color w:val="000000" w:themeColor="text1"/>
                          <w:kern w:val="24"/>
                        </w:rPr>
                        <w:t>Déchets contenant des substances toxiques. Les caractéristiques liées à leur nature nécessitent des circuits et des techniques de traitement spécifiques pour leur élimination. Ils sont dangereux pour l’environnement.</w:t>
                      </w:r>
                    </w:p>
                  </w:txbxContent>
                </v:textbox>
              </v:shape>
            </w:pict>
          </mc:Fallback>
        </mc:AlternateContent>
      </w:r>
      <w:r w:rsidRPr="00504F0E">
        <w:rPr>
          <w:noProof/>
          <w:sz w:val="28"/>
          <w:szCs w:val="28"/>
          <w:u w:val="single"/>
        </w:rPr>
        <mc:AlternateContent>
          <mc:Choice Requires="wps">
            <w:drawing>
              <wp:anchor distT="0" distB="0" distL="114300" distR="114300" simplePos="0" relativeHeight="251666432" behindDoc="0" locked="0" layoutInCell="1" allowOverlap="1" wp14:anchorId="32517638" wp14:editId="7A311A02">
                <wp:simplePos x="0" y="0"/>
                <wp:positionH relativeFrom="column">
                  <wp:posOffset>2296160</wp:posOffset>
                </wp:positionH>
                <wp:positionV relativeFrom="paragraph">
                  <wp:posOffset>189230</wp:posOffset>
                </wp:positionV>
                <wp:extent cx="2178050" cy="4324985"/>
                <wp:effectExtent l="0" t="0" r="12700" b="18415"/>
                <wp:wrapNone/>
                <wp:docPr id="10" name="ZoneTexte 4"/>
                <wp:cNvGraphicFramePr/>
                <a:graphic xmlns:a="http://schemas.openxmlformats.org/drawingml/2006/main">
                  <a:graphicData uri="http://schemas.microsoft.com/office/word/2010/wordprocessingShape">
                    <wps:wsp>
                      <wps:cNvSpPr txBox="1"/>
                      <wps:spPr>
                        <a:xfrm>
                          <a:off x="0" y="0"/>
                          <a:ext cx="2178050" cy="4324985"/>
                        </a:xfrm>
                        <a:prstGeom prst="rect">
                          <a:avLst/>
                        </a:prstGeom>
                        <a:noFill/>
                        <a:ln>
                          <a:solidFill>
                            <a:schemeClr val="tx1"/>
                          </a:solidFill>
                        </a:ln>
                      </wps:spPr>
                      <wps:txbx>
                        <w:txbxContent>
                          <w:p w:rsidR="00504F0E" w:rsidRPr="00504F0E" w:rsidRDefault="00504F0E" w:rsidP="00504F0E">
                            <w:pPr>
                              <w:pStyle w:val="NormalWeb"/>
                              <w:jc w:val="center"/>
                              <w:rPr>
                                <w:sz w:val="28"/>
                                <w:szCs w:val="28"/>
                              </w:rPr>
                            </w:pPr>
                            <w:r w:rsidRPr="00504F0E">
                              <w:rPr>
                                <w:rFonts w:asciiTheme="minorHAnsi" w:hAnsi="Calibri" w:cstheme="minorBidi"/>
                                <w:b/>
                                <w:bCs/>
                                <w:color w:val="000000" w:themeColor="text1"/>
                                <w:kern w:val="24"/>
                                <w:sz w:val="28"/>
                                <w:szCs w:val="28"/>
                                <w:u w:val="single"/>
                              </w:rPr>
                              <w:t xml:space="preserve">Déchets non dangereux non inertes </w:t>
                            </w:r>
                          </w:p>
                          <w:p w:rsidR="00504F0E" w:rsidRPr="00504F0E" w:rsidRDefault="00504F0E" w:rsidP="00504F0E">
                            <w:pPr>
                              <w:pStyle w:val="NormalWeb"/>
                              <w:jc w:val="center"/>
                              <w:rPr>
                                <w:rFonts w:asciiTheme="minorHAnsi" w:hAnsi="Calibri" w:cstheme="minorBidi"/>
                                <w:b/>
                                <w:bCs/>
                                <w:color w:val="000000" w:themeColor="text1"/>
                                <w:kern w:val="24"/>
                                <w:sz w:val="28"/>
                                <w:szCs w:val="28"/>
                                <w:u w:val="single"/>
                              </w:rPr>
                            </w:pPr>
                            <w:r w:rsidRPr="00504F0E">
                              <w:rPr>
                                <w:rFonts w:asciiTheme="minorHAnsi" w:hAnsi="Calibri" w:cstheme="minorBidi"/>
                                <w:b/>
                                <w:bCs/>
                                <w:color w:val="000000" w:themeColor="text1"/>
                                <w:kern w:val="24"/>
                                <w:sz w:val="28"/>
                                <w:szCs w:val="28"/>
                              </w:rPr>
                              <w:t>(Déchets Industriels Banals</w:t>
                            </w:r>
                            <w:r w:rsidRPr="00504F0E">
                              <w:rPr>
                                <w:rFonts w:asciiTheme="minorHAnsi" w:hAnsi="Calibri" w:cstheme="minorBidi"/>
                                <w:b/>
                                <w:bCs/>
                                <w:color w:val="000000" w:themeColor="text1"/>
                                <w:kern w:val="24"/>
                                <w:sz w:val="28"/>
                                <w:szCs w:val="28"/>
                                <w:u w:val="single"/>
                              </w:rPr>
                              <w:t>)</w:t>
                            </w:r>
                          </w:p>
                          <w:p w:rsidR="00504F0E" w:rsidRPr="00504F0E" w:rsidRDefault="00504F0E" w:rsidP="00504F0E">
                            <w:pPr>
                              <w:pStyle w:val="NormalWeb"/>
                              <w:jc w:val="center"/>
                            </w:pPr>
                          </w:p>
                          <w:p w:rsidR="00504F0E" w:rsidRDefault="00504F0E" w:rsidP="00504F0E">
                            <w:pPr>
                              <w:pStyle w:val="NormalWeb"/>
                              <w:jc w:val="both"/>
                              <w:rPr>
                                <w:rFonts w:asciiTheme="minorHAnsi" w:hAnsi="Calibri" w:cstheme="minorBidi"/>
                                <w:color w:val="000000" w:themeColor="text1"/>
                                <w:kern w:val="24"/>
                              </w:rPr>
                            </w:pPr>
                          </w:p>
                          <w:p w:rsidR="00504F0E" w:rsidRPr="00504F0E" w:rsidRDefault="00504F0E" w:rsidP="00504F0E">
                            <w:pPr>
                              <w:pStyle w:val="NormalWeb"/>
                              <w:jc w:val="both"/>
                            </w:pPr>
                            <w:r w:rsidRPr="00504F0E">
                              <w:rPr>
                                <w:rFonts w:asciiTheme="minorHAnsi" w:hAnsi="Calibri" w:cstheme="minorBidi"/>
                                <w:color w:val="000000" w:themeColor="text1"/>
                                <w:kern w:val="24"/>
                              </w:rPr>
                              <w:t>Par leur nature, ils peuvent être traités ou stockés dans les mêmes installations que les déchets ménagers. Ils sont assimilables aux ordures ménagères et doivent être distingués des Déchets Industriels Spéciaux.</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id="ZoneTexte 4" o:spid="_x0000_s1028" type="#_x0000_t202" style="position:absolute;margin-left:180.8pt;margin-top:14.9pt;width:171.5pt;height:340.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" filled="f" strokecolor="black [3213]">
                <v:textbox>
                  <w:txbxContent>
                    <w:p w:rsidR="00504F0E" w:rsidRPr="00504F0E" w:rsidRDefault="00504F0E" w:rsidP="00504F0E">
                      <w:pPr>
                        <w:pStyle w:val="NormalWeb"/>
                        <w:jc w:val="center"/>
                        <w:rPr>
                          <w:sz w:val="28"/>
                          <w:szCs w:val="28"/>
                        </w:rPr>
                      </w:pPr>
                      <w:r w:rsidRPr="00504F0E">
                        <w:rPr>
                          <w:rFonts w:asciiTheme="minorHAnsi" w:hAnsi="Calibri" w:cstheme="minorBidi"/>
                          <w:b/>
                          <w:bCs/>
                          <w:color w:val="000000" w:themeColor="text1"/>
                          <w:kern w:val="24"/>
                          <w:sz w:val="28"/>
                          <w:szCs w:val="28"/>
                          <w:u w:val="single"/>
                        </w:rPr>
                        <w:t xml:space="preserve">Déchets non dangereux non inertes </w:t>
                      </w:r>
                    </w:p>
                    <w:p w:rsidR="00504F0E" w:rsidRPr="00504F0E" w:rsidRDefault="00504F0E" w:rsidP="00504F0E">
                      <w:pPr>
                        <w:pStyle w:val="NormalWeb"/>
                        <w:jc w:val="center"/>
                        <w:rPr>
                          <w:rFonts w:asciiTheme="minorHAnsi" w:hAnsi="Calibri" w:cstheme="minorBidi"/>
                          <w:b/>
                          <w:bCs/>
                          <w:color w:val="000000" w:themeColor="text1"/>
                          <w:kern w:val="24"/>
                          <w:sz w:val="28"/>
                          <w:szCs w:val="28"/>
                          <w:u w:val="single"/>
                        </w:rPr>
                      </w:pPr>
                      <w:r w:rsidRPr="00504F0E">
                        <w:rPr>
                          <w:rFonts w:asciiTheme="minorHAnsi" w:hAnsi="Calibri" w:cstheme="minorBidi"/>
                          <w:b/>
                          <w:bCs/>
                          <w:color w:val="000000" w:themeColor="text1"/>
                          <w:kern w:val="24"/>
                          <w:sz w:val="28"/>
                          <w:szCs w:val="28"/>
                        </w:rPr>
                        <w:t>(Déchets Industriels Banals</w:t>
                      </w:r>
                      <w:r w:rsidRPr="00504F0E">
                        <w:rPr>
                          <w:rFonts w:asciiTheme="minorHAnsi" w:hAnsi="Calibri" w:cstheme="minorBidi"/>
                          <w:b/>
                          <w:bCs/>
                          <w:color w:val="000000" w:themeColor="text1"/>
                          <w:kern w:val="24"/>
                          <w:sz w:val="28"/>
                          <w:szCs w:val="28"/>
                          <w:u w:val="single"/>
                        </w:rPr>
                        <w:t>)</w:t>
                      </w:r>
                    </w:p>
                    <w:p w:rsidR="00504F0E" w:rsidRPr="00504F0E" w:rsidRDefault="00504F0E" w:rsidP="00504F0E">
                      <w:pPr>
                        <w:pStyle w:val="NormalWeb"/>
                        <w:jc w:val="center"/>
                      </w:pPr>
                    </w:p>
                    <w:p w:rsidR="00504F0E" w:rsidRDefault="00504F0E" w:rsidP="00504F0E">
                      <w:pPr>
                        <w:pStyle w:val="NormalWeb"/>
                        <w:jc w:val="both"/>
                        <w:rPr>
                          <w:rFonts w:asciiTheme="minorHAnsi" w:hAnsi="Calibri" w:cstheme="minorBidi"/>
                          <w:color w:val="000000" w:themeColor="text1"/>
                          <w:kern w:val="24"/>
                        </w:rPr>
                      </w:pPr>
                    </w:p>
                    <w:p w:rsidR="00504F0E" w:rsidRPr="00504F0E" w:rsidRDefault="00504F0E" w:rsidP="00504F0E">
                      <w:pPr>
                        <w:pStyle w:val="NormalWeb"/>
                        <w:jc w:val="both"/>
                      </w:pPr>
                      <w:r w:rsidRPr="00504F0E">
                        <w:rPr>
                          <w:rFonts w:asciiTheme="minorHAnsi" w:hAnsi="Calibri" w:cstheme="minorBidi"/>
                          <w:color w:val="000000" w:themeColor="text1"/>
                          <w:kern w:val="24"/>
                        </w:rPr>
                        <w:t>Par leur nature, ils peuvent être traités ou stockés dans les mêmes installation</w:t>
                      </w:r>
                      <w:r w:rsidRPr="00504F0E">
                        <w:rPr>
                          <w:rFonts w:asciiTheme="minorHAnsi" w:hAnsi="Calibri" w:cstheme="minorBidi"/>
                          <w:color w:val="000000" w:themeColor="text1"/>
                          <w:kern w:val="24"/>
                        </w:rPr>
                        <w:t>s</w:t>
                      </w:r>
                      <w:r w:rsidRPr="00504F0E">
                        <w:rPr>
                          <w:rFonts w:asciiTheme="minorHAnsi" w:hAnsi="Calibri" w:cstheme="minorBidi"/>
                          <w:color w:val="000000" w:themeColor="text1"/>
                          <w:kern w:val="24"/>
                        </w:rPr>
                        <w:t xml:space="preserve"> que les déchets ménagers. Ils sont assimilables aux ordures ménagères et doivent être distingués des Déchets Industriels Spéciaux.</w:t>
                      </w:r>
                    </w:p>
                  </w:txbxContent>
                </v:textbox>
              </v:shape>
            </w:pict>
          </mc:Fallback>
        </mc:AlternateContent>
      </w:r>
      <w:r w:rsidRPr="00504F0E">
        <w:rPr>
          <w:noProof/>
          <w:sz w:val="28"/>
          <w:szCs w:val="28"/>
          <w:u w:val="single"/>
        </w:rPr>
        <mc:AlternateContent>
          <mc:Choice Requires="wps">
            <w:drawing>
              <wp:anchor distT="0" distB="0" distL="114300" distR="114300" simplePos="0" relativeHeight="251665408" behindDoc="0" locked="0" layoutInCell="1" allowOverlap="1" wp14:anchorId="48BFAC7F" wp14:editId="7C496205">
                <wp:simplePos x="0" y="0"/>
                <wp:positionH relativeFrom="column">
                  <wp:posOffset>-36195</wp:posOffset>
                </wp:positionH>
                <wp:positionV relativeFrom="paragraph">
                  <wp:posOffset>189230</wp:posOffset>
                </wp:positionV>
                <wp:extent cx="2146935" cy="4324985"/>
                <wp:effectExtent l="0" t="0" r="24765" b="18415"/>
                <wp:wrapNone/>
                <wp:docPr id="9" name="ZoneTexte 3"/>
                <wp:cNvGraphicFramePr/>
                <a:graphic xmlns:a="http://schemas.openxmlformats.org/drawingml/2006/main">
                  <a:graphicData uri="http://schemas.microsoft.com/office/word/2010/wordprocessingShape">
                    <wps:wsp>
                      <wps:cNvSpPr txBox="1"/>
                      <wps:spPr>
                        <a:xfrm>
                          <a:off x="0" y="0"/>
                          <a:ext cx="2146935" cy="4324985"/>
                        </a:xfrm>
                        <a:prstGeom prst="rect">
                          <a:avLst/>
                        </a:prstGeom>
                        <a:noFill/>
                        <a:ln>
                          <a:solidFill>
                            <a:schemeClr val="tx1"/>
                          </a:solidFill>
                        </a:ln>
                      </wps:spPr>
                      <wps:txbx>
                        <w:txbxContent>
                          <w:p w:rsidR="00504F0E" w:rsidRPr="00504F0E" w:rsidRDefault="00504F0E" w:rsidP="00504F0E">
                            <w:pPr>
                              <w:pStyle w:val="NormalWeb"/>
                              <w:jc w:val="center"/>
                              <w:rPr>
                                <w:rFonts w:asciiTheme="minorHAnsi" w:hAnsi="Calibri" w:cstheme="minorBidi"/>
                                <w:b/>
                                <w:bCs/>
                                <w:color w:val="000000" w:themeColor="text1"/>
                                <w:kern w:val="24"/>
                                <w:sz w:val="28"/>
                                <w:szCs w:val="28"/>
                                <w:u w:val="single"/>
                              </w:rPr>
                            </w:pPr>
                            <w:r w:rsidRPr="00504F0E">
                              <w:rPr>
                                <w:rFonts w:asciiTheme="minorHAnsi" w:hAnsi="Calibri" w:cstheme="minorBidi"/>
                                <w:b/>
                                <w:bCs/>
                                <w:color w:val="000000" w:themeColor="text1"/>
                                <w:kern w:val="24"/>
                                <w:sz w:val="28"/>
                                <w:szCs w:val="28"/>
                                <w:u w:val="single"/>
                              </w:rPr>
                              <w:t>Déchets non dangereux, inertes</w:t>
                            </w:r>
                          </w:p>
                          <w:p w:rsidR="00504F0E" w:rsidRDefault="00504F0E" w:rsidP="00504F0E">
                            <w:pPr>
                              <w:pStyle w:val="NormalWeb"/>
                              <w:jc w:val="center"/>
                              <w:rPr>
                                <w:rFonts w:asciiTheme="minorHAnsi" w:hAnsi="Calibri" w:cstheme="minorBidi"/>
                                <w:b/>
                                <w:bCs/>
                                <w:color w:val="000000" w:themeColor="text1"/>
                                <w:kern w:val="24"/>
                                <w:u w:val="single"/>
                              </w:rPr>
                            </w:pPr>
                          </w:p>
                          <w:p w:rsidR="00504F0E" w:rsidRPr="00504F0E" w:rsidRDefault="00504F0E" w:rsidP="00504F0E">
                            <w:pPr>
                              <w:pStyle w:val="NormalWeb"/>
                              <w:jc w:val="center"/>
                            </w:pPr>
                          </w:p>
                          <w:p w:rsidR="00504F0E" w:rsidRDefault="00504F0E" w:rsidP="00504F0E">
                            <w:pPr>
                              <w:pStyle w:val="NormalWeb"/>
                              <w:jc w:val="both"/>
                              <w:rPr>
                                <w:rFonts w:asciiTheme="minorHAnsi" w:hAnsi="Calibri" w:cstheme="minorBidi"/>
                                <w:color w:val="000000" w:themeColor="text1"/>
                                <w:kern w:val="24"/>
                              </w:rPr>
                            </w:pPr>
                          </w:p>
                          <w:p w:rsidR="00504F0E" w:rsidRDefault="00504F0E" w:rsidP="00504F0E">
                            <w:pPr>
                              <w:pStyle w:val="NormalWeb"/>
                              <w:jc w:val="both"/>
                              <w:rPr>
                                <w:rFonts w:asciiTheme="minorHAnsi" w:hAnsi="Calibri" w:cstheme="minorBidi"/>
                                <w:color w:val="000000" w:themeColor="text1"/>
                                <w:kern w:val="24"/>
                              </w:rPr>
                            </w:pPr>
                          </w:p>
                          <w:p w:rsidR="00504F0E" w:rsidRDefault="00504F0E" w:rsidP="00504F0E">
                            <w:pPr>
                              <w:pStyle w:val="NormalWeb"/>
                              <w:jc w:val="both"/>
                            </w:pPr>
                            <w:r w:rsidRPr="00504F0E">
                              <w:rPr>
                                <w:rFonts w:asciiTheme="minorHAnsi" w:hAnsi="Calibri" w:cstheme="minorBidi"/>
                                <w:color w:val="000000" w:themeColor="text1"/>
                                <w:kern w:val="24"/>
                              </w:rPr>
                              <w:t>Déchets qui ne subissent aucune modification physique, chimique ou biologique importante. Les déchets inertes ne se décomposent pas, ne brûlent pas, ne produisent aucune réaction chimique ou physique et ne sont pas biodégradables. Ils n’ont aucun effet dommageable sur d’autres matières avec lesquelles ils entrent en contact d’une manière susceptible d’entraîner une pollution de l’environnement ou de nuire à la santé humaine.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id="ZoneTexte 3" o:spid="_x0000_s1029" type="#_x0000_t202" style="position:absolute;margin-left:-2.85pt;margin-top:14.9pt;width:169.05pt;height:340.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" filled="f" strokecolor="black [3213]">
                <v:textbox>
                  <w:txbxContent>
                    <w:p w:rsidR="00504F0E" w:rsidRPr="00504F0E" w:rsidRDefault="00504F0E" w:rsidP="00504F0E">
                      <w:pPr>
                        <w:pStyle w:val="NormalWeb"/>
                        <w:jc w:val="center"/>
                        <w:rPr>
                          <w:rFonts w:asciiTheme="minorHAnsi" w:hAnsi="Calibri" w:cstheme="minorBidi"/>
                          <w:b/>
                          <w:bCs/>
                          <w:color w:val="000000" w:themeColor="text1"/>
                          <w:kern w:val="24"/>
                          <w:sz w:val="28"/>
                          <w:szCs w:val="28"/>
                          <w:u w:val="single"/>
                        </w:rPr>
                      </w:pPr>
                      <w:r w:rsidRPr="00504F0E">
                        <w:rPr>
                          <w:rFonts w:asciiTheme="minorHAnsi" w:hAnsi="Calibri" w:cstheme="minorBidi"/>
                          <w:b/>
                          <w:bCs/>
                          <w:color w:val="000000" w:themeColor="text1"/>
                          <w:kern w:val="24"/>
                          <w:sz w:val="28"/>
                          <w:szCs w:val="28"/>
                          <w:u w:val="single"/>
                        </w:rPr>
                        <w:t>Déchets non dangereux, inertes</w:t>
                      </w:r>
                    </w:p>
                    <w:p w:rsidR="00504F0E" w:rsidRDefault="00504F0E" w:rsidP="00504F0E">
                      <w:pPr>
                        <w:pStyle w:val="NormalWeb"/>
                        <w:jc w:val="center"/>
                        <w:rPr>
                          <w:rFonts w:asciiTheme="minorHAnsi" w:hAnsi="Calibri" w:cstheme="minorBidi"/>
                          <w:b/>
                          <w:bCs/>
                          <w:color w:val="000000" w:themeColor="text1"/>
                          <w:kern w:val="24"/>
                          <w:u w:val="single"/>
                        </w:rPr>
                      </w:pPr>
                    </w:p>
                    <w:p w:rsidR="00504F0E" w:rsidRPr="00504F0E" w:rsidRDefault="00504F0E" w:rsidP="00504F0E">
                      <w:pPr>
                        <w:pStyle w:val="NormalWeb"/>
                        <w:jc w:val="center"/>
                      </w:pPr>
                    </w:p>
                    <w:p w:rsidR="00504F0E" w:rsidRDefault="00504F0E" w:rsidP="00504F0E">
                      <w:pPr>
                        <w:pStyle w:val="NormalWeb"/>
                        <w:jc w:val="both"/>
                        <w:rPr>
                          <w:rFonts w:asciiTheme="minorHAnsi" w:hAnsi="Calibri" w:cstheme="minorBidi"/>
                          <w:color w:val="000000" w:themeColor="text1"/>
                          <w:kern w:val="24"/>
                        </w:rPr>
                      </w:pPr>
                    </w:p>
                    <w:p w:rsidR="00504F0E" w:rsidRDefault="00504F0E" w:rsidP="00504F0E">
                      <w:pPr>
                        <w:pStyle w:val="NormalWeb"/>
                        <w:jc w:val="both"/>
                        <w:rPr>
                          <w:rFonts w:asciiTheme="minorHAnsi" w:hAnsi="Calibri" w:cstheme="minorBidi"/>
                          <w:color w:val="000000" w:themeColor="text1"/>
                          <w:kern w:val="24"/>
                        </w:rPr>
                      </w:pPr>
                    </w:p>
                    <w:p w:rsidR="00504F0E" w:rsidRDefault="00504F0E" w:rsidP="00504F0E">
                      <w:pPr>
                        <w:pStyle w:val="NormalWeb"/>
                        <w:jc w:val="both"/>
                      </w:pPr>
                      <w:r w:rsidRPr="00504F0E">
                        <w:rPr>
                          <w:rFonts w:asciiTheme="minorHAnsi" w:hAnsi="Calibri" w:cstheme="minorBidi"/>
                          <w:color w:val="000000" w:themeColor="text1"/>
                          <w:kern w:val="24"/>
                        </w:rPr>
                        <w:t>Déchets qui ne subissent aucune modification physique, chimique ou biologique importante. Les déchets inertes ne se décomposent pas, ne brûlent pas, ne produisent aucune réaction chimique ou physique et ne sont pas biodégradables. Ils n’ont aucun effet dommageable sur d’autres matières avec lesquelles ils entrent en contact d’une manière susceptible d’entraîner une pollution de l’environnement ou de nuire à la santé humaine.</w:t>
                      </w:r>
                    </w:p>
                  </w:txbxContent>
                </v:textbox>
              </v:shape>
            </w:pict>
          </mc:Fallback>
        </mc:AlternateContent>
      </w: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P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504F0E" w:rsidRDefault="00504F0E" w:rsidP="00EA059C">
      <w:pPr>
        <w:overflowPunct/>
        <w:autoSpaceDE/>
        <w:autoSpaceDN/>
        <w:adjustRightInd/>
        <w:textAlignment w:val="auto"/>
        <w:rPr>
          <w:sz w:val="28"/>
          <w:szCs w:val="28"/>
          <w:u w:val="single"/>
        </w:rPr>
      </w:pPr>
    </w:p>
    <w:p w:rsidR="00EA059C" w:rsidRDefault="00EA059C" w:rsidP="00EA059C">
      <w:pPr>
        <w:overflowPunct/>
        <w:autoSpaceDE/>
        <w:autoSpaceDN/>
        <w:adjustRightInd/>
        <w:textAlignment w:val="auto"/>
        <w:rPr>
          <w:sz w:val="28"/>
          <w:szCs w:val="28"/>
          <w:u w:val="single"/>
        </w:rPr>
      </w:pPr>
      <w:r>
        <w:rPr>
          <w:sz w:val="28"/>
          <w:szCs w:val="28"/>
          <w:u w:val="single"/>
        </w:rPr>
        <w:t>Dans quelle benne ?</w:t>
      </w:r>
    </w:p>
    <w:p w:rsidR="00504F0E" w:rsidRPr="00EB37B3" w:rsidRDefault="00504F0E" w:rsidP="00504F0E">
      <w:pPr>
        <w:overflowPunct/>
        <w:autoSpaceDE/>
        <w:autoSpaceDN/>
        <w:adjustRightInd/>
        <w:jc w:val="center"/>
        <w:textAlignment w:val="auto"/>
        <w:rPr>
          <w:sz w:val="28"/>
          <w:szCs w:val="28"/>
          <w:u w:val="single"/>
        </w:rPr>
      </w:pPr>
      <w:r>
        <w:rPr>
          <w:noProof/>
          <w:sz w:val="24"/>
        </w:rPr>
        <w:drawing>
          <wp:inline distT="0" distB="0" distL="0" distR="0" wp14:anchorId="2C25660E" wp14:editId="31C8EF78">
            <wp:extent cx="4185573" cy="5339098"/>
            <wp:effectExtent l="0" t="5397" r="317" b="318"/>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3 exercice trier les dechets PROF.jpg"/>
                    <pic:cNvPicPr/>
                  </pic:nvPicPr>
                  <pic:blipFill rotWithShape="1">
                    <a:blip r:embed="rId9" cstate="print">
                      <a:extLst>
                        <a:ext uri="{28A0092B-C50C-407E-A947-70E740481C1C}">
                          <a14:useLocalDpi xmlns:a14="http://schemas.microsoft.com/office/drawing/2010/main" val="0"/>
                        </a:ext>
                      </a:extLst>
                    </a:blip>
                    <a:srcRect l="5183" t="10258" r="4607" b="8387"/>
                    <a:stretch/>
                  </pic:blipFill>
                  <pic:spPr bwMode="auto">
                    <a:xfrm rot="5400000">
                      <a:off x="0" y="0"/>
                      <a:ext cx="4192135" cy="5347468"/>
                    </a:xfrm>
                    <a:prstGeom prst="rect">
                      <a:avLst/>
                    </a:prstGeom>
                    <a:ln>
                      <a:noFill/>
                    </a:ln>
                    <a:extLst>
                      <a:ext uri="{53640926-AAD7-44D8-BBD7-CCE9431645EC}">
                        <a14:shadowObscured xmlns:a14="http://schemas.microsoft.com/office/drawing/2010/main"/>
                      </a:ext>
                    </a:extLst>
                  </pic:spPr>
                </pic:pic>
              </a:graphicData>
            </a:graphic>
          </wp:inline>
        </w:drawing>
      </w:r>
    </w:p>
    <w:p w:rsidR="00EB37B3" w:rsidRDefault="00EB37B3" w:rsidP="0066491C">
      <w:pPr>
        <w:overflowPunct/>
        <w:autoSpaceDE/>
        <w:autoSpaceDN/>
        <w:adjustRightInd/>
        <w:jc w:val="center"/>
        <w:textAlignment w:val="auto"/>
        <w:rPr>
          <w:sz w:val="24"/>
        </w:rPr>
      </w:pPr>
    </w:p>
    <w:p w:rsidR="00504F0E" w:rsidRDefault="00504F0E" w:rsidP="00504F0E">
      <w:pPr>
        <w:overflowPunct/>
        <w:autoSpaceDE/>
        <w:autoSpaceDN/>
        <w:adjustRightInd/>
        <w:textAlignment w:val="auto"/>
        <w:rPr>
          <w:sz w:val="28"/>
          <w:szCs w:val="28"/>
          <w:u w:val="single"/>
        </w:rPr>
      </w:pPr>
      <w:r w:rsidRPr="00504F0E">
        <w:rPr>
          <w:sz w:val="28"/>
          <w:szCs w:val="28"/>
          <w:u w:val="single"/>
        </w:rPr>
        <w:t xml:space="preserve"> Les </w:t>
      </w:r>
      <w:r>
        <w:rPr>
          <w:sz w:val="28"/>
          <w:szCs w:val="28"/>
          <w:u w:val="single"/>
        </w:rPr>
        <w:t>filières réglementaires</w:t>
      </w:r>
      <w:r w:rsidRPr="00504F0E">
        <w:rPr>
          <w:sz w:val="28"/>
          <w:szCs w:val="28"/>
          <w:u w:val="single"/>
        </w:rPr>
        <w:t xml:space="preserve"> </w:t>
      </w:r>
    </w:p>
    <w:p w:rsidR="00504F0E" w:rsidRDefault="00504F0E" w:rsidP="00504F0E">
      <w:pPr>
        <w:overflowPunct/>
        <w:autoSpaceDE/>
        <w:autoSpaceDN/>
        <w:adjustRightInd/>
        <w:jc w:val="both"/>
        <w:textAlignment w:val="auto"/>
        <w:rPr>
          <w:sz w:val="24"/>
        </w:rPr>
      </w:pPr>
    </w:p>
    <w:p w:rsidR="00504F0E" w:rsidRPr="00EB37B3" w:rsidRDefault="00504F0E" w:rsidP="0066491C">
      <w:pPr>
        <w:overflowPunct/>
        <w:autoSpaceDE/>
        <w:autoSpaceDN/>
        <w:adjustRightInd/>
        <w:jc w:val="center"/>
        <w:textAlignment w:val="auto"/>
        <w:rPr>
          <w:sz w:val="24"/>
        </w:rPr>
      </w:pPr>
    </w:p>
    <w:p w:rsidR="00504F0E" w:rsidRDefault="00504F0E" w:rsidP="00504F0E">
      <w:pPr>
        <w:overflowPunct/>
        <w:autoSpaceDE/>
        <w:autoSpaceDN/>
        <w:adjustRightInd/>
        <w:jc w:val="center"/>
        <w:textAlignment w:val="auto"/>
        <w:rPr>
          <w:sz w:val="24"/>
        </w:rPr>
      </w:pPr>
      <w:r w:rsidRPr="00504F0E">
        <w:rPr>
          <w:noProof/>
          <w:sz w:val="24"/>
        </w:rPr>
        <w:drawing>
          <wp:inline distT="0" distB="0" distL="0" distR="0" wp14:anchorId="4AFD1F00" wp14:editId="6B9B181E">
            <wp:extent cx="5972810" cy="3854450"/>
            <wp:effectExtent l="0" t="0" r="8890" b="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72810" cy="3854450"/>
                    </a:xfrm>
                    <a:prstGeom prst="rect">
                      <a:avLst/>
                    </a:prstGeom>
                    <a:noFill/>
                    <a:ln>
                      <a:noFill/>
                    </a:ln>
                    <a:effectLst/>
                    <a:extLst/>
                  </pic:spPr>
                </pic:pic>
              </a:graphicData>
            </a:graphic>
          </wp:inline>
        </w:drawing>
      </w:r>
    </w:p>
    <w:p w:rsidR="00504F0E" w:rsidRDefault="00504F0E" w:rsidP="00504F0E">
      <w:pPr>
        <w:overflowPunct/>
        <w:autoSpaceDE/>
        <w:autoSpaceDN/>
        <w:adjustRightInd/>
        <w:textAlignment w:val="auto"/>
        <w:rPr>
          <w:sz w:val="28"/>
          <w:szCs w:val="28"/>
          <w:u w:val="single"/>
        </w:rPr>
      </w:pPr>
      <w:r w:rsidRPr="00504F0E">
        <w:rPr>
          <w:sz w:val="28"/>
          <w:szCs w:val="28"/>
          <w:u w:val="single"/>
        </w:rPr>
        <w:t> </w:t>
      </w:r>
      <w:r w:rsidR="00791FDB">
        <w:rPr>
          <w:sz w:val="28"/>
          <w:szCs w:val="28"/>
          <w:u w:val="single"/>
        </w:rPr>
        <w:t>Le plan de gestion des déchets (Région depuis 2015)</w:t>
      </w:r>
      <w:r w:rsidRPr="00504F0E">
        <w:rPr>
          <w:sz w:val="28"/>
          <w:szCs w:val="28"/>
          <w:u w:val="single"/>
        </w:rPr>
        <w:t xml:space="preserve"> </w:t>
      </w:r>
    </w:p>
    <w:p w:rsidR="00504F0E" w:rsidRDefault="00504F0E" w:rsidP="00504F0E">
      <w:pPr>
        <w:overflowPunct/>
        <w:autoSpaceDE/>
        <w:autoSpaceDN/>
        <w:adjustRightInd/>
        <w:jc w:val="center"/>
        <w:textAlignment w:val="auto"/>
        <w:rPr>
          <w:sz w:val="24"/>
        </w:rPr>
      </w:pPr>
    </w:p>
    <w:p w:rsidR="00504F0E" w:rsidRPr="00504F0E" w:rsidRDefault="00504F0E" w:rsidP="00504F0E">
      <w:pPr>
        <w:tabs>
          <w:tab w:val="left" w:pos="2330"/>
        </w:tabs>
        <w:overflowPunct/>
        <w:autoSpaceDE/>
        <w:autoSpaceDN/>
        <w:adjustRightInd/>
        <w:textAlignment w:val="auto"/>
        <w:rPr>
          <w:sz w:val="24"/>
        </w:rPr>
      </w:pPr>
      <w:r w:rsidRPr="00504F0E">
        <w:rPr>
          <w:sz w:val="24"/>
        </w:rPr>
        <w:t xml:space="preserve">Depuis la loi Grenelle 2, les Plans de prévention et de gestion des déchets du BTP </w:t>
      </w:r>
      <w:r w:rsidR="00791FDB">
        <w:rPr>
          <w:sz w:val="24"/>
        </w:rPr>
        <w:t>étaient :</w:t>
      </w:r>
    </w:p>
    <w:p w:rsidR="001141C5" w:rsidRPr="00504F0E" w:rsidRDefault="00504F0E" w:rsidP="00504F0E">
      <w:pPr>
        <w:numPr>
          <w:ilvl w:val="1"/>
          <w:numId w:val="44"/>
        </w:numPr>
        <w:tabs>
          <w:tab w:val="left" w:pos="2330"/>
        </w:tabs>
        <w:overflowPunct/>
        <w:autoSpaceDE/>
        <w:autoSpaceDN/>
        <w:adjustRightInd/>
        <w:textAlignment w:val="auto"/>
        <w:rPr>
          <w:sz w:val="24"/>
        </w:rPr>
      </w:pPr>
      <w:r>
        <w:rPr>
          <w:sz w:val="24"/>
        </w:rPr>
        <w:t>O</w:t>
      </w:r>
      <w:r w:rsidR="0008216C" w:rsidRPr="00504F0E">
        <w:rPr>
          <w:sz w:val="24"/>
        </w:rPr>
        <w:t xml:space="preserve">bligatoires </w:t>
      </w:r>
    </w:p>
    <w:p w:rsidR="001141C5" w:rsidRPr="00504F0E" w:rsidRDefault="0008216C" w:rsidP="00504F0E">
      <w:pPr>
        <w:numPr>
          <w:ilvl w:val="1"/>
          <w:numId w:val="44"/>
        </w:numPr>
        <w:tabs>
          <w:tab w:val="left" w:pos="2330"/>
        </w:tabs>
        <w:overflowPunct/>
        <w:autoSpaceDE/>
        <w:autoSpaceDN/>
        <w:adjustRightInd/>
        <w:textAlignment w:val="auto"/>
        <w:rPr>
          <w:sz w:val="24"/>
        </w:rPr>
      </w:pPr>
      <w:r w:rsidRPr="00504F0E">
        <w:rPr>
          <w:sz w:val="24"/>
        </w:rPr>
        <w:t xml:space="preserve">Élaborés sous la responsabilité des </w:t>
      </w:r>
      <w:r w:rsidRPr="00791FDB">
        <w:rPr>
          <w:sz w:val="24"/>
          <w:u w:val="single"/>
        </w:rPr>
        <w:t>Conseils Généraux</w:t>
      </w:r>
    </w:p>
    <w:p w:rsidR="001141C5" w:rsidRPr="00504F0E" w:rsidRDefault="0008216C" w:rsidP="00504F0E">
      <w:pPr>
        <w:numPr>
          <w:ilvl w:val="1"/>
          <w:numId w:val="44"/>
        </w:numPr>
        <w:tabs>
          <w:tab w:val="left" w:pos="2330"/>
        </w:tabs>
        <w:overflowPunct/>
        <w:autoSpaceDE/>
        <w:autoSpaceDN/>
        <w:adjustRightInd/>
        <w:textAlignment w:val="auto"/>
        <w:rPr>
          <w:sz w:val="24"/>
        </w:rPr>
      </w:pPr>
      <w:r w:rsidRPr="00504F0E">
        <w:rPr>
          <w:sz w:val="24"/>
        </w:rPr>
        <w:t>Approuvés par le préfet</w:t>
      </w:r>
    </w:p>
    <w:p w:rsidR="00504F0E" w:rsidRDefault="00504F0E" w:rsidP="00504F0E">
      <w:pPr>
        <w:numPr>
          <w:ilvl w:val="1"/>
          <w:numId w:val="44"/>
        </w:numPr>
        <w:tabs>
          <w:tab w:val="left" w:pos="2330"/>
        </w:tabs>
        <w:overflowPunct/>
        <w:autoSpaceDE/>
        <w:autoSpaceDN/>
        <w:adjustRightInd/>
        <w:textAlignment w:val="auto"/>
        <w:rPr>
          <w:sz w:val="24"/>
        </w:rPr>
      </w:pPr>
      <w:r w:rsidRPr="00504F0E">
        <w:rPr>
          <w:sz w:val="24"/>
        </w:rPr>
        <w:t>Mis à disposition du public</w:t>
      </w:r>
    </w:p>
    <w:p w:rsidR="00791FDB" w:rsidRDefault="00791FDB" w:rsidP="00791FDB">
      <w:pPr>
        <w:tabs>
          <w:tab w:val="left" w:pos="2330"/>
        </w:tabs>
        <w:overflowPunct/>
        <w:autoSpaceDE/>
        <w:autoSpaceDN/>
        <w:adjustRightInd/>
        <w:ind w:left="1440"/>
        <w:textAlignment w:val="auto"/>
        <w:rPr>
          <w:sz w:val="24"/>
        </w:rPr>
      </w:pPr>
    </w:p>
    <w:p w:rsidR="00504F0E" w:rsidRDefault="00791FDB" w:rsidP="00504F0E">
      <w:pPr>
        <w:tabs>
          <w:tab w:val="left" w:pos="2330"/>
        </w:tabs>
        <w:overflowPunct/>
        <w:autoSpaceDE/>
        <w:autoSpaceDN/>
        <w:adjustRightInd/>
        <w:textAlignment w:val="auto"/>
        <w:rPr>
          <w:sz w:val="24"/>
        </w:rPr>
      </w:pPr>
      <w:r>
        <w:rPr>
          <w:sz w:val="24"/>
        </w:rPr>
        <w:t xml:space="preserve">Depuis la loi </w:t>
      </w:r>
      <w:proofErr w:type="spellStart"/>
      <w:r>
        <w:rPr>
          <w:sz w:val="24"/>
        </w:rPr>
        <w:t>NOTRe</w:t>
      </w:r>
      <w:proofErr w:type="spellEnd"/>
      <w:r>
        <w:rPr>
          <w:sz w:val="24"/>
        </w:rPr>
        <w:t xml:space="preserve"> du 7 août 2015,</w:t>
      </w:r>
    </w:p>
    <w:p w:rsidR="001141C5" w:rsidRPr="00791FDB" w:rsidRDefault="00791FDB" w:rsidP="00791FDB">
      <w:pPr>
        <w:numPr>
          <w:ilvl w:val="0"/>
          <w:numId w:val="45"/>
        </w:numPr>
        <w:tabs>
          <w:tab w:val="left" w:pos="2330"/>
        </w:tabs>
        <w:overflowPunct/>
        <w:autoSpaceDE/>
        <w:autoSpaceDN/>
        <w:adjustRightInd/>
        <w:textAlignment w:val="auto"/>
        <w:rPr>
          <w:sz w:val="24"/>
        </w:rPr>
      </w:pPr>
      <w:r w:rsidRPr="00504F0E">
        <w:rPr>
          <w:sz w:val="24"/>
        </w:rPr>
        <w:t>M</w:t>
      </w:r>
      <w:r w:rsidR="0008216C" w:rsidRPr="00504F0E">
        <w:rPr>
          <w:sz w:val="24"/>
        </w:rPr>
        <w:t>odifi</w:t>
      </w:r>
      <w:r>
        <w:rPr>
          <w:sz w:val="24"/>
        </w:rPr>
        <w:t xml:space="preserve">cation </w:t>
      </w:r>
      <w:r w:rsidR="0008216C" w:rsidRPr="00791FDB">
        <w:rPr>
          <w:sz w:val="24"/>
        </w:rPr>
        <w:t>profond</w:t>
      </w:r>
      <w:r>
        <w:rPr>
          <w:sz w:val="24"/>
        </w:rPr>
        <w:t>e d</w:t>
      </w:r>
      <w:r w:rsidR="0008216C" w:rsidRPr="00791FDB">
        <w:rPr>
          <w:sz w:val="24"/>
        </w:rPr>
        <w:t xml:space="preserve">es articles L541-13 à L541-15 du Code de l'environnement </w:t>
      </w:r>
    </w:p>
    <w:p w:rsidR="001141C5" w:rsidRPr="00504F0E" w:rsidRDefault="0008216C" w:rsidP="00504F0E">
      <w:pPr>
        <w:numPr>
          <w:ilvl w:val="0"/>
          <w:numId w:val="45"/>
        </w:numPr>
        <w:tabs>
          <w:tab w:val="left" w:pos="2330"/>
        </w:tabs>
        <w:overflowPunct/>
        <w:autoSpaceDE/>
        <w:autoSpaceDN/>
        <w:adjustRightInd/>
        <w:textAlignment w:val="auto"/>
        <w:rPr>
          <w:sz w:val="24"/>
        </w:rPr>
      </w:pPr>
      <w:r w:rsidRPr="00504F0E">
        <w:rPr>
          <w:sz w:val="24"/>
        </w:rPr>
        <w:t xml:space="preserve">Planification et Gestion des déchets sont confiés aux </w:t>
      </w:r>
      <w:r w:rsidRPr="00791FDB">
        <w:rPr>
          <w:sz w:val="24"/>
          <w:u w:val="single"/>
        </w:rPr>
        <w:t>Conseils régionaux</w:t>
      </w:r>
    </w:p>
    <w:p w:rsidR="001141C5" w:rsidRPr="00504F0E" w:rsidRDefault="0008216C" w:rsidP="00504F0E">
      <w:pPr>
        <w:numPr>
          <w:ilvl w:val="0"/>
          <w:numId w:val="45"/>
        </w:numPr>
        <w:tabs>
          <w:tab w:val="left" w:pos="2330"/>
        </w:tabs>
        <w:overflowPunct/>
        <w:autoSpaceDE/>
        <w:autoSpaceDN/>
        <w:adjustRightInd/>
        <w:textAlignment w:val="auto"/>
        <w:rPr>
          <w:sz w:val="24"/>
        </w:rPr>
      </w:pPr>
      <w:r w:rsidRPr="00504F0E">
        <w:rPr>
          <w:sz w:val="24"/>
        </w:rPr>
        <w:t>Création d’un plan régional de prévention et de gestion des déchets (Délai : 18 mois)</w:t>
      </w:r>
    </w:p>
    <w:p w:rsidR="001141C5" w:rsidRPr="00504F0E" w:rsidRDefault="0008216C" w:rsidP="00504F0E">
      <w:pPr>
        <w:numPr>
          <w:ilvl w:val="0"/>
          <w:numId w:val="45"/>
        </w:numPr>
        <w:tabs>
          <w:tab w:val="left" w:pos="2330"/>
        </w:tabs>
        <w:overflowPunct/>
        <w:autoSpaceDE/>
        <w:autoSpaceDN/>
        <w:adjustRightInd/>
        <w:textAlignment w:val="auto"/>
        <w:rPr>
          <w:sz w:val="24"/>
        </w:rPr>
      </w:pPr>
      <w:r w:rsidRPr="00504F0E">
        <w:rPr>
          <w:sz w:val="24"/>
        </w:rPr>
        <w:t>Il prendra en compte les déchets de toute nature :</w:t>
      </w:r>
    </w:p>
    <w:p w:rsidR="001141C5" w:rsidRPr="00504F0E" w:rsidRDefault="0008216C" w:rsidP="00504F0E">
      <w:pPr>
        <w:numPr>
          <w:ilvl w:val="1"/>
          <w:numId w:val="45"/>
        </w:numPr>
        <w:tabs>
          <w:tab w:val="left" w:pos="2330"/>
        </w:tabs>
        <w:overflowPunct/>
        <w:autoSpaceDE/>
        <w:autoSpaceDN/>
        <w:adjustRightInd/>
        <w:textAlignment w:val="auto"/>
        <w:rPr>
          <w:sz w:val="24"/>
        </w:rPr>
      </w:pPr>
      <w:r w:rsidRPr="00504F0E">
        <w:rPr>
          <w:sz w:val="24"/>
        </w:rPr>
        <w:t xml:space="preserve">dangereux, </w:t>
      </w:r>
    </w:p>
    <w:p w:rsidR="001141C5" w:rsidRPr="00504F0E" w:rsidRDefault="0008216C" w:rsidP="00504F0E">
      <w:pPr>
        <w:numPr>
          <w:ilvl w:val="1"/>
          <w:numId w:val="45"/>
        </w:numPr>
        <w:tabs>
          <w:tab w:val="left" w:pos="2330"/>
        </w:tabs>
        <w:overflowPunct/>
        <w:autoSpaceDE/>
        <w:autoSpaceDN/>
        <w:adjustRightInd/>
        <w:textAlignment w:val="auto"/>
        <w:rPr>
          <w:sz w:val="24"/>
        </w:rPr>
      </w:pPr>
      <w:r w:rsidRPr="00504F0E">
        <w:rPr>
          <w:sz w:val="24"/>
        </w:rPr>
        <w:t xml:space="preserve">non dangereux, </w:t>
      </w:r>
    </w:p>
    <w:p w:rsidR="00504F0E" w:rsidRDefault="00504F0E" w:rsidP="00791FDB">
      <w:pPr>
        <w:numPr>
          <w:ilvl w:val="1"/>
          <w:numId w:val="45"/>
        </w:numPr>
        <w:tabs>
          <w:tab w:val="left" w:pos="2330"/>
        </w:tabs>
        <w:overflowPunct/>
        <w:autoSpaceDE/>
        <w:autoSpaceDN/>
        <w:adjustRightInd/>
        <w:textAlignment w:val="auto"/>
        <w:rPr>
          <w:sz w:val="24"/>
        </w:rPr>
      </w:pPr>
      <w:r w:rsidRPr="00504F0E">
        <w:rPr>
          <w:sz w:val="24"/>
        </w:rPr>
        <w:t>les déchets du BTP.</w:t>
      </w:r>
    </w:p>
    <w:p w:rsidR="00791FDB" w:rsidRDefault="00791FDB" w:rsidP="00791FDB">
      <w:pPr>
        <w:tabs>
          <w:tab w:val="left" w:pos="2330"/>
        </w:tabs>
        <w:overflowPunct/>
        <w:autoSpaceDE/>
        <w:autoSpaceDN/>
        <w:adjustRightInd/>
        <w:textAlignment w:val="auto"/>
        <w:rPr>
          <w:sz w:val="24"/>
        </w:rPr>
      </w:pPr>
    </w:p>
    <w:p w:rsidR="00791FDB" w:rsidRDefault="00791FDB" w:rsidP="00791FDB">
      <w:pPr>
        <w:tabs>
          <w:tab w:val="left" w:pos="2330"/>
        </w:tabs>
        <w:overflowPunct/>
        <w:autoSpaceDE/>
        <w:autoSpaceDN/>
        <w:adjustRightInd/>
        <w:textAlignment w:val="auto"/>
        <w:rPr>
          <w:sz w:val="24"/>
        </w:rPr>
      </w:pPr>
      <w:r>
        <w:rPr>
          <w:sz w:val="24"/>
        </w:rPr>
        <w:t>Ce plan de gestion des déchets contient :</w:t>
      </w:r>
    </w:p>
    <w:p w:rsidR="001141C5" w:rsidRPr="00791FDB" w:rsidRDefault="0008216C" w:rsidP="00791FDB">
      <w:pPr>
        <w:numPr>
          <w:ilvl w:val="0"/>
          <w:numId w:val="47"/>
        </w:numPr>
        <w:tabs>
          <w:tab w:val="left" w:pos="2330"/>
        </w:tabs>
        <w:overflowPunct/>
        <w:autoSpaceDE/>
        <w:autoSpaceDN/>
        <w:adjustRightInd/>
        <w:textAlignment w:val="auto"/>
        <w:rPr>
          <w:sz w:val="24"/>
        </w:rPr>
      </w:pPr>
      <w:r w:rsidRPr="00791FDB">
        <w:rPr>
          <w:sz w:val="24"/>
        </w:rPr>
        <w:t>Etat des lieux de la prévention et de la gestion des déchets (origine, nature, composition, modalités de transport)</w:t>
      </w:r>
    </w:p>
    <w:p w:rsidR="001141C5" w:rsidRPr="00791FDB" w:rsidRDefault="00791FDB" w:rsidP="00791FDB">
      <w:pPr>
        <w:tabs>
          <w:tab w:val="left" w:pos="2330"/>
        </w:tabs>
        <w:overflowPunct/>
        <w:autoSpaceDE/>
        <w:autoSpaceDN/>
        <w:adjustRightInd/>
        <w:ind w:left="720"/>
        <w:textAlignment w:val="auto"/>
        <w:rPr>
          <w:sz w:val="24"/>
        </w:rPr>
      </w:pPr>
      <w:r w:rsidRPr="00791FDB">
        <w:rPr>
          <w:sz w:val="24"/>
        </w:rPr>
        <w:t xml:space="preserve"> </w:t>
      </w:r>
      <w:r w:rsidR="0008216C" w:rsidRPr="00791FDB">
        <w:rPr>
          <w:sz w:val="24"/>
        </w:rPr>
        <w:t>Prospective de l’évolution tendancielle des quantités de déchets à traiter</w:t>
      </w:r>
    </w:p>
    <w:p w:rsidR="001141C5" w:rsidRPr="00791FDB" w:rsidRDefault="0008216C" w:rsidP="00791FDB">
      <w:pPr>
        <w:numPr>
          <w:ilvl w:val="1"/>
          <w:numId w:val="48"/>
        </w:numPr>
        <w:tabs>
          <w:tab w:val="left" w:pos="2330"/>
        </w:tabs>
        <w:overflowPunct/>
        <w:autoSpaceDE/>
        <w:autoSpaceDN/>
        <w:adjustRightInd/>
        <w:textAlignment w:val="auto"/>
        <w:rPr>
          <w:sz w:val="24"/>
        </w:rPr>
      </w:pPr>
      <w:r w:rsidRPr="00791FDB">
        <w:rPr>
          <w:sz w:val="24"/>
        </w:rPr>
        <w:t xml:space="preserve">à terme de six ans </w:t>
      </w:r>
    </w:p>
    <w:p w:rsidR="001141C5" w:rsidRPr="00791FDB" w:rsidRDefault="0008216C" w:rsidP="00791FDB">
      <w:pPr>
        <w:numPr>
          <w:ilvl w:val="1"/>
          <w:numId w:val="48"/>
        </w:numPr>
        <w:tabs>
          <w:tab w:val="left" w:pos="2330"/>
        </w:tabs>
        <w:overflowPunct/>
        <w:autoSpaceDE/>
        <w:autoSpaceDN/>
        <w:adjustRightInd/>
        <w:textAlignment w:val="auto"/>
        <w:rPr>
          <w:sz w:val="24"/>
        </w:rPr>
      </w:pPr>
      <w:r w:rsidRPr="00791FDB">
        <w:rPr>
          <w:sz w:val="24"/>
        </w:rPr>
        <w:t xml:space="preserve">à terme de douze ans </w:t>
      </w:r>
    </w:p>
    <w:p w:rsidR="001141C5" w:rsidRPr="00791FDB" w:rsidRDefault="0008216C" w:rsidP="00791FDB">
      <w:pPr>
        <w:numPr>
          <w:ilvl w:val="0"/>
          <w:numId w:val="46"/>
        </w:numPr>
        <w:tabs>
          <w:tab w:val="left" w:pos="2330"/>
        </w:tabs>
        <w:overflowPunct/>
        <w:autoSpaceDE/>
        <w:autoSpaceDN/>
        <w:adjustRightInd/>
        <w:textAlignment w:val="auto"/>
        <w:rPr>
          <w:sz w:val="24"/>
        </w:rPr>
      </w:pPr>
      <w:r w:rsidRPr="00791FDB">
        <w:rPr>
          <w:sz w:val="24"/>
        </w:rPr>
        <w:t xml:space="preserve">Objectifs en matière de </w:t>
      </w:r>
    </w:p>
    <w:p w:rsidR="001141C5" w:rsidRPr="00791FDB" w:rsidRDefault="0008216C" w:rsidP="00791FDB">
      <w:pPr>
        <w:numPr>
          <w:ilvl w:val="1"/>
          <w:numId w:val="46"/>
        </w:numPr>
        <w:tabs>
          <w:tab w:val="left" w:pos="2330"/>
        </w:tabs>
        <w:overflowPunct/>
        <w:autoSpaceDE/>
        <w:autoSpaceDN/>
        <w:adjustRightInd/>
        <w:textAlignment w:val="auto"/>
        <w:rPr>
          <w:sz w:val="24"/>
        </w:rPr>
      </w:pPr>
      <w:r w:rsidRPr="00791FDB">
        <w:rPr>
          <w:sz w:val="24"/>
        </w:rPr>
        <w:t>prévention</w:t>
      </w:r>
    </w:p>
    <w:p w:rsidR="001141C5" w:rsidRPr="00791FDB" w:rsidRDefault="0008216C" w:rsidP="00791FDB">
      <w:pPr>
        <w:numPr>
          <w:ilvl w:val="1"/>
          <w:numId w:val="46"/>
        </w:numPr>
        <w:tabs>
          <w:tab w:val="left" w:pos="2330"/>
        </w:tabs>
        <w:overflowPunct/>
        <w:autoSpaceDE/>
        <w:autoSpaceDN/>
        <w:adjustRightInd/>
        <w:textAlignment w:val="auto"/>
        <w:rPr>
          <w:sz w:val="24"/>
        </w:rPr>
      </w:pPr>
      <w:r w:rsidRPr="00791FDB">
        <w:rPr>
          <w:sz w:val="24"/>
        </w:rPr>
        <w:t>recyclage</w:t>
      </w:r>
    </w:p>
    <w:p w:rsidR="001141C5" w:rsidRPr="00791FDB" w:rsidRDefault="0008216C" w:rsidP="00791FDB">
      <w:pPr>
        <w:numPr>
          <w:ilvl w:val="1"/>
          <w:numId w:val="46"/>
        </w:numPr>
        <w:tabs>
          <w:tab w:val="left" w:pos="2330"/>
        </w:tabs>
        <w:overflowPunct/>
        <w:autoSpaceDE/>
        <w:autoSpaceDN/>
        <w:adjustRightInd/>
        <w:textAlignment w:val="auto"/>
        <w:rPr>
          <w:sz w:val="24"/>
        </w:rPr>
      </w:pPr>
      <w:r w:rsidRPr="00791FDB">
        <w:rPr>
          <w:sz w:val="24"/>
        </w:rPr>
        <w:t xml:space="preserve">valorisation des déchets </w:t>
      </w:r>
    </w:p>
    <w:p w:rsidR="001141C5" w:rsidRPr="00791FDB" w:rsidRDefault="0008216C" w:rsidP="00791FDB">
      <w:pPr>
        <w:numPr>
          <w:ilvl w:val="0"/>
          <w:numId w:val="46"/>
        </w:numPr>
        <w:tabs>
          <w:tab w:val="left" w:pos="2330"/>
        </w:tabs>
        <w:overflowPunct/>
        <w:autoSpaceDE/>
        <w:autoSpaceDN/>
        <w:adjustRightInd/>
        <w:textAlignment w:val="auto"/>
        <w:rPr>
          <w:sz w:val="24"/>
        </w:rPr>
      </w:pPr>
      <w:r w:rsidRPr="00791FDB">
        <w:rPr>
          <w:sz w:val="24"/>
        </w:rPr>
        <w:lastRenderedPageBreak/>
        <w:t xml:space="preserve">Planification de la prévention et de la gestion des déchets </w:t>
      </w:r>
    </w:p>
    <w:p w:rsidR="001141C5" w:rsidRPr="00791FDB" w:rsidRDefault="0008216C" w:rsidP="00791FDB">
      <w:pPr>
        <w:numPr>
          <w:ilvl w:val="1"/>
          <w:numId w:val="46"/>
        </w:numPr>
        <w:tabs>
          <w:tab w:val="left" w:pos="2330"/>
        </w:tabs>
        <w:overflowPunct/>
        <w:autoSpaceDE/>
        <w:autoSpaceDN/>
        <w:adjustRightInd/>
        <w:textAlignment w:val="auto"/>
        <w:rPr>
          <w:sz w:val="24"/>
        </w:rPr>
      </w:pPr>
      <w:r w:rsidRPr="00791FDB">
        <w:rPr>
          <w:sz w:val="24"/>
        </w:rPr>
        <w:t>à termes de six et douze ans</w:t>
      </w:r>
    </w:p>
    <w:p w:rsidR="001141C5" w:rsidRPr="00791FDB" w:rsidRDefault="0008216C" w:rsidP="00791FDB">
      <w:pPr>
        <w:numPr>
          <w:ilvl w:val="1"/>
          <w:numId w:val="46"/>
        </w:numPr>
        <w:tabs>
          <w:tab w:val="left" w:pos="2330"/>
        </w:tabs>
        <w:overflowPunct/>
        <w:autoSpaceDE/>
        <w:autoSpaceDN/>
        <w:adjustRightInd/>
        <w:textAlignment w:val="auto"/>
        <w:rPr>
          <w:sz w:val="24"/>
        </w:rPr>
      </w:pPr>
      <w:r w:rsidRPr="00791FDB">
        <w:rPr>
          <w:sz w:val="24"/>
        </w:rPr>
        <w:t>installations à créer ou adapter</w:t>
      </w:r>
    </w:p>
    <w:p w:rsidR="00791FDB" w:rsidRDefault="00791FDB" w:rsidP="00791FDB">
      <w:pPr>
        <w:tabs>
          <w:tab w:val="left" w:pos="2330"/>
        </w:tabs>
        <w:overflowPunct/>
        <w:autoSpaceDE/>
        <w:autoSpaceDN/>
        <w:adjustRightInd/>
        <w:textAlignment w:val="auto"/>
        <w:rPr>
          <w:sz w:val="24"/>
        </w:rPr>
      </w:pPr>
    </w:p>
    <w:p w:rsidR="001B7B63" w:rsidRDefault="001B7B63" w:rsidP="001B7B63">
      <w:pPr>
        <w:overflowPunct/>
        <w:autoSpaceDE/>
        <w:autoSpaceDN/>
        <w:adjustRightInd/>
        <w:textAlignment w:val="auto"/>
        <w:rPr>
          <w:sz w:val="28"/>
          <w:szCs w:val="28"/>
          <w:u w:val="single"/>
        </w:rPr>
      </w:pPr>
      <w:r w:rsidRPr="00504F0E">
        <w:rPr>
          <w:sz w:val="28"/>
          <w:szCs w:val="28"/>
          <w:u w:val="single"/>
        </w:rPr>
        <w:t> </w:t>
      </w:r>
      <w:r>
        <w:rPr>
          <w:sz w:val="28"/>
          <w:szCs w:val="28"/>
          <w:u w:val="single"/>
        </w:rPr>
        <w:t>Localisation des lieux d’élimination des déchets les plus proches de vos chantiers </w:t>
      </w:r>
      <w:r w:rsidRPr="00504F0E">
        <w:rPr>
          <w:sz w:val="28"/>
          <w:szCs w:val="28"/>
          <w:u w:val="single"/>
        </w:rPr>
        <w:t xml:space="preserve"> </w:t>
      </w:r>
    </w:p>
    <w:p w:rsidR="001B7B63" w:rsidRDefault="001B7B63" w:rsidP="00791FDB">
      <w:pPr>
        <w:tabs>
          <w:tab w:val="left" w:pos="2330"/>
        </w:tabs>
        <w:overflowPunct/>
        <w:autoSpaceDE/>
        <w:autoSpaceDN/>
        <w:adjustRightInd/>
        <w:textAlignment w:val="auto"/>
        <w:rPr>
          <w:sz w:val="24"/>
        </w:rPr>
      </w:pPr>
    </w:p>
    <w:p w:rsidR="001B7B63" w:rsidRDefault="001B7B63" w:rsidP="00791FDB">
      <w:pPr>
        <w:tabs>
          <w:tab w:val="left" w:pos="2330"/>
        </w:tabs>
        <w:overflowPunct/>
        <w:autoSpaceDE/>
        <w:autoSpaceDN/>
        <w:adjustRightInd/>
        <w:textAlignment w:val="auto"/>
        <w:rPr>
          <w:sz w:val="24"/>
        </w:rPr>
      </w:pPr>
    </w:p>
    <w:p w:rsidR="001B7B63" w:rsidRDefault="001B7B63" w:rsidP="00504F0E">
      <w:pPr>
        <w:overflowPunct/>
        <w:autoSpaceDE/>
        <w:autoSpaceDN/>
        <w:adjustRightInd/>
        <w:jc w:val="center"/>
        <w:textAlignment w:val="auto"/>
        <w:rPr>
          <w:sz w:val="24"/>
        </w:rPr>
      </w:pPr>
      <w:r w:rsidRPr="001B7B63">
        <w:rPr>
          <w:noProof/>
          <w:sz w:val="24"/>
        </w:rPr>
        <w:drawing>
          <wp:inline distT="0" distB="0" distL="0" distR="0" wp14:anchorId="77ABBBFB" wp14:editId="1257887E">
            <wp:extent cx="5112786" cy="4035340"/>
            <wp:effectExtent l="0" t="0" r="0" b="3810"/>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l="16923" t="13795" r="18589" b="4770"/>
                    <a:stretch/>
                  </pic:blipFill>
                  <pic:spPr bwMode="auto">
                    <a:xfrm>
                      <a:off x="0" y="0"/>
                      <a:ext cx="5112786" cy="403534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1B7B63" w:rsidRDefault="001B7B63" w:rsidP="001B7B63">
      <w:pPr>
        <w:overflowPunct/>
        <w:autoSpaceDE/>
        <w:autoSpaceDN/>
        <w:adjustRightInd/>
        <w:jc w:val="center"/>
        <w:textAlignment w:val="auto"/>
        <w:rPr>
          <w:sz w:val="36"/>
          <w:szCs w:val="36"/>
        </w:rPr>
      </w:pPr>
    </w:p>
    <w:p w:rsidR="001B7B63" w:rsidRPr="001B7B63" w:rsidRDefault="00C2348B" w:rsidP="001B7B63">
      <w:pPr>
        <w:overflowPunct/>
        <w:autoSpaceDE/>
        <w:autoSpaceDN/>
        <w:adjustRightInd/>
        <w:jc w:val="center"/>
        <w:textAlignment w:val="auto"/>
        <w:rPr>
          <w:sz w:val="36"/>
          <w:szCs w:val="36"/>
        </w:rPr>
      </w:pPr>
      <w:r>
        <w:rPr>
          <w:sz w:val="36"/>
          <w:szCs w:val="36"/>
          <w:bdr w:val="single" w:sz="4" w:space="0" w:color="auto"/>
        </w:rPr>
        <w:t xml:space="preserve">    </w:t>
      </w:r>
      <w:hyperlink r:id="rId12" w:history="1">
        <w:r w:rsidRPr="00CF3405">
          <w:rPr>
            <w:rStyle w:val="Lienhypertexte"/>
            <w:sz w:val="36"/>
            <w:szCs w:val="36"/>
            <w:bdr w:val="single" w:sz="4" w:space="0" w:color="auto"/>
          </w:rPr>
          <w:t>http://www.excedents-chantier.fntp.fr/</w:t>
        </w:r>
      </w:hyperlink>
      <w:r>
        <w:rPr>
          <w:sz w:val="36"/>
          <w:szCs w:val="36"/>
          <w:bdr w:val="single" w:sz="4" w:space="0" w:color="auto"/>
        </w:rPr>
        <w:t xml:space="preserve">    </w:t>
      </w:r>
    </w:p>
    <w:p w:rsidR="001B7B63" w:rsidRDefault="001B7B63" w:rsidP="00504F0E">
      <w:pPr>
        <w:overflowPunct/>
        <w:autoSpaceDE/>
        <w:autoSpaceDN/>
        <w:adjustRightInd/>
        <w:jc w:val="center"/>
        <w:textAlignment w:val="auto"/>
        <w:rPr>
          <w:sz w:val="24"/>
        </w:rPr>
      </w:pPr>
    </w:p>
    <w:p w:rsidR="001B7B63" w:rsidRDefault="001B7B63" w:rsidP="001B7B63">
      <w:pPr>
        <w:overflowPunct/>
        <w:autoSpaceDE/>
        <w:autoSpaceDN/>
        <w:adjustRightInd/>
        <w:textAlignment w:val="auto"/>
        <w:rPr>
          <w:sz w:val="28"/>
          <w:szCs w:val="28"/>
          <w:u w:val="single"/>
        </w:rPr>
      </w:pPr>
      <w:r>
        <w:rPr>
          <w:sz w:val="28"/>
          <w:szCs w:val="28"/>
          <w:u w:val="single"/>
        </w:rPr>
        <w:t>Les documents pour assurer le suivi des déchets d’un chantier</w:t>
      </w:r>
    </w:p>
    <w:p w:rsidR="001B7B63" w:rsidRDefault="001B7B63" w:rsidP="001B7B63">
      <w:pPr>
        <w:pStyle w:val="Paragraphedeliste"/>
        <w:numPr>
          <w:ilvl w:val="0"/>
          <w:numId w:val="49"/>
        </w:numPr>
        <w:overflowPunct/>
        <w:autoSpaceDE/>
        <w:autoSpaceDN/>
        <w:adjustRightInd/>
        <w:jc w:val="both"/>
        <w:textAlignment w:val="auto"/>
        <w:rPr>
          <w:sz w:val="24"/>
        </w:rPr>
      </w:pPr>
      <w:r>
        <w:rPr>
          <w:sz w:val="24"/>
        </w:rPr>
        <w:t>Le Schéma d’Organisation du Suivi de l’Evacuation des Déchets (SOSED) ou Schéma d’Organisation de la Gestion de l’Evacuation des Déchets (SOGED)</w:t>
      </w:r>
    </w:p>
    <w:p w:rsidR="001B7B63" w:rsidRDefault="001B7B63" w:rsidP="001B7B63">
      <w:pPr>
        <w:pStyle w:val="Paragraphedeliste"/>
        <w:numPr>
          <w:ilvl w:val="0"/>
          <w:numId w:val="49"/>
        </w:numPr>
        <w:overflowPunct/>
        <w:autoSpaceDE/>
        <w:autoSpaceDN/>
        <w:adjustRightInd/>
        <w:jc w:val="both"/>
        <w:textAlignment w:val="auto"/>
        <w:rPr>
          <w:sz w:val="24"/>
        </w:rPr>
      </w:pPr>
      <w:r>
        <w:rPr>
          <w:sz w:val="24"/>
        </w:rPr>
        <w:t xml:space="preserve"> Le Bordereau de suivi des déchets de chantier</w:t>
      </w:r>
    </w:p>
    <w:p w:rsidR="001B7B63" w:rsidRDefault="001B7B63" w:rsidP="001B7B63">
      <w:pPr>
        <w:overflowPunct/>
        <w:autoSpaceDE/>
        <w:autoSpaceDN/>
        <w:adjustRightInd/>
        <w:jc w:val="both"/>
        <w:textAlignment w:val="auto"/>
        <w:rPr>
          <w:sz w:val="24"/>
        </w:rPr>
      </w:pPr>
    </w:p>
    <w:p w:rsidR="00C2348B" w:rsidRDefault="00C2348B" w:rsidP="001B7B63">
      <w:pPr>
        <w:overflowPunct/>
        <w:autoSpaceDE/>
        <w:autoSpaceDN/>
        <w:adjustRightInd/>
        <w:jc w:val="both"/>
        <w:textAlignment w:val="auto"/>
        <w:rPr>
          <w:sz w:val="24"/>
        </w:rPr>
      </w:pPr>
      <w:r>
        <w:rPr>
          <w:sz w:val="24"/>
        </w:rPr>
        <w:t>Vous trouverez dans ce dossier :</w:t>
      </w:r>
    </w:p>
    <w:p w:rsidR="00C2348B" w:rsidRPr="00C2348B" w:rsidRDefault="00C2348B" w:rsidP="00C2348B">
      <w:pPr>
        <w:pStyle w:val="Paragraphedeliste"/>
        <w:numPr>
          <w:ilvl w:val="0"/>
          <w:numId w:val="50"/>
        </w:numPr>
        <w:overflowPunct/>
        <w:autoSpaceDE/>
        <w:autoSpaceDN/>
        <w:adjustRightInd/>
        <w:jc w:val="both"/>
        <w:textAlignment w:val="auto"/>
        <w:rPr>
          <w:sz w:val="24"/>
        </w:rPr>
      </w:pPr>
      <w:r w:rsidRPr="00C2348B">
        <w:rPr>
          <w:sz w:val="24"/>
        </w:rPr>
        <w:t>Un bordereau de suivi des déchets (04-6 bordereau.pdf)</w:t>
      </w:r>
    </w:p>
    <w:p w:rsidR="00C2348B" w:rsidRPr="00C2348B" w:rsidRDefault="00C2348B" w:rsidP="00C2348B">
      <w:pPr>
        <w:pStyle w:val="Paragraphedeliste"/>
        <w:numPr>
          <w:ilvl w:val="0"/>
          <w:numId w:val="50"/>
        </w:numPr>
        <w:overflowPunct/>
        <w:autoSpaceDE/>
        <w:autoSpaceDN/>
        <w:adjustRightInd/>
        <w:jc w:val="both"/>
        <w:textAlignment w:val="auto"/>
        <w:rPr>
          <w:sz w:val="24"/>
        </w:rPr>
      </w:pPr>
      <w:r w:rsidRPr="00C2348B">
        <w:rPr>
          <w:sz w:val="24"/>
        </w:rPr>
        <w:t>Une trame de S</w:t>
      </w:r>
      <w:r>
        <w:rPr>
          <w:sz w:val="24"/>
        </w:rPr>
        <w:t>OGED proposée par la F</w:t>
      </w:r>
      <w:r w:rsidRPr="00C2348B">
        <w:rPr>
          <w:sz w:val="24"/>
        </w:rPr>
        <w:t xml:space="preserve">édération </w:t>
      </w:r>
      <w:r>
        <w:rPr>
          <w:sz w:val="24"/>
        </w:rPr>
        <w:t>F</w:t>
      </w:r>
      <w:r w:rsidRPr="00C2348B">
        <w:rPr>
          <w:sz w:val="24"/>
        </w:rPr>
        <w:t>rançaise du Bâtiment</w:t>
      </w:r>
    </w:p>
    <w:p w:rsidR="00C2348B" w:rsidRPr="00C2348B" w:rsidRDefault="00C2348B" w:rsidP="00C2348B">
      <w:pPr>
        <w:pStyle w:val="Paragraphedeliste"/>
        <w:numPr>
          <w:ilvl w:val="0"/>
          <w:numId w:val="50"/>
        </w:numPr>
        <w:overflowPunct/>
        <w:autoSpaceDE/>
        <w:autoSpaceDN/>
        <w:adjustRightInd/>
        <w:jc w:val="both"/>
        <w:textAlignment w:val="auto"/>
        <w:rPr>
          <w:sz w:val="24"/>
        </w:rPr>
      </w:pPr>
      <w:r w:rsidRPr="00C2348B">
        <w:rPr>
          <w:sz w:val="24"/>
        </w:rPr>
        <w:t xml:space="preserve">Une trame de SOSED </w:t>
      </w:r>
      <w:r>
        <w:rPr>
          <w:sz w:val="24"/>
        </w:rPr>
        <w:t>proposée par la F</w:t>
      </w:r>
      <w:r w:rsidRPr="00C2348B">
        <w:rPr>
          <w:sz w:val="24"/>
        </w:rPr>
        <w:t xml:space="preserve">édération </w:t>
      </w:r>
      <w:r>
        <w:rPr>
          <w:sz w:val="24"/>
        </w:rPr>
        <w:t>Nationale</w:t>
      </w:r>
      <w:r w:rsidRPr="00C2348B">
        <w:rPr>
          <w:sz w:val="24"/>
        </w:rPr>
        <w:t xml:space="preserve"> des Travaux Publics</w:t>
      </w:r>
    </w:p>
    <w:p w:rsidR="00C2348B" w:rsidRPr="001B7B63" w:rsidRDefault="00C2348B" w:rsidP="001B7B63">
      <w:pPr>
        <w:overflowPunct/>
        <w:autoSpaceDE/>
        <w:autoSpaceDN/>
        <w:adjustRightInd/>
        <w:jc w:val="both"/>
        <w:textAlignment w:val="auto"/>
        <w:rPr>
          <w:sz w:val="24"/>
        </w:rPr>
      </w:pPr>
    </w:p>
    <w:p w:rsidR="00C2348B" w:rsidRDefault="00EB37B3" w:rsidP="001B7B63">
      <w:pPr>
        <w:pStyle w:val="Paragraphedeliste"/>
        <w:numPr>
          <w:ilvl w:val="0"/>
          <w:numId w:val="49"/>
        </w:numPr>
        <w:overflowPunct/>
        <w:autoSpaceDE/>
        <w:autoSpaceDN/>
        <w:adjustRightInd/>
        <w:jc w:val="both"/>
        <w:textAlignment w:val="auto"/>
        <w:rPr>
          <w:sz w:val="24"/>
        </w:rPr>
      </w:pPr>
      <w:r w:rsidRPr="001B7B63">
        <w:rPr>
          <w:sz w:val="24"/>
        </w:rPr>
        <w:br w:type="page"/>
      </w:r>
    </w:p>
    <w:p w:rsidR="00C2348B" w:rsidRDefault="00C2348B" w:rsidP="00C2348B">
      <w:pPr>
        <w:pBdr>
          <w:top w:val="single" w:sz="4" w:space="1" w:color="auto"/>
          <w:left w:val="single" w:sz="4" w:space="4" w:color="auto"/>
          <w:bottom w:val="single" w:sz="4" w:space="1" w:color="auto"/>
          <w:right w:val="single" w:sz="4" w:space="4" w:color="auto"/>
        </w:pBdr>
        <w:overflowPunct/>
        <w:autoSpaceDE/>
        <w:autoSpaceDN/>
        <w:adjustRightInd/>
        <w:ind w:left="360"/>
        <w:jc w:val="center"/>
        <w:textAlignment w:val="auto"/>
        <w:rPr>
          <w:sz w:val="32"/>
          <w:szCs w:val="32"/>
        </w:rPr>
      </w:pPr>
      <w:r w:rsidRPr="00C2348B">
        <w:rPr>
          <w:sz w:val="32"/>
          <w:szCs w:val="32"/>
        </w:rPr>
        <w:lastRenderedPageBreak/>
        <w:t xml:space="preserve">Etude de Cas : </w:t>
      </w:r>
    </w:p>
    <w:p w:rsidR="00C2348B" w:rsidRPr="00C2348B" w:rsidRDefault="00C2348B" w:rsidP="00C2348B">
      <w:pPr>
        <w:pBdr>
          <w:top w:val="single" w:sz="4" w:space="1" w:color="auto"/>
          <w:left w:val="single" w:sz="4" w:space="4" w:color="auto"/>
          <w:bottom w:val="single" w:sz="4" w:space="1" w:color="auto"/>
          <w:right w:val="single" w:sz="4" w:space="4" w:color="auto"/>
        </w:pBdr>
        <w:overflowPunct/>
        <w:autoSpaceDE/>
        <w:autoSpaceDN/>
        <w:adjustRightInd/>
        <w:ind w:left="360"/>
        <w:jc w:val="center"/>
        <w:textAlignment w:val="auto"/>
        <w:rPr>
          <w:sz w:val="32"/>
          <w:szCs w:val="32"/>
        </w:rPr>
      </w:pPr>
      <w:r w:rsidRPr="00C2348B">
        <w:rPr>
          <w:sz w:val="32"/>
          <w:szCs w:val="32"/>
        </w:rPr>
        <w:t>Gestion des déchets lors de la rénovation du square de la rue de Mercy à Metz</w:t>
      </w:r>
    </w:p>
    <w:p w:rsidR="00C2348B" w:rsidRDefault="00C2348B" w:rsidP="00C2348B">
      <w:pPr>
        <w:pStyle w:val="Paragraphedeliste"/>
        <w:tabs>
          <w:tab w:val="left" w:pos="7799"/>
        </w:tabs>
        <w:overflowPunct/>
        <w:autoSpaceDE/>
        <w:autoSpaceDN/>
        <w:adjustRightInd/>
        <w:jc w:val="both"/>
        <w:textAlignment w:val="auto"/>
        <w:rPr>
          <w:sz w:val="24"/>
        </w:rPr>
      </w:pPr>
      <w:r>
        <w:rPr>
          <w:sz w:val="24"/>
        </w:rPr>
        <w:tab/>
      </w:r>
    </w:p>
    <w:p w:rsidR="00C2348B" w:rsidRDefault="00C2348B" w:rsidP="00C2348B">
      <w:pPr>
        <w:pStyle w:val="Paragraphedeliste"/>
        <w:overflowPunct/>
        <w:autoSpaceDE/>
        <w:autoSpaceDN/>
        <w:adjustRightInd/>
        <w:jc w:val="both"/>
        <w:textAlignment w:val="auto"/>
        <w:rPr>
          <w:sz w:val="24"/>
        </w:rPr>
      </w:pPr>
    </w:p>
    <w:p w:rsidR="00097C96" w:rsidRPr="00C2348B" w:rsidRDefault="00C2348B" w:rsidP="00C2348B">
      <w:pPr>
        <w:overflowPunct/>
        <w:autoSpaceDE/>
        <w:autoSpaceDN/>
        <w:adjustRightInd/>
        <w:jc w:val="both"/>
        <w:textAlignment w:val="auto"/>
        <w:rPr>
          <w:sz w:val="24"/>
        </w:rPr>
      </w:pPr>
      <w:r>
        <w:rPr>
          <w:sz w:val="24"/>
        </w:rPr>
        <w:t>L</w:t>
      </w:r>
      <w:r w:rsidR="00097C96" w:rsidRPr="00C2348B">
        <w:rPr>
          <w:sz w:val="24"/>
        </w:rPr>
        <w:t xml:space="preserve">a ville de Metz envisage la réfection du square de Mercy. </w:t>
      </w:r>
      <w:r w:rsidR="00F70F73" w:rsidRPr="00C2348B">
        <w:rPr>
          <w:sz w:val="24"/>
        </w:rPr>
        <w:t xml:space="preserve"> Votre entreprise ne dispose pas suffisamment de temps pour se rendre sur le chantier, mais elle souhaite néanmoins répondre à cet appel d’offre.</w:t>
      </w:r>
    </w:p>
    <w:p w:rsidR="000B0A37" w:rsidRDefault="000B0A37" w:rsidP="000B0A37">
      <w:pPr>
        <w:keepNext/>
      </w:pPr>
      <w:r w:rsidRPr="007512C0">
        <w:rPr>
          <w:noProof/>
          <w:sz w:val="24"/>
        </w:rPr>
        <w:drawing>
          <wp:anchor distT="0" distB="0" distL="114300" distR="114300" simplePos="0" relativeHeight="251659264" behindDoc="0" locked="0" layoutInCell="1" allowOverlap="1" wp14:anchorId="714A3F6B" wp14:editId="486FF00B">
            <wp:simplePos x="0" y="0"/>
            <wp:positionH relativeFrom="column">
              <wp:posOffset>3310890</wp:posOffset>
            </wp:positionH>
            <wp:positionV relativeFrom="paragraph">
              <wp:posOffset>-4445</wp:posOffset>
            </wp:positionV>
            <wp:extent cx="3265170" cy="2882265"/>
            <wp:effectExtent l="0" t="0" r="0" b="0"/>
            <wp:wrapNone/>
            <wp:docPr id="4" name="Espace réservé du contenu 3" descr="04 suare rue de mercy plan masse.pdf - Adobe Reade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Espace réservé du contenu 3" descr="04 suare rue de mercy plan masse.pdf - Adobe Reader"/>
                    <pic:cNvPicPr>
                      <a:picLocks noGrp="1" noChangeAspect="1"/>
                    </pic:cNvPicPr>
                  </pic:nvPicPr>
                  <pic:blipFill rotWithShape="1">
                    <a:blip r:embed="rId13" cstate="print">
                      <a:extLst>
                        <a:ext uri="{28A0092B-C50C-407E-A947-70E740481C1C}">
                          <a14:useLocalDpi xmlns:a14="http://schemas.microsoft.com/office/drawing/2010/main" val="0"/>
                        </a:ext>
                      </a:extLst>
                    </a:blip>
                    <a:srcRect l="35471" t="14400" r="5177" b="4910"/>
                    <a:stretch/>
                  </pic:blipFill>
                  <pic:spPr>
                    <a:xfrm>
                      <a:off x="0" y="0"/>
                      <a:ext cx="3265170" cy="2882265"/>
                    </a:xfrm>
                    <a:prstGeom prst="rect">
                      <a:avLst/>
                    </a:prstGeom>
                  </pic:spPr>
                </pic:pic>
              </a:graphicData>
            </a:graphic>
            <wp14:sizeRelH relativeFrom="margin">
              <wp14:pctWidth>0</wp14:pctWidth>
            </wp14:sizeRelH>
            <wp14:sizeRelV relativeFrom="margin">
              <wp14:pctHeight>0</wp14:pctHeight>
            </wp14:sizeRelV>
          </wp:anchor>
        </w:drawing>
      </w:r>
      <w:r w:rsidR="00BC771A">
        <w:rPr>
          <w:noProof/>
        </w:rPr>
        <w:drawing>
          <wp:inline distT="0" distB="0" distL="0" distR="0" wp14:anchorId="10BB1FFB" wp14:editId="75C68E1D">
            <wp:extent cx="3138796" cy="2887039"/>
            <wp:effectExtent l="0" t="0" r="5080" b="889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21859" t="21009" r="36145" b="12579"/>
                    <a:stretch/>
                  </pic:blipFill>
                  <pic:spPr bwMode="auto">
                    <a:xfrm>
                      <a:off x="0" y="0"/>
                      <a:ext cx="3140649" cy="2888744"/>
                    </a:xfrm>
                    <a:prstGeom prst="rect">
                      <a:avLst/>
                    </a:prstGeom>
                    <a:ln>
                      <a:noFill/>
                    </a:ln>
                    <a:extLst>
                      <a:ext uri="{53640926-AAD7-44D8-BBD7-CCE9431645EC}">
                        <a14:shadowObscured xmlns:a14="http://schemas.microsoft.com/office/drawing/2010/main"/>
                      </a:ext>
                    </a:extLst>
                  </pic:spPr>
                </pic:pic>
              </a:graphicData>
            </a:graphic>
          </wp:inline>
        </w:drawing>
      </w:r>
    </w:p>
    <w:p w:rsidR="00F70F73" w:rsidRPr="00AA58C7" w:rsidRDefault="000B0A37" w:rsidP="000B0A37">
      <w:pPr>
        <w:pStyle w:val="Lgende"/>
        <w:rPr>
          <w:color w:val="auto"/>
          <w:sz w:val="24"/>
        </w:rPr>
      </w:pPr>
      <w:r w:rsidRPr="00AA58C7">
        <w:rPr>
          <w:noProof/>
          <w:color w:val="auto"/>
        </w:rPr>
        <mc:AlternateContent>
          <mc:Choice Requires="wps">
            <w:drawing>
              <wp:anchor distT="0" distB="0" distL="114300" distR="114300" simplePos="0" relativeHeight="251661312" behindDoc="0" locked="0" layoutInCell="1" allowOverlap="1" wp14:anchorId="562F4BD2" wp14:editId="6F7CAAAD">
                <wp:simplePos x="0" y="0"/>
                <wp:positionH relativeFrom="column">
                  <wp:posOffset>3313430</wp:posOffset>
                </wp:positionH>
                <wp:positionV relativeFrom="paragraph">
                  <wp:posOffset>-1270</wp:posOffset>
                </wp:positionV>
                <wp:extent cx="3265170" cy="635"/>
                <wp:effectExtent l="0" t="0" r="0" b="8255"/>
                <wp:wrapNone/>
                <wp:docPr id="3" name="Zone de texte 3"/>
                <wp:cNvGraphicFramePr/>
                <a:graphic xmlns:a="http://schemas.openxmlformats.org/drawingml/2006/main">
                  <a:graphicData uri="http://schemas.microsoft.com/office/word/2010/wordprocessingShape">
                    <wps:wsp>
                      <wps:cNvSpPr txBox="1"/>
                      <wps:spPr>
                        <a:xfrm>
                          <a:off x="0" y="0"/>
                          <a:ext cx="3265170" cy="635"/>
                        </a:xfrm>
                        <a:prstGeom prst="rect">
                          <a:avLst/>
                        </a:prstGeom>
                        <a:solidFill>
                          <a:prstClr val="white"/>
                        </a:solidFill>
                        <a:ln>
                          <a:noFill/>
                        </a:ln>
                        <a:effectLst/>
                      </wps:spPr>
                      <wps:txbx>
                        <w:txbxContent>
                          <w:p w:rsidR="000B0A37" w:rsidRPr="00AA58C7" w:rsidRDefault="000B0A37" w:rsidP="000B0A37">
                            <w:pPr>
                              <w:pStyle w:val="Lgende"/>
                              <w:rPr>
                                <w:color w:val="auto"/>
                                <w:sz w:val="24"/>
                                <w:szCs w:val="20"/>
                              </w:rPr>
                            </w:pPr>
                            <w:r w:rsidRPr="00AA58C7">
                              <w:rPr>
                                <w:color w:val="auto"/>
                              </w:rPr>
                              <w:t>Etat projeté</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Zone de texte 3" o:spid="_x0000_s1030" type="#_x0000_t202" style="position:absolute;margin-left:260.9pt;margin-top:-.1pt;width:257.1pt;height:.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" stroked="f">
                <v:textbox style="mso-fit-shape-to-text:t" inset="0,0,0,0">
                  <w:txbxContent>
                    <w:p w:rsidR="000B0A37" w:rsidRPr="00AA58C7" w:rsidRDefault="000B0A37" w:rsidP="000B0A37">
                      <w:pPr>
                        <w:pStyle w:val="Lgende"/>
                        <w:rPr>
                          <w:color w:val="auto"/>
                          <w:sz w:val="24"/>
                          <w:szCs w:val="20"/>
                        </w:rPr>
                      </w:pPr>
                      <w:r w:rsidRPr="00AA58C7">
                        <w:rPr>
                          <w:color w:val="auto"/>
                        </w:rPr>
                        <w:t>Etat projeté</w:t>
                      </w:r>
                    </w:p>
                  </w:txbxContent>
                </v:textbox>
              </v:shape>
            </w:pict>
          </mc:Fallback>
        </mc:AlternateContent>
      </w:r>
      <w:r w:rsidRPr="00AA58C7">
        <w:rPr>
          <w:color w:val="auto"/>
        </w:rPr>
        <w:t xml:space="preserve"> Etat actuel</w:t>
      </w:r>
    </w:p>
    <w:p w:rsidR="00F70F73" w:rsidRDefault="00F70F73">
      <w:pPr>
        <w:rPr>
          <w:sz w:val="24"/>
        </w:rPr>
      </w:pPr>
      <w:r>
        <w:rPr>
          <w:sz w:val="24"/>
        </w:rPr>
        <w:t>Vous avez à votre disposition :</w:t>
      </w:r>
    </w:p>
    <w:p w:rsidR="00F70F73" w:rsidRDefault="00F70F73" w:rsidP="00F70F73">
      <w:pPr>
        <w:pStyle w:val="Paragraphedeliste"/>
        <w:numPr>
          <w:ilvl w:val="0"/>
          <w:numId w:val="43"/>
        </w:numPr>
        <w:rPr>
          <w:sz w:val="24"/>
        </w:rPr>
      </w:pPr>
      <w:r>
        <w:rPr>
          <w:sz w:val="24"/>
        </w:rPr>
        <w:t>Le CCTP</w:t>
      </w:r>
      <w:r w:rsidR="007512C0">
        <w:rPr>
          <w:sz w:val="24"/>
        </w:rPr>
        <w:t xml:space="preserve"> (</w:t>
      </w:r>
      <w:r w:rsidR="00527A52">
        <w:rPr>
          <w:sz w:val="24"/>
        </w:rPr>
        <w:t>Fichier</w:t>
      </w:r>
      <w:r w:rsidR="0092119C">
        <w:rPr>
          <w:sz w:val="24"/>
        </w:rPr>
        <w:t xml:space="preserve"> </w:t>
      </w:r>
      <w:r w:rsidR="0092119C" w:rsidRPr="0092119C">
        <w:rPr>
          <w:i/>
          <w:sz w:val="24"/>
        </w:rPr>
        <w:t>0</w:t>
      </w:r>
      <w:r w:rsidR="00FD06BF">
        <w:rPr>
          <w:i/>
          <w:sz w:val="24"/>
        </w:rPr>
        <w:t>4</w:t>
      </w:r>
      <w:r w:rsidR="000E7C6A">
        <w:rPr>
          <w:i/>
          <w:sz w:val="24"/>
        </w:rPr>
        <w:t xml:space="preserve">-5 </w:t>
      </w:r>
      <w:r w:rsidR="0092119C" w:rsidRPr="0092119C">
        <w:rPr>
          <w:i/>
          <w:sz w:val="24"/>
        </w:rPr>
        <w:t xml:space="preserve">square Mercy </w:t>
      </w:r>
      <w:proofErr w:type="gramStart"/>
      <w:r w:rsidR="0092119C" w:rsidRPr="0092119C">
        <w:rPr>
          <w:i/>
          <w:sz w:val="24"/>
        </w:rPr>
        <w:t>CCTP.pdf</w:t>
      </w:r>
      <w:r w:rsidR="00527A52">
        <w:rPr>
          <w:sz w:val="24"/>
        </w:rPr>
        <w:t xml:space="preserve"> </w:t>
      </w:r>
      <w:r w:rsidR="007512C0">
        <w:rPr>
          <w:sz w:val="24"/>
        </w:rPr>
        <w:t>)</w:t>
      </w:r>
      <w:proofErr w:type="gramEnd"/>
    </w:p>
    <w:p w:rsidR="00F70F73" w:rsidRPr="00F70F73" w:rsidRDefault="00F70F73" w:rsidP="00F70F73">
      <w:pPr>
        <w:pStyle w:val="Paragraphedeliste"/>
        <w:numPr>
          <w:ilvl w:val="0"/>
          <w:numId w:val="43"/>
        </w:numPr>
        <w:rPr>
          <w:sz w:val="24"/>
        </w:rPr>
      </w:pPr>
      <w:r>
        <w:rPr>
          <w:sz w:val="24"/>
        </w:rPr>
        <w:t>Le plan de l’état projeté</w:t>
      </w:r>
      <w:r w:rsidR="007512C0">
        <w:rPr>
          <w:sz w:val="24"/>
        </w:rPr>
        <w:t xml:space="preserve"> (</w:t>
      </w:r>
      <w:r w:rsidR="0092119C">
        <w:rPr>
          <w:sz w:val="24"/>
        </w:rPr>
        <w:t xml:space="preserve">Fichier </w:t>
      </w:r>
      <w:r w:rsidR="0092119C" w:rsidRPr="0092119C">
        <w:rPr>
          <w:i/>
          <w:sz w:val="24"/>
        </w:rPr>
        <w:t>0</w:t>
      </w:r>
      <w:r w:rsidR="00FD06BF">
        <w:rPr>
          <w:i/>
          <w:sz w:val="24"/>
        </w:rPr>
        <w:t>4</w:t>
      </w:r>
      <w:r w:rsidR="000E7C6A">
        <w:rPr>
          <w:i/>
          <w:sz w:val="24"/>
        </w:rPr>
        <w:t xml:space="preserve">-5 </w:t>
      </w:r>
      <w:r w:rsidR="0092119C" w:rsidRPr="0092119C">
        <w:rPr>
          <w:i/>
          <w:sz w:val="24"/>
        </w:rPr>
        <w:t xml:space="preserve"> square Mercy Plan Masse.pdf</w:t>
      </w:r>
      <w:r w:rsidR="007512C0">
        <w:rPr>
          <w:sz w:val="24"/>
        </w:rPr>
        <w:t>)</w:t>
      </w:r>
    </w:p>
    <w:p w:rsidR="00097C96" w:rsidRDefault="00097C96">
      <w:pPr>
        <w:rPr>
          <w:sz w:val="24"/>
        </w:rPr>
      </w:pPr>
    </w:p>
    <w:p w:rsidR="00F70F73" w:rsidRPr="009A1F17" w:rsidRDefault="00F70F73" w:rsidP="00F70F73">
      <w:pPr>
        <w:ind w:left="360"/>
        <w:rPr>
          <w:sz w:val="28"/>
          <w:szCs w:val="28"/>
          <w:u w:val="single"/>
        </w:rPr>
      </w:pPr>
      <w:r w:rsidRPr="009A1F17">
        <w:rPr>
          <w:sz w:val="28"/>
          <w:szCs w:val="28"/>
          <w:u w:val="single"/>
        </w:rPr>
        <w:t>1</w:t>
      </w:r>
      <w:r w:rsidRPr="009A1F17">
        <w:rPr>
          <w:sz w:val="28"/>
          <w:szCs w:val="28"/>
          <w:u w:val="single"/>
          <w:vertAlign w:val="superscript"/>
        </w:rPr>
        <w:t>ère</w:t>
      </w:r>
      <w:r w:rsidRPr="009A1F17">
        <w:rPr>
          <w:sz w:val="28"/>
          <w:szCs w:val="28"/>
          <w:u w:val="single"/>
        </w:rPr>
        <w:t xml:space="preserve"> étape : </w:t>
      </w:r>
      <w:r w:rsidR="009A1F17">
        <w:rPr>
          <w:sz w:val="28"/>
          <w:szCs w:val="28"/>
          <w:u w:val="single"/>
        </w:rPr>
        <w:t>Analyse du dossier</w:t>
      </w:r>
    </w:p>
    <w:p w:rsidR="00F70F73" w:rsidRDefault="00F70F73" w:rsidP="00F70F73">
      <w:pPr>
        <w:rPr>
          <w:sz w:val="24"/>
        </w:rPr>
      </w:pPr>
    </w:p>
    <w:p w:rsidR="00097C96" w:rsidRDefault="00097C96" w:rsidP="00F70F73">
      <w:pPr>
        <w:rPr>
          <w:sz w:val="24"/>
        </w:rPr>
      </w:pPr>
      <w:r w:rsidRPr="00F70F73">
        <w:rPr>
          <w:sz w:val="24"/>
        </w:rPr>
        <w:t xml:space="preserve">A partir de Google </w:t>
      </w:r>
      <w:proofErr w:type="spellStart"/>
      <w:r w:rsidRPr="00F70F73">
        <w:rPr>
          <w:sz w:val="24"/>
        </w:rPr>
        <w:t>Maps</w:t>
      </w:r>
      <w:proofErr w:type="spellEnd"/>
      <w:r w:rsidRPr="00F70F73">
        <w:rPr>
          <w:sz w:val="24"/>
        </w:rPr>
        <w:t>, visitez les lieux afin de faire un point de l’état existant.</w:t>
      </w:r>
    </w:p>
    <w:p w:rsidR="009A1F17" w:rsidRDefault="009A1F17" w:rsidP="00F70F73">
      <w:pPr>
        <w:rPr>
          <w:sz w:val="24"/>
        </w:rPr>
      </w:pPr>
    </w:p>
    <w:p w:rsidR="007512C0" w:rsidRDefault="007512C0" w:rsidP="00F70F73">
      <w:pPr>
        <w:rPr>
          <w:sz w:val="24"/>
        </w:rPr>
      </w:pPr>
      <w:r>
        <w:rPr>
          <w:sz w:val="24"/>
        </w:rPr>
        <w:t>Localisez les différents éléments à conserver et à modifier entre l’état in</w:t>
      </w:r>
      <w:r w:rsidR="00527A52">
        <w:rPr>
          <w:sz w:val="24"/>
        </w:rPr>
        <w:t>i</w:t>
      </w:r>
      <w:r>
        <w:rPr>
          <w:sz w:val="24"/>
        </w:rPr>
        <w:t>tial et l’état projeté.</w:t>
      </w:r>
    </w:p>
    <w:p w:rsidR="009A1F17" w:rsidRDefault="009A1F17" w:rsidP="00F70F73">
      <w:pPr>
        <w:rPr>
          <w:sz w:val="24"/>
        </w:rPr>
      </w:pPr>
    </w:p>
    <w:p w:rsidR="00F70F73" w:rsidRDefault="00F70F73" w:rsidP="00F70F73">
      <w:pPr>
        <w:rPr>
          <w:sz w:val="24"/>
        </w:rPr>
      </w:pPr>
      <w:r>
        <w:rPr>
          <w:sz w:val="24"/>
        </w:rPr>
        <w:t>En vue de la préparation de votre chantier, proposer un tableau présentant les différents éléments que vous serez amenés à évacuer.</w:t>
      </w:r>
    </w:p>
    <w:p w:rsidR="007512C0" w:rsidRDefault="007512C0" w:rsidP="00F70F73">
      <w:pPr>
        <w:rPr>
          <w:sz w:val="24"/>
        </w:rPr>
      </w:pPr>
    </w:p>
    <w:tbl>
      <w:tblPr>
        <w:tblStyle w:val="Grilledutableau"/>
        <w:tblW w:w="0" w:type="auto"/>
        <w:tblLook w:val="04A0" w:firstRow="1" w:lastRow="0" w:firstColumn="1" w:lastColumn="0" w:noHBand="0" w:noVBand="1"/>
      </w:tblPr>
      <w:tblGrid>
        <w:gridCol w:w="3794"/>
        <w:gridCol w:w="6813"/>
      </w:tblGrid>
      <w:tr w:rsidR="00F70F73" w:rsidTr="00F70F73">
        <w:tc>
          <w:tcPr>
            <w:tcW w:w="3794" w:type="dxa"/>
          </w:tcPr>
          <w:p w:rsidR="00F70F73" w:rsidRDefault="00F70F73" w:rsidP="00F70F73">
            <w:pPr>
              <w:rPr>
                <w:sz w:val="24"/>
              </w:rPr>
            </w:pPr>
            <w:r>
              <w:rPr>
                <w:sz w:val="24"/>
              </w:rPr>
              <w:t xml:space="preserve">Eléments à évacuer </w:t>
            </w:r>
          </w:p>
        </w:tc>
        <w:tc>
          <w:tcPr>
            <w:tcW w:w="6813" w:type="dxa"/>
          </w:tcPr>
          <w:p w:rsidR="00F70F73" w:rsidRDefault="00F70F73" w:rsidP="00F70F73">
            <w:pPr>
              <w:rPr>
                <w:sz w:val="24"/>
              </w:rPr>
            </w:pPr>
            <w:r>
              <w:rPr>
                <w:sz w:val="24"/>
              </w:rPr>
              <w:t>Hypothèses sur les dimensions</w:t>
            </w:r>
          </w:p>
        </w:tc>
      </w:tr>
      <w:tr w:rsidR="00F70F73" w:rsidRPr="00F70F73" w:rsidTr="00F70F73">
        <w:tc>
          <w:tcPr>
            <w:tcW w:w="3794" w:type="dxa"/>
          </w:tcPr>
          <w:p w:rsidR="00F70F73" w:rsidRPr="00F70F73" w:rsidRDefault="00F70F73" w:rsidP="00F70F73">
            <w:pPr>
              <w:rPr>
                <w:color w:val="FF00FF"/>
                <w:sz w:val="24"/>
              </w:rPr>
            </w:pPr>
          </w:p>
        </w:tc>
        <w:tc>
          <w:tcPr>
            <w:tcW w:w="6813" w:type="dxa"/>
          </w:tcPr>
          <w:p w:rsidR="00F70F73" w:rsidRPr="00F70F73" w:rsidRDefault="00F70F73" w:rsidP="00F70F73">
            <w:pPr>
              <w:rPr>
                <w:color w:val="FF00FF"/>
                <w:sz w:val="24"/>
              </w:rPr>
            </w:pPr>
          </w:p>
        </w:tc>
      </w:tr>
      <w:tr w:rsidR="00F70F73" w:rsidRPr="00F70F73" w:rsidTr="00F70F73">
        <w:tc>
          <w:tcPr>
            <w:tcW w:w="3794" w:type="dxa"/>
          </w:tcPr>
          <w:p w:rsidR="00F70F73" w:rsidRPr="00F70F73" w:rsidRDefault="00F70F73" w:rsidP="00F70F73">
            <w:pPr>
              <w:rPr>
                <w:color w:val="FF00FF"/>
                <w:sz w:val="24"/>
              </w:rPr>
            </w:pPr>
            <w:bookmarkStart w:id="0" w:name="_GoBack"/>
            <w:bookmarkEnd w:id="0"/>
          </w:p>
        </w:tc>
        <w:tc>
          <w:tcPr>
            <w:tcW w:w="6813" w:type="dxa"/>
          </w:tcPr>
          <w:p w:rsidR="00F70F73" w:rsidRPr="00F70F73" w:rsidRDefault="00F70F73" w:rsidP="00F70F73">
            <w:pPr>
              <w:rPr>
                <w:color w:val="FF00FF"/>
                <w:sz w:val="24"/>
              </w:rPr>
            </w:pPr>
          </w:p>
        </w:tc>
      </w:tr>
      <w:tr w:rsidR="00F70F73" w:rsidRPr="00F70F73" w:rsidTr="00F70F73">
        <w:tc>
          <w:tcPr>
            <w:tcW w:w="3794" w:type="dxa"/>
          </w:tcPr>
          <w:p w:rsidR="00F70F73" w:rsidRPr="00F70F73" w:rsidRDefault="00ED502A" w:rsidP="00F70F73">
            <w:pPr>
              <w:rPr>
                <w:color w:val="FF00FF"/>
                <w:sz w:val="24"/>
              </w:rPr>
            </w:pPr>
            <w:r>
              <w:rPr>
                <w:color w:val="FF00FF"/>
                <w:sz w:val="24"/>
              </w:rPr>
              <w:t>…</w:t>
            </w:r>
          </w:p>
        </w:tc>
        <w:tc>
          <w:tcPr>
            <w:tcW w:w="6813" w:type="dxa"/>
          </w:tcPr>
          <w:p w:rsidR="00F70F73" w:rsidRPr="00F70F73" w:rsidRDefault="00F70F73" w:rsidP="00F70F73">
            <w:pPr>
              <w:rPr>
                <w:color w:val="FF00FF"/>
                <w:sz w:val="24"/>
              </w:rPr>
            </w:pPr>
          </w:p>
        </w:tc>
      </w:tr>
      <w:tr w:rsidR="00F70F73" w:rsidRPr="00F70F73" w:rsidTr="00F70F73">
        <w:tc>
          <w:tcPr>
            <w:tcW w:w="3794" w:type="dxa"/>
          </w:tcPr>
          <w:p w:rsidR="00F70F73" w:rsidRPr="00F70F73" w:rsidRDefault="00ED502A" w:rsidP="00F70F73">
            <w:pPr>
              <w:rPr>
                <w:color w:val="FF00FF"/>
                <w:sz w:val="24"/>
              </w:rPr>
            </w:pPr>
            <w:r>
              <w:rPr>
                <w:color w:val="FF00FF"/>
                <w:sz w:val="24"/>
              </w:rPr>
              <w:t>…</w:t>
            </w:r>
          </w:p>
        </w:tc>
        <w:tc>
          <w:tcPr>
            <w:tcW w:w="6813" w:type="dxa"/>
          </w:tcPr>
          <w:p w:rsidR="00F70F73" w:rsidRPr="00F70F73" w:rsidRDefault="00F70F73" w:rsidP="00F70F73">
            <w:pPr>
              <w:rPr>
                <w:color w:val="FF00FF"/>
                <w:sz w:val="24"/>
              </w:rPr>
            </w:pPr>
          </w:p>
        </w:tc>
      </w:tr>
    </w:tbl>
    <w:p w:rsidR="00F70F73" w:rsidRPr="00F70F73" w:rsidRDefault="00F70F73" w:rsidP="00F70F73">
      <w:pPr>
        <w:rPr>
          <w:sz w:val="24"/>
        </w:rPr>
      </w:pPr>
    </w:p>
    <w:p w:rsidR="00527A52" w:rsidRDefault="00527A52" w:rsidP="00527A52">
      <w:pPr>
        <w:ind w:left="360"/>
        <w:rPr>
          <w:sz w:val="28"/>
          <w:szCs w:val="28"/>
          <w:u w:val="single"/>
        </w:rPr>
      </w:pPr>
      <w:r>
        <w:rPr>
          <w:sz w:val="28"/>
          <w:szCs w:val="28"/>
          <w:u w:val="single"/>
        </w:rPr>
        <w:t>2</w:t>
      </w:r>
      <w:r w:rsidRPr="00527A52">
        <w:rPr>
          <w:sz w:val="28"/>
          <w:szCs w:val="28"/>
          <w:u w:val="single"/>
          <w:vertAlign w:val="superscript"/>
        </w:rPr>
        <w:t>ème</w:t>
      </w:r>
      <w:r>
        <w:rPr>
          <w:sz w:val="28"/>
          <w:szCs w:val="28"/>
          <w:u w:val="single"/>
        </w:rPr>
        <w:t xml:space="preserve"> </w:t>
      </w:r>
      <w:r w:rsidRPr="009A1F17">
        <w:rPr>
          <w:sz w:val="28"/>
          <w:szCs w:val="28"/>
          <w:u w:val="single"/>
        </w:rPr>
        <w:t xml:space="preserve">étape : </w:t>
      </w:r>
      <w:r>
        <w:rPr>
          <w:sz w:val="28"/>
          <w:szCs w:val="28"/>
          <w:u w:val="single"/>
        </w:rPr>
        <w:t>rédaction du SOSED</w:t>
      </w:r>
    </w:p>
    <w:p w:rsidR="00527A52" w:rsidRPr="009A1F17" w:rsidRDefault="00527A52" w:rsidP="00527A52">
      <w:pPr>
        <w:ind w:left="360"/>
        <w:rPr>
          <w:sz w:val="28"/>
          <w:szCs w:val="28"/>
          <w:u w:val="single"/>
        </w:rPr>
      </w:pPr>
    </w:p>
    <w:p w:rsidR="00097C96" w:rsidRDefault="00F70F73" w:rsidP="00020A3A">
      <w:pPr>
        <w:widowControl w:val="0"/>
        <w:suppressAutoHyphens/>
        <w:overflowPunct/>
        <w:autoSpaceDE/>
        <w:adjustRightInd/>
        <w:rPr>
          <w:rFonts w:eastAsia="SimSun" w:cs="Mangal"/>
          <w:kern w:val="3"/>
          <w:sz w:val="24"/>
          <w:szCs w:val="24"/>
          <w:lang w:eastAsia="zh-CN" w:bidi="hi-IN"/>
        </w:rPr>
      </w:pPr>
      <w:r w:rsidRPr="00F70F73">
        <w:rPr>
          <w:rFonts w:eastAsia="SimSun" w:cs="Mangal"/>
          <w:kern w:val="3"/>
          <w:sz w:val="24"/>
          <w:szCs w:val="24"/>
          <w:lang w:eastAsia="zh-CN" w:bidi="hi-IN"/>
        </w:rPr>
        <w:t xml:space="preserve">Rédiger </w:t>
      </w:r>
      <w:r>
        <w:rPr>
          <w:rFonts w:eastAsia="SimSun" w:cs="Mangal"/>
          <w:kern w:val="3"/>
          <w:sz w:val="24"/>
          <w:szCs w:val="24"/>
          <w:lang w:eastAsia="zh-CN" w:bidi="hi-IN"/>
        </w:rPr>
        <w:t>un SOSED selon le modèle « </w:t>
      </w:r>
      <w:r w:rsidR="005036B2">
        <w:rPr>
          <w:rFonts w:eastAsia="SimSun" w:cs="Mangal"/>
          <w:kern w:val="3"/>
          <w:sz w:val="24"/>
          <w:szCs w:val="24"/>
          <w:lang w:eastAsia="zh-CN" w:bidi="hi-IN"/>
        </w:rPr>
        <w:t>04</w:t>
      </w:r>
      <w:r w:rsidR="00527A52">
        <w:rPr>
          <w:rFonts w:eastAsia="SimSun" w:cs="Mangal"/>
          <w:kern w:val="3"/>
          <w:sz w:val="24"/>
          <w:szCs w:val="24"/>
          <w:lang w:eastAsia="zh-CN" w:bidi="hi-IN"/>
        </w:rPr>
        <w:t xml:space="preserve"> </w:t>
      </w:r>
      <w:r>
        <w:rPr>
          <w:rFonts w:eastAsia="SimSun" w:cs="Mangal"/>
          <w:kern w:val="3"/>
          <w:sz w:val="24"/>
          <w:szCs w:val="24"/>
          <w:lang w:eastAsia="zh-CN" w:bidi="hi-IN"/>
        </w:rPr>
        <w:t xml:space="preserve">Trame de SOSED Bâtiment » qui vous </w:t>
      </w:r>
      <w:proofErr w:type="gramStart"/>
      <w:r>
        <w:rPr>
          <w:rFonts w:eastAsia="SimSun" w:cs="Mangal"/>
          <w:kern w:val="3"/>
          <w:sz w:val="24"/>
          <w:szCs w:val="24"/>
          <w:lang w:eastAsia="zh-CN" w:bidi="hi-IN"/>
        </w:rPr>
        <w:t>est</w:t>
      </w:r>
      <w:proofErr w:type="gramEnd"/>
      <w:r>
        <w:rPr>
          <w:rFonts w:eastAsia="SimSun" w:cs="Mangal"/>
          <w:kern w:val="3"/>
          <w:sz w:val="24"/>
          <w:szCs w:val="24"/>
          <w:lang w:eastAsia="zh-CN" w:bidi="hi-IN"/>
        </w:rPr>
        <w:t xml:space="preserve"> fourni. Votre document devra être </w:t>
      </w:r>
      <w:r w:rsidR="00BC771A">
        <w:rPr>
          <w:rFonts w:eastAsia="SimSun" w:cs="Mangal"/>
          <w:kern w:val="3"/>
          <w:sz w:val="24"/>
          <w:szCs w:val="24"/>
          <w:lang w:eastAsia="zh-CN" w:bidi="hi-IN"/>
        </w:rPr>
        <w:t>complètement finalisé pour être remis dans l’état au Maître d’Ouvrage.</w:t>
      </w:r>
    </w:p>
    <w:p w:rsidR="00527A52" w:rsidRDefault="00527A52" w:rsidP="00020A3A">
      <w:pPr>
        <w:widowControl w:val="0"/>
        <w:suppressAutoHyphens/>
        <w:overflowPunct/>
        <w:autoSpaceDE/>
        <w:adjustRightInd/>
        <w:rPr>
          <w:rFonts w:eastAsia="SimSun" w:cs="Mangal"/>
          <w:kern w:val="3"/>
          <w:sz w:val="24"/>
          <w:szCs w:val="24"/>
          <w:lang w:eastAsia="zh-CN" w:bidi="hi-IN"/>
        </w:rPr>
      </w:pPr>
    </w:p>
    <w:p w:rsidR="00097C96" w:rsidRPr="00527A52" w:rsidRDefault="00527A52" w:rsidP="00527A52">
      <w:pPr>
        <w:ind w:left="360"/>
        <w:rPr>
          <w:sz w:val="28"/>
          <w:szCs w:val="28"/>
          <w:u w:val="single"/>
        </w:rPr>
      </w:pPr>
      <w:r>
        <w:rPr>
          <w:sz w:val="28"/>
          <w:szCs w:val="28"/>
          <w:u w:val="single"/>
        </w:rPr>
        <w:t>3</w:t>
      </w:r>
      <w:r w:rsidRPr="00527A52">
        <w:rPr>
          <w:sz w:val="28"/>
          <w:szCs w:val="28"/>
          <w:u w:val="single"/>
        </w:rPr>
        <w:t>ème</w:t>
      </w:r>
      <w:r>
        <w:rPr>
          <w:sz w:val="28"/>
          <w:szCs w:val="28"/>
          <w:u w:val="single"/>
        </w:rPr>
        <w:t xml:space="preserve"> </w:t>
      </w:r>
      <w:r w:rsidRPr="00527A52">
        <w:rPr>
          <w:sz w:val="28"/>
          <w:szCs w:val="28"/>
          <w:u w:val="single"/>
        </w:rPr>
        <w:t xml:space="preserve">étape : </w:t>
      </w:r>
      <w:r>
        <w:rPr>
          <w:sz w:val="28"/>
          <w:szCs w:val="28"/>
          <w:u w:val="single"/>
        </w:rPr>
        <w:t xml:space="preserve">Fiche de suivi de déchets </w:t>
      </w:r>
    </w:p>
    <w:p w:rsidR="009024B8" w:rsidRDefault="009024B8" w:rsidP="00527A52">
      <w:pPr>
        <w:widowControl w:val="0"/>
        <w:suppressAutoHyphens/>
        <w:overflowPunct/>
        <w:autoSpaceDE/>
        <w:adjustRightInd/>
        <w:jc w:val="both"/>
        <w:rPr>
          <w:rFonts w:eastAsia="SimSun" w:cs="Mangal"/>
          <w:kern w:val="3"/>
          <w:sz w:val="24"/>
          <w:szCs w:val="24"/>
          <w:lang w:eastAsia="zh-CN" w:bidi="hi-IN"/>
        </w:rPr>
      </w:pPr>
    </w:p>
    <w:p w:rsidR="00527A52" w:rsidRPr="00527A52" w:rsidRDefault="00527A52" w:rsidP="00527A52">
      <w:pPr>
        <w:rPr>
          <w:rFonts w:eastAsia="SimSun" w:cs="Mangal"/>
          <w:kern w:val="3"/>
          <w:sz w:val="24"/>
          <w:szCs w:val="24"/>
          <w:lang w:eastAsia="zh-CN" w:bidi="hi-IN"/>
        </w:rPr>
      </w:pPr>
      <w:r w:rsidRPr="00527A52">
        <w:rPr>
          <w:rFonts w:eastAsia="SimSun" w:cs="Mangal"/>
          <w:kern w:val="3"/>
          <w:sz w:val="24"/>
          <w:szCs w:val="24"/>
          <w:lang w:eastAsia="zh-CN" w:bidi="hi-IN"/>
        </w:rPr>
        <w:t>Préparer une fiche de suivi de déchets pour les déchets verts</w:t>
      </w:r>
      <w:r w:rsidR="005036B2">
        <w:rPr>
          <w:rFonts w:eastAsia="SimSun" w:cs="Mangal"/>
          <w:kern w:val="3"/>
          <w:sz w:val="24"/>
          <w:szCs w:val="24"/>
          <w:lang w:eastAsia="zh-CN" w:bidi="hi-IN"/>
        </w:rPr>
        <w:t>.</w:t>
      </w:r>
    </w:p>
    <w:p w:rsidR="00527A52" w:rsidRDefault="00527A52" w:rsidP="00527A52">
      <w:pPr>
        <w:widowControl w:val="0"/>
        <w:suppressAutoHyphens/>
        <w:overflowPunct/>
        <w:autoSpaceDE/>
        <w:adjustRightInd/>
        <w:jc w:val="both"/>
        <w:rPr>
          <w:rFonts w:eastAsia="SimSun" w:cs="Mangal"/>
          <w:kern w:val="3"/>
          <w:sz w:val="24"/>
          <w:szCs w:val="24"/>
          <w:lang w:eastAsia="zh-CN" w:bidi="hi-IN"/>
        </w:rPr>
      </w:pPr>
    </w:p>
    <w:p w:rsidR="00527A52" w:rsidRDefault="00527A52" w:rsidP="005036B2">
      <w:pPr>
        <w:ind w:left="360"/>
        <w:jc w:val="both"/>
        <w:rPr>
          <w:sz w:val="28"/>
          <w:szCs w:val="28"/>
          <w:u w:val="single"/>
        </w:rPr>
      </w:pPr>
      <w:r w:rsidRPr="00527A52">
        <w:rPr>
          <w:sz w:val="28"/>
          <w:szCs w:val="28"/>
          <w:u w:val="single"/>
        </w:rPr>
        <w:t xml:space="preserve">4ème </w:t>
      </w:r>
      <w:r w:rsidR="00F70F73" w:rsidRPr="00527A52">
        <w:rPr>
          <w:sz w:val="28"/>
          <w:szCs w:val="28"/>
          <w:u w:val="single"/>
        </w:rPr>
        <w:t xml:space="preserve">étape : </w:t>
      </w:r>
      <w:r w:rsidRPr="00527A52">
        <w:rPr>
          <w:sz w:val="28"/>
          <w:szCs w:val="28"/>
          <w:u w:val="single"/>
        </w:rPr>
        <w:t xml:space="preserve">Nuisances </w:t>
      </w:r>
    </w:p>
    <w:p w:rsidR="00527A52" w:rsidRPr="00527A52" w:rsidRDefault="00527A52" w:rsidP="005036B2">
      <w:pPr>
        <w:ind w:left="360"/>
        <w:jc w:val="both"/>
        <w:rPr>
          <w:sz w:val="28"/>
          <w:szCs w:val="28"/>
          <w:u w:val="single"/>
        </w:rPr>
      </w:pPr>
    </w:p>
    <w:p w:rsidR="00F70F73" w:rsidRDefault="00527A52" w:rsidP="005036B2">
      <w:pPr>
        <w:ind w:left="360"/>
        <w:jc w:val="both"/>
        <w:rPr>
          <w:sz w:val="24"/>
        </w:rPr>
      </w:pPr>
      <w:r>
        <w:rPr>
          <w:sz w:val="24"/>
        </w:rPr>
        <w:t xml:space="preserve">A l’aide du logiciel </w:t>
      </w:r>
      <w:proofErr w:type="spellStart"/>
      <w:r>
        <w:rPr>
          <w:sz w:val="24"/>
        </w:rPr>
        <w:t>Freeplane</w:t>
      </w:r>
      <w:proofErr w:type="spellEnd"/>
      <w:r>
        <w:rPr>
          <w:sz w:val="24"/>
        </w:rPr>
        <w:t xml:space="preserve">, proposer une carte mentale présentant la liste des </w:t>
      </w:r>
      <w:r w:rsidR="00F70F73">
        <w:rPr>
          <w:sz w:val="24"/>
        </w:rPr>
        <w:t>nuisances que votre chantier risque d’engendrer sur l’environnement ? Quels moyens de prévention proposez-vous ?</w:t>
      </w:r>
    </w:p>
    <w:p w:rsidR="00F70F73" w:rsidRDefault="00F70F73" w:rsidP="005036B2">
      <w:pPr>
        <w:widowControl w:val="0"/>
        <w:suppressAutoHyphens/>
        <w:overflowPunct/>
        <w:autoSpaceDE/>
        <w:adjustRightInd/>
        <w:jc w:val="both"/>
        <w:rPr>
          <w:rFonts w:eastAsia="SimSun" w:cs="Mangal"/>
          <w:kern w:val="3"/>
          <w:sz w:val="24"/>
          <w:szCs w:val="24"/>
          <w:lang w:eastAsia="zh-CN" w:bidi="hi-IN"/>
        </w:rPr>
      </w:pPr>
    </w:p>
    <w:sectPr w:rsidR="00F70F73" w:rsidSect="00F11DB1">
      <w:headerReference w:type="default" r:id="rId15"/>
      <w:footerReference w:type="default" r:id="rId16"/>
      <w:pgSz w:w="11907" w:h="16840"/>
      <w:pgMar w:top="720" w:right="720" w:bottom="720" w:left="720" w:header="720" w:footer="198"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2612" w:rsidRDefault="00FB2612">
      <w:r>
        <w:separator/>
      </w:r>
    </w:p>
  </w:endnote>
  <w:endnote w:type="continuationSeparator" w:id="0">
    <w:p w:rsidR="00FB2612" w:rsidRDefault="00FB26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1"/>
    <w:family w:val="roman"/>
    <w:notTrueType/>
    <w:pitch w:val="variable"/>
    <w:sig w:usb0="00002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Grilledutableau"/>
      <w:tblW w:w="10881" w:type="dxa"/>
      <w:tblLook w:val="04A0" w:firstRow="1" w:lastRow="0" w:firstColumn="1" w:lastColumn="0" w:noHBand="0" w:noVBand="1"/>
    </w:tblPr>
    <w:tblGrid>
      <w:gridCol w:w="3070"/>
      <w:gridCol w:w="3070"/>
      <w:gridCol w:w="4741"/>
    </w:tblGrid>
    <w:tr w:rsidR="0072265A" w:rsidTr="00F75F43">
      <w:tc>
        <w:tcPr>
          <w:tcW w:w="3070" w:type="dxa"/>
        </w:tcPr>
        <w:p w:rsidR="00655EAF" w:rsidRDefault="00655EAF" w:rsidP="00655EAF">
          <w:pPr>
            <w:pStyle w:val="Pieddepage"/>
          </w:pPr>
        </w:p>
      </w:tc>
      <w:tc>
        <w:tcPr>
          <w:tcW w:w="3070" w:type="dxa"/>
        </w:tcPr>
        <w:p w:rsidR="0072265A" w:rsidRDefault="0072265A">
          <w:pPr>
            <w:pStyle w:val="Pieddepage"/>
          </w:pPr>
        </w:p>
      </w:tc>
      <w:tc>
        <w:tcPr>
          <w:tcW w:w="4741" w:type="dxa"/>
        </w:tcPr>
        <w:p w:rsidR="0072265A" w:rsidRDefault="0072265A" w:rsidP="0072265A">
          <w:pPr>
            <w:pStyle w:val="Pieddepage"/>
            <w:jc w:val="right"/>
          </w:pPr>
          <w:r>
            <w:t xml:space="preserve">Page </w:t>
          </w:r>
          <w:r>
            <w:rPr>
              <w:b/>
            </w:rPr>
            <w:fldChar w:fldCharType="begin"/>
          </w:r>
          <w:r>
            <w:rPr>
              <w:b/>
            </w:rPr>
            <w:instrText>PAGE  \* Arabic  \* MERGEFORMAT</w:instrText>
          </w:r>
          <w:r>
            <w:rPr>
              <w:b/>
            </w:rPr>
            <w:fldChar w:fldCharType="separate"/>
          </w:r>
          <w:r w:rsidR="00ED502A">
            <w:rPr>
              <w:b/>
              <w:noProof/>
            </w:rPr>
            <w:t>5</w:t>
          </w:r>
          <w:r>
            <w:rPr>
              <w:b/>
            </w:rPr>
            <w:fldChar w:fldCharType="end"/>
          </w:r>
          <w:r>
            <w:t xml:space="preserve"> sur </w:t>
          </w:r>
          <w:r>
            <w:rPr>
              <w:b/>
            </w:rPr>
            <w:fldChar w:fldCharType="begin"/>
          </w:r>
          <w:r>
            <w:rPr>
              <w:b/>
            </w:rPr>
            <w:instrText>NUMPAGES  \* Arabic  \* MERGEFORMAT</w:instrText>
          </w:r>
          <w:r>
            <w:rPr>
              <w:b/>
            </w:rPr>
            <w:fldChar w:fldCharType="separate"/>
          </w:r>
          <w:r w:rsidR="00ED502A">
            <w:rPr>
              <w:b/>
              <w:noProof/>
            </w:rPr>
            <w:t>6</w:t>
          </w:r>
          <w:r>
            <w:rPr>
              <w:b/>
            </w:rPr>
            <w:fldChar w:fldCharType="end"/>
          </w:r>
        </w:p>
      </w:tc>
    </w:tr>
  </w:tbl>
  <w:p w:rsidR="0072265A" w:rsidRDefault="0072265A" w:rsidP="00F75F43">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2612" w:rsidRDefault="00FB2612">
      <w:r>
        <w:separator/>
      </w:r>
    </w:p>
  </w:footnote>
  <w:footnote w:type="continuationSeparator" w:id="0">
    <w:p w:rsidR="00FB2612" w:rsidRDefault="00FB261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Grilledutableau"/>
      <w:tblW w:w="10588" w:type="dxa"/>
      <w:tblLook w:val="04A0" w:firstRow="1" w:lastRow="0" w:firstColumn="1" w:lastColumn="0" w:noHBand="0" w:noVBand="1"/>
    </w:tblPr>
    <w:tblGrid>
      <w:gridCol w:w="3967"/>
      <w:gridCol w:w="2897"/>
      <w:gridCol w:w="3724"/>
    </w:tblGrid>
    <w:tr w:rsidR="0072265A" w:rsidTr="0066491C">
      <w:trPr>
        <w:trHeight w:val="320"/>
      </w:trPr>
      <w:tc>
        <w:tcPr>
          <w:tcW w:w="3967" w:type="dxa"/>
        </w:tcPr>
        <w:p w:rsidR="0072265A" w:rsidRDefault="00F174C9" w:rsidP="0072265A">
          <w:pPr>
            <w:pStyle w:val="En-tte"/>
          </w:pPr>
          <w:r>
            <w:t>Thème Respect de l’environnement</w:t>
          </w:r>
        </w:p>
      </w:tc>
      <w:tc>
        <w:tcPr>
          <w:tcW w:w="2897" w:type="dxa"/>
          <w:vAlign w:val="center"/>
        </w:tcPr>
        <w:p w:rsidR="0072265A" w:rsidRDefault="0072265A" w:rsidP="00020A3A">
          <w:pPr>
            <w:pStyle w:val="En-tte"/>
            <w:jc w:val="center"/>
          </w:pPr>
        </w:p>
      </w:tc>
      <w:tc>
        <w:tcPr>
          <w:tcW w:w="3724" w:type="dxa"/>
        </w:tcPr>
        <w:p w:rsidR="0072265A" w:rsidRDefault="00FD06BF" w:rsidP="003A28D1">
          <w:pPr>
            <w:pStyle w:val="En-tte"/>
            <w:jc w:val="center"/>
          </w:pPr>
          <w:r>
            <w:t>04 Gestion des déchets</w:t>
          </w:r>
        </w:p>
      </w:tc>
    </w:tr>
  </w:tbl>
  <w:p w:rsidR="0072265A" w:rsidRPr="0072265A" w:rsidRDefault="0072265A" w:rsidP="00CF7971">
    <w:pPr>
      <w:pStyle w:val="En-tte"/>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6pt;height:11.6pt" o:bullet="t">
        <v:imagedata r:id="rId1" o:title="msoF614"/>
      </v:shape>
    </w:pict>
  </w:numPicBullet>
  <w:abstractNum w:abstractNumId="0">
    <w:nsid w:val="02786746"/>
    <w:multiLevelType w:val="hybridMultilevel"/>
    <w:tmpl w:val="89784BEE"/>
    <w:lvl w:ilvl="0" w:tplc="0F8CC3DA">
      <w:numFmt w:val="bullet"/>
      <w:lvlText w:val="-"/>
      <w:lvlJc w:val="left"/>
      <w:pPr>
        <w:tabs>
          <w:tab w:val="num" w:pos="1065"/>
        </w:tabs>
        <w:ind w:left="1065" w:hanging="360"/>
      </w:pPr>
      <w:rPr>
        <w:rFonts w:ascii="Times New Roman" w:eastAsia="Times New Roman" w:hAnsi="Times New Roman" w:cs="Times New Roman" w:hint="default"/>
      </w:rPr>
    </w:lvl>
    <w:lvl w:ilvl="1" w:tplc="180C0308" w:tentative="1">
      <w:start w:val="1"/>
      <w:numFmt w:val="bullet"/>
      <w:lvlText w:val="o"/>
      <w:lvlJc w:val="left"/>
      <w:pPr>
        <w:tabs>
          <w:tab w:val="num" w:pos="1440"/>
        </w:tabs>
        <w:ind w:left="1440" w:hanging="360"/>
      </w:pPr>
      <w:rPr>
        <w:rFonts w:ascii="Courier New" w:hAnsi="Courier New" w:hint="default"/>
      </w:rPr>
    </w:lvl>
    <w:lvl w:ilvl="2" w:tplc="BDE46600" w:tentative="1">
      <w:start w:val="1"/>
      <w:numFmt w:val="bullet"/>
      <w:lvlText w:val=""/>
      <w:lvlJc w:val="left"/>
      <w:pPr>
        <w:tabs>
          <w:tab w:val="num" w:pos="2160"/>
        </w:tabs>
        <w:ind w:left="2160" w:hanging="360"/>
      </w:pPr>
      <w:rPr>
        <w:rFonts w:ascii="Wingdings" w:hAnsi="Wingdings" w:hint="default"/>
      </w:rPr>
    </w:lvl>
    <w:lvl w:ilvl="3" w:tplc="A86CBD94" w:tentative="1">
      <w:start w:val="1"/>
      <w:numFmt w:val="bullet"/>
      <w:lvlText w:val=""/>
      <w:lvlJc w:val="left"/>
      <w:pPr>
        <w:tabs>
          <w:tab w:val="num" w:pos="2880"/>
        </w:tabs>
        <w:ind w:left="2880" w:hanging="360"/>
      </w:pPr>
      <w:rPr>
        <w:rFonts w:ascii="Symbol" w:hAnsi="Symbol" w:hint="default"/>
      </w:rPr>
    </w:lvl>
    <w:lvl w:ilvl="4" w:tplc="70BC759E" w:tentative="1">
      <w:start w:val="1"/>
      <w:numFmt w:val="bullet"/>
      <w:lvlText w:val="o"/>
      <w:lvlJc w:val="left"/>
      <w:pPr>
        <w:tabs>
          <w:tab w:val="num" w:pos="3600"/>
        </w:tabs>
        <w:ind w:left="3600" w:hanging="360"/>
      </w:pPr>
      <w:rPr>
        <w:rFonts w:ascii="Courier New" w:hAnsi="Courier New" w:hint="default"/>
      </w:rPr>
    </w:lvl>
    <w:lvl w:ilvl="5" w:tplc="9CB454EE" w:tentative="1">
      <w:start w:val="1"/>
      <w:numFmt w:val="bullet"/>
      <w:lvlText w:val=""/>
      <w:lvlJc w:val="left"/>
      <w:pPr>
        <w:tabs>
          <w:tab w:val="num" w:pos="4320"/>
        </w:tabs>
        <w:ind w:left="4320" w:hanging="360"/>
      </w:pPr>
      <w:rPr>
        <w:rFonts w:ascii="Wingdings" w:hAnsi="Wingdings" w:hint="default"/>
      </w:rPr>
    </w:lvl>
    <w:lvl w:ilvl="6" w:tplc="9058F9B4" w:tentative="1">
      <w:start w:val="1"/>
      <w:numFmt w:val="bullet"/>
      <w:lvlText w:val=""/>
      <w:lvlJc w:val="left"/>
      <w:pPr>
        <w:tabs>
          <w:tab w:val="num" w:pos="5040"/>
        </w:tabs>
        <w:ind w:left="5040" w:hanging="360"/>
      </w:pPr>
      <w:rPr>
        <w:rFonts w:ascii="Symbol" w:hAnsi="Symbol" w:hint="default"/>
      </w:rPr>
    </w:lvl>
    <w:lvl w:ilvl="7" w:tplc="3376854C" w:tentative="1">
      <w:start w:val="1"/>
      <w:numFmt w:val="bullet"/>
      <w:lvlText w:val="o"/>
      <w:lvlJc w:val="left"/>
      <w:pPr>
        <w:tabs>
          <w:tab w:val="num" w:pos="5760"/>
        </w:tabs>
        <w:ind w:left="5760" w:hanging="360"/>
      </w:pPr>
      <w:rPr>
        <w:rFonts w:ascii="Courier New" w:hAnsi="Courier New" w:hint="default"/>
      </w:rPr>
    </w:lvl>
    <w:lvl w:ilvl="8" w:tplc="50AA1782" w:tentative="1">
      <w:start w:val="1"/>
      <w:numFmt w:val="bullet"/>
      <w:lvlText w:val=""/>
      <w:lvlJc w:val="left"/>
      <w:pPr>
        <w:tabs>
          <w:tab w:val="num" w:pos="6480"/>
        </w:tabs>
        <w:ind w:left="6480" w:hanging="360"/>
      </w:pPr>
      <w:rPr>
        <w:rFonts w:ascii="Wingdings" w:hAnsi="Wingdings" w:hint="default"/>
      </w:rPr>
    </w:lvl>
  </w:abstractNum>
  <w:abstractNum w:abstractNumId="1">
    <w:nsid w:val="08B10DAF"/>
    <w:multiLevelType w:val="multilevel"/>
    <w:tmpl w:val="80DCFB6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0C2350E8"/>
    <w:multiLevelType w:val="hybridMultilevel"/>
    <w:tmpl w:val="1D42B9AA"/>
    <w:lvl w:ilvl="0" w:tplc="AF7CA5B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CD625B4"/>
    <w:multiLevelType w:val="hybridMultilevel"/>
    <w:tmpl w:val="3ED01D88"/>
    <w:lvl w:ilvl="0" w:tplc="040C0007">
      <w:start w:val="1"/>
      <w:numFmt w:val="bullet"/>
      <w:lvlText w:val=""/>
      <w:lvlPicBulletId w:val="0"/>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
    <w:nsid w:val="1AC41A2C"/>
    <w:multiLevelType w:val="singleLevel"/>
    <w:tmpl w:val="9030F7A2"/>
    <w:lvl w:ilvl="0">
      <w:start w:val="1"/>
      <w:numFmt w:val="decimal"/>
      <w:lvlText w:val="%1."/>
      <w:lvlJc w:val="left"/>
      <w:pPr>
        <w:tabs>
          <w:tab w:val="num" w:pos="1065"/>
        </w:tabs>
        <w:ind w:left="1065" w:hanging="360"/>
      </w:pPr>
      <w:rPr>
        <w:rFonts w:hint="default"/>
      </w:rPr>
    </w:lvl>
  </w:abstractNum>
  <w:abstractNum w:abstractNumId="5">
    <w:nsid w:val="1CF81D05"/>
    <w:multiLevelType w:val="hybridMultilevel"/>
    <w:tmpl w:val="AEA43C00"/>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D0B61C4"/>
    <w:multiLevelType w:val="singleLevel"/>
    <w:tmpl w:val="040C000F"/>
    <w:lvl w:ilvl="0">
      <w:start w:val="1"/>
      <w:numFmt w:val="decimal"/>
      <w:lvlText w:val="%1."/>
      <w:lvlJc w:val="left"/>
      <w:pPr>
        <w:tabs>
          <w:tab w:val="num" w:pos="360"/>
        </w:tabs>
        <w:ind w:left="360" w:hanging="360"/>
      </w:pPr>
      <w:rPr>
        <w:rFonts w:hint="default"/>
      </w:rPr>
    </w:lvl>
  </w:abstractNum>
  <w:abstractNum w:abstractNumId="7">
    <w:nsid w:val="29375257"/>
    <w:multiLevelType w:val="hybridMultilevel"/>
    <w:tmpl w:val="E9F600A6"/>
    <w:lvl w:ilvl="0" w:tplc="A476ECE0">
      <w:numFmt w:val="bullet"/>
      <w:lvlText w:val="-"/>
      <w:lvlJc w:val="left"/>
      <w:pPr>
        <w:ind w:left="2328" w:hanging="360"/>
      </w:pPr>
      <w:rPr>
        <w:rFonts w:ascii="Times New Roman" w:eastAsia="SimSun" w:hAnsi="Times New Roman" w:cs="Times New Roman" w:hint="default"/>
      </w:rPr>
    </w:lvl>
    <w:lvl w:ilvl="1" w:tplc="040C0003" w:tentative="1">
      <w:start w:val="1"/>
      <w:numFmt w:val="bullet"/>
      <w:lvlText w:val="o"/>
      <w:lvlJc w:val="left"/>
      <w:pPr>
        <w:ind w:left="3048" w:hanging="360"/>
      </w:pPr>
      <w:rPr>
        <w:rFonts w:ascii="Courier New" w:hAnsi="Courier New" w:cs="Courier New" w:hint="default"/>
      </w:rPr>
    </w:lvl>
    <w:lvl w:ilvl="2" w:tplc="040C0005" w:tentative="1">
      <w:start w:val="1"/>
      <w:numFmt w:val="bullet"/>
      <w:lvlText w:val=""/>
      <w:lvlJc w:val="left"/>
      <w:pPr>
        <w:ind w:left="3768" w:hanging="360"/>
      </w:pPr>
      <w:rPr>
        <w:rFonts w:ascii="Wingdings" w:hAnsi="Wingdings" w:hint="default"/>
      </w:rPr>
    </w:lvl>
    <w:lvl w:ilvl="3" w:tplc="040C0001" w:tentative="1">
      <w:start w:val="1"/>
      <w:numFmt w:val="bullet"/>
      <w:lvlText w:val=""/>
      <w:lvlJc w:val="left"/>
      <w:pPr>
        <w:ind w:left="4488" w:hanging="360"/>
      </w:pPr>
      <w:rPr>
        <w:rFonts w:ascii="Symbol" w:hAnsi="Symbol" w:hint="default"/>
      </w:rPr>
    </w:lvl>
    <w:lvl w:ilvl="4" w:tplc="040C0003" w:tentative="1">
      <w:start w:val="1"/>
      <w:numFmt w:val="bullet"/>
      <w:lvlText w:val="o"/>
      <w:lvlJc w:val="left"/>
      <w:pPr>
        <w:ind w:left="5208" w:hanging="360"/>
      </w:pPr>
      <w:rPr>
        <w:rFonts w:ascii="Courier New" w:hAnsi="Courier New" w:cs="Courier New" w:hint="default"/>
      </w:rPr>
    </w:lvl>
    <w:lvl w:ilvl="5" w:tplc="040C0005" w:tentative="1">
      <w:start w:val="1"/>
      <w:numFmt w:val="bullet"/>
      <w:lvlText w:val=""/>
      <w:lvlJc w:val="left"/>
      <w:pPr>
        <w:ind w:left="5928" w:hanging="360"/>
      </w:pPr>
      <w:rPr>
        <w:rFonts w:ascii="Wingdings" w:hAnsi="Wingdings" w:hint="default"/>
      </w:rPr>
    </w:lvl>
    <w:lvl w:ilvl="6" w:tplc="040C0001" w:tentative="1">
      <w:start w:val="1"/>
      <w:numFmt w:val="bullet"/>
      <w:lvlText w:val=""/>
      <w:lvlJc w:val="left"/>
      <w:pPr>
        <w:ind w:left="6648" w:hanging="360"/>
      </w:pPr>
      <w:rPr>
        <w:rFonts w:ascii="Symbol" w:hAnsi="Symbol" w:hint="default"/>
      </w:rPr>
    </w:lvl>
    <w:lvl w:ilvl="7" w:tplc="040C0003" w:tentative="1">
      <w:start w:val="1"/>
      <w:numFmt w:val="bullet"/>
      <w:lvlText w:val="o"/>
      <w:lvlJc w:val="left"/>
      <w:pPr>
        <w:ind w:left="7368" w:hanging="360"/>
      </w:pPr>
      <w:rPr>
        <w:rFonts w:ascii="Courier New" w:hAnsi="Courier New" w:cs="Courier New" w:hint="default"/>
      </w:rPr>
    </w:lvl>
    <w:lvl w:ilvl="8" w:tplc="040C0005" w:tentative="1">
      <w:start w:val="1"/>
      <w:numFmt w:val="bullet"/>
      <w:lvlText w:val=""/>
      <w:lvlJc w:val="left"/>
      <w:pPr>
        <w:ind w:left="8088" w:hanging="360"/>
      </w:pPr>
      <w:rPr>
        <w:rFonts w:ascii="Wingdings" w:hAnsi="Wingdings" w:hint="default"/>
      </w:rPr>
    </w:lvl>
  </w:abstractNum>
  <w:abstractNum w:abstractNumId="8">
    <w:nsid w:val="2A292B8E"/>
    <w:multiLevelType w:val="hybridMultilevel"/>
    <w:tmpl w:val="FE6C391A"/>
    <w:lvl w:ilvl="0" w:tplc="CE368CB8">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A4B42DD"/>
    <w:multiLevelType w:val="hybridMultilevel"/>
    <w:tmpl w:val="62C6E5AA"/>
    <w:lvl w:ilvl="0" w:tplc="F920F21C">
      <w:start w:val="1"/>
      <w:numFmt w:val="decimal"/>
      <w:lvlText w:val="%1)"/>
      <w:lvlJc w:val="left"/>
      <w:pPr>
        <w:tabs>
          <w:tab w:val="num" w:pos="720"/>
        </w:tabs>
        <w:ind w:left="720" w:hanging="360"/>
      </w:pPr>
      <w:rPr>
        <w:rFonts w:hint="default"/>
      </w:rPr>
    </w:lvl>
    <w:lvl w:ilvl="1" w:tplc="A3A21E80" w:tentative="1">
      <w:start w:val="1"/>
      <w:numFmt w:val="lowerLetter"/>
      <w:lvlText w:val="%2."/>
      <w:lvlJc w:val="left"/>
      <w:pPr>
        <w:tabs>
          <w:tab w:val="num" w:pos="1440"/>
        </w:tabs>
        <w:ind w:left="1440" w:hanging="360"/>
      </w:pPr>
    </w:lvl>
    <w:lvl w:ilvl="2" w:tplc="6D34E3A8" w:tentative="1">
      <w:start w:val="1"/>
      <w:numFmt w:val="lowerRoman"/>
      <w:lvlText w:val="%3."/>
      <w:lvlJc w:val="right"/>
      <w:pPr>
        <w:tabs>
          <w:tab w:val="num" w:pos="2160"/>
        </w:tabs>
        <w:ind w:left="2160" w:hanging="180"/>
      </w:pPr>
    </w:lvl>
    <w:lvl w:ilvl="3" w:tplc="4556670E" w:tentative="1">
      <w:start w:val="1"/>
      <w:numFmt w:val="decimal"/>
      <w:lvlText w:val="%4."/>
      <w:lvlJc w:val="left"/>
      <w:pPr>
        <w:tabs>
          <w:tab w:val="num" w:pos="2880"/>
        </w:tabs>
        <w:ind w:left="2880" w:hanging="360"/>
      </w:pPr>
    </w:lvl>
    <w:lvl w:ilvl="4" w:tplc="F4D2B8BE" w:tentative="1">
      <w:start w:val="1"/>
      <w:numFmt w:val="lowerLetter"/>
      <w:lvlText w:val="%5."/>
      <w:lvlJc w:val="left"/>
      <w:pPr>
        <w:tabs>
          <w:tab w:val="num" w:pos="3600"/>
        </w:tabs>
        <w:ind w:left="3600" w:hanging="360"/>
      </w:pPr>
    </w:lvl>
    <w:lvl w:ilvl="5" w:tplc="DAC8AAE8" w:tentative="1">
      <w:start w:val="1"/>
      <w:numFmt w:val="lowerRoman"/>
      <w:lvlText w:val="%6."/>
      <w:lvlJc w:val="right"/>
      <w:pPr>
        <w:tabs>
          <w:tab w:val="num" w:pos="4320"/>
        </w:tabs>
        <w:ind w:left="4320" w:hanging="180"/>
      </w:pPr>
    </w:lvl>
    <w:lvl w:ilvl="6" w:tplc="081A0C36" w:tentative="1">
      <w:start w:val="1"/>
      <w:numFmt w:val="decimal"/>
      <w:lvlText w:val="%7."/>
      <w:lvlJc w:val="left"/>
      <w:pPr>
        <w:tabs>
          <w:tab w:val="num" w:pos="5040"/>
        </w:tabs>
        <w:ind w:left="5040" w:hanging="360"/>
      </w:pPr>
    </w:lvl>
    <w:lvl w:ilvl="7" w:tplc="E8B87F8C" w:tentative="1">
      <w:start w:val="1"/>
      <w:numFmt w:val="lowerLetter"/>
      <w:lvlText w:val="%8."/>
      <w:lvlJc w:val="left"/>
      <w:pPr>
        <w:tabs>
          <w:tab w:val="num" w:pos="5760"/>
        </w:tabs>
        <w:ind w:left="5760" w:hanging="360"/>
      </w:pPr>
    </w:lvl>
    <w:lvl w:ilvl="8" w:tplc="AFE8C734" w:tentative="1">
      <w:start w:val="1"/>
      <w:numFmt w:val="lowerRoman"/>
      <w:lvlText w:val="%9."/>
      <w:lvlJc w:val="right"/>
      <w:pPr>
        <w:tabs>
          <w:tab w:val="num" w:pos="6480"/>
        </w:tabs>
        <w:ind w:left="6480" w:hanging="180"/>
      </w:pPr>
    </w:lvl>
  </w:abstractNum>
  <w:abstractNum w:abstractNumId="10">
    <w:nsid w:val="30170DF5"/>
    <w:multiLevelType w:val="singleLevel"/>
    <w:tmpl w:val="2C6EBCE8"/>
    <w:lvl w:ilvl="0">
      <w:start w:val="1"/>
      <w:numFmt w:val="decimal"/>
      <w:lvlText w:val="%1."/>
      <w:lvlJc w:val="left"/>
      <w:pPr>
        <w:tabs>
          <w:tab w:val="num" w:pos="1068"/>
        </w:tabs>
        <w:ind w:left="1068" w:hanging="360"/>
      </w:pPr>
      <w:rPr>
        <w:rFonts w:hint="default"/>
      </w:rPr>
    </w:lvl>
  </w:abstractNum>
  <w:abstractNum w:abstractNumId="11">
    <w:nsid w:val="32092DD6"/>
    <w:multiLevelType w:val="singleLevel"/>
    <w:tmpl w:val="AEBCD1E0"/>
    <w:lvl w:ilvl="0">
      <w:start w:val="1"/>
      <w:numFmt w:val="upperRoman"/>
      <w:lvlText w:val="%1."/>
      <w:lvlJc w:val="left"/>
      <w:pPr>
        <w:tabs>
          <w:tab w:val="num" w:pos="720"/>
        </w:tabs>
        <w:ind w:left="720" w:hanging="720"/>
      </w:pPr>
      <w:rPr>
        <w:rFonts w:hint="default"/>
      </w:rPr>
    </w:lvl>
  </w:abstractNum>
  <w:abstractNum w:abstractNumId="12">
    <w:nsid w:val="333952E5"/>
    <w:multiLevelType w:val="hybridMultilevel"/>
    <w:tmpl w:val="53C0537A"/>
    <w:lvl w:ilvl="0" w:tplc="977CD888">
      <w:start w:val="3"/>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5721E7B"/>
    <w:multiLevelType w:val="multilevel"/>
    <w:tmpl w:val="80DCFB6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
    <w:nsid w:val="36C27992"/>
    <w:multiLevelType w:val="hybridMultilevel"/>
    <w:tmpl w:val="347248DE"/>
    <w:lvl w:ilvl="0" w:tplc="040C000D">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nsid w:val="379B776A"/>
    <w:multiLevelType w:val="hybridMultilevel"/>
    <w:tmpl w:val="C05E4AA2"/>
    <w:lvl w:ilvl="0" w:tplc="940CFF96">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8E44424"/>
    <w:multiLevelType w:val="hybridMultilevel"/>
    <w:tmpl w:val="B580754C"/>
    <w:lvl w:ilvl="0" w:tplc="6A40A5A6">
      <w:start w:val="1"/>
      <w:numFmt w:val="decimal"/>
      <w:lvlText w:val="%1)"/>
      <w:lvlJc w:val="left"/>
      <w:pPr>
        <w:tabs>
          <w:tab w:val="num" w:pos="720"/>
        </w:tabs>
        <w:ind w:left="720" w:hanging="360"/>
      </w:pPr>
      <w:rPr>
        <w:rFonts w:hint="default"/>
      </w:rPr>
    </w:lvl>
    <w:lvl w:ilvl="1" w:tplc="6C988F08" w:tentative="1">
      <w:start w:val="1"/>
      <w:numFmt w:val="lowerLetter"/>
      <w:lvlText w:val="%2."/>
      <w:lvlJc w:val="left"/>
      <w:pPr>
        <w:tabs>
          <w:tab w:val="num" w:pos="1440"/>
        </w:tabs>
        <w:ind w:left="1440" w:hanging="360"/>
      </w:pPr>
    </w:lvl>
    <w:lvl w:ilvl="2" w:tplc="9CB432C8" w:tentative="1">
      <w:start w:val="1"/>
      <w:numFmt w:val="lowerRoman"/>
      <w:lvlText w:val="%3."/>
      <w:lvlJc w:val="right"/>
      <w:pPr>
        <w:tabs>
          <w:tab w:val="num" w:pos="2160"/>
        </w:tabs>
        <w:ind w:left="2160" w:hanging="180"/>
      </w:pPr>
    </w:lvl>
    <w:lvl w:ilvl="3" w:tplc="8D1295E2" w:tentative="1">
      <w:start w:val="1"/>
      <w:numFmt w:val="decimal"/>
      <w:lvlText w:val="%4."/>
      <w:lvlJc w:val="left"/>
      <w:pPr>
        <w:tabs>
          <w:tab w:val="num" w:pos="2880"/>
        </w:tabs>
        <w:ind w:left="2880" w:hanging="360"/>
      </w:pPr>
    </w:lvl>
    <w:lvl w:ilvl="4" w:tplc="A6FCAEBE" w:tentative="1">
      <w:start w:val="1"/>
      <w:numFmt w:val="lowerLetter"/>
      <w:lvlText w:val="%5."/>
      <w:lvlJc w:val="left"/>
      <w:pPr>
        <w:tabs>
          <w:tab w:val="num" w:pos="3600"/>
        </w:tabs>
        <w:ind w:left="3600" w:hanging="360"/>
      </w:pPr>
    </w:lvl>
    <w:lvl w:ilvl="5" w:tplc="505C633E" w:tentative="1">
      <w:start w:val="1"/>
      <w:numFmt w:val="lowerRoman"/>
      <w:lvlText w:val="%6."/>
      <w:lvlJc w:val="right"/>
      <w:pPr>
        <w:tabs>
          <w:tab w:val="num" w:pos="4320"/>
        </w:tabs>
        <w:ind w:left="4320" w:hanging="180"/>
      </w:pPr>
    </w:lvl>
    <w:lvl w:ilvl="6" w:tplc="C1DEE870" w:tentative="1">
      <w:start w:val="1"/>
      <w:numFmt w:val="decimal"/>
      <w:lvlText w:val="%7."/>
      <w:lvlJc w:val="left"/>
      <w:pPr>
        <w:tabs>
          <w:tab w:val="num" w:pos="5040"/>
        </w:tabs>
        <w:ind w:left="5040" w:hanging="360"/>
      </w:pPr>
    </w:lvl>
    <w:lvl w:ilvl="7" w:tplc="C674E8EA" w:tentative="1">
      <w:start w:val="1"/>
      <w:numFmt w:val="lowerLetter"/>
      <w:lvlText w:val="%8."/>
      <w:lvlJc w:val="left"/>
      <w:pPr>
        <w:tabs>
          <w:tab w:val="num" w:pos="5760"/>
        </w:tabs>
        <w:ind w:left="5760" w:hanging="360"/>
      </w:pPr>
    </w:lvl>
    <w:lvl w:ilvl="8" w:tplc="0DFE3422" w:tentative="1">
      <w:start w:val="1"/>
      <w:numFmt w:val="lowerRoman"/>
      <w:lvlText w:val="%9."/>
      <w:lvlJc w:val="right"/>
      <w:pPr>
        <w:tabs>
          <w:tab w:val="num" w:pos="6480"/>
        </w:tabs>
        <w:ind w:left="6480" w:hanging="180"/>
      </w:pPr>
    </w:lvl>
  </w:abstractNum>
  <w:abstractNum w:abstractNumId="17">
    <w:nsid w:val="406D47D3"/>
    <w:multiLevelType w:val="hybridMultilevel"/>
    <w:tmpl w:val="7C88EBD4"/>
    <w:lvl w:ilvl="0" w:tplc="D4649BF6">
      <w:start w:val="1"/>
      <w:numFmt w:val="bullet"/>
      <w:lvlText w:val="-"/>
      <w:lvlJc w:val="left"/>
      <w:pPr>
        <w:tabs>
          <w:tab w:val="num" w:pos="720"/>
        </w:tabs>
        <w:ind w:left="720" w:hanging="360"/>
      </w:pPr>
      <w:rPr>
        <w:rFonts w:ascii="Times New Roman" w:hAnsi="Times New Roman" w:hint="default"/>
      </w:rPr>
    </w:lvl>
    <w:lvl w:ilvl="1" w:tplc="CDFE3EA2">
      <w:numFmt w:val="bullet"/>
      <w:lvlText w:val="-"/>
      <w:lvlJc w:val="left"/>
      <w:pPr>
        <w:tabs>
          <w:tab w:val="num" w:pos="1440"/>
        </w:tabs>
        <w:ind w:left="1440" w:hanging="360"/>
      </w:pPr>
      <w:rPr>
        <w:rFonts w:ascii="Times New Roman" w:hAnsi="Times New Roman" w:hint="default"/>
      </w:rPr>
    </w:lvl>
    <w:lvl w:ilvl="2" w:tplc="4FCA4CEA" w:tentative="1">
      <w:start w:val="1"/>
      <w:numFmt w:val="bullet"/>
      <w:lvlText w:val="-"/>
      <w:lvlJc w:val="left"/>
      <w:pPr>
        <w:tabs>
          <w:tab w:val="num" w:pos="2160"/>
        </w:tabs>
        <w:ind w:left="2160" w:hanging="360"/>
      </w:pPr>
      <w:rPr>
        <w:rFonts w:ascii="Times New Roman" w:hAnsi="Times New Roman" w:hint="default"/>
      </w:rPr>
    </w:lvl>
    <w:lvl w:ilvl="3" w:tplc="1428B2C2" w:tentative="1">
      <w:start w:val="1"/>
      <w:numFmt w:val="bullet"/>
      <w:lvlText w:val="-"/>
      <w:lvlJc w:val="left"/>
      <w:pPr>
        <w:tabs>
          <w:tab w:val="num" w:pos="2880"/>
        </w:tabs>
        <w:ind w:left="2880" w:hanging="360"/>
      </w:pPr>
      <w:rPr>
        <w:rFonts w:ascii="Times New Roman" w:hAnsi="Times New Roman" w:hint="default"/>
      </w:rPr>
    </w:lvl>
    <w:lvl w:ilvl="4" w:tplc="49640482" w:tentative="1">
      <w:start w:val="1"/>
      <w:numFmt w:val="bullet"/>
      <w:lvlText w:val="-"/>
      <w:lvlJc w:val="left"/>
      <w:pPr>
        <w:tabs>
          <w:tab w:val="num" w:pos="3600"/>
        </w:tabs>
        <w:ind w:left="3600" w:hanging="360"/>
      </w:pPr>
      <w:rPr>
        <w:rFonts w:ascii="Times New Roman" w:hAnsi="Times New Roman" w:hint="default"/>
      </w:rPr>
    </w:lvl>
    <w:lvl w:ilvl="5" w:tplc="7194A8B2" w:tentative="1">
      <w:start w:val="1"/>
      <w:numFmt w:val="bullet"/>
      <w:lvlText w:val="-"/>
      <w:lvlJc w:val="left"/>
      <w:pPr>
        <w:tabs>
          <w:tab w:val="num" w:pos="4320"/>
        </w:tabs>
        <w:ind w:left="4320" w:hanging="360"/>
      </w:pPr>
      <w:rPr>
        <w:rFonts w:ascii="Times New Roman" w:hAnsi="Times New Roman" w:hint="default"/>
      </w:rPr>
    </w:lvl>
    <w:lvl w:ilvl="6" w:tplc="25A8072E" w:tentative="1">
      <w:start w:val="1"/>
      <w:numFmt w:val="bullet"/>
      <w:lvlText w:val="-"/>
      <w:lvlJc w:val="left"/>
      <w:pPr>
        <w:tabs>
          <w:tab w:val="num" w:pos="5040"/>
        </w:tabs>
        <w:ind w:left="5040" w:hanging="360"/>
      </w:pPr>
      <w:rPr>
        <w:rFonts w:ascii="Times New Roman" w:hAnsi="Times New Roman" w:hint="default"/>
      </w:rPr>
    </w:lvl>
    <w:lvl w:ilvl="7" w:tplc="C566798C" w:tentative="1">
      <w:start w:val="1"/>
      <w:numFmt w:val="bullet"/>
      <w:lvlText w:val="-"/>
      <w:lvlJc w:val="left"/>
      <w:pPr>
        <w:tabs>
          <w:tab w:val="num" w:pos="5760"/>
        </w:tabs>
        <w:ind w:left="5760" w:hanging="360"/>
      </w:pPr>
      <w:rPr>
        <w:rFonts w:ascii="Times New Roman" w:hAnsi="Times New Roman" w:hint="default"/>
      </w:rPr>
    </w:lvl>
    <w:lvl w:ilvl="8" w:tplc="8926D960" w:tentative="1">
      <w:start w:val="1"/>
      <w:numFmt w:val="bullet"/>
      <w:lvlText w:val="-"/>
      <w:lvlJc w:val="left"/>
      <w:pPr>
        <w:tabs>
          <w:tab w:val="num" w:pos="6480"/>
        </w:tabs>
        <w:ind w:left="6480" w:hanging="360"/>
      </w:pPr>
      <w:rPr>
        <w:rFonts w:ascii="Times New Roman" w:hAnsi="Times New Roman" w:hint="default"/>
      </w:rPr>
    </w:lvl>
  </w:abstractNum>
  <w:abstractNum w:abstractNumId="18">
    <w:nsid w:val="41035C95"/>
    <w:multiLevelType w:val="hybridMultilevel"/>
    <w:tmpl w:val="F34C5918"/>
    <w:lvl w:ilvl="0" w:tplc="1612360A">
      <w:start w:val="1"/>
      <w:numFmt w:val="bullet"/>
      <w:lvlText w:val="o"/>
      <w:lvlJc w:val="left"/>
      <w:pPr>
        <w:tabs>
          <w:tab w:val="num" w:pos="1443"/>
        </w:tabs>
        <w:ind w:left="1443" w:hanging="360"/>
      </w:pPr>
      <w:rPr>
        <w:rFonts w:ascii="Courier New" w:hAnsi="Courier New" w:hint="default"/>
      </w:rPr>
    </w:lvl>
    <w:lvl w:ilvl="1" w:tplc="87DC6AE0" w:tentative="1">
      <w:start w:val="1"/>
      <w:numFmt w:val="bullet"/>
      <w:lvlText w:val="o"/>
      <w:lvlJc w:val="left"/>
      <w:pPr>
        <w:tabs>
          <w:tab w:val="num" w:pos="2163"/>
        </w:tabs>
        <w:ind w:left="2163" w:hanging="360"/>
      </w:pPr>
      <w:rPr>
        <w:rFonts w:ascii="Courier New" w:hAnsi="Courier New" w:hint="default"/>
      </w:rPr>
    </w:lvl>
    <w:lvl w:ilvl="2" w:tplc="84FAE9A8" w:tentative="1">
      <w:start w:val="1"/>
      <w:numFmt w:val="bullet"/>
      <w:lvlText w:val=""/>
      <w:lvlJc w:val="left"/>
      <w:pPr>
        <w:tabs>
          <w:tab w:val="num" w:pos="2883"/>
        </w:tabs>
        <w:ind w:left="2883" w:hanging="360"/>
      </w:pPr>
      <w:rPr>
        <w:rFonts w:ascii="Wingdings" w:hAnsi="Wingdings" w:hint="default"/>
      </w:rPr>
    </w:lvl>
    <w:lvl w:ilvl="3" w:tplc="885804B6" w:tentative="1">
      <w:start w:val="1"/>
      <w:numFmt w:val="bullet"/>
      <w:lvlText w:val=""/>
      <w:lvlJc w:val="left"/>
      <w:pPr>
        <w:tabs>
          <w:tab w:val="num" w:pos="3603"/>
        </w:tabs>
        <w:ind w:left="3603" w:hanging="360"/>
      </w:pPr>
      <w:rPr>
        <w:rFonts w:ascii="Symbol" w:hAnsi="Symbol" w:hint="default"/>
      </w:rPr>
    </w:lvl>
    <w:lvl w:ilvl="4" w:tplc="25E2AEF6" w:tentative="1">
      <w:start w:val="1"/>
      <w:numFmt w:val="bullet"/>
      <w:lvlText w:val="o"/>
      <w:lvlJc w:val="left"/>
      <w:pPr>
        <w:tabs>
          <w:tab w:val="num" w:pos="4323"/>
        </w:tabs>
        <w:ind w:left="4323" w:hanging="360"/>
      </w:pPr>
      <w:rPr>
        <w:rFonts w:ascii="Courier New" w:hAnsi="Courier New" w:hint="default"/>
      </w:rPr>
    </w:lvl>
    <w:lvl w:ilvl="5" w:tplc="A4802F10" w:tentative="1">
      <w:start w:val="1"/>
      <w:numFmt w:val="bullet"/>
      <w:lvlText w:val=""/>
      <w:lvlJc w:val="left"/>
      <w:pPr>
        <w:tabs>
          <w:tab w:val="num" w:pos="5043"/>
        </w:tabs>
        <w:ind w:left="5043" w:hanging="360"/>
      </w:pPr>
      <w:rPr>
        <w:rFonts w:ascii="Wingdings" w:hAnsi="Wingdings" w:hint="default"/>
      </w:rPr>
    </w:lvl>
    <w:lvl w:ilvl="6" w:tplc="EF5E9BE0" w:tentative="1">
      <w:start w:val="1"/>
      <w:numFmt w:val="bullet"/>
      <w:lvlText w:val=""/>
      <w:lvlJc w:val="left"/>
      <w:pPr>
        <w:tabs>
          <w:tab w:val="num" w:pos="5763"/>
        </w:tabs>
        <w:ind w:left="5763" w:hanging="360"/>
      </w:pPr>
      <w:rPr>
        <w:rFonts w:ascii="Symbol" w:hAnsi="Symbol" w:hint="default"/>
      </w:rPr>
    </w:lvl>
    <w:lvl w:ilvl="7" w:tplc="578641A0" w:tentative="1">
      <w:start w:val="1"/>
      <w:numFmt w:val="bullet"/>
      <w:lvlText w:val="o"/>
      <w:lvlJc w:val="left"/>
      <w:pPr>
        <w:tabs>
          <w:tab w:val="num" w:pos="6483"/>
        </w:tabs>
        <w:ind w:left="6483" w:hanging="360"/>
      </w:pPr>
      <w:rPr>
        <w:rFonts w:ascii="Courier New" w:hAnsi="Courier New" w:hint="default"/>
      </w:rPr>
    </w:lvl>
    <w:lvl w:ilvl="8" w:tplc="2632B6DA" w:tentative="1">
      <w:start w:val="1"/>
      <w:numFmt w:val="bullet"/>
      <w:lvlText w:val=""/>
      <w:lvlJc w:val="left"/>
      <w:pPr>
        <w:tabs>
          <w:tab w:val="num" w:pos="7203"/>
        </w:tabs>
        <w:ind w:left="7203" w:hanging="360"/>
      </w:pPr>
      <w:rPr>
        <w:rFonts w:ascii="Wingdings" w:hAnsi="Wingdings" w:hint="default"/>
      </w:rPr>
    </w:lvl>
  </w:abstractNum>
  <w:abstractNum w:abstractNumId="19">
    <w:nsid w:val="47B5378E"/>
    <w:multiLevelType w:val="hybridMultilevel"/>
    <w:tmpl w:val="F48435A2"/>
    <w:lvl w:ilvl="0" w:tplc="D78A7086">
      <w:numFmt w:val="bullet"/>
      <w:lvlText w:val="-"/>
      <w:lvlJc w:val="left"/>
      <w:pPr>
        <w:tabs>
          <w:tab w:val="num" w:pos="1065"/>
        </w:tabs>
        <w:ind w:left="1065" w:hanging="360"/>
      </w:pPr>
      <w:rPr>
        <w:rFonts w:ascii="Times New Roman" w:eastAsia="Times New Roman" w:hAnsi="Times New Roman" w:cs="Times New Roman" w:hint="default"/>
      </w:rPr>
    </w:lvl>
    <w:lvl w:ilvl="1" w:tplc="5A889086" w:tentative="1">
      <w:start w:val="1"/>
      <w:numFmt w:val="bullet"/>
      <w:lvlText w:val="o"/>
      <w:lvlJc w:val="left"/>
      <w:pPr>
        <w:tabs>
          <w:tab w:val="num" w:pos="1440"/>
        </w:tabs>
        <w:ind w:left="1440" w:hanging="360"/>
      </w:pPr>
      <w:rPr>
        <w:rFonts w:ascii="Courier New" w:hAnsi="Courier New" w:hint="default"/>
      </w:rPr>
    </w:lvl>
    <w:lvl w:ilvl="2" w:tplc="0B4CCB48" w:tentative="1">
      <w:start w:val="1"/>
      <w:numFmt w:val="bullet"/>
      <w:lvlText w:val=""/>
      <w:lvlJc w:val="left"/>
      <w:pPr>
        <w:tabs>
          <w:tab w:val="num" w:pos="2160"/>
        </w:tabs>
        <w:ind w:left="2160" w:hanging="360"/>
      </w:pPr>
      <w:rPr>
        <w:rFonts w:ascii="Wingdings" w:hAnsi="Wingdings" w:hint="default"/>
      </w:rPr>
    </w:lvl>
    <w:lvl w:ilvl="3" w:tplc="40F44FD2" w:tentative="1">
      <w:start w:val="1"/>
      <w:numFmt w:val="bullet"/>
      <w:lvlText w:val=""/>
      <w:lvlJc w:val="left"/>
      <w:pPr>
        <w:tabs>
          <w:tab w:val="num" w:pos="2880"/>
        </w:tabs>
        <w:ind w:left="2880" w:hanging="360"/>
      </w:pPr>
      <w:rPr>
        <w:rFonts w:ascii="Symbol" w:hAnsi="Symbol" w:hint="default"/>
      </w:rPr>
    </w:lvl>
    <w:lvl w:ilvl="4" w:tplc="857EC61E" w:tentative="1">
      <w:start w:val="1"/>
      <w:numFmt w:val="bullet"/>
      <w:lvlText w:val="o"/>
      <w:lvlJc w:val="left"/>
      <w:pPr>
        <w:tabs>
          <w:tab w:val="num" w:pos="3600"/>
        </w:tabs>
        <w:ind w:left="3600" w:hanging="360"/>
      </w:pPr>
      <w:rPr>
        <w:rFonts w:ascii="Courier New" w:hAnsi="Courier New" w:hint="default"/>
      </w:rPr>
    </w:lvl>
    <w:lvl w:ilvl="5" w:tplc="FE5A8CC0" w:tentative="1">
      <w:start w:val="1"/>
      <w:numFmt w:val="bullet"/>
      <w:lvlText w:val=""/>
      <w:lvlJc w:val="left"/>
      <w:pPr>
        <w:tabs>
          <w:tab w:val="num" w:pos="4320"/>
        </w:tabs>
        <w:ind w:left="4320" w:hanging="360"/>
      </w:pPr>
      <w:rPr>
        <w:rFonts w:ascii="Wingdings" w:hAnsi="Wingdings" w:hint="default"/>
      </w:rPr>
    </w:lvl>
    <w:lvl w:ilvl="6" w:tplc="48B84176" w:tentative="1">
      <w:start w:val="1"/>
      <w:numFmt w:val="bullet"/>
      <w:lvlText w:val=""/>
      <w:lvlJc w:val="left"/>
      <w:pPr>
        <w:tabs>
          <w:tab w:val="num" w:pos="5040"/>
        </w:tabs>
        <w:ind w:left="5040" w:hanging="360"/>
      </w:pPr>
      <w:rPr>
        <w:rFonts w:ascii="Symbol" w:hAnsi="Symbol" w:hint="default"/>
      </w:rPr>
    </w:lvl>
    <w:lvl w:ilvl="7" w:tplc="9C9A6B7E" w:tentative="1">
      <w:start w:val="1"/>
      <w:numFmt w:val="bullet"/>
      <w:lvlText w:val="o"/>
      <w:lvlJc w:val="left"/>
      <w:pPr>
        <w:tabs>
          <w:tab w:val="num" w:pos="5760"/>
        </w:tabs>
        <w:ind w:left="5760" w:hanging="360"/>
      </w:pPr>
      <w:rPr>
        <w:rFonts w:ascii="Courier New" w:hAnsi="Courier New" w:hint="default"/>
      </w:rPr>
    </w:lvl>
    <w:lvl w:ilvl="8" w:tplc="3476FFCC" w:tentative="1">
      <w:start w:val="1"/>
      <w:numFmt w:val="bullet"/>
      <w:lvlText w:val=""/>
      <w:lvlJc w:val="left"/>
      <w:pPr>
        <w:tabs>
          <w:tab w:val="num" w:pos="6480"/>
        </w:tabs>
        <w:ind w:left="6480" w:hanging="360"/>
      </w:pPr>
      <w:rPr>
        <w:rFonts w:ascii="Wingdings" w:hAnsi="Wingdings" w:hint="default"/>
      </w:rPr>
    </w:lvl>
  </w:abstractNum>
  <w:abstractNum w:abstractNumId="20">
    <w:nsid w:val="4850705A"/>
    <w:multiLevelType w:val="multilevel"/>
    <w:tmpl w:val="F59E3AC0"/>
    <w:lvl w:ilvl="0">
      <w:start w:val="3"/>
      <w:numFmt w:val="decimal"/>
      <w:lvlText w:val="%1."/>
      <w:lvlJc w:val="left"/>
      <w:pPr>
        <w:tabs>
          <w:tab w:val="num" w:pos="368"/>
        </w:tabs>
        <w:ind w:left="368" w:hanging="368"/>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4680"/>
        </w:tabs>
        <w:ind w:left="4680" w:hanging="1800"/>
      </w:pPr>
      <w:rPr>
        <w:rFonts w:hint="default"/>
      </w:rPr>
    </w:lvl>
  </w:abstractNum>
  <w:abstractNum w:abstractNumId="21">
    <w:nsid w:val="49EC27FD"/>
    <w:multiLevelType w:val="hybridMultilevel"/>
    <w:tmpl w:val="B4526368"/>
    <w:lvl w:ilvl="0" w:tplc="950EE3FE">
      <w:start w:val="1"/>
      <w:numFmt w:val="bullet"/>
      <w:lvlText w:val="-"/>
      <w:lvlJc w:val="left"/>
      <w:pPr>
        <w:tabs>
          <w:tab w:val="num" w:pos="1065"/>
        </w:tabs>
        <w:ind w:left="1065" w:hanging="360"/>
      </w:pPr>
      <w:rPr>
        <w:rFonts w:ascii="Times New Roman" w:eastAsia="Times New Roman" w:hAnsi="Times New Roman" w:cs="Times New Roman" w:hint="default"/>
      </w:rPr>
    </w:lvl>
    <w:lvl w:ilvl="1" w:tplc="2B629E5E" w:tentative="1">
      <w:start w:val="1"/>
      <w:numFmt w:val="bullet"/>
      <w:lvlText w:val="o"/>
      <w:lvlJc w:val="left"/>
      <w:pPr>
        <w:tabs>
          <w:tab w:val="num" w:pos="1785"/>
        </w:tabs>
        <w:ind w:left="1785" w:hanging="360"/>
      </w:pPr>
      <w:rPr>
        <w:rFonts w:ascii="Courier New" w:hAnsi="Courier New" w:hint="default"/>
      </w:rPr>
    </w:lvl>
    <w:lvl w:ilvl="2" w:tplc="027A44F6" w:tentative="1">
      <w:start w:val="1"/>
      <w:numFmt w:val="bullet"/>
      <w:lvlText w:val=""/>
      <w:lvlJc w:val="left"/>
      <w:pPr>
        <w:tabs>
          <w:tab w:val="num" w:pos="2505"/>
        </w:tabs>
        <w:ind w:left="2505" w:hanging="360"/>
      </w:pPr>
      <w:rPr>
        <w:rFonts w:ascii="Wingdings" w:hAnsi="Wingdings" w:hint="default"/>
      </w:rPr>
    </w:lvl>
    <w:lvl w:ilvl="3" w:tplc="111A80DA" w:tentative="1">
      <w:start w:val="1"/>
      <w:numFmt w:val="bullet"/>
      <w:lvlText w:val=""/>
      <w:lvlJc w:val="left"/>
      <w:pPr>
        <w:tabs>
          <w:tab w:val="num" w:pos="3225"/>
        </w:tabs>
        <w:ind w:left="3225" w:hanging="360"/>
      </w:pPr>
      <w:rPr>
        <w:rFonts w:ascii="Symbol" w:hAnsi="Symbol" w:hint="default"/>
      </w:rPr>
    </w:lvl>
    <w:lvl w:ilvl="4" w:tplc="8872DD6E" w:tentative="1">
      <w:start w:val="1"/>
      <w:numFmt w:val="bullet"/>
      <w:lvlText w:val="o"/>
      <w:lvlJc w:val="left"/>
      <w:pPr>
        <w:tabs>
          <w:tab w:val="num" w:pos="3945"/>
        </w:tabs>
        <w:ind w:left="3945" w:hanging="360"/>
      </w:pPr>
      <w:rPr>
        <w:rFonts w:ascii="Courier New" w:hAnsi="Courier New" w:hint="default"/>
      </w:rPr>
    </w:lvl>
    <w:lvl w:ilvl="5" w:tplc="52E8E4BE" w:tentative="1">
      <w:start w:val="1"/>
      <w:numFmt w:val="bullet"/>
      <w:lvlText w:val=""/>
      <w:lvlJc w:val="left"/>
      <w:pPr>
        <w:tabs>
          <w:tab w:val="num" w:pos="4665"/>
        </w:tabs>
        <w:ind w:left="4665" w:hanging="360"/>
      </w:pPr>
      <w:rPr>
        <w:rFonts w:ascii="Wingdings" w:hAnsi="Wingdings" w:hint="default"/>
      </w:rPr>
    </w:lvl>
    <w:lvl w:ilvl="6" w:tplc="DCC4CFD6" w:tentative="1">
      <w:start w:val="1"/>
      <w:numFmt w:val="bullet"/>
      <w:lvlText w:val=""/>
      <w:lvlJc w:val="left"/>
      <w:pPr>
        <w:tabs>
          <w:tab w:val="num" w:pos="5385"/>
        </w:tabs>
        <w:ind w:left="5385" w:hanging="360"/>
      </w:pPr>
      <w:rPr>
        <w:rFonts w:ascii="Symbol" w:hAnsi="Symbol" w:hint="default"/>
      </w:rPr>
    </w:lvl>
    <w:lvl w:ilvl="7" w:tplc="BFF4A4C0" w:tentative="1">
      <w:start w:val="1"/>
      <w:numFmt w:val="bullet"/>
      <w:lvlText w:val="o"/>
      <w:lvlJc w:val="left"/>
      <w:pPr>
        <w:tabs>
          <w:tab w:val="num" w:pos="6105"/>
        </w:tabs>
        <w:ind w:left="6105" w:hanging="360"/>
      </w:pPr>
      <w:rPr>
        <w:rFonts w:ascii="Courier New" w:hAnsi="Courier New" w:hint="default"/>
      </w:rPr>
    </w:lvl>
    <w:lvl w:ilvl="8" w:tplc="FE6647F0" w:tentative="1">
      <w:start w:val="1"/>
      <w:numFmt w:val="bullet"/>
      <w:lvlText w:val=""/>
      <w:lvlJc w:val="left"/>
      <w:pPr>
        <w:tabs>
          <w:tab w:val="num" w:pos="6825"/>
        </w:tabs>
        <w:ind w:left="6825" w:hanging="360"/>
      </w:pPr>
      <w:rPr>
        <w:rFonts w:ascii="Wingdings" w:hAnsi="Wingdings" w:hint="default"/>
      </w:rPr>
    </w:lvl>
  </w:abstractNum>
  <w:abstractNum w:abstractNumId="22">
    <w:nsid w:val="4FA22E77"/>
    <w:multiLevelType w:val="hybridMultilevel"/>
    <w:tmpl w:val="9160756E"/>
    <w:lvl w:ilvl="0" w:tplc="040C000D">
      <w:start w:val="1"/>
      <w:numFmt w:val="bullet"/>
      <w:lvlText w:val=""/>
      <w:lvlJc w:val="left"/>
      <w:pPr>
        <w:tabs>
          <w:tab w:val="num" w:pos="720"/>
        </w:tabs>
        <w:ind w:left="720" w:hanging="360"/>
      </w:pPr>
      <w:rPr>
        <w:rFonts w:ascii="Wingdings" w:hAnsi="Wingdings" w:hint="default"/>
      </w:rPr>
    </w:lvl>
    <w:lvl w:ilvl="1" w:tplc="087012BE">
      <w:numFmt w:val="bullet"/>
      <w:lvlText w:val="-"/>
      <w:lvlJc w:val="left"/>
      <w:pPr>
        <w:tabs>
          <w:tab w:val="num" w:pos="1440"/>
        </w:tabs>
        <w:ind w:left="1440" w:hanging="360"/>
      </w:pPr>
      <w:rPr>
        <w:rFonts w:ascii="Times New Roman" w:hAnsi="Times New Roman" w:hint="default"/>
      </w:rPr>
    </w:lvl>
    <w:lvl w:ilvl="2" w:tplc="75DE38E0" w:tentative="1">
      <w:start w:val="1"/>
      <w:numFmt w:val="bullet"/>
      <w:lvlText w:val="-"/>
      <w:lvlJc w:val="left"/>
      <w:pPr>
        <w:tabs>
          <w:tab w:val="num" w:pos="2160"/>
        </w:tabs>
        <w:ind w:left="2160" w:hanging="360"/>
      </w:pPr>
      <w:rPr>
        <w:rFonts w:ascii="Times New Roman" w:hAnsi="Times New Roman" w:hint="default"/>
      </w:rPr>
    </w:lvl>
    <w:lvl w:ilvl="3" w:tplc="32986080" w:tentative="1">
      <w:start w:val="1"/>
      <w:numFmt w:val="bullet"/>
      <w:lvlText w:val="-"/>
      <w:lvlJc w:val="left"/>
      <w:pPr>
        <w:tabs>
          <w:tab w:val="num" w:pos="2880"/>
        </w:tabs>
        <w:ind w:left="2880" w:hanging="360"/>
      </w:pPr>
      <w:rPr>
        <w:rFonts w:ascii="Times New Roman" w:hAnsi="Times New Roman" w:hint="default"/>
      </w:rPr>
    </w:lvl>
    <w:lvl w:ilvl="4" w:tplc="9FF64962" w:tentative="1">
      <w:start w:val="1"/>
      <w:numFmt w:val="bullet"/>
      <w:lvlText w:val="-"/>
      <w:lvlJc w:val="left"/>
      <w:pPr>
        <w:tabs>
          <w:tab w:val="num" w:pos="3600"/>
        </w:tabs>
        <w:ind w:left="3600" w:hanging="360"/>
      </w:pPr>
      <w:rPr>
        <w:rFonts w:ascii="Times New Roman" w:hAnsi="Times New Roman" w:hint="default"/>
      </w:rPr>
    </w:lvl>
    <w:lvl w:ilvl="5" w:tplc="8698D710" w:tentative="1">
      <w:start w:val="1"/>
      <w:numFmt w:val="bullet"/>
      <w:lvlText w:val="-"/>
      <w:lvlJc w:val="left"/>
      <w:pPr>
        <w:tabs>
          <w:tab w:val="num" w:pos="4320"/>
        </w:tabs>
        <w:ind w:left="4320" w:hanging="360"/>
      </w:pPr>
      <w:rPr>
        <w:rFonts w:ascii="Times New Roman" w:hAnsi="Times New Roman" w:hint="default"/>
      </w:rPr>
    </w:lvl>
    <w:lvl w:ilvl="6" w:tplc="395E40F4" w:tentative="1">
      <w:start w:val="1"/>
      <w:numFmt w:val="bullet"/>
      <w:lvlText w:val="-"/>
      <w:lvlJc w:val="left"/>
      <w:pPr>
        <w:tabs>
          <w:tab w:val="num" w:pos="5040"/>
        </w:tabs>
        <w:ind w:left="5040" w:hanging="360"/>
      </w:pPr>
      <w:rPr>
        <w:rFonts w:ascii="Times New Roman" w:hAnsi="Times New Roman" w:hint="default"/>
      </w:rPr>
    </w:lvl>
    <w:lvl w:ilvl="7" w:tplc="5DDC14BC" w:tentative="1">
      <w:start w:val="1"/>
      <w:numFmt w:val="bullet"/>
      <w:lvlText w:val="-"/>
      <w:lvlJc w:val="left"/>
      <w:pPr>
        <w:tabs>
          <w:tab w:val="num" w:pos="5760"/>
        </w:tabs>
        <w:ind w:left="5760" w:hanging="360"/>
      </w:pPr>
      <w:rPr>
        <w:rFonts w:ascii="Times New Roman" w:hAnsi="Times New Roman" w:hint="default"/>
      </w:rPr>
    </w:lvl>
    <w:lvl w:ilvl="8" w:tplc="CC6CD1AC" w:tentative="1">
      <w:start w:val="1"/>
      <w:numFmt w:val="bullet"/>
      <w:lvlText w:val="-"/>
      <w:lvlJc w:val="left"/>
      <w:pPr>
        <w:tabs>
          <w:tab w:val="num" w:pos="6480"/>
        </w:tabs>
        <w:ind w:left="6480" w:hanging="360"/>
      </w:pPr>
      <w:rPr>
        <w:rFonts w:ascii="Times New Roman" w:hAnsi="Times New Roman" w:hint="default"/>
      </w:rPr>
    </w:lvl>
  </w:abstractNum>
  <w:abstractNum w:abstractNumId="23">
    <w:nsid w:val="50422E7B"/>
    <w:multiLevelType w:val="singleLevel"/>
    <w:tmpl w:val="DD92AF48"/>
    <w:lvl w:ilvl="0">
      <w:start w:val="1"/>
      <w:numFmt w:val="bullet"/>
      <w:lvlText w:val="-"/>
      <w:lvlJc w:val="left"/>
      <w:pPr>
        <w:tabs>
          <w:tab w:val="num" w:pos="1770"/>
        </w:tabs>
        <w:ind w:left="1770" w:hanging="360"/>
      </w:pPr>
      <w:rPr>
        <w:rFonts w:hint="default"/>
      </w:rPr>
    </w:lvl>
  </w:abstractNum>
  <w:abstractNum w:abstractNumId="24">
    <w:nsid w:val="512B297D"/>
    <w:multiLevelType w:val="hybridMultilevel"/>
    <w:tmpl w:val="DC5EA558"/>
    <w:lvl w:ilvl="0" w:tplc="3E8E3288">
      <w:numFmt w:val="bullet"/>
      <w:lvlText w:val="-"/>
      <w:lvlJc w:val="left"/>
      <w:pPr>
        <w:tabs>
          <w:tab w:val="num" w:pos="1068"/>
        </w:tabs>
        <w:ind w:left="1068" w:hanging="360"/>
      </w:pPr>
      <w:rPr>
        <w:rFonts w:ascii="Times New Roman" w:eastAsia="Times New Roman" w:hAnsi="Times New Roman" w:cs="Times New Roman" w:hint="default"/>
      </w:rPr>
    </w:lvl>
    <w:lvl w:ilvl="1" w:tplc="1344971E">
      <w:start w:val="1"/>
      <w:numFmt w:val="bullet"/>
      <w:lvlText w:val="o"/>
      <w:lvlJc w:val="left"/>
      <w:pPr>
        <w:tabs>
          <w:tab w:val="num" w:pos="1443"/>
        </w:tabs>
        <w:ind w:left="1443" w:hanging="360"/>
      </w:pPr>
      <w:rPr>
        <w:rFonts w:ascii="Courier New" w:hAnsi="Courier New" w:hint="default"/>
      </w:rPr>
    </w:lvl>
    <w:lvl w:ilvl="2" w:tplc="F38AA88C" w:tentative="1">
      <w:start w:val="1"/>
      <w:numFmt w:val="bullet"/>
      <w:lvlText w:val=""/>
      <w:lvlJc w:val="left"/>
      <w:pPr>
        <w:tabs>
          <w:tab w:val="num" w:pos="2163"/>
        </w:tabs>
        <w:ind w:left="2163" w:hanging="360"/>
      </w:pPr>
      <w:rPr>
        <w:rFonts w:ascii="Wingdings" w:hAnsi="Wingdings" w:hint="default"/>
      </w:rPr>
    </w:lvl>
    <w:lvl w:ilvl="3" w:tplc="ACFEFED4" w:tentative="1">
      <w:start w:val="1"/>
      <w:numFmt w:val="bullet"/>
      <w:lvlText w:val=""/>
      <w:lvlJc w:val="left"/>
      <w:pPr>
        <w:tabs>
          <w:tab w:val="num" w:pos="2883"/>
        </w:tabs>
        <w:ind w:left="2883" w:hanging="360"/>
      </w:pPr>
      <w:rPr>
        <w:rFonts w:ascii="Symbol" w:hAnsi="Symbol" w:hint="default"/>
      </w:rPr>
    </w:lvl>
    <w:lvl w:ilvl="4" w:tplc="8F66BCF4" w:tentative="1">
      <w:start w:val="1"/>
      <w:numFmt w:val="bullet"/>
      <w:lvlText w:val="o"/>
      <w:lvlJc w:val="left"/>
      <w:pPr>
        <w:tabs>
          <w:tab w:val="num" w:pos="3603"/>
        </w:tabs>
        <w:ind w:left="3603" w:hanging="360"/>
      </w:pPr>
      <w:rPr>
        <w:rFonts w:ascii="Courier New" w:hAnsi="Courier New" w:hint="default"/>
      </w:rPr>
    </w:lvl>
    <w:lvl w:ilvl="5" w:tplc="828CB16C" w:tentative="1">
      <w:start w:val="1"/>
      <w:numFmt w:val="bullet"/>
      <w:lvlText w:val=""/>
      <w:lvlJc w:val="left"/>
      <w:pPr>
        <w:tabs>
          <w:tab w:val="num" w:pos="4323"/>
        </w:tabs>
        <w:ind w:left="4323" w:hanging="360"/>
      </w:pPr>
      <w:rPr>
        <w:rFonts w:ascii="Wingdings" w:hAnsi="Wingdings" w:hint="default"/>
      </w:rPr>
    </w:lvl>
    <w:lvl w:ilvl="6" w:tplc="20549D76" w:tentative="1">
      <w:start w:val="1"/>
      <w:numFmt w:val="bullet"/>
      <w:lvlText w:val=""/>
      <w:lvlJc w:val="left"/>
      <w:pPr>
        <w:tabs>
          <w:tab w:val="num" w:pos="5043"/>
        </w:tabs>
        <w:ind w:left="5043" w:hanging="360"/>
      </w:pPr>
      <w:rPr>
        <w:rFonts w:ascii="Symbol" w:hAnsi="Symbol" w:hint="default"/>
      </w:rPr>
    </w:lvl>
    <w:lvl w:ilvl="7" w:tplc="426EE8AC" w:tentative="1">
      <w:start w:val="1"/>
      <w:numFmt w:val="bullet"/>
      <w:lvlText w:val="o"/>
      <w:lvlJc w:val="left"/>
      <w:pPr>
        <w:tabs>
          <w:tab w:val="num" w:pos="5763"/>
        </w:tabs>
        <w:ind w:left="5763" w:hanging="360"/>
      </w:pPr>
      <w:rPr>
        <w:rFonts w:ascii="Courier New" w:hAnsi="Courier New" w:hint="default"/>
      </w:rPr>
    </w:lvl>
    <w:lvl w:ilvl="8" w:tplc="9BF6B8D0" w:tentative="1">
      <w:start w:val="1"/>
      <w:numFmt w:val="bullet"/>
      <w:lvlText w:val=""/>
      <w:lvlJc w:val="left"/>
      <w:pPr>
        <w:tabs>
          <w:tab w:val="num" w:pos="6483"/>
        </w:tabs>
        <w:ind w:left="6483" w:hanging="360"/>
      </w:pPr>
      <w:rPr>
        <w:rFonts w:ascii="Wingdings" w:hAnsi="Wingdings" w:hint="default"/>
      </w:rPr>
    </w:lvl>
  </w:abstractNum>
  <w:abstractNum w:abstractNumId="25">
    <w:nsid w:val="522D42CB"/>
    <w:multiLevelType w:val="hybridMultilevel"/>
    <w:tmpl w:val="2D0EF98E"/>
    <w:lvl w:ilvl="0" w:tplc="87EE3960">
      <w:start w:val="1"/>
      <w:numFmt w:val="bullet"/>
      <w:lvlText w:val="-"/>
      <w:lvlJc w:val="left"/>
      <w:pPr>
        <w:tabs>
          <w:tab w:val="num" w:pos="720"/>
        </w:tabs>
        <w:ind w:left="720" w:hanging="360"/>
      </w:pPr>
      <w:rPr>
        <w:rFonts w:ascii="Times New Roman" w:hAnsi="Times New Roman" w:hint="default"/>
      </w:rPr>
    </w:lvl>
    <w:lvl w:ilvl="1" w:tplc="8B4EA454" w:tentative="1">
      <w:start w:val="1"/>
      <w:numFmt w:val="bullet"/>
      <w:lvlText w:val="-"/>
      <w:lvlJc w:val="left"/>
      <w:pPr>
        <w:tabs>
          <w:tab w:val="num" w:pos="1440"/>
        </w:tabs>
        <w:ind w:left="1440" w:hanging="360"/>
      </w:pPr>
      <w:rPr>
        <w:rFonts w:ascii="Times New Roman" w:hAnsi="Times New Roman" w:hint="default"/>
      </w:rPr>
    </w:lvl>
    <w:lvl w:ilvl="2" w:tplc="C142A482" w:tentative="1">
      <w:start w:val="1"/>
      <w:numFmt w:val="bullet"/>
      <w:lvlText w:val="-"/>
      <w:lvlJc w:val="left"/>
      <w:pPr>
        <w:tabs>
          <w:tab w:val="num" w:pos="2160"/>
        </w:tabs>
        <w:ind w:left="2160" w:hanging="360"/>
      </w:pPr>
      <w:rPr>
        <w:rFonts w:ascii="Times New Roman" w:hAnsi="Times New Roman" w:hint="default"/>
      </w:rPr>
    </w:lvl>
    <w:lvl w:ilvl="3" w:tplc="B5A4DCC0" w:tentative="1">
      <w:start w:val="1"/>
      <w:numFmt w:val="bullet"/>
      <w:lvlText w:val="-"/>
      <w:lvlJc w:val="left"/>
      <w:pPr>
        <w:tabs>
          <w:tab w:val="num" w:pos="2880"/>
        </w:tabs>
        <w:ind w:left="2880" w:hanging="360"/>
      </w:pPr>
      <w:rPr>
        <w:rFonts w:ascii="Times New Roman" w:hAnsi="Times New Roman" w:hint="default"/>
      </w:rPr>
    </w:lvl>
    <w:lvl w:ilvl="4" w:tplc="599C4998" w:tentative="1">
      <w:start w:val="1"/>
      <w:numFmt w:val="bullet"/>
      <w:lvlText w:val="-"/>
      <w:lvlJc w:val="left"/>
      <w:pPr>
        <w:tabs>
          <w:tab w:val="num" w:pos="3600"/>
        </w:tabs>
        <w:ind w:left="3600" w:hanging="360"/>
      </w:pPr>
      <w:rPr>
        <w:rFonts w:ascii="Times New Roman" w:hAnsi="Times New Roman" w:hint="default"/>
      </w:rPr>
    </w:lvl>
    <w:lvl w:ilvl="5" w:tplc="B4E8D13A" w:tentative="1">
      <w:start w:val="1"/>
      <w:numFmt w:val="bullet"/>
      <w:lvlText w:val="-"/>
      <w:lvlJc w:val="left"/>
      <w:pPr>
        <w:tabs>
          <w:tab w:val="num" w:pos="4320"/>
        </w:tabs>
        <w:ind w:left="4320" w:hanging="360"/>
      </w:pPr>
      <w:rPr>
        <w:rFonts w:ascii="Times New Roman" w:hAnsi="Times New Roman" w:hint="default"/>
      </w:rPr>
    </w:lvl>
    <w:lvl w:ilvl="6" w:tplc="3A90FD44" w:tentative="1">
      <w:start w:val="1"/>
      <w:numFmt w:val="bullet"/>
      <w:lvlText w:val="-"/>
      <w:lvlJc w:val="left"/>
      <w:pPr>
        <w:tabs>
          <w:tab w:val="num" w:pos="5040"/>
        </w:tabs>
        <w:ind w:left="5040" w:hanging="360"/>
      </w:pPr>
      <w:rPr>
        <w:rFonts w:ascii="Times New Roman" w:hAnsi="Times New Roman" w:hint="default"/>
      </w:rPr>
    </w:lvl>
    <w:lvl w:ilvl="7" w:tplc="DE0AD6B2" w:tentative="1">
      <w:start w:val="1"/>
      <w:numFmt w:val="bullet"/>
      <w:lvlText w:val="-"/>
      <w:lvlJc w:val="left"/>
      <w:pPr>
        <w:tabs>
          <w:tab w:val="num" w:pos="5760"/>
        </w:tabs>
        <w:ind w:left="5760" w:hanging="360"/>
      </w:pPr>
      <w:rPr>
        <w:rFonts w:ascii="Times New Roman" w:hAnsi="Times New Roman" w:hint="default"/>
      </w:rPr>
    </w:lvl>
    <w:lvl w:ilvl="8" w:tplc="ED9AAB7E" w:tentative="1">
      <w:start w:val="1"/>
      <w:numFmt w:val="bullet"/>
      <w:lvlText w:val="-"/>
      <w:lvlJc w:val="left"/>
      <w:pPr>
        <w:tabs>
          <w:tab w:val="num" w:pos="6480"/>
        </w:tabs>
        <w:ind w:left="6480" w:hanging="360"/>
      </w:pPr>
      <w:rPr>
        <w:rFonts w:ascii="Times New Roman" w:hAnsi="Times New Roman" w:hint="default"/>
      </w:rPr>
    </w:lvl>
  </w:abstractNum>
  <w:abstractNum w:abstractNumId="26">
    <w:nsid w:val="5E2A3C0B"/>
    <w:multiLevelType w:val="hybridMultilevel"/>
    <w:tmpl w:val="BC3E3AA6"/>
    <w:lvl w:ilvl="0" w:tplc="6C08F1F4">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5F9B175A"/>
    <w:multiLevelType w:val="hybridMultilevel"/>
    <w:tmpl w:val="54A0F990"/>
    <w:lvl w:ilvl="0" w:tplc="B21C47EA">
      <w:start w:val="1"/>
      <w:numFmt w:val="bullet"/>
      <w:lvlText w:val=""/>
      <w:lvlJc w:val="left"/>
      <w:pPr>
        <w:ind w:left="720" w:hanging="360"/>
      </w:pPr>
      <w:rPr>
        <w:rFonts w:ascii="Wingdings" w:hAnsi="Wingdings" w:hint="default"/>
        <w:color w:val="000000" w:themeColor="tex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60E4550A"/>
    <w:multiLevelType w:val="hybridMultilevel"/>
    <w:tmpl w:val="5CDA865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62423A6A"/>
    <w:multiLevelType w:val="singleLevel"/>
    <w:tmpl w:val="5802A144"/>
    <w:lvl w:ilvl="0">
      <w:start w:val="1"/>
      <w:numFmt w:val="decimal"/>
      <w:lvlText w:val="%1."/>
      <w:lvlJc w:val="left"/>
      <w:pPr>
        <w:tabs>
          <w:tab w:val="num" w:pos="1068"/>
        </w:tabs>
        <w:ind w:left="1068" w:hanging="360"/>
      </w:pPr>
      <w:rPr>
        <w:rFonts w:hint="default"/>
      </w:rPr>
    </w:lvl>
  </w:abstractNum>
  <w:abstractNum w:abstractNumId="30">
    <w:nsid w:val="62785F8A"/>
    <w:multiLevelType w:val="hybridMultilevel"/>
    <w:tmpl w:val="E15AE4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644D3A48"/>
    <w:multiLevelType w:val="hybridMultilevel"/>
    <w:tmpl w:val="0A58255E"/>
    <w:lvl w:ilvl="0" w:tplc="986CFCA6">
      <w:start w:val="1"/>
      <w:numFmt w:val="decimal"/>
      <w:lvlText w:val="%1."/>
      <w:lvlJc w:val="left"/>
      <w:pPr>
        <w:ind w:left="2061" w:hanging="360"/>
      </w:pPr>
      <w:rPr>
        <w:rFonts w:hint="default"/>
      </w:rPr>
    </w:lvl>
    <w:lvl w:ilvl="1" w:tplc="040C0019" w:tentative="1">
      <w:start w:val="1"/>
      <w:numFmt w:val="lowerLetter"/>
      <w:lvlText w:val="%2."/>
      <w:lvlJc w:val="left"/>
      <w:pPr>
        <w:ind w:left="2781" w:hanging="360"/>
      </w:pPr>
    </w:lvl>
    <w:lvl w:ilvl="2" w:tplc="040C001B" w:tentative="1">
      <w:start w:val="1"/>
      <w:numFmt w:val="lowerRoman"/>
      <w:lvlText w:val="%3."/>
      <w:lvlJc w:val="right"/>
      <w:pPr>
        <w:ind w:left="3501" w:hanging="180"/>
      </w:pPr>
    </w:lvl>
    <w:lvl w:ilvl="3" w:tplc="040C000F" w:tentative="1">
      <w:start w:val="1"/>
      <w:numFmt w:val="decimal"/>
      <w:lvlText w:val="%4."/>
      <w:lvlJc w:val="left"/>
      <w:pPr>
        <w:ind w:left="4221" w:hanging="360"/>
      </w:pPr>
    </w:lvl>
    <w:lvl w:ilvl="4" w:tplc="040C0019" w:tentative="1">
      <w:start w:val="1"/>
      <w:numFmt w:val="lowerLetter"/>
      <w:lvlText w:val="%5."/>
      <w:lvlJc w:val="left"/>
      <w:pPr>
        <w:ind w:left="4941" w:hanging="360"/>
      </w:pPr>
    </w:lvl>
    <w:lvl w:ilvl="5" w:tplc="040C001B" w:tentative="1">
      <w:start w:val="1"/>
      <w:numFmt w:val="lowerRoman"/>
      <w:lvlText w:val="%6."/>
      <w:lvlJc w:val="right"/>
      <w:pPr>
        <w:ind w:left="5661" w:hanging="180"/>
      </w:pPr>
    </w:lvl>
    <w:lvl w:ilvl="6" w:tplc="040C000F" w:tentative="1">
      <w:start w:val="1"/>
      <w:numFmt w:val="decimal"/>
      <w:lvlText w:val="%7."/>
      <w:lvlJc w:val="left"/>
      <w:pPr>
        <w:ind w:left="6381" w:hanging="360"/>
      </w:pPr>
    </w:lvl>
    <w:lvl w:ilvl="7" w:tplc="040C0019" w:tentative="1">
      <w:start w:val="1"/>
      <w:numFmt w:val="lowerLetter"/>
      <w:lvlText w:val="%8."/>
      <w:lvlJc w:val="left"/>
      <w:pPr>
        <w:ind w:left="7101" w:hanging="360"/>
      </w:pPr>
    </w:lvl>
    <w:lvl w:ilvl="8" w:tplc="040C001B" w:tentative="1">
      <w:start w:val="1"/>
      <w:numFmt w:val="lowerRoman"/>
      <w:lvlText w:val="%9."/>
      <w:lvlJc w:val="right"/>
      <w:pPr>
        <w:ind w:left="7821" w:hanging="180"/>
      </w:pPr>
    </w:lvl>
  </w:abstractNum>
  <w:abstractNum w:abstractNumId="32">
    <w:nsid w:val="646D68F6"/>
    <w:multiLevelType w:val="hybridMultilevel"/>
    <w:tmpl w:val="C186BDE0"/>
    <w:lvl w:ilvl="0" w:tplc="20A0047E">
      <w:start w:val="1"/>
      <w:numFmt w:val="bullet"/>
      <w:lvlText w:val="-"/>
      <w:lvlJc w:val="left"/>
      <w:pPr>
        <w:ind w:left="720" w:hanging="360"/>
      </w:pPr>
      <w:rPr>
        <w:rFonts w:ascii="Times New Roman" w:eastAsia="SimSu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68A714B2"/>
    <w:multiLevelType w:val="singleLevel"/>
    <w:tmpl w:val="53FC4BFE"/>
    <w:lvl w:ilvl="0">
      <w:start w:val="2"/>
      <w:numFmt w:val="bullet"/>
      <w:lvlText w:val="-"/>
      <w:lvlJc w:val="left"/>
      <w:pPr>
        <w:tabs>
          <w:tab w:val="num" w:pos="1770"/>
        </w:tabs>
        <w:ind w:left="1770" w:hanging="360"/>
      </w:pPr>
      <w:rPr>
        <w:rFonts w:hint="default"/>
      </w:rPr>
    </w:lvl>
  </w:abstractNum>
  <w:abstractNum w:abstractNumId="34">
    <w:nsid w:val="69E837C7"/>
    <w:multiLevelType w:val="multilevel"/>
    <w:tmpl w:val="F440E0EE"/>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80"/>
        </w:tabs>
        <w:ind w:left="780" w:hanging="4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nsid w:val="6A2C750B"/>
    <w:multiLevelType w:val="hybridMultilevel"/>
    <w:tmpl w:val="D2605B3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A785579"/>
    <w:multiLevelType w:val="hybridMultilevel"/>
    <w:tmpl w:val="90B8531E"/>
    <w:lvl w:ilvl="0" w:tplc="23F6DC54">
      <w:start w:val="1"/>
      <w:numFmt w:val="bullet"/>
      <w:lvlText w:val="•"/>
      <w:lvlJc w:val="left"/>
      <w:pPr>
        <w:tabs>
          <w:tab w:val="num" w:pos="720"/>
        </w:tabs>
        <w:ind w:left="720" w:hanging="360"/>
      </w:pPr>
      <w:rPr>
        <w:rFonts w:ascii="Arial" w:hAnsi="Arial" w:hint="default"/>
      </w:rPr>
    </w:lvl>
    <w:lvl w:ilvl="1" w:tplc="3A8201E6">
      <w:numFmt w:val="bullet"/>
      <w:lvlText w:val=""/>
      <w:lvlJc w:val="left"/>
      <w:pPr>
        <w:tabs>
          <w:tab w:val="num" w:pos="1440"/>
        </w:tabs>
        <w:ind w:left="1440" w:hanging="360"/>
      </w:pPr>
      <w:rPr>
        <w:rFonts w:ascii="Wingdings" w:hAnsi="Wingdings" w:hint="default"/>
      </w:rPr>
    </w:lvl>
    <w:lvl w:ilvl="2" w:tplc="18A24C1E" w:tentative="1">
      <w:start w:val="1"/>
      <w:numFmt w:val="bullet"/>
      <w:lvlText w:val="•"/>
      <w:lvlJc w:val="left"/>
      <w:pPr>
        <w:tabs>
          <w:tab w:val="num" w:pos="2160"/>
        </w:tabs>
        <w:ind w:left="2160" w:hanging="360"/>
      </w:pPr>
      <w:rPr>
        <w:rFonts w:ascii="Arial" w:hAnsi="Arial" w:hint="default"/>
      </w:rPr>
    </w:lvl>
    <w:lvl w:ilvl="3" w:tplc="708AC3F6" w:tentative="1">
      <w:start w:val="1"/>
      <w:numFmt w:val="bullet"/>
      <w:lvlText w:val="•"/>
      <w:lvlJc w:val="left"/>
      <w:pPr>
        <w:tabs>
          <w:tab w:val="num" w:pos="2880"/>
        </w:tabs>
        <w:ind w:left="2880" w:hanging="360"/>
      </w:pPr>
      <w:rPr>
        <w:rFonts w:ascii="Arial" w:hAnsi="Arial" w:hint="default"/>
      </w:rPr>
    </w:lvl>
    <w:lvl w:ilvl="4" w:tplc="2E40D38A" w:tentative="1">
      <w:start w:val="1"/>
      <w:numFmt w:val="bullet"/>
      <w:lvlText w:val="•"/>
      <w:lvlJc w:val="left"/>
      <w:pPr>
        <w:tabs>
          <w:tab w:val="num" w:pos="3600"/>
        </w:tabs>
        <w:ind w:left="3600" w:hanging="360"/>
      </w:pPr>
      <w:rPr>
        <w:rFonts w:ascii="Arial" w:hAnsi="Arial" w:hint="default"/>
      </w:rPr>
    </w:lvl>
    <w:lvl w:ilvl="5" w:tplc="D400A26E" w:tentative="1">
      <w:start w:val="1"/>
      <w:numFmt w:val="bullet"/>
      <w:lvlText w:val="•"/>
      <w:lvlJc w:val="left"/>
      <w:pPr>
        <w:tabs>
          <w:tab w:val="num" w:pos="4320"/>
        </w:tabs>
        <w:ind w:left="4320" w:hanging="360"/>
      </w:pPr>
      <w:rPr>
        <w:rFonts w:ascii="Arial" w:hAnsi="Arial" w:hint="default"/>
      </w:rPr>
    </w:lvl>
    <w:lvl w:ilvl="6" w:tplc="D682F552" w:tentative="1">
      <w:start w:val="1"/>
      <w:numFmt w:val="bullet"/>
      <w:lvlText w:val="•"/>
      <w:lvlJc w:val="left"/>
      <w:pPr>
        <w:tabs>
          <w:tab w:val="num" w:pos="5040"/>
        </w:tabs>
        <w:ind w:left="5040" w:hanging="360"/>
      </w:pPr>
      <w:rPr>
        <w:rFonts w:ascii="Arial" w:hAnsi="Arial" w:hint="default"/>
      </w:rPr>
    </w:lvl>
    <w:lvl w:ilvl="7" w:tplc="CADCD554" w:tentative="1">
      <w:start w:val="1"/>
      <w:numFmt w:val="bullet"/>
      <w:lvlText w:val="•"/>
      <w:lvlJc w:val="left"/>
      <w:pPr>
        <w:tabs>
          <w:tab w:val="num" w:pos="5760"/>
        </w:tabs>
        <w:ind w:left="5760" w:hanging="360"/>
      </w:pPr>
      <w:rPr>
        <w:rFonts w:ascii="Arial" w:hAnsi="Arial" w:hint="default"/>
      </w:rPr>
    </w:lvl>
    <w:lvl w:ilvl="8" w:tplc="93ACD79E" w:tentative="1">
      <w:start w:val="1"/>
      <w:numFmt w:val="bullet"/>
      <w:lvlText w:val="•"/>
      <w:lvlJc w:val="left"/>
      <w:pPr>
        <w:tabs>
          <w:tab w:val="num" w:pos="6480"/>
        </w:tabs>
        <w:ind w:left="6480" w:hanging="360"/>
      </w:pPr>
      <w:rPr>
        <w:rFonts w:ascii="Arial" w:hAnsi="Arial" w:hint="default"/>
      </w:rPr>
    </w:lvl>
  </w:abstractNum>
  <w:abstractNum w:abstractNumId="37">
    <w:nsid w:val="6BCE02F0"/>
    <w:multiLevelType w:val="singleLevel"/>
    <w:tmpl w:val="2AC8C69C"/>
    <w:lvl w:ilvl="0">
      <w:start w:val="1"/>
      <w:numFmt w:val="upperRoman"/>
      <w:lvlText w:val="%1."/>
      <w:lvlJc w:val="left"/>
      <w:pPr>
        <w:tabs>
          <w:tab w:val="num" w:pos="720"/>
        </w:tabs>
        <w:ind w:left="720" w:hanging="720"/>
      </w:pPr>
      <w:rPr>
        <w:rFonts w:hint="default"/>
      </w:rPr>
    </w:lvl>
  </w:abstractNum>
  <w:abstractNum w:abstractNumId="38">
    <w:nsid w:val="6D064505"/>
    <w:multiLevelType w:val="hybridMultilevel"/>
    <w:tmpl w:val="7700DC6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nsid w:val="6D412EF9"/>
    <w:multiLevelType w:val="hybridMultilevel"/>
    <w:tmpl w:val="42FC2010"/>
    <w:lvl w:ilvl="0" w:tplc="58A62D5A">
      <w:numFmt w:val="bullet"/>
      <w:lvlText w:val="-"/>
      <w:lvlJc w:val="left"/>
      <w:pPr>
        <w:ind w:left="1069" w:hanging="360"/>
      </w:pPr>
      <w:rPr>
        <w:rFonts w:ascii="Times New Roman" w:eastAsia="SimSun" w:hAnsi="Times New Roman" w:cs="Times New Roman"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40">
    <w:nsid w:val="6D8A27F3"/>
    <w:multiLevelType w:val="singleLevel"/>
    <w:tmpl w:val="040C000F"/>
    <w:lvl w:ilvl="0">
      <w:start w:val="1"/>
      <w:numFmt w:val="decimal"/>
      <w:lvlText w:val="%1."/>
      <w:lvlJc w:val="left"/>
      <w:pPr>
        <w:tabs>
          <w:tab w:val="num" w:pos="360"/>
        </w:tabs>
        <w:ind w:left="360" w:hanging="360"/>
      </w:pPr>
    </w:lvl>
  </w:abstractNum>
  <w:abstractNum w:abstractNumId="41">
    <w:nsid w:val="6F264EDD"/>
    <w:multiLevelType w:val="hybridMultilevel"/>
    <w:tmpl w:val="80F6D87C"/>
    <w:lvl w:ilvl="0" w:tplc="A7E23482">
      <w:start w:val="1"/>
      <w:numFmt w:val="bullet"/>
      <w:lvlText w:val="–"/>
      <w:lvlJc w:val="left"/>
      <w:pPr>
        <w:tabs>
          <w:tab w:val="num" w:pos="720"/>
        </w:tabs>
        <w:ind w:left="720" w:hanging="360"/>
      </w:pPr>
      <w:rPr>
        <w:rFonts w:ascii="Arial" w:hAnsi="Arial" w:hint="default"/>
      </w:rPr>
    </w:lvl>
    <w:lvl w:ilvl="1" w:tplc="CE24F896">
      <w:start w:val="1"/>
      <w:numFmt w:val="bullet"/>
      <w:lvlText w:val="–"/>
      <w:lvlJc w:val="left"/>
      <w:pPr>
        <w:tabs>
          <w:tab w:val="num" w:pos="1440"/>
        </w:tabs>
        <w:ind w:left="1440" w:hanging="360"/>
      </w:pPr>
      <w:rPr>
        <w:rFonts w:ascii="Arial" w:hAnsi="Arial" w:hint="default"/>
      </w:rPr>
    </w:lvl>
    <w:lvl w:ilvl="2" w:tplc="159A325E" w:tentative="1">
      <w:start w:val="1"/>
      <w:numFmt w:val="bullet"/>
      <w:lvlText w:val="–"/>
      <w:lvlJc w:val="left"/>
      <w:pPr>
        <w:tabs>
          <w:tab w:val="num" w:pos="2160"/>
        </w:tabs>
        <w:ind w:left="2160" w:hanging="360"/>
      </w:pPr>
      <w:rPr>
        <w:rFonts w:ascii="Arial" w:hAnsi="Arial" w:hint="default"/>
      </w:rPr>
    </w:lvl>
    <w:lvl w:ilvl="3" w:tplc="9C780EF0" w:tentative="1">
      <w:start w:val="1"/>
      <w:numFmt w:val="bullet"/>
      <w:lvlText w:val="–"/>
      <w:lvlJc w:val="left"/>
      <w:pPr>
        <w:tabs>
          <w:tab w:val="num" w:pos="2880"/>
        </w:tabs>
        <w:ind w:left="2880" w:hanging="360"/>
      </w:pPr>
      <w:rPr>
        <w:rFonts w:ascii="Arial" w:hAnsi="Arial" w:hint="default"/>
      </w:rPr>
    </w:lvl>
    <w:lvl w:ilvl="4" w:tplc="47F86942" w:tentative="1">
      <w:start w:val="1"/>
      <w:numFmt w:val="bullet"/>
      <w:lvlText w:val="–"/>
      <w:lvlJc w:val="left"/>
      <w:pPr>
        <w:tabs>
          <w:tab w:val="num" w:pos="3600"/>
        </w:tabs>
        <w:ind w:left="3600" w:hanging="360"/>
      </w:pPr>
      <w:rPr>
        <w:rFonts w:ascii="Arial" w:hAnsi="Arial" w:hint="default"/>
      </w:rPr>
    </w:lvl>
    <w:lvl w:ilvl="5" w:tplc="9CB4378A" w:tentative="1">
      <w:start w:val="1"/>
      <w:numFmt w:val="bullet"/>
      <w:lvlText w:val="–"/>
      <w:lvlJc w:val="left"/>
      <w:pPr>
        <w:tabs>
          <w:tab w:val="num" w:pos="4320"/>
        </w:tabs>
        <w:ind w:left="4320" w:hanging="360"/>
      </w:pPr>
      <w:rPr>
        <w:rFonts w:ascii="Arial" w:hAnsi="Arial" w:hint="default"/>
      </w:rPr>
    </w:lvl>
    <w:lvl w:ilvl="6" w:tplc="1FA08572" w:tentative="1">
      <w:start w:val="1"/>
      <w:numFmt w:val="bullet"/>
      <w:lvlText w:val="–"/>
      <w:lvlJc w:val="left"/>
      <w:pPr>
        <w:tabs>
          <w:tab w:val="num" w:pos="5040"/>
        </w:tabs>
        <w:ind w:left="5040" w:hanging="360"/>
      </w:pPr>
      <w:rPr>
        <w:rFonts w:ascii="Arial" w:hAnsi="Arial" w:hint="default"/>
      </w:rPr>
    </w:lvl>
    <w:lvl w:ilvl="7" w:tplc="E370E892" w:tentative="1">
      <w:start w:val="1"/>
      <w:numFmt w:val="bullet"/>
      <w:lvlText w:val="–"/>
      <w:lvlJc w:val="left"/>
      <w:pPr>
        <w:tabs>
          <w:tab w:val="num" w:pos="5760"/>
        </w:tabs>
        <w:ind w:left="5760" w:hanging="360"/>
      </w:pPr>
      <w:rPr>
        <w:rFonts w:ascii="Arial" w:hAnsi="Arial" w:hint="default"/>
      </w:rPr>
    </w:lvl>
    <w:lvl w:ilvl="8" w:tplc="D798A4BA" w:tentative="1">
      <w:start w:val="1"/>
      <w:numFmt w:val="bullet"/>
      <w:lvlText w:val="–"/>
      <w:lvlJc w:val="left"/>
      <w:pPr>
        <w:tabs>
          <w:tab w:val="num" w:pos="6480"/>
        </w:tabs>
        <w:ind w:left="6480" w:hanging="360"/>
      </w:pPr>
      <w:rPr>
        <w:rFonts w:ascii="Arial" w:hAnsi="Arial" w:hint="default"/>
      </w:rPr>
    </w:lvl>
  </w:abstractNum>
  <w:abstractNum w:abstractNumId="42">
    <w:nsid w:val="715767A9"/>
    <w:multiLevelType w:val="hybridMultilevel"/>
    <w:tmpl w:val="25080CA8"/>
    <w:lvl w:ilvl="0" w:tplc="040C000D">
      <w:start w:val="1"/>
      <w:numFmt w:val="bullet"/>
      <w:lvlText w:val=""/>
      <w:lvlJc w:val="left"/>
      <w:pPr>
        <w:tabs>
          <w:tab w:val="num" w:pos="720"/>
        </w:tabs>
        <w:ind w:left="720" w:hanging="360"/>
      </w:pPr>
      <w:rPr>
        <w:rFonts w:ascii="Wingdings" w:hAnsi="Wingdings" w:hint="default"/>
      </w:rPr>
    </w:lvl>
    <w:lvl w:ilvl="1" w:tplc="087012BE">
      <w:numFmt w:val="bullet"/>
      <w:lvlText w:val="-"/>
      <w:lvlJc w:val="left"/>
      <w:pPr>
        <w:tabs>
          <w:tab w:val="num" w:pos="1440"/>
        </w:tabs>
        <w:ind w:left="1440" w:hanging="360"/>
      </w:pPr>
      <w:rPr>
        <w:rFonts w:ascii="Times New Roman" w:hAnsi="Times New Roman" w:hint="default"/>
      </w:rPr>
    </w:lvl>
    <w:lvl w:ilvl="2" w:tplc="75DE38E0" w:tentative="1">
      <w:start w:val="1"/>
      <w:numFmt w:val="bullet"/>
      <w:lvlText w:val="-"/>
      <w:lvlJc w:val="left"/>
      <w:pPr>
        <w:tabs>
          <w:tab w:val="num" w:pos="2160"/>
        </w:tabs>
        <w:ind w:left="2160" w:hanging="360"/>
      </w:pPr>
      <w:rPr>
        <w:rFonts w:ascii="Times New Roman" w:hAnsi="Times New Roman" w:hint="default"/>
      </w:rPr>
    </w:lvl>
    <w:lvl w:ilvl="3" w:tplc="32986080" w:tentative="1">
      <w:start w:val="1"/>
      <w:numFmt w:val="bullet"/>
      <w:lvlText w:val="-"/>
      <w:lvlJc w:val="left"/>
      <w:pPr>
        <w:tabs>
          <w:tab w:val="num" w:pos="2880"/>
        </w:tabs>
        <w:ind w:left="2880" w:hanging="360"/>
      </w:pPr>
      <w:rPr>
        <w:rFonts w:ascii="Times New Roman" w:hAnsi="Times New Roman" w:hint="default"/>
      </w:rPr>
    </w:lvl>
    <w:lvl w:ilvl="4" w:tplc="9FF64962" w:tentative="1">
      <w:start w:val="1"/>
      <w:numFmt w:val="bullet"/>
      <w:lvlText w:val="-"/>
      <w:lvlJc w:val="left"/>
      <w:pPr>
        <w:tabs>
          <w:tab w:val="num" w:pos="3600"/>
        </w:tabs>
        <w:ind w:left="3600" w:hanging="360"/>
      </w:pPr>
      <w:rPr>
        <w:rFonts w:ascii="Times New Roman" w:hAnsi="Times New Roman" w:hint="default"/>
      </w:rPr>
    </w:lvl>
    <w:lvl w:ilvl="5" w:tplc="8698D710" w:tentative="1">
      <w:start w:val="1"/>
      <w:numFmt w:val="bullet"/>
      <w:lvlText w:val="-"/>
      <w:lvlJc w:val="left"/>
      <w:pPr>
        <w:tabs>
          <w:tab w:val="num" w:pos="4320"/>
        </w:tabs>
        <w:ind w:left="4320" w:hanging="360"/>
      </w:pPr>
      <w:rPr>
        <w:rFonts w:ascii="Times New Roman" w:hAnsi="Times New Roman" w:hint="default"/>
      </w:rPr>
    </w:lvl>
    <w:lvl w:ilvl="6" w:tplc="395E40F4" w:tentative="1">
      <w:start w:val="1"/>
      <w:numFmt w:val="bullet"/>
      <w:lvlText w:val="-"/>
      <w:lvlJc w:val="left"/>
      <w:pPr>
        <w:tabs>
          <w:tab w:val="num" w:pos="5040"/>
        </w:tabs>
        <w:ind w:left="5040" w:hanging="360"/>
      </w:pPr>
      <w:rPr>
        <w:rFonts w:ascii="Times New Roman" w:hAnsi="Times New Roman" w:hint="default"/>
      </w:rPr>
    </w:lvl>
    <w:lvl w:ilvl="7" w:tplc="5DDC14BC" w:tentative="1">
      <w:start w:val="1"/>
      <w:numFmt w:val="bullet"/>
      <w:lvlText w:val="-"/>
      <w:lvlJc w:val="left"/>
      <w:pPr>
        <w:tabs>
          <w:tab w:val="num" w:pos="5760"/>
        </w:tabs>
        <w:ind w:left="5760" w:hanging="360"/>
      </w:pPr>
      <w:rPr>
        <w:rFonts w:ascii="Times New Roman" w:hAnsi="Times New Roman" w:hint="default"/>
      </w:rPr>
    </w:lvl>
    <w:lvl w:ilvl="8" w:tplc="CC6CD1AC" w:tentative="1">
      <w:start w:val="1"/>
      <w:numFmt w:val="bullet"/>
      <w:lvlText w:val="-"/>
      <w:lvlJc w:val="left"/>
      <w:pPr>
        <w:tabs>
          <w:tab w:val="num" w:pos="6480"/>
        </w:tabs>
        <w:ind w:left="6480" w:hanging="360"/>
      </w:pPr>
      <w:rPr>
        <w:rFonts w:ascii="Times New Roman" w:hAnsi="Times New Roman" w:hint="default"/>
      </w:rPr>
    </w:lvl>
  </w:abstractNum>
  <w:abstractNum w:abstractNumId="43">
    <w:nsid w:val="725B520A"/>
    <w:multiLevelType w:val="singleLevel"/>
    <w:tmpl w:val="040C000F"/>
    <w:lvl w:ilvl="0">
      <w:start w:val="1"/>
      <w:numFmt w:val="decimal"/>
      <w:lvlText w:val="%1."/>
      <w:lvlJc w:val="left"/>
      <w:pPr>
        <w:tabs>
          <w:tab w:val="num" w:pos="360"/>
        </w:tabs>
        <w:ind w:left="360" w:hanging="360"/>
      </w:pPr>
      <w:rPr>
        <w:rFonts w:hint="default"/>
      </w:rPr>
    </w:lvl>
  </w:abstractNum>
  <w:abstractNum w:abstractNumId="44">
    <w:nsid w:val="72E2101B"/>
    <w:multiLevelType w:val="singleLevel"/>
    <w:tmpl w:val="08F4CB40"/>
    <w:lvl w:ilvl="0">
      <w:start w:val="1"/>
      <w:numFmt w:val="decimal"/>
      <w:lvlText w:val="%1."/>
      <w:lvlJc w:val="left"/>
      <w:pPr>
        <w:tabs>
          <w:tab w:val="num" w:pos="1065"/>
        </w:tabs>
        <w:ind w:left="1065" w:hanging="360"/>
      </w:pPr>
      <w:rPr>
        <w:rFonts w:hint="default"/>
      </w:rPr>
    </w:lvl>
  </w:abstractNum>
  <w:abstractNum w:abstractNumId="45">
    <w:nsid w:val="739611F8"/>
    <w:multiLevelType w:val="singleLevel"/>
    <w:tmpl w:val="040C000F"/>
    <w:lvl w:ilvl="0">
      <w:start w:val="1"/>
      <w:numFmt w:val="decimal"/>
      <w:lvlText w:val="%1."/>
      <w:lvlJc w:val="left"/>
      <w:pPr>
        <w:tabs>
          <w:tab w:val="num" w:pos="360"/>
        </w:tabs>
        <w:ind w:left="360" w:hanging="360"/>
      </w:pPr>
      <w:rPr>
        <w:rFonts w:hint="default"/>
      </w:rPr>
    </w:lvl>
  </w:abstractNum>
  <w:abstractNum w:abstractNumId="46">
    <w:nsid w:val="76A31F45"/>
    <w:multiLevelType w:val="hybridMultilevel"/>
    <w:tmpl w:val="AE7C5774"/>
    <w:lvl w:ilvl="0" w:tplc="06902CF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nsid w:val="7865193C"/>
    <w:multiLevelType w:val="multilevel"/>
    <w:tmpl w:val="1E2E55AC"/>
    <w:lvl w:ilvl="0">
      <w:start w:val="1"/>
      <w:numFmt w:val="lowerLetter"/>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lowerRoman"/>
      <w:lvlText w:val="%3."/>
      <w:lvlJc w:val="right"/>
      <w:pPr>
        <w:tabs>
          <w:tab w:val="num" w:pos="2160"/>
        </w:tabs>
        <w:ind w:left="2160" w:hanging="180"/>
      </w:pPr>
    </w:lvl>
    <w:lvl w:ilvl="3">
      <w:start w:val="1"/>
      <w:numFmt w:val="bullet"/>
      <w:lvlText w:val=""/>
      <w:lvlPicBulletId w:val="0"/>
      <w:lvlJc w:val="left"/>
      <w:pPr>
        <w:tabs>
          <w:tab w:val="num" w:pos="2880"/>
        </w:tabs>
        <w:ind w:left="2880" w:hanging="360"/>
      </w:pPr>
      <w:rPr>
        <w:rFonts w:ascii="Symbol" w:hAnsi="Symbol" w:hint="default"/>
      </w:r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8">
    <w:nsid w:val="7E9D27E5"/>
    <w:multiLevelType w:val="hybridMultilevel"/>
    <w:tmpl w:val="2550D2A4"/>
    <w:lvl w:ilvl="0" w:tplc="2ADA661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nsid w:val="7FF7771F"/>
    <w:multiLevelType w:val="hybridMultilevel"/>
    <w:tmpl w:val="571C5314"/>
    <w:lvl w:ilvl="0" w:tplc="0E4603CA">
      <w:start w:val="1"/>
      <w:numFmt w:val="lowerLetter"/>
      <w:lvlText w:val="%1)"/>
      <w:lvlJc w:val="left"/>
      <w:pPr>
        <w:tabs>
          <w:tab w:val="num" w:pos="720"/>
        </w:tabs>
        <w:ind w:left="720" w:hanging="360"/>
      </w:pPr>
      <w:rPr>
        <w:rFonts w:hint="default"/>
      </w:rPr>
    </w:lvl>
    <w:lvl w:ilvl="1" w:tplc="A9720E6E" w:tentative="1">
      <w:start w:val="1"/>
      <w:numFmt w:val="lowerLetter"/>
      <w:lvlText w:val="%2."/>
      <w:lvlJc w:val="left"/>
      <w:pPr>
        <w:tabs>
          <w:tab w:val="num" w:pos="1440"/>
        </w:tabs>
        <w:ind w:left="1440" w:hanging="360"/>
      </w:pPr>
    </w:lvl>
    <w:lvl w:ilvl="2" w:tplc="056EBD2C" w:tentative="1">
      <w:start w:val="1"/>
      <w:numFmt w:val="lowerRoman"/>
      <w:lvlText w:val="%3."/>
      <w:lvlJc w:val="right"/>
      <w:pPr>
        <w:tabs>
          <w:tab w:val="num" w:pos="2160"/>
        </w:tabs>
        <w:ind w:left="2160" w:hanging="180"/>
      </w:pPr>
    </w:lvl>
    <w:lvl w:ilvl="3" w:tplc="C2D4E4CA" w:tentative="1">
      <w:start w:val="1"/>
      <w:numFmt w:val="decimal"/>
      <w:lvlText w:val="%4."/>
      <w:lvlJc w:val="left"/>
      <w:pPr>
        <w:tabs>
          <w:tab w:val="num" w:pos="2880"/>
        </w:tabs>
        <w:ind w:left="2880" w:hanging="360"/>
      </w:pPr>
    </w:lvl>
    <w:lvl w:ilvl="4" w:tplc="D8E08DBA" w:tentative="1">
      <w:start w:val="1"/>
      <w:numFmt w:val="lowerLetter"/>
      <w:lvlText w:val="%5."/>
      <w:lvlJc w:val="left"/>
      <w:pPr>
        <w:tabs>
          <w:tab w:val="num" w:pos="3600"/>
        </w:tabs>
        <w:ind w:left="3600" w:hanging="360"/>
      </w:pPr>
    </w:lvl>
    <w:lvl w:ilvl="5" w:tplc="C1AEAFB6" w:tentative="1">
      <w:start w:val="1"/>
      <w:numFmt w:val="lowerRoman"/>
      <w:lvlText w:val="%6."/>
      <w:lvlJc w:val="right"/>
      <w:pPr>
        <w:tabs>
          <w:tab w:val="num" w:pos="4320"/>
        </w:tabs>
        <w:ind w:left="4320" w:hanging="180"/>
      </w:pPr>
    </w:lvl>
    <w:lvl w:ilvl="6" w:tplc="88C8D260" w:tentative="1">
      <w:start w:val="1"/>
      <w:numFmt w:val="decimal"/>
      <w:lvlText w:val="%7."/>
      <w:lvlJc w:val="left"/>
      <w:pPr>
        <w:tabs>
          <w:tab w:val="num" w:pos="5040"/>
        </w:tabs>
        <w:ind w:left="5040" w:hanging="360"/>
      </w:pPr>
    </w:lvl>
    <w:lvl w:ilvl="7" w:tplc="58B23C26" w:tentative="1">
      <w:start w:val="1"/>
      <w:numFmt w:val="lowerLetter"/>
      <w:lvlText w:val="%8."/>
      <w:lvlJc w:val="left"/>
      <w:pPr>
        <w:tabs>
          <w:tab w:val="num" w:pos="5760"/>
        </w:tabs>
        <w:ind w:left="5760" w:hanging="360"/>
      </w:pPr>
    </w:lvl>
    <w:lvl w:ilvl="8" w:tplc="E3D4C8A8" w:tentative="1">
      <w:start w:val="1"/>
      <w:numFmt w:val="lowerRoman"/>
      <w:lvlText w:val="%9."/>
      <w:lvlJc w:val="right"/>
      <w:pPr>
        <w:tabs>
          <w:tab w:val="num" w:pos="6480"/>
        </w:tabs>
        <w:ind w:left="6480" w:hanging="180"/>
      </w:pPr>
    </w:lvl>
  </w:abstractNum>
  <w:num w:numId="1">
    <w:abstractNumId w:val="21"/>
  </w:num>
  <w:num w:numId="2">
    <w:abstractNumId w:val="47"/>
  </w:num>
  <w:num w:numId="3">
    <w:abstractNumId w:val="49"/>
  </w:num>
  <w:num w:numId="4">
    <w:abstractNumId w:val="24"/>
  </w:num>
  <w:num w:numId="5">
    <w:abstractNumId w:val="19"/>
  </w:num>
  <w:num w:numId="6">
    <w:abstractNumId w:val="0"/>
  </w:num>
  <w:num w:numId="7">
    <w:abstractNumId w:val="18"/>
  </w:num>
  <w:num w:numId="8">
    <w:abstractNumId w:val="16"/>
  </w:num>
  <w:num w:numId="9">
    <w:abstractNumId w:val="9"/>
  </w:num>
  <w:num w:numId="10">
    <w:abstractNumId w:val="11"/>
  </w:num>
  <w:num w:numId="11">
    <w:abstractNumId w:val="10"/>
  </w:num>
  <w:num w:numId="12">
    <w:abstractNumId w:val="37"/>
  </w:num>
  <w:num w:numId="13">
    <w:abstractNumId w:val="33"/>
  </w:num>
  <w:num w:numId="14">
    <w:abstractNumId w:val="29"/>
  </w:num>
  <w:num w:numId="15">
    <w:abstractNumId w:val="4"/>
  </w:num>
  <w:num w:numId="16">
    <w:abstractNumId w:val="23"/>
  </w:num>
  <w:num w:numId="17">
    <w:abstractNumId w:val="45"/>
  </w:num>
  <w:num w:numId="18">
    <w:abstractNumId w:val="34"/>
  </w:num>
  <w:num w:numId="19">
    <w:abstractNumId w:val="44"/>
  </w:num>
  <w:num w:numId="20">
    <w:abstractNumId w:val="43"/>
  </w:num>
  <w:num w:numId="21">
    <w:abstractNumId w:val="6"/>
  </w:num>
  <w:num w:numId="22">
    <w:abstractNumId w:val="40"/>
  </w:num>
  <w:num w:numId="23">
    <w:abstractNumId w:val="20"/>
  </w:num>
  <w:num w:numId="24">
    <w:abstractNumId w:val="38"/>
  </w:num>
  <w:num w:numId="25">
    <w:abstractNumId w:val="14"/>
  </w:num>
  <w:num w:numId="26">
    <w:abstractNumId w:val="1"/>
  </w:num>
  <w:num w:numId="27">
    <w:abstractNumId w:val="13"/>
  </w:num>
  <w:num w:numId="28">
    <w:abstractNumId w:val="27"/>
  </w:num>
  <w:num w:numId="29">
    <w:abstractNumId w:val="3"/>
  </w:num>
  <w:num w:numId="30">
    <w:abstractNumId w:val="12"/>
  </w:num>
  <w:num w:numId="31">
    <w:abstractNumId w:val="5"/>
  </w:num>
  <w:num w:numId="32">
    <w:abstractNumId w:val="30"/>
  </w:num>
  <w:num w:numId="33">
    <w:abstractNumId w:val="31"/>
  </w:num>
  <w:num w:numId="34">
    <w:abstractNumId w:val="39"/>
  </w:num>
  <w:num w:numId="35">
    <w:abstractNumId w:val="7"/>
  </w:num>
  <w:num w:numId="36">
    <w:abstractNumId w:val="32"/>
  </w:num>
  <w:num w:numId="37">
    <w:abstractNumId w:val="26"/>
  </w:num>
  <w:num w:numId="38">
    <w:abstractNumId w:val="2"/>
  </w:num>
  <w:num w:numId="39">
    <w:abstractNumId w:val="46"/>
  </w:num>
  <w:num w:numId="40">
    <w:abstractNumId w:val="8"/>
  </w:num>
  <w:num w:numId="41">
    <w:abstractNumId w:val="48"/>
  </w:num>
  <w:num w:numId="42">
    <w:abstractNumId w:val="28"/>
  </w:num>
  <w:num w:numId="43">
    <w:abstractNumId w:val="15"/>
  </w:num>
  <w:num w:numId="44">
    <w:abstractNumId w:val="41"/>
  </w:num>
  <w:num w:numId="45">
    <w:abstractNumId w:val="36"/>
  </w:num>
  <w:num w:numId="46">
    <w:abstractNumId w:val="22"/>
  </w:num>
  <w:num w:numId="47">
    <w:abstractNumId w:val="25"/>
  </w:num>
  <w:num w:numId="48">
    <w:abstractNumId w:val="17"/>
  </w:num>
  <w:num w:numId="49">
    <w:abstractNumId w:val="42"/>
  </w:num>
  <w:num w:numId="50">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proofState w:spelling="clean" w:grammar="clean"/>
  <w:defaultTabStop w:val="708"/>
  <w:hyphenationZone w:val="425"/>
  <w:drawingGridHorizontalSpacing w:val="57"/>
  <w:drawingGridVerticalSpacing w:val="57"/>
  <w:displayVerticalDrawingGridEvery w:val="0"/>
  <w:doNotUseMarginsForDrawingGridOrigin/>
  <w:drawingGridVerticalOrigin w:val="198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5609"/>
    <w:rsid w:val="00012EB3"/>
    <w:rsid w:val="00020A3A"/>
    <w:rsid w:val="000520DB"/>
    <w:rsid w:val="00065633"/>
    <w:rsid w:val="00066D2F"/>
    <w:rsid w:val="00067253"/>
    <w:rsid w:val="0008216C"/>
    <w:rsid w:val="00097C96"/>
    <w:rsid w:val="000B0A37"/>
    <w:rsid w:val="000E4621"/>
    <w:rsid w:val="000E7C6A"/>
    <w:rsid w:val="000F0466"/>
    <w:rsid w:val="000F1B8D"/>
    <w:rsid w:val="000F2C31"/>
    <w:rsid w:val="001141C5"/>
    <w:rsid w:val="00121344"/>
    <w:rsid w:val="00121944"/>
    <w:rsid w:val="00163C78"/>
    <w:rsid w:val="001659A9"/>
    <w:rsid w:val="001863EA"/>
    <w:rsid w:val="001B7B63"/>
    <w:rsid w:val="001D242B"/>
    <w:rsid w:val="001D6B04"/>
    <w:rsid w:val="001F619E"/>
    <w:rsid w:val="0023021B"/>
    <w:rsid w:val="002536CB"/>
    <w:rsid w:val="00264677"/>
    <w:rsid w:val="00354322"/>
    <w:rsid w:val="003A1E37"/>
    <w:rsid w:val="003A28D1"/>
    <w:rsid w:val="003C058C"/>
    <w:rsid w:val="003F79DC"/>
    <w:rsid w:val="0040463B"/>
    <w:rsid w:val="00404E81"/>
    <w:rsid w:val="00407BA7"/>
    <w:rsid w:val="00416930"/>
    <w:rsid w:val="004376B1"/>
    <w:rsid w:val="00460CD9"/>
    <w:rsid w:val="0046272D"/>
    <w:rsid w:val="00466DEC"/>
    <w:rsid w:val="004710BC"/>
    <w:rsid w:val="00485DB1"/>
    <w:rsid w:val="004A12EE"/>
    <w:rsid w:val="004B59FD"/>
    <w:rsid w:val="004B6F24"/>
    <w:rsid w:val="004D70D9"/>
    <w:rsid w:val="004E19A8"/>
    <w:rsid w:val="004E4EF5"/>
    <w:rsid w:val="004F4A69"/>
    <w:rsid w:val="005036B2"/>
    <w:rsid w:val="00504F0E"/>
    <w:rsid w:val="005130D2"/>
    <w:rsid w:val="00527A52"/>
    <w:rsid w:val="00546E1A"/>
    <w:rsid w:val="00557219"/>
    <w:rsid w:val="005738B1"/>
    <w:rsid w:val="00597699"/>
    <w:rsid w:val="005A4D02"/>
    <w:rsid w:val="005D0D3A"/>
    <w:rsid w:val="005F5609"/>
    <w:rsid w:val="00604FFD"/>
    <w:rsid w:val="0063607B"/>
    <w:rsid w:val="0064784D"/>
    <w:rsid w:val="00655EAF"/>
    <w:rsid w:val="006567DB"/>
    <w:rsid w:val="0066491C"/>
    <w:rsid w:val="006A3013"/>
    <w:rsid w:val="006C26AC"/>
    <w:rsid w:val="006E69D9"/>
    <w:rsid w:val="0072265A"/>
    <w:rsid w:val="007512C0"/>
    <w:rsid w:val="00763DA1"/>
    <w:rsid w:val="00763EE0"/>
    <w:rsid w:val="0077765E"/>
    <w:rsid w:val="00791FDB"/>
    <w:rsid w:val="0079670B"/>
    <w:rsid w:val="007A503A"/>
    <w:rsid w:val="00807727"/>
    <w:rsid w:val="008C5819"/>
    <w:rsid w:val="009024B8"/>
    <w:rsid w:val="0092119C"/>
    <w:rsid w:val="0095675A"/>
    <w:rsid w:val="00965A75"/>
    <w:rsid w:val="00976607"/>
    <w:rsid w:val="009A1F17"/>
    <w:rsid w:val="009B6488"/>
    <w:rsid w:val="009D18EA"/>
    <w:rsid w:val="009E0D99"/>
    <w:rsid w:val="009E6DC2"/>
    <w:rsid w:val="009F3A79"/>
    <w:rsid w:val="00A05A79"/>
    <w:rsid w:val="00A26D2E"/>
    <w:rsid w:val="00A2703F"/>
    <w:rsid w:val="00A3022A"/>
    <w:rsid w:val="00A31E63"/>
    <w:rsid w:val="00A65047"/>
    <w:rsid w:val="00A74E46"/>
    <w:rsid w:val="00AA58C7"/>
    <w:rsid w:val="00AC2496"/>
    <w:rsid w:val="00AD07BE"/>
    <w:rsid w:val="00AD3507"/>
    <w:rsid w:val="00AE357E"/>
    <w:rsid w:val="00AF0C1F"/>
    <w:rsid w:val="00B52A53"/>
    <w:rsid w:val="00BB172A"/>
    <w:rsid w:val="00BC771A"/>
    <w:rsid w:val="00BD3815"/>
    <w:rsid w:val="00BF79D0"/>
    <w:rsid w:val="00C2033F"/>
    <w:rsid w:val="00C2348B"/>
    <w:rsid w:val="00C34462"/>
    <w:rsid w:val="00C5390E"/>
    <w:rsid w:val="00C72D1D"/>
    <w:rsid w:val="00CB5C11"/>
    <w:rsid w:val="00CD002B"/>
    <w:rsid w:val="00CE3BAC"/>
    <w:rsid w:val="00CF7971"/>
    <w:rsid w:val="00D31DCA"/>
    <w:rsid w:val="00D60F27"/>
    <w:rsid w:val="00D86A7A"/>
    <w:rsid w:val="00DA42A0"/>
    <w:rsid w:val="00DC19C0"/>
    <w:rsid w:val="00E07FE7"/>
    <w:rsid w:val="00E6686B"/>
    <w:rsid w:val="00EA059C"/>
    <w:rsid w:val="00EA726D"/>
    <w:rsid w:val="00EB37B3"/>
    <w:rsid w:val="00ED502A"/>
    <w:rsid w:val="00ED5F3A"/>
    <w:rsid w:val="00F111E3"/>
    <w:rsid w:val="00F11DB1"/>
    <w:rsid w:val="00F174C9"/>
    <w:rsid w:val="00F35232"/>
    <w:rsid w:val="00F36CD2"/>
    <w:rsid w:val="00F70F73"/>
    <w:rsid w:val="00F75F43"/>
    <w:rsid w:val="00FB2612"/>
    <w:rsid w:val="00FB4D89"/>
    <w:rsid w:val="00FC5FBF"/>
    <w:rsid w:val="00FD06BF"/>
    <w:rsid w:val="00FF0F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overflowPunct w:val="0"/>
      <w:autoSpaceDE w:val="0"/>
      <w:autoSpaceDN w:val="0"/>
      <w:adjustRightInd w:val="0"/>
      <w:textAlignment w:val="baseline"/>
    </w:pPr>
  </w:style>
  <w:style w:type="paragraph" w:styleId="Titre1">
    <w:name w:val="heading 1"/>
    <w:basedOn w:val="Normal"/>
    <w:next w:val="Normal"/>
    <w:qFormat/>
    <w:pPr>
      <w:keepNext/>
      <w:jc w:val="both"/>
      <w:outlineLvl w:val="0"/>
    </w:pPr>
    <w:rPr>
      <w:sz w:val="24"/>
      <w:lang w:val="en-GB"/>
    </w:rPr>
  </w:style>
  <w:style w:type="paragraph" w:styleId="Titre2">
    <w:name w:val="heading 2"/>
    <w:basedOn w:val="Normal"/>
    <w:next w:val="Normal"/>
    <w:qFormat/>
    <w:pPr>
      <w:keepNext/>
      <w:jc w:val="center"/>
      <w:outlineLvl w:val="1"/>
    </w:pPr>
    <w:rPr>
      <w:i/>
      <w:iCs/>
      <w:sz w:val="24"/>
      <w:u w:val="single"/>
    </w:rPr>
  </w:style>
  <w:style w:type="paragraph" w:styleId="Titre3">
    <w:name w:val="heading 3"/>
    <w:basedOn w:val="Normal"/>
    <w:next w:val="Normal"/>
    <w:qFormat/>
    <w:pPr>
      <w:keepNext/>
      <w:jc w:val="center"/>
      <w:outlineLvl w:val="2"/>
    </w:pPr>
    <w:rPr>
      <w:sz w:val="24"/>
    </w:rPr>
  </w:style>
  <w:style w:type="paragraph" w:styleId="Titre5">
    <w:name w:val="heading 5"/>
    <w:basedOn w:val="Normal"/>
    <w:next w:val="Normal"/>
    <w:qFormat/>
    <w:pPr>
      <w:keepNext/>
      <w:overflowPunct/>
      <w:autoSpaceDE/>
      <w:autoSpaceDN/>
      <w:adjustRightInd/>
      <w:jc w:val="center"/>
      <w:textAlignment w:val="auto"/>
      <w:outlineLvl w:val="4"/>
    </w:pPr>
    <w:rPr>
      <w:sz w:val="24"/>
    </w:rPr>
  </w:style>
  <w:style w:type="paragraph" w:styleId="Titre6">
    <w:name w:val="heading 6"/>
    <w:basedOn w:val="Normal"/>
    <w:next w:val="Normal"/>
    <w:qFormat/>
    <w:pPr>
      <w:keepNext/>
      <w:overflowPunct/>
      <w:autoSpaceDE/>
      <w:autoSpaceDN/>
      <w:adjustRightInd/>
      <w:ind w:left="2124" w:hanging="2124"/>
      <w:jc w:val="both"/>
      <w:textAlignment w:val="auto"/>
      <w:outlineLvl w:val="5"/>
    </w:pPr>
    <w:rPr>
      <w:sz w:val="24"/>
    </w:rPr>
  </w:style>
  <w:style w:type="paragraph" w:styleId="Titre7">
    <w:name w:val="heading 7"/>
    <w:basedOn w:val="Normal"/>
    <w:next w:val="Normal"/>
    <w:qFormat/>
    <w:pPr>
      <w:keepNext/>
      <w:overflowPunct/>
      <w:autoSpaceDE/>
      <w:autoSpaceDN/>
      <w:adjustRightInd/>
      <w:jc w:val="both"/>
      <w:textAlignment w:val="auto"/>
      <w:outlineLvl w:val="6"/>
    </w:pPr>
    <w:rPr>
      <w:color w:val="008000"/>
      <w:sz w:val="28"/>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semiHidden/>
    <w:pPr>
      <w:tabs>
        <w:tab w:val="center" w:pos="4536"/>
        <w:tab w:val="right" w:pos="9072"/>
      </w:tabs>
    </w:pPr>
  </w:style>
  <w:style w:type="paragraph" w:styleId="Pieddepage">
    <w:name w:val="footer"/>
    <w:basedOn w:val="Normal"/>
    <w:semiHidden/>
    <w:pPr>
      <w:tabs>
        <w:tab w:val="center" w:pos="4536"/>
        <w:tab w:val="right" w:pos="9072"/>
      </w:tabs>
    </w:pPr>
  </w:style>
  <w:style w:type="character" w:styleId="Numrodepage">
    <w:name w:val="page number"/>
    <w:basedOn w:val="Policepardfaut"/>
    <w:semiHidden/>
  </w:style>
  <w:style w:type="paragraph" w:styleId="Titre">
    <w:name w:val="Title"/>
    <w:basedOn w:val="Normal"/>
    <w:qFormat/>
    <w:pPr>
      <w:pBdr>
        <w:top w:val="single" w:sz="6" w:space="1" w:color="auto"/>
        <w:left w:val="single" w:sz="6" w:space="1" w:color="auto"/>
        <w:bottom w:val="single" w:sz="6" w:space="1" w:color="auto"/>
        <w:right w:val="single" w:sz="6" w:space="1" w:color="auto"/>
      </w:pBdr>
      <w:jc w:val="center"/>
    </w:pPr>
    <w:rPr>
      <w:sz w:val="32"/>
    </w:rPr>
  </w:style>
  <w:style w:type="paragraph" w:styleId="Corpsdetexte">
    <w:name w:val="Body Text"/>
    <w:basedOn w:val="Normal"/>
    <w:semiHidden/>
    <w:pPr>
      <w:jc w:val="both"/>
    </w:pPr>
    <w:rPr>
      <w:sz w:val="24"/>
    </w:rPr>
  </w:style>
  <w:style w:type="paragraph" w:styleId="Corpsdetexte2">
    <w:name w:val="Body Text 2"/>
    <w:basedOn w:val="Normal"/>
    <w:semiHidden/>
    <w:pPr>
      <w:jc w:val="both"/>
    </w:pPr>
    <w:rPr>
      <w:i/>
      <w:sz w:val="24"/>
      <w:u w:val="single"/>
    </w:rPr>
  </w:style>
  <w:style w:type="paragraph" w:styleId="Textedebulles">
    <w:name w:val="Balloon Text"/>
    <w:basedOn w:val="Normal"/>
    <w:link w:val="TextedebullesCar"/>
    <w:uiPriority w:val="99"/>
    <w:semiHidden/>
    <w:unhideWhenUsed/>
    <w:rsid w:val="0072265A"/>
    <w:rPr>
      <w:rFonts w:ascii="Tahoma" w:hAnsi="Tahoma" w:cs="Tahoma"/>
      <w:sz w:val="16"/>
      <w:szCs w:val="16"/>
    </w:rPr>
  </w:style>
  <w:style w:type="character" w:customStyle="1" w:styleId="TextedebullesCar">
    <w:name w:val="Texte de bulles Car"/>
    <w:basedOn w:val="Policepardfaut"/>
    <w:link w:val="Textedebulles"/>
    <w:uiPriority w:val="99"/>
    <w:semiHidden/>
    <w:rsid w:val="0072265A"/>
    <w:rPr>
      <w:rFonts w:ascii="Tahoma" w:hAnsi="Tahoma" w:cs="Tahoma"/>
      <w:sz w:val="16"/>
      <w:szCs w:val="16"/>
    </w:rPr>
  </w:style>
  <w:style w:type="table" w:styleId="Grilledutableau">
    <w:name w:val="Table Grid"/>
    <w:basedOn w:val="TableauNormal"/>
    <w:uiPriority w:val="59"/>
    <w:rsid w:val="007226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F75F43"/>
    <w:pPr>
      <w:ind w:left="720"/>
      <w:contextualSpacing/>
    </w:pPr>
  </w:style>
  <w:style w:type="character" w:styleId="Textedelespacerserv">
    <w:name w:val="Placeholder Text"/>
    <w:basedOn w:val="Policepardfaut"/>
    <w:uiPriority w:val="99"/>
    <w:semiHidden/>
    <w:rsid w:val="00E6686B"/>
    <w:rPr>
      <w:color w:val="808080"/>
    </w:rPr>
  </w:style>
  <w:style w:type="paragraph" w:styleId="NormalWeb">
    <w:name w:val="Normal (Web)"/>
    <w:basedOn w:val="Normal"/>
    <w:uiPriority w:val="99"/>
    <w:semiHidden/>
    <w:unhideWhenUsed/>
    <w:rsid w:val="00020A3A"/>
    <w:rPr>
      <w:sz w:val="24"/>
      <w:szCs w:val="24"/>
    </w:rPr>
  </w:style>
  <w:style w:type="paragraph" w:styleId="Lgende">
    <w:name w:val="caption"/>
    <w:basedOn w:val="Normal"/>
    <w:next w:val="Normal"/>
    <w:uiPriority w:val="35"/>
    <w:unhideWhenUsed/>
    <w:qFormat/>
    <w:rsid w:val="00D31DCA"/>
    <w:pPr>
      <w:spacing w:after="200"/>
    </w:pPr>
    <w:rPr>
      <w:b/>
      <w:bCs/>
      <w:color w:val="4F81BD" w:themeColor="accent1"/>
      <w:sz w:val="18"/>
      <w:szCs w:val="18"/>
    </w:rPr>
  </w:style>
  <w:style w:type="character" w:styleId="Lienhypertexte">
    <w:name w:val="Hyperlink"/>
    <w:basedOn w:val="Policepardfaut"/>
    <w:uiPriority w:val="99"/>
    <w:unhideWhenUsed/>
    <w:rsid w:val="00DC19C0"/>
    <w:rPr>
      <w:color w:val="0000FF" w:themeColor="hyperlink"/>
      <w:u w:val="single"/>
    </w:rPr>
  </w:style>
  <w:style w:type="paragraph" w:styleId="Citation">
    <w:name w:val="Quote"/>
    <w:basedOn w:val="Normal"/>
    <w:next w:val="Normal"/>
    <w:link w:val="CitationCar"/>
    <w:uiPriority w:val="29"/>
    <w:qFormat/>
    <w:rsid w:val="00EB37B3"/>
    <w:pPr>
      <w:overflowPunct/>
      <w:autoSpaceDE/>
      <w:autoSpaceDN/>
      <w:adjustRightInd/>
      <w:spacing w:after="200" w:line="276" w:lineRule="auto"/>
      <w:textAlignment w:val="auto"/>
    </w:pPr>
    <w:rPr>
      <w:rFonts w:asciiTheme="minorHAnsi" w:eastAsiaTheme="minorEastAsia" w:hAnsiTheme="minorHAnsi" w:cstheme="minorBidi"/>
      <w:i/>
      <w:iCs/>
      <w:color w:val="000000" w:themeColor="text1"/>
      <w:sz w:val="22"/>
      <w:szCs w:val="22"/>
    </w:rPr>
  </w:style>
  <w:style w:type="character" w:customStyle="1" w:styleId="CitationCar">
    <w:name w:val="Citation Car"/>
    <w:basedOn w:val="Policepardfaut"/>
    <w:link w:val="Citation"/>
    <w:uiPriority w:val="29"/>
    <w:rsid w:val="00EB37B3"/>
    <w:rPr>
      <w:rFonts w:asciiTheme="minorHAnsi" w:eastAsiaTheme="minorEastAsia" w:hAnsiTheme="minorHAnsi" w:cstheme="minorBidi"/>
      <w:i/>
      <w:iCs/>
      <w:color w:val="000000" w:themeColor="text1"/>
      <w:sz w:val="22"/>
      <w:szCs w:val="22"/>
    </w:rPr>
  </w:style>
  <w:style w:type="character" w:styleId="Marquedecommentaire">
    <w:name w:val="annotation reference"/>
    <w:basedOn w:val="Policepardfaut"/>
    <w:uiPriority w:val="99"/>
    <w:semiHidden/>
    <w:unhideWhenUsed/>
    <w:rsid w:val="00EB37B3"/>
    <w:rPr>
      <w:sz w:val="16"/>
      <w:szCs w:val="16"/>
    </w:rPr>
  </w:style>
  <w:style w:type="paragraph" w:styleId="Commentaire">
    <w:name w:val="annotation text"/>
    <w:basedOn w:val="Normal"/>
    <w:link w:val="CommentaireCar"/>
    <w:uiPriority w:val="99"/>
    <w:semiHidden/>
    <w:unhideWhenUsed/>
    <w:rsid w:val="00EB37B3"/>
  </w:style>
  <w:style w:type="character" w:customStyle="1" w:styleId="CommentaireCar">
    <w:name w:val="Commentaire Car"/>
    <w:basedOn w:val="Policepardfaut"/>
    <w:link w:val="Commentaire"/>
    <w:uiPriority w:val="99"/>
    <w:semiHidden/>
    <w:rsid w:val="00EB37B3"/>
  </w:style>
  <w:style w:type="paragraph" w:styleId="Objetducommentaire">
    <w:name w:val="annotation subject"/>
    <w:basedOn w:val="Commentaire"/>
    <w:next w:val="Commentaire"/>
    <w:link w:val="ObjetducommentaireCar"/>
    <w:uiPriority w:val="99"/>
    <w:semiHidden/>
    <w:unhideWhenUsed/>
    <w:rsid w:val="00EB37B3"/>
    <w:rPr>
      <w:b/>
      <w:bCs/>
    </w:rPr>
  </w:style>
  <w:style w:type="character" w:customStyle="1" w:styleId="ObjetducommentaireCar">
    <w:name w:val="Objet du commentaire Car"/>
    <w:basedOn w:val="CommentaireCar"/>
    <w:link w:val="Objetducommentaire"/>
    <w:uiPriority w:val="99"/>
    <w:semiHidden/>
    <w:rsid w:val="00EB37B3"/>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overflowPunct w:val="0"/>
      <w:autoSpaceDE w:val="0"/>
      <w:autoSpaceDN w:val="0"/>
      <w:adjustRightInd w:val="0"/>
      <w:textAlignment w:val="baseline"/>
    </w:pPr>
  </w:style>
  <w:style w:type="paragraph" w:styleId="Titre1">
    <w:name w:val="heading 1"/>
    <w:basedOn w:val="Normal"/>
    <w:next w:val="Normal"/>
    <w:qFormat/>
    <w:pPr>
      <w:keepNext/>
      <w:jc w:val="both"/>
      <w:outlineLvl w:val="0"/>
    </w:pPr>
    <w:rPr>
      <w:sz w:val="24"/>
      <w:lang w:val="en-GB"/>
    </w:rPr>
  </w:style>
  <w:style w:type="paragraph" w:styleId="Titre2">
    <w:name w:val="heading 2"/>
    <w:basedOn w:val="Normal"/>
    <w:next w:val="Normal"/>
    <w:qFormat/>
    <w:pPr>
      <w:keepNext/>
      <w:jc w:val="center"/>
      <w:outlineLvl w:val="1"/>
    </w:pPr>
    <w:rPr>
      <w:i/>
      <w:iCs/>
      <w:sz w:val="24"/>
      <w:u w:val="single"/>
    </w:rPr>
  </w:style>
  <w:style w:type="paragraph" w:styleId="Titre3">
    <w:name w:val="heading 3"/>
    <w:basedOn w:val="Normal"/>
    <w:next w:val="Normal"/>
    <w:qFormat/>
    <w:pPr>
      <w:keepNext/>
      <w:jc w:val="center"/>
      <w:outlineLvl w:val="2"/>
    </w:pPr>
    <w:rPr>
      <w:sz w:val="24"/>
    </w:rPr>
  </w:style>
  <w:style w:type="paragraph" w:styleId="Titre5">
    <w:name w:val="heading 5"/>
    <w:basedOn w:val="Normal"/>
    <w:next w:val="Normal"/>
    <w:qFormat/>
    <w:pPr>
      <w:keepNext/>
      <w:overflowPunct/>
      <w:autoSpaceDE/>
      <w:autoSpaceDN/>
      <w:adjustRightInd/>
      <w:jc w:val="center"/>
      <w:textAlignment w:val="auto"/>
      <w:outlineLvl w:val="4"/>
    </w:pPr>
    <w:rPr>
      <w:sz w:val="24"/>
    </w:rPr>
  </w:style>
  <w:style w:type="paragraph" w:styleId="Titre6">
    <w:name w:val="heading 6"/>
    <w:basedOn w:val="Normal"/>
    <w:next w:val="Normal"/>
    <w:qFormat/>
    <w:pPr>
      <w:keepNext/>
      <w:overflowPunct/>
      <w:autoSpaceDE/>
      <w:autoSpaceDN/>
      <w:adjustRightInd/>
      <w:ind w:left="2124" w:hanging="2124"/>
      <w:jc w:val="both"/>
      <w:textAlignment w:val="auto"/>
      <w:outlineLvl w:val="5"/>
    </w:pPr>
    <w:rPr>
      <w:sz w:val="24"/>
    </w:rPr>
  </w:style>
  <w:style w:type="paragraph" w:styleId="Titre7">
    <w:name w:val="heading 7"/>
    <w:basedOn w:val="Normal"/>
    <w:next w:val="Normal"/>
    <w:qFormat/>
    <w:pPr>
      <w:keepNext/>
      <w:overflowPunct/>
      <w:autoSpaceDE/>
      <w:autoSpaceDN/>
      <w:adjustRightInd/>
      <w:jc w:val="both"/>
      <w:textAlignment w:val="auto"/>
      <w:outlineLvl w:val="6"/>
    </w:pPr>
    <w:rPr>
      <w:color w:val="008000"/>
      <w:sz w:val="28"/>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semiHidden/>
    <w:pPr>
      <w:tabs>
        <w:tab w:val="center" w:pos="4536"/>
        <w:tab w:val="right" w:pos="9072"/>
      </w:tabs>
    </w:pPr>
  </w:style>
  <w:style w:type="paragraph" w:styleId="Pieddepage">
    <w:name w:val="footer"/>
    <w:basedOn w:val="Normal"/>
    <w:semiHidden/>
    <w:pPr>
      <w:tabs>
        <w:tab w:val="center" w:pos="4536"/>
        <w:tab w:val="right" w:pos="9072"/>
      </w:tabs>
    </w:pPr>
  </w:style>
  <w:style w:type="character" w:styleId="Numrodepage">
    <w:name w:val="page number"/>
    <w:basedOn w:val="Policepardfaut"/>
    <w:semiHidden/>
  </w:style>
  <w:style w:type="paragraph" w:styleId="Titre">
    <w:name w:val="Title"/>
    <w:basedOn w:val="Normal"/>
    <w:qFormat/>
    <w:pPr>
      <w:pBdr>
        <w:top w:val="single" w:sz="6" w:space="1" w:color="auto"/>
        <w:left w:val="single" w:sz="6" w:space="1" w:color="auto"/>
        <w:bottom w:val="single" w:sz="6" w:space="1" w:color="auto"/>
        <w:right w:val="single" w:sz="6" w:space="1" w:color="auto"/>
      </w:pBdr>
      <w:jc w:val="center"/>
    </w:pPr>
    <w:rPr>
      <w:sz w:val="32"/>
    </w:rPr>
  </w:style>
  <w:style w:type="paragraph" w:styleId="Corpsdetexte">
    <w:name w:val="Body Text"/>
    <w:basedOn w:val="Normal"/>
    <w:semiHidden/>
    <w:pPr>
      <w:jc w:val="both"/>
    </w:pPr>
    <w:rPr>
      <w:sz w:val="24"/>
    </w:rPr>
  </w:style>
  <w:style w:type="paragraph" w:styleId="Corpsdetexte2">
    <w:name w:val="Body Text 2"/>
    <w:basedOn w:val="Normal"/>
    <w:semiHidden/>
    <w:pPr>
      <w:jc w:val="both"/>
    </w:pPr>
    <w:rPr>
      <w:i/>
      <w:sz w:val="24"/>
      <w:u w:val="single"/>
    </w:rPr>
  </w:style>
  <w:style w:type="paragraph" w:styleId="Textedebulles">
    <w:name w:val="Balloon Text"/>
    <w:basedOn w:val="Normal"/>
    <w:link w:val="TextedebullesCar"/>
    <w:uiPriority w:val="99"/>
    <w:semiHidden/>
    <w:unhideWhenUsed/>
    <w:rsid w:val="0072265A"/>
    <w:rPr>
      <w:rFonts w:ascii="Tahoma" w:hAnsi="Tahoma" w:cs="Tahoma"/>
      <w:sz w:val="16"/>
      <w:szCs w:val="16"/>
    </w:rPr>
  </w:style>
  <w:style w:type="character" w:customStyle="1" w:styleId="TextedebullesCar">
    <w:name w:val="Texte de bulles Car"/>
    <w:basedOn w:val="Policepardfaut"/>
    <w:link w:val="Textedebulles"/>
    <w:uiPriority w:val="99"/>
    <w:semiHidden/>
    <w:rsid w:val="0072265A"/>
    <w:rPr>
      <w:rFonts w:ascii="Tahoma" w:hAnsi="Tahoma" w:cs="Tahoma"/>
      <w:sz w:val="16"/>
      <w:szCs w:val="16"/>
    </w:rPr>
  </w:style>
  <w:style w:type="table" w:styleId="Grilledutableau">
    <w:name w:val="Table Grid"/>
    <w:basedOn w:val="TableauNormal"/>
    <w:uiPriority w:val="59"/>
    <w:rsid w:val="007226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F75F43"/>
    <w:pPr>
      <w:ind w:left="720"/>
      <w:contextualSpacing/>
    </w:pPr>
  </w:style>
  <w:style w:type="character" w:styleId="Textedelespacerserv">
    <w:name w:val="Placeholder Text"/>
    <w:basedOn w:val="Policepardfaut"/>
    <w:uiPriority w:val="99"/>
    <w:semiHidden/>
    <w:rsid w:val="00E6686B"/>
    <w:rPr>
      <w:color w:val="808080"/>
    </w:rPr>
  </w:style>
  <w:style w:type="paragraph" w:styleId="NormalWeb">
    <w:name w:val="Normal (Web)"/>
    <w:basedOn w:val="Normal"/>
    <w:uiPriority w:val="99"/>
    <w:semiHidden/>
    <w:unhideWhenUsed/>
    <w:rsid w:val="00020A3A"/>
    <w:rPr>
      <w:sz w:val="24"/>
      <w:szCs w:val="24"/>
    </w:rPr>
  </w:style>
  <w:style w:type="paragraph" w:styleId="Lgende">
    <w:name w:val="caption"/>
    <w:basedOn w:val="Normal"/>
    <w:next w:val="Normal"/>
    <w:uiPriority w:val="35"/>
    <w:unhideWhenUsed/>
    <w:qFormat/>
    <w:rsid w:val="00D31DCA"/>
    <w:pPr>
      <w:spacing w:after="200"/>
    </w:pPr>
    <w:rPr>
      <w:b/>
      <w:bCs/>
      <w:color w:val="4F81BD" w:themeColor="accent1"/>
      <w:sz w:val="18"/>
      <w:szCs w:val="18"/>
    </w:rPr>
  </w:style>
  <w:style w:type="character" w:styleId="Lienhypertexte">
    <w:name w:val="Hyperlink"/>
    <w:basedOn w:val="Policepardfaut"/>
    <w:uiPriority w:val="99"/>
    <w:unhideWhenUsed/>
    <w:rsid w:val="00DC19C0"/>
    <w:rPr>
      <w:color w:val="0000FF" w:themeColor="hyperlink"/>
      <w:u w:val="single"/>
    </w:rPr>
  </w:style>
  <w:style w:type="paragraph" w:styleId="Citation">
    <w:name w:val="Quote"/>
    <w:basedOn w:val="Normal"/>
    <w:next w:val="Normal"/>
    <w:link w:val="CitationCar"/>
    <w:uiPriority w:val="29"/>
    <w:qFormat/>
    <w:rsid w:val="00EB37B3"/>
    <w:pPr>
      <w:overflowPunct/>
      <w:autoSpaceDE/>
      <w:autoSpaceDN/>
      <w:adjustRightInd/>
      <w:spacing w:after="200" w:line="276" w:lineRule="auto"/>
      <w:textAlignment w:val="auto"/>
    </w:pPr>
    <w:rPr>
      <w:rFonts w:asciiTheme="minorHAnsi" w:eastAsiaTheme="minorEastAsia" w:hAnsiTheme="minorHAnsi" w:cstheme="minorBidi"/>
      <w:i/>
      <w:iCs/>
      <w:color w:val="000000" w:themeColor="text1"/>
      <w:sz w:val="22"/>
      <w:szCs w:val="22"/>
    </w:rPr>
  </w:style>
  <w:style w:type="character" w:customStyle="1" w:styleId="CitationCar">
    <w:name w:val="Citation Car"/>
    <w:basedOn w:val="Policepardfaut"/>
    <w:link w:val="Citation"/>
    <w:uiPriority w:val="29"/>
    <w:rsid w:val="00EB37B3"/>
    <w:rPr>
      <w:rFonts w:asciiTheme="minorHAnsi" w:eastAsiaTheme="minorEastAsia" w:hAnsiTheme="minorHAnsi" w:cstheme="minorBidi"/>
      <w:i/>
      <w:iCs/>
      <w:color w:val="000000" w:themeColor="text1"/>
      <w:sz w:val="22"/>
      <w:szCs w:val="22"/>
    </w:rPr>
  </w:style>
  <w:style w:type="character" w:styleId="Marquedecommentaire">
    <w:name w:val="annotation reference"/>
    <w:basedOn w:val="Policepardfaut"/>
    <w:uiPriority w:val="99"/>
    <w:semiHidden/>
    <w:unhideWhenUsed/>
    <w:rsid w:val="00EB37B3"/>
    <w:rPr>
      <w:sz w:val="16"/>
      <w:szCs w:val="16"/>
    </w:rPr>
  </w:style>
  <w:style w:type="paragraph" w:styleId="Commentaire">
    <w:name w:val="annotation text"/>
    <w:basedOn w:val="Normal"/>
    <w:link w:val="CommentaireCar"/>
    <w:uiPriority w:val="99"/>
    <w:semiHidden/>
    <w:unhideWhenUsed/>
    <w:rsid w:val="00EB37B3"/>
  </w:style>
  <w:style w:type="character" w:customStyle="1" w:styleId="CommentaireCar">
    <w:name w:val="Commentaire Car"/>
    <w:basedOn w:val="Policepardfaut"/>
    <w:link w:val="Commentaire"/>
    <w:uiPriority w:val="99"/>
    <w:semiHidden/>
    <w:rsid w:val="00EB37B3"/>
  </w:style>
  <w:style w:type="paragraph" w:styleId="Objetducommentaire">
    <w:name w:val="annotation subject"/>
    <w:basedOn w:val="Commentaire"/>
    <w:next w:val="Commentaire"/>
    <w:link w:val="ObjetducommentaireCar"/>
    <w:uiPriority w:val="99"/>
    <w:semiHidden/>
    <w:unhideWhenUsed/>
    <w:rsid w:val="00EB37B3"/>
    <w:rPr>
      <w:b/>
      <w:bCs/>
    </w:rPr>
  </w:style>
  <w:style w:type="character" w:customStyle="1" w:styleId="ObjetducommentaireCar">
    <w:name w:val="Objet du commentaire Car"/>
    <w:basedOn w:val="CommentaireCar"/>
    <w:link w:val="Objetducommentaire"/>
    <w:uiPriority w:val="99"/>
    <w:semiHidden/>
    <w:rsid w:val="00EB37B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608600">
      <w:bodyDiv w:val="1"/>
      <w:marLeft w:val="0"/>
      <w:marRight w:val="0"/>
      <w:marTop w:val="0"/>
      <w:marBottom w:val="0"/>
      <w:divBdr>
        <w:top w:val="none" w:sz="0" w:space="0" w:color="auto"/>
        <w:left w:val="none" w:sz="0" w:space="0" w:color="auto"/>
        <w:bottom w:val="none" w:sz="0" w:space="0" w:color="auto"/>
        <w:right w:val="none" w:sz="0" w:space="0" w:color="auto"/>
      </w:divBdr>
    </w:div>
    <w:div w:id="186674117">
      <w:bodyDiv w:val="1"/>
      <w:marLeft w:val="0"/>
      <w:marRight w:val="0"/>
      <w:marTop w:val="0"/>
      <w:marBottom w:val="0"/>
      <w:divBdr>
        <w:top w:val="none" w:sz="0" w:space="0" w:color="auto"/>
        <w:left w:val="none" w:sz="0" w:space="0" w:color="auto"/>
        <w:bottom w:val="none" w:sz="0" w:space="0" w:color="auto"/>
        <w:right w:val="none" w:sz="0" w:space="0" w:color="auto"/>
      </w:divBdr>
      <w:divsChild>
        <w:div w:id="475613474">
          <w:marLeft w:val="446"/>
          <w:marRight w:val="0"/>
          <w:marTop w:val="0"/>
          <w:marBottom w:val="0"/>
          <w:divBdr>
            <w:top w:val="none" w:sz="0" w:space="0" w:color="auto"/>
            <w:left w:val="none" w:sz="0" w:space="0" w:color="auto"/>
            <w:bottom w:val="none" w:sz="0" w:space="0" w:color="auto"/>
            <w:right w:val="none" w:sz="0" w:space="0" w:color="auto"/>
          </w:divBdr>
        </w:div>
        <w:div w:id="708922279">
          <w:marLeft w:val="446"/>
          <w:marRight w:val="0"/>
          <w:marTop w:val="0"/>
          <w:marBottom w:val="0"/>
          <w:divBdr>
            <w:top w:val="none" w:sz="0" w:space="0" w:color="auto"/>
            <w:left w:val="none" w:sz="0" w:space="0" w:color="auto"/>
            <w:bottom w:val="none" w:sz="0" w:space="0" w:color="auto"/>
            <w:right w:val="none" w:sz="0" w:space="0" w:color="auto"/>
          </w:divBdr>
        </w:div>
        <w:div w:id="868642706">
          <w:marLeft w:val="1166"/>
          <w:marRight w:val="0"/>
          <w:marTop w:val="0"/>
          <w:marBottom w:val="0"/>
          <w:divBdr>
            <w:top w:val="none" w:sz="0" w:space="0" w:color="auto"/>
            <w:left w:val="none" w:sz="0" w:space="0" w:color="auto"/>
            <w:bottom w:val="none" w:sz="0" w:space="0" w:color="auto"/>
            <w:right w:val="none" w:sz="0" w:space="0" w:color="auto"/>
          </w:divBdr>
        </w:div>
        <w:div w:id="1220481546">
          <w:marLeft w:val="1166"/>
          <w:marRight w:val="0"/>
          <w:marTop w:val="0"/>
          <w:marBottom w:val="0"/>
          <w:divBdr>
            <w:top w:val="none" w:sz="0" w:space="0" w:color="auto"/>
            <w:left w:val="none" w:sz="0" w:space="0" w:color="auto"/>
            <w:bottom w:val="none" w:sz="0" w:space="0" w:color="auto"/>
            <w:right w:val="none" w:sz="0" w:space="0" w:color="auto"/>
          </w:divBdr>
        </w:div>
      </w:divsChild>
    </w:div>
    <w:div w:id="220215036">
      <w:bodyDiv w:val="1"/>
      <w:marLeft w:val="0"/>
      <w:marRight w:val="0"/>
      <w:marTop w:val="0"/>
      <w:marBottom w:val="0"/>
      <w:divBdr>
        <w:top w:val="none" w:sz="0" w:space="0" w:color="auto"/>
        <w:left w:val="none" w:sz="0" w:space="0" w:color="auto"/>
        <w:bottom w:val="none" w:sz="0" w:space="0" w:color="auto"/>
        <w:right w:val="none" w:sz="0" w:space="0" w:color="auto"/>
      </w:divBdr>
    </w:div>
    <w:div w:id="558127698">
      <w:bodyDiv w:val="1"/>
      <w:marLeft w:val="0"/>
      <w:marRight w:val="0"/>
      <w:marTop w:val="0"/>
      <w:marBottom w:val="0"/>
      <w:divBdr>
        <w:top w:val="none" w:sz="0" w:space="0" w:color="auto"/>
        <w:left w:val="none" w:sz="0" w:space="0" w:color="auto"/>
        <w:bottom w:val="none" w:sz="0" w:space="0" w:color="auto"/>
        <w:right w:val="none" w:sz="0" w:space="0" w:color="auto"/>
      </w:divBdr>
    </w:div>
    <w:div w:id="700856783">
      <w:bodyDiv w:val="1"/>
      <w:marLeft w:val="0"/>
      <w:marRight w:val="0"/>
      <w:marTop w:val="0"/>
      <w:marBottom w:val="0"/>
      <w:divBdr>
        <w:top w:val="none" w:sz="0" w:space="0" w:color="auto"/>
        <w:left w:val="none" w:sz="0" w:space="0" w:color="auto"/>
        <w:bottom w:val="none" w:sz="0" w:space="0" w:color="auto"/>
        <w:right w:val="none" w:sz="0" w:space="0" w:color="auto"/>
      </w:divBdr>
    </w:div>
    <w:div w:id="1150446208">
      <w:bodyDiv w:val="1"/>
      <w:marLeft w:val="0"/>
      <w:marRight w:val="0"/>
      <w:marTop w:val="0"/>
      <w:marBottom w:val="0"/>
      <w:divBdr>
        <w:top w:val="none" w:sz="0" w:space="0" w:color="auto"/>
        <w:left w:val="none" w:sz="0" w:space="0" w:color="auto"/>
        <w:bottom w:val="none" w:sz="0" w:space="0" w:color="auto"/>
        <w:right w:val="none" w:sz="0" w:space="0" w:color="auto"/>
      </w:divBdr>
      <w:divsChild>
        <w:div w:id="1979919841">
          <w:marLeft w:val="547"/>
          <w:marRight w:val="0"/>
          <w:marTop w:val="154"/>
          <w:marBottom w:val="0"/>
          <w:divBdr>
            <w:top w:val="none" w:sz="0" w:space="0" w:color="auto"/>
            <w:left w:val="none" w:sz="0" w:space="0" w:color="auto"/>
            <w:bottom w:val="none" w:sz="0" w:space="0" w:color="auto"/>
            <w:right w:val="none" w:sz="0" w:space="0" w:color="auto"/>
          </w:divBdr>
        </w:div>
        <w:div w:id="186068450">
          <w:marLeft w:val="547"/>
          <w:marRight w:val="0"/>
          <w:marTop w:val="154"/>
          <w:marBottom w:val="0"/>
          <w:divBdr>
            <w:top w:val="none" w:sz="0" w:space="0" w:color="auto"/>
            <w:left w:val="none" w:sz="0" w:space="0" w:color="auto"/>
            <w:bottom w:val="none" w:sz="0" w:space="0" w:color="auto"/>
            <w:right w:val="none" w:sz="0" w:space="0" w:color="auto"/>
          </w:divBdr>
        </w:div>
        <w:div w:id="247815286">
          <w:marLeft w:val="547"/>
          <w:marRight w:val="0"/>
          <w:marTop w:val="154"/>
          <w:marBottom w:val="0"/>
          <w:divBdr>
            <w:top w:val="none" w:sz="0" w:space="0" w:color="auto"/>
            <w:left w:val="none" w:sz="0" w:space="0" w:color="auto"/>
            <w:bottom w:val="none" w:sz="0" w:space="0" w:color="auto"/>
            <w:right w:val="none" w:sz="0" w:space="0" w:color="auto"/>
          </w:divBdr>
        </w:div>
        <w:div w:id="1180655566">
          <w:marLeft w:val="547"/>
          <w:marRight w:val="0"/>
          <w:marTop w:val="154"/>
          <w:marBottom w:val="0"/>
          <w:divBdr>
            <w:top w:val="none" w:sz="0" w:space="0" w:color="auto"/>
            <w:left w:val="none" w:sz="0" w:space="0" w:color="auto"/>
            <w:bottom w:val="none" w:sz="0" w:space="0" w:color="auto"/>
            <w:right w:val="none" w:sz="0" w:space="0" w:color="auto"/>
          </w:divBdr>
        </w:div>
        <w:div w:id="824711568">
          <w:marLeft w:val="1166"/>
          <w:marRight w:val="0"/>
          <w:marTop w:val="149"/>
          <w:marBottom w:val="0"/>
          <w:divBdr>
            <w:top w:val="none" w:sz="0" w:space="0" w:color="auto"/>
            <w:left w:val="none" w:sz="0" w:space="0" w:color="auto"/>
            <w:bottom w:val="none" w:sz="0" w:space="0" w:color="auto"/>
            <w:right w:val="none" w:sz="0" w:space="0" w:color="auto"/>
          </w:divBdr>
        </w:div>
        <w:div w:id="1678534031">
          <w:marLeft w:val="1166"/>
          <w:marRight w:val="0"/>
          <w:marTop w:val="149"/>
          <w:marBottom w:val="0"/>
          <w:divBdr>
            <w:top w:val="none" w:sz="0" w:space="0" w:color="auto"/>
            <w:left w:val="none" w:sz="0" w:space="0" w:color="auto"/>
            <w:bottom w:val="none" w:sz="0" w:space="0" w:color="auto"/>
            <w:right w:val="none" w:sz="0" w:space="0" w:color="auto"/>
          </w:divBdr>
        </w:div>
      </w:divsChild>
    </w:div>
    <w:div w:id="1550805803">
      <w:bodyDiv w:val="1"/>
      <w:marLeft w:val="0"/>
      <w:marRight w:val="0"/>
      <w:marTop w:val="0"/>
      <w:marBottom w:val="0"/>
      <w:divBdr>
        <w:top w:val="none" w:sz="0" w:space="0" w:color="auto"/>
        <w:left w:val="none" w:sz="0" w:space="0" w:color="auto"/>
        <w:bottom w:val="none" w:sz="0" w:space="0" w:color="auto"/>
        <w:right w:val="none" w:sz="0" w:space="0" w:color="auto"/>
      </w:divBdr>
      <w:divsChild>
        <w:div w:id="183204853">
          <w:marLeft w:val="446"/>
          <w:marRight w:val="0"/>
          <w:marTop w:val="0"/>
          <w:marBottom w:val="0"/>
          <w:divBdr>
            <w:top w:val="none" w:sz="0" w:space="0" w:color="auto"/>
            <w:left w:val="none" w:sz="0" w:space="0" w:color="auto"/>
            <w:bottom w:val="none" w:sz="0" w:space="0" w:color="auto"/>
            <w:right w:val="none" w:sz="0" w:space="0" w:color="auto"/>
          </w:divBdr>
        </w:div>
        <w:div w:id="2070574403">
          <w:marLeft w:val="446"/>
          <w:marRight w:val="0"/>
          <w:marTop w:val="0"/>
          <w:marBottom w:val="0"/>
          <w:divBdr>
            <w:top w:val="none" w:sz="0" w:space="0" w:color="auto"/>
            <w:left w:val="none" w:sz="0" w:space="0" w:color="auto"/>
            <w:bottom w:val="none" w:sz="0" w:space="0" w:color="auto"/>
            <w:right w:val="none" w:sz="0" w:space="0" w:color="auto"/>
          </w:divBdr>
        </w:div>
        <w:div w:id="704908695">
          <w:marLeft w:val="1166"/>
          <w:marRight w:val="0"/>
          <w:marTop w:val="0"/>
          <w:marBottom w:val="0"/>
          <w:divBdr>
            <w:top w:val="none" w:sz="0" w:space="0" w:color="auto"/>
            <w:left w:val="none" w:sz="0" w:space="0" w:color="auto"/>
            <w:bottom w:val="none" w:sz="0" w:space="0" w:color="auto"/>
            <w:right w:val="none" w:sz="0" w:space="0" w:color="auto"/>
          </w:divBdr>
        </w:div>
        <w:div w:id="1660575409">
          <w:marLeft w:val="1166"/>
          <w:marRight w:val="0"/>
          <w:marTop w:val="0"/>
          <w:marBottom w:val="0"/>
          <w:divBdr>
            <w:top w:val="none" w:sz="0" w:space="0" w:color="auto"/>
            <w:left w:val="none" w:sz="0" w:space="0" w:color="auto"/>
            <w:bottom w:val="none" w:sz="0" w:space="0" w:color="auto"/>
            <w:right w:val="none" w:sz="0" w:space="0" w:color="auto"/>
          </w:divBdr>
        </w:div>
      </w:divsChild>
    </w:div>
    <w:div w:id="1855611498">
      <w:bodyDiv w:val="1"/>
      <w:marLeft w:val="0"/>
      <w:marRight w:val="0"/>
      <w:marTop w:val="0"/>
      <w:marBottom w:val="0"/>
      <w:divBdr>
        <w:top w:val="none" w:sz="0" w:space="0" w:color="auto"/>
        <w:left w:val="none" w:sz="0" w:space="0" w:color="auto"/>
        <w:bottom w:val="none" w:sz="0" w:space="0" w:color="auto"/>
        <w:right w:val="none" w:sz="0" w:space="0" w:color="auto"/>
      </w:divBdr>
    </w:div>
    <w:div w:id="1873954180">
      <w:bodyDiv w:val="1"/>
      <w:marLeft w:val="0"/>
      <w:marRight w:val="0"/>
      <w:marTop w:val="0"/>
      <w:marBottom w:val="0"/>
      <w:divBdr>
        <w:top w:val="none" w:sz="0" w:space="0" w:color="auto"/>
        <w:left w:val="none" w:sz="0" w:space="0" w:color="auto"/>
        <w:bottom w:val="none" w:sz="0" w:space="0" w:color="auto"/>
        <w:right w:val="none" w:sz="0" w:space="0" w:color="auto"/>
      </w:divBdr>
      <w:divsChild>
        <w:div w:id="1256092786">
          <w:marLeft w:val="446"/>
          <w:marRight w:val="0"/>
          <w:marTop w:val="0"/>
          <w:marBottom w:val="0"/>
          <w:divBdr>
            <w:top w:val="none" w:sz="0" w:space="0" w:color="auto"/>
            <w:left w:val="none" w:sz="0" w:space="0" w:color="auto"/>
            <w:bottom w:val="none" w:sz="0" w:space="0" w:color="auto"/>
            <w:right w:val="none" w:sz="0" w:space="0" w:color="auto"/>
          </w:divBdr>
        </w:div>
        <w:div w:id="1867281727">
          <w:marLeft w:val="1166"/>
          <w:marRight w:val="0"/>
          <w:marTop w:val="0"/>
          <w:marBottom w:val="0"/>
          <w:divBdr>
            <w:top w:val="none" w:sz="0" w:space="0" w:color="auto"/>
            <w:left w:val="none" w:sz="0" w:space="0" w:color="auto"/>
            <w:bottom w:val="none" w:sz="0" w:space="0" w:color="auto"/>
            <w:right w:val="none" w:sz="0" w:space="0" w:color="auto"/>
          </w:divBdr>
        </w:div>
        <w:div w:id="2047019186">
          <w:marLeft w:val="1166"/>
          <w:marRight w:val="0"/>
          <w:marTop w:val="0"/>
          <w:marBottom w:val="0"/>
          <w:divBdr>
            <w:top w:val="none" w:sz="0" w:space="0" w:color="auto"/>
            <w:left w:val="none" w:sz="0" w:space="0" w:color="auto"/>
            <w:bottom w:val="none" w:sz="0" w:space="0" w:color="auto"/>
            <w:right w:val="none" w:sz="0" w:space="0" w:color="auto"/>
          </w:divBdr>
        </w:div>
        <w:div w:id="300424062">
          <w:marLeft w:val="1166"/>
          <w:marRight w:val="0"/>
          <w:marTop w:val="0"/>
          <w:marBottom w:val="0"/>
          <w:divBdr>
            <w:top w:val="none" w:sz="0" w:space="0" w:color="auto"/>
            <w:left w:val="none" w:sz="0" w:space="0" w:color="auto"/>
            <w:bottom w:val="none" w:sz="0" w:space="0" w:color="auto"/>
            <w:right w:val="none" w:sz="0" w:space="0" w:color="auto"/>
          </w:divBdr>
        </w:div>
        <w:div w:id="2124491253">
          <w:marLeft w:val="446"/>
          <w:marRight w:val="0"/>
          <w:marTop w:val="0"/>
          <w:marBottom w:val="0"/>
          <w:divBdr>
            <w:top w:val="none" w:sz="0" w:space="0" w:color="auto"/>
            <w:left w:val="none" w:sz="0" w:space="0" w:color="auto"/>
            <w:bottom w:val="none" w:sz="0" w:space="0" w:color="auto"/>
            <w:right w:val="none" w:sz="0" w:space="0" w:color="auto"/>
          </w:divBdr>
        </w:div>
        <w:div w:id="1745952020">
          <w:marLeft w:val="1166"/>
          <w:marRight w:val="0"/>
          <w:marTop w:val="0"/>
          <w:marBottom w:val="0"/>
          <w:divBdr>
            <w:top w:val="none" w:sz="0" w:space="0" w:color="auto"/>
            <w:left w:val="none" w:sz="0" w:space="0" w:color="auto"/>
            <w:bottom w:val="none" w:sz="0" w:space="0" w:color="auto"/>
            <w:right w:val="none" w:sz="0" w:space="0" w:color="auto"/>
          </w:divBdr>
        </w:div>
        <w:div w:id="1464737954">
          <w:marLeft w:val="1166"/>
          <w:marRight w:val="0"/>
          <w:marTop w:val="0"/>
          <w:marBottom w:val="0"/>
          <w:divBdr>
            <w:top w:val="none" w:sz="0" w:space="0" w:color="auto"/>
            <w:left w:val="none" w:sz="0" w:space="0" w:color="auto"/>
            <w:bottom w:val="none" w:sz="0" w:space="0" w:color="auto"/>
            <w:right w:val="none" w:sz="0" w:space="0" w:color="auto"/>
          </w:divBdr>
        </w:div>
      </w:divsChild>
    </w:div>
    <w:div w:id="2015106642">
      <w:bodyDiv w:val="1"/>
      <w:marLeft w:val="0"/>
      <w:marRight w:val="0"/>
      <w:marTop w:val="0"/>
      <w:marBottom w:val="0"/>
      <w:divBdr>
        <w:top w:val="none" w:sz="0" w:space="0" w:color="auto"/>
        <w:left w:val="none" w:sz="0" w:space="0" w:color="auto"/>
        <w:bottom w:val="none" w:sz="0" w:space="0" w:color="auto"/>
        <w:right w:val="none" w:sz="0" w:space="0" w:color="auto"/>
      </w:divBdr>
      <w:divsChild>
        <w:div w:id="1501580443">
          <w:marLeft w:val="1166"/>
          <w:marRight w:val="0"/>
          <w:marTop w:val="134"/>
          <w:marBottom w:val="0"/>
          <w:divBdr>
            <w:top w:val="none" w:sz="0" w:space="0" w:color="auto"/>
            <w:left w:val="none" w:sz="0" w:space="0" w:color="auto"/>
            <w:bottom w:val="none" w:sz="0" w:space="0" w:color="auto"/>
            <w:right w:val="none" w:sz="0" w:space="0" w:color="auto"/>
          </w:divBdr>
        </w:div>
        <w:div w:id="1282569726">
          <w:marLeft w:val="1166"/>
          <w:marRight w:val="0"/>
          <w:marTop w:val="134"/>
          <w:marBottom w:val="0"/>
          <w:divBdr>
            <w:top w:val="none" w:sz="0" w:space="0" w:color="auto"/>
            <w:left w:val="none" w:sz="0" w:space="0" w:color="auto"/>
            <w:bottom w:val="none" w:sz="0" w:space="0" w:color="auto"/>
            <w:right w:val="none" w:sz="0" w:space="0" w:color="auto"/>
          </w:divBdr>
        </w:div>
        <w:div w:id="621115036">
          <w:marLeft w:val="1166"/>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mp"/><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excedents-chantier.fntp.fr/"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image" Target="media/image2.jpg"/><Relationship Id="rId1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076C96-0152-4A91-B7F0-627AA36CDD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344</TotalTime>
  <Pages>6</Pages>
  <Words>528</Words>
  <Characters>2905</Characters>
  <Application>Microsoft Office Word</Application>
  <DocSecurity>0</DocSecurity>
  <Lines>24</Lines>
  <Paragraphs>6</Paragraphs>
  <ScaleCrop>false</ScaleCrop>
  <HeadingPairs>
    <vt:vector size="2" baseType="variant">
      <vt:variant>
        <vt:lpstr>Titre</vt:lpstr>
      </vt:variant>
      <vt:variant>
        <vt:i4>1</vt:i4>
      </vt:variant>
    </vt:vector>
  </HeadingPairs>
  <TitlesOfParts>
    <vt:vector size="1" baseType="lpstr">
      <vt:lpstr>Le métré</vt:lpstr>
    </vt:vector>
  </TitlesOfParts>
  <Company/>
  <LinksUpToDate>false</LinksUpToDate>
  <CharactersWithSpaces>3427</CharactersWithSpaces>
  <SharedDoc>false</SharedDoc>
  <HLinks>
    <vt:vector size="54" baseType="variant">
      <vt:variant>
        <vt:i4>2555954</vt:i4>
      </vt:variant>
      <vt:variant>
        <vt:i4>8511</vt:i4>
      </vt:variant>
      <vt:variant>
        <vt:i4>1026</vt:i4>
      </vt:variant>
      <vt:variant>
        <vt:i4>1</vt:i4>
      </vt:variant>
      <vt:variant>
        <vt:lpwstr>TD1.wmf</vt:lpwstr>
      </vt:variant>
      <vt:variant>
        <vt:lpwstr/>
      </vt:variant>
      <vt:variant>
        <vt:i4>10027205</vt:i4>
      </vt:variant>
      <vt:variant>
        <vt:i4>8873</vt:i4>
      </vt:variant>
      <vt:variant>
        <vt:i4>1027</vt:i4>
      </vt:variant>
      <vt:variant>
        <vt:i4>1</vt:i4>
      </vt:variant>
      <vt:variant>
        <vt:lpwstr>béton de propreté.wmf</vt:lpwstr>
      </vt:variant>
      <vt:variant>
        <vt:lpwstr/>
      </vt:variant>
      <vt:variant>
        <vt:i4>5439513</vt:i4>
      </vt:variant>
      <vt:variant>
        <vt:i4>8891</vt:i4>
      </vt:variant>
      <vt:variant>
        <vt:i4>1028</vt:i4>
      </vt:variant>
      <vt:variant>
        <vt:i4>1</vt:i4>
      </vt:variant>
      <vt:variant>
        <vt:lpwstr>fondation.wmf</vt:lpwstr>
      </vt:variant>
      <vt:variant>
        <vt:lpwstr/>
      </vt:variant>
      <vt:variant>
        <vt:i4>5046300</vt:i4>
      </vt:variant>
      <vt:variant>
        <vt:i4>8905</vt:i4>
      </vt:variant>
      <vt:variant>
        <vt:i4>1029</vt:i4>
      </vt:variant>
      <vt:variant>
        <vt:i4>1</vt:i4>
      </vt:variant>
      <vt:variant>
        <vt:lpwstr>paroi.wmf</vt:lpwstr>
      </vt:variant>
      <vt:variant>
        <vt:lpwstr/>
      </vt:variant>
      <vt:variant>
        <vt:i4>5111834</vt:i4>
      </vt:variant>
      <vt:variant>
        <vt:i4>8916</vt:i4>
      </vt:variant>
      <vt:variant>
        <vt:i4>1030</vt:i4>
      </vt:variant>
      <vt:variant>
        <vt:i4>1</vt:i4>
      </vt:variant>
      <vt:variant>
        <vt:lpwstr>dalle.wmf</vt:lpwstr>
      </vt:variant>
      <vt:variant>
        <vt:lpwstr/>
      </vt:variant>
      <vt:variant>
        <vt:i4>65620</vt:i4>
      </vt:variant>
      <vt:variant>
        <vt:i4>8930</vt:i4>
      </vt:variant>
      <vt:variant>
        <vt:i4>1031</vt:i4>
      </vt:variant>
      <vt:variant>
        <vt:i4>1</vt:i4>
      </vt:variant>
      <vt:variant>
        <vt:lpwstr>terrassement.wmf</vt:lpwstr>
      </vt:variant>
      <vt:variant>
        <vt:lpwstr/>
      </vt:variant>
      <vt:variant>
        <vt:i4>5308420</vt:i4>
      </vt:variant>
      <vt:variant>
        <vt:i4>9092</vt:i4>
      </vt:variant>
      <vt:variant>
        <vt:i4>1032</vt:i4>
      </vt:variant>
      <vt:variant>
        <vt:i4>1</vt:i4>
      </vt:variant>
      <vt:variant>
        <vt:lpwstr>coupe A-A.wmf</vt:lpwstr>
      </vt:variant>
      <vt:variant>
        <vt:lpwstr/>
      </vt:variant>
      <vt:variant>
        <vt:i4>5308420</vt:i4>
      </vt:variant>
      <vt:variant>
        <vt:i4>9094</vt:i4>
      </vt:variant>
      <vt:variant>
        <vt:i4>1033</vt:i4>
      </vt:variant>
      <vt:variant>
        <vt:i4>1</vt:i4>
      </vt:variant>
      <vt:variant>
        <vt:lpwstr>coupe B-B.wmf</vt:lpwstr>
      </vt:variant>
      <vt:variant>
        <vt:lpwstr/>
      </vt:variant>
      <vt:variant>
        <vt:i4>7995437</vt:i4>
      </vt:variant>
      <vt:variant>
        <vt:i4>9242</vt:i4>
      </vt:variant>
      <vt:variant>
        <vt:i4>1034</vt:i4>
      </vt:variant>
      <vt:variant>
        <vt:i4>1</vt:i4>
      </vt:variant>
      <vt:variant>
        <vt:lpwstr>..\..\..\..\Program Files\Microsoft Office\Clipart\Popular\confus.wmf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 métré</dc:title>
  <dc:subject>ESTI première</dc:subject>
  <dc:creator>Catherine DHERBECOURT</dc:creator>
  <cp:lastModifiedBy>Cath</cp:lastModifiedBy>
  <cp:revision>12</cp:revision>
  <cp:lastPrinted>2012-09-06T13:30:00Z</cp:lastPrinted>
  <dcterms:created xsi:type="dcterms:W3CDTF">2016-02-10T11:26:00Z</dcterms:created>
  <dcterms:modified xsi:type="dcterms:W3CDTF">2016-05-26T18:17:00Z</dcterms:modified>
</cp:coreProperties>
</file>