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4"/>
        <w:gridCol w:w="1701"/>
        <w:gridCol w:w="4394"/>
        <w:gridCol w:w="3638"/>
      </w:tblGrid>
      <w:tr w:rsidR="0041611C" w:rsidRPr="00B066FE" w:rsidTr="004C1B77">
        <w:trPr>
          <w:trHeight w:val="490"/>
        </w:trPr>
        <w:tc>
          <w:tcPr>
            <w:tcW w:w="15257" w:type="dxa"/>
            <w:gridSpan w:val="4"/>
            <w:shd w:val="clear" w:color="auto" w:fill="F2F2F2" w:themeFill="background1" w:themeFillShade="F2"/>
            <w:vAlign w:val="center"/>
          </w:tcPr>
          <w:p w:rsidR="0041611C" w:rsidRPr="00B066FE" w:rsidRDefault="0041611C" w:rsidP="00040F48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TITRE DE LA SEQUENCE </w:t>
            </w:r>
            <w:r w:rsidRPr="00B066FE">
              <w:rPr>
                <w:rFonts w:ascii="Arial" w:hAnsi="Arial" w:cs="Arial"/>
                <w:b/>
                <w:color w:val="BC00E2"/>
              </w:rPr>
              <w:t>:</w:t>
            </w:r>
            <w:r w:rsidR="007D7974" w:rsidRPr="00B066FE">
              <w:rPr>
                <w:rFonts w:ascii="Arial" w:hAnsi="Arial" w:cs="Arial"/>
                <w:lang w:eastAsia="fr-FR"/>
              </w:rPr>
              <w:t xml:space="preserve"> </w:t>
            </w:r>
            <w:r w:rsidR="00040F48">
              <w:rPr>
                <w:rFonts w:ascii="Arial" w:hAnsi="Arial" w:cs="Arial"/>
                <w:lang w:eastAsia="fr-FR"/>
              </w:rPr>
              <w:t xml:space="preserve">LES </w:t>
            </w:r>
            <w:r w:rsidR="008F370B">
              <w:rPr>
                <w:rFonts w:ascii="Arial" w:hAnsi="Arial" w:cs="Arial"/>
                <w:lang w:eastAsia="fr-FR"/>
              </w:rPr>
              <w:t>OUVRAGES DE SOUTENEMENT</w:t>
            </w:r>
            <w:r w:rsidR="00346322">
              <w:rPr>
                <w:rFonts w:ascii="Arial" w:hAnsi="Arial" w:cs="Arial"/>
                <w:lang w:eastAsia="fr-FR"/>
              </w:rPr>
              <w:t xml:space="preserve"> </w:t>
            </w:r>
          </w:p>
        </w:tc>
      </w:tr>
      <w:tr w:rsidR="00E16220" w:rsidTr="00E1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480"/>
        </w:trPr>
        <w:tc>
          <w:tcPr>
            <w:tcW w:w="7225" w:type="dxa"/>
            <w:gridSpan w:val="2"/>
          </w:tcPr>
          <w:p w:rsidR="00436B2D" w:rsidRDefault="00E16220" w:rsidP="001114C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Thème de séquence </w:t>
            </w:r>
            <w:r w:rsidRPr="00D309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  <w:p w:rsidR="008D4DE5" w:rsidRPr="0080052F" w:rsidRDefault="00D30923" w:rsidP="001114C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923">
              <w:rPr>
                <w:rFonts w:ascii="Arial" w:hAnsi="Arial" w:cs="Arial"/>
                <w:color w:val="000000" w:themeColor="text1"/>
                <w:sz w:val="24"/>
                <w:szCs w:val="24"/>
              </w:rPr>
              <w:t>Rendre une construction robuste et stable</w:t>
            </w:r>
          </w:p>
        </w:tc>
        <w:tc>
          <w:tcPr>
            <w:tcW w:w="8032" w:type="dxa"/>
            <w:gridSpan w:val="2"/>
          </w:tcPr>
          <w:p w:rsidR="00B725BD" w:rsidRPr="00932747" w:rsidRDefault="00E16220" w:rsidP="0011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</w:p>
          <w:p w:rsidR="00E16220" w:rsidRPr="005F71F1" w:rsidRDefault="00737A0B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Comment stabiliser un terrain ?</w:t>
            </w:r>
          </w:p>
        </w:tc>
      </w:tr>
      <w:tr w:rsidR="00E16220" w:rsidTr="00A82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5524" w:type="dxa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Compétences développées :</w:t>
            </w:r>
          </w:p>
          <w:p w:rsidR="001A5CAC" w:rsidRPr="00A6472F" w:rsidRDefault="00A6472F" w:rsidP="00A647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A5CAC" w:rsidRPr="00A6472F">
              <w:rPr>
                <w:rFonts w:ascii="Arial" w:hAnsi="Arial" w:cs="Arial"/>
              </w:rPr>
              <w:t xml:space="preserve">Utiliser une modélisation pour comprendre, </w:t>
            </w:r>
            <w:proofErr w:type="gramStart"/>
            <w:r w:rsidR="001A5CAC" w:rsidRPr="00A6472F">
              <w:rPr>
                <w:rFonts w:ascii="Arial" w:hAnsi="Arial" w:cs="Arial"/>
              </w:rPr>
              <w:t>formaliser</w:t>
            </w:r>
            <w:proofErr w:type="gramEnd"/>
            <w:r w:rsidR="001A5CAC" w:rsidRPr="00A6472F">
              <w:rPr>
                <w:rFonts w:ascii="Arial" w:hAnsi="Arial" w:cs="Arial"/>
              </w:rPr>
              <w:t>, co</w:t>
            </w:r>
            <w:r w:rsidR="00F6519A" w:rsidRPr="00A6472F">
              <w:rPr>
                <w:rFonts w:ascii="Arial" w:hAnsi="Arial" w:cs="Arial"/>
              </w:rPr>
              <w:t>nstruire, investiguer, prouver.</w:t>
            </w:r>
          </w:p>
          <w:p w:rsidR="008D4DE5" w:rsidRDefault="00A6472F" w:rsidP="00A647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A5CAC" w:rsidRPr="00A6472F">
              <w:rPr>
                <w:rFonts w:ascii="Arial" w:hAnsi="Arial" w:cs="Arial"/>
              </w:rPr>
              <w:t>Simuler numériquement la structure et/ou le comportement d’un objet technique.</w:t>
            </w:r>
          </w:p>
          <w:p w:rsidR="00A51F1A" w:rsidRDefault="00A51F1A" w:rsidP="00A647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51F1A">
              <w:rPr>
                <w:rFonts w:ascii="Arial" w:hAnsi="Arial" w:cs="Arial"/>
              </w:rPr>
              <w:t>Associer des solutions techniques à des fonctions.</w:t>
            </w:r>
          </w:p>
          <w:p w:rsidR="0080052F" w:rsidRPr="00A6472F" w:rsidRDefault="0080052F" w:rsidP="00A647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0052F">
              <w:rPr>
                <w:rFonts w:ascii="Arial" w:hAnsi="Arial" w:cs="Arial"/>
              </w:rPr>
              <w:t>Interpréter des résultats expérimentaux, en tirer une conclusion et la communiquer en argumentant.</w:t>
            </w:r>
          </w:p>
          <w:p w:rsidR="00F6519A" w:rsidRPr="00A6472F" w:rsidRDefault="00F6519A" w:rsidP="00A6472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</w:tcPr>
          <w:p w:rsidR="00A82D5B" w:rsidRPr="00AA6E95" w:rsidRDefault="00E16220" w:rsidP="00AA6E95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Thématiques du programme :</w:t>
            </w:r>
          </w:p>
          <w:p w:rsidR="008E4BF8" w:rsidRDefault="008E4BF8" w:rsidP="00553CA4">
            <w:pPr>
              <w:spacing w:after="0" w:line="240" w:lineRule="auto"/>
              <w:rPr>
                <w:rFonts w:ascii="Arial" w:hAnsi="Arial" w:cs="Arial"/>
              </w:rPr>
            </w:pPr>
          </w:p>
          <w:p w:rsidR="00553CA4" w:rsidRDefault="00553CA4" w:rsidP="00553CA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modélisation et la simulation des objets et systèmes techniques</w:t>
            </w:r>
          </w:p>
          <w:p w:rsidR="00A51F1A" w:rsidRPr="00A51F1A" w:rsidRDefault="00553CA4" w:rsidP="00A51F1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Analyser le fonctionnement et la structure d’un objet</w:t>
            </w:r>
          </w:p>
          <w:p w:rsidR="00553CA4" w:rsidRPr="00553CA4" w:rsidRDefault="00553CA4" w:rsidP="00553CA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une modélisation et simuler le comportement d’un objet</w:t>
            </w:r>
          </w:p>
        </w:tc>
        <w:tc>
          <w:tcPr>
            <w:tcW w:w="3638" w:type="dxa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Connaissances :</w:t>
            </w:r>
          </w:p>
          <w:p w:rsidR="00851454" w:rsidRDefault="00851454" w:rsidP="001A5CA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Notions d’écarts entre les attentes fixés par le cahier des charges et les résultats de la simulation</w:t>
            </w:r>
          </w:p>
          <w:p w:rsidR="0080052F" w:rsidRDefault="0080052F" w:rsidP="001A5CA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8E4BF8" w:rsidRDefault="00387414" w:rsidP="001A5CA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Structure des systèmes.</w:t>
            </w:r>
          </w:p>
          <w:p w:rsidR="0080052F" w:rsidRPr="0080052F" w:rsidRDefault="0080052F" w:rsidP="001A5CA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16220" w:rsidRPr="00E16220" w:rsidTr="00E1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7225" w:type="dxa"/>
            <w:gridSpan w:val="2"/>
          </w:tcPr>
          <w:p w:rsidR="00E16220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Présentation de la séquence :</w:t>
            </w:r>
          </w:p>
          <w:p w:rsidR="005A191D" w:rsidRDefault="00643A87" w:rsidP="007D79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L’Homme façonne les paysages et il doit arriver à </w:t>
            </w:r>
            <w:r w:rsidR="00423D82">
              <w:rPr>
                <w:rFonts w:ascii="Arial" w:hAnsi="Arial" w:cs="Arial"/>
                <w:color w:val="000000" w:themeColor="text1"/>
              </w:rPr>
              <w:t xml:space="preserve">stabiliser le terrain pour le </w:t>
            </w:r>
            <w:r>
              <w:rPr>
                <w:rFonts w:ascii="Arial" w:hAnsi="Arial" w:cs="Arial"/>
                <w:color w:val="000000" w:themeColor="text1"/>
              </w:rPr>
              <w:t xml:space="preserve">garder </w:t>
            </w:r>
            <w:r w:rsidR="00423D82">
              <w:rPr>
                <w:rFonts w:ascii="Arial" w:hAnsi="Arial" w:cs="Arial"/>
                <w:color w:val="000000" w:themeColor="text1"/>
              </w:rPr>
              <w:t>dans un état d’équilibre. Si une instabilité apparaît les conséquences seront plus ou moins importantes</w:t>
            </w:r>
            <w:r w:rsidR="00DF293D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DF293D" w:rsidRDefault="00DF293D" w:rsidP="007D79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Cette séquence permet de retrouver différentes situations de la </w:t>
            </w:r>
            <w:r w:rsidR="00BC3DA5">
              <w:rPr>
                <w:rFonts w:ascii="Arial" w:hAnsi="Arial" w:cs="Arial"/>
                <w:color w:val="000000" w:themeColor="text1"/>
              </w:rPr>
              <w:t>vie courante qui nécessitent l’</w:t>
            </w:r>
            <w:r>
              <w:rPr>
                <w:rFonts w:ascii="Arial" w:hAnsi="Arial" w:cs="Arial"/>
                <w:color w:val="000000" w:themeColor="text1"/>
              </w:rPr>
              <w:t xml:space="preserve">aménagement d’un terrain par </w:t>
            </w:r>
            <w:r w:rsidR="00BC3DA5">
              <w:rPr>
                <w:rFonts w:ascii="Arial" w:hAnsi="Arial" w:cs="Arial"/>
                <w:color w:val="000000" w:themeColor="text1"/>
              </w:rPr>
              <w:t xml:space="preserve">la technique du </w:t>
            </w:r>
            <w:r>
              <w:rPr>
                <w:rFonts w:ascii="Arial" w:hAnsi="Arial" w:cs="Arial"/>
                <w:color w:val="000000" w:themeColor="text1"/>
              </w:rPr>
              <w:t>soutènement.</w:t>
            </w:r>
            <w:r w:rsidR="00423D8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Les animations permettent de simuler le fonctionnement des solutions techniques envisageables et ainsi déterminer la plus performante. </w:t>
            </w:r>
          </w:p>
          <w:p w:rsidR="008D4DE5" w:rsidRPr="00B066FE" w:rsidRDefault="008D4DE5" w:rsidP="00DF293D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8032" w:type="dxa"/>
            <w:gridSpan w:val="2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Situation déclenchante possible :</w:t>
            </w:r>
            <w:r w:rsidR="00B066FE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</w:p>
          <w:p w:rsidR="00E16220" w:rsidRDefault="005E0E0E" w:rsidP="007D79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 film, une illus</w:t>
            </w:r>
            <w:r w:rsidR="00C00EF8">
              <w:rPr>
                <w:rFonts w:ascii="Arial" w:hAnsi="Arial" w:cs="Arial"/>
                <w:color w:val="000000" w:themeColor="text1"/>
              </w:rPr>
              <w:t>tration ou un article montrant l</w:t>
            </w:r>
            <w:r>
              <w:rPr>
                <w:rFonts w:ascii="Arial" w:hAnsi="Arial" w:cs="Arial"/>
                <w:color w:val="000000" w:themeColor="text1"/>
              </w:rPr>
              <w:t>’effondrement d’un terrain</w:t>
            </w:r>
            <w:r w:rsidR="00C83F0E">
              <w:rPr>
                <w:rFonts w:ascii="Arial" w:hAnsi="Arial" w:cs="Arial"/>
                <w:color w:val="000000" w:themeColor="text1"/>
              </w:rPr>
              <w:t>, d’un talus naturel.</w:t>
            </w:r>
          </w:p>
          <w:p w:rsidR="00CA67E7" w:rsidRDefault="00CA67E7" w:rsidP="007D79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 mur qui s’effondre</w:t>
            </w:r>
          </w:p>
          <w:p w:rsidR="00CA67E7" w:rsidRDefault="00CA67E7" w:rsidP="007D79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Une image d’une route à élargir en montagne</w:t>
            </w:r>
          </w:p>
          <w:p w:rsidR="00CA67E7" w:rsidRDefault="00CA67E7" w:rsidP="007D79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Une image d’un terrain en pente à aménager pour en faire un parking</w:t>
            </w:r>
          </w:p>
          <w:p w:rsidR="00CA67E7" w:rsidRDefault="00CA67E7" w:rsidP="007D79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 accès à un bâtiment à créer</w:t>
            </w:r>
          </w:p>
          <w:p w:rsidR="00CA67E7" w:rsidRDefault="00CA67E7" w:rsidP="007D79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…</w:t>
            </w:r>
          </w:p>
          <w:p w:rsidR="008B7267" w:rsidRPr="005E0E0E" w:rsidRDefault="008B7267" w:rsidP="007D7974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</w:tr>
      <w:tr w:rsidR="00E16220" w:rsidRPr="00E16220" w:rsidTr="00E1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7225" w:type="dxa"/>
            <w:gridSpan w:val="2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Eléments pour la synthèse de la séquence (objectifs) :</w:t>
            </w:r>
          </w:p>
          <w:p w:rsidR="008B7267" w:rsidRDefault="007654E9" w:rsidP="00BE65F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654E9">
              <w:rPr>
                <w:rFonts w:ascii="Arial" w:hAnsi="Arial" w:cs="Arial"/>
                <w:color w:val="000000" w:themeColor="text1"/>
              </w:rPr>
              <w:t xml:space="preserve">Lorsque </w:t>
            </w:r>
            <w:r w:rsidR="00BE65F6">
              <w:rPr>
                <w:rFonts w:ascii="Arial" w:hAnsi="Arial" w:cs="Arial"/>
                <w:color w:val="000000" w:themeColor="text1"/>
              </w:rPr>
              <w:t>nous construisons</w:t>
            </w:r>
            <w:r w:rsidR="00CA67E7">
              <w:rPr>
                <w:rFonts w:ascii="Arial" w:hAnsi="Arial" w:cs="Arial"/>
                <w:color w:val="000000" w:themeColor="text1"/>
              </w:rPr>
              <w:t xml:space="preserve"> un </w:t>
            </w:r>
            <w:r>
              <w:rPr>
                <w:rFonts w:ascii="Arial" w:hAnsi="Arial" w:cs="Arial"/>
                <w:color w:val="000000" w:themeColor="text1"/>
              </w:rPr>
              <w:t>soutènement, il est indispensable de pre</w:t>
            </w:r>
            <w:r w:rsidR="00CA67E7">
              <w:rPr>
                <w:rFonts w:ascii="Arial" w:hAnsi="Arial" w:cs="Arial"/>
                <w:color w:val="000000" w:themeColor="text1"/>
              </w:rPr>
              <w:t>ndre en compte les contraintes techniques, humaines, géolog</w:t>
            </w:r>
            <w:r w:rsidR="008F370B">
              <w:rPr>
                <w:rFonts w:ascii="Arial" w:hAnsi="Arial" w:cs="Arial"/>
                <w:color w:val="000000" w:themeColor="text1"/>
              </w:rPr>
              <w:t xml:space="preserve">iques pour choisir une </w:t>
            </w:r>
            <w:r w:rsidR="00CA67E7">
              <w:rPr>
                <w:rFonts w:ascii="Arial" w:hAnsi="Arial" w:cs="Arial"/>
                <w:color w:val="000000" w:themeColor="text1"/>
              </w:rPr>
              <w:t>solution</w:t>
            </w:r>
            <w:r w:rsidR="008F370B">
              <w:rPr>
                <w:rFonts w:ascii="Arial" w:hAnsi="Arial" w:cs="Arial"/>
                <w:color w:val="000000" w:themeColor="text1"/>
              </w:rPr>
              <w:t xml:space="preserve">  pertinente parmi :</w:t>
            </w:r>
          </w:p>
          <w:p w:rsidR="009F32E9" w:rsidRDefault="009F32E9" w:rsidP="00BE65F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 terre armée, un mur de parpaings, les caissons végétalisés, les murs préfabr</w:t>
            </w:r>
            <w:r w:rsidR="008F370B">
              <w:rPr>
                <w:rFonts w:ascii="Arial" w:hAnsi="Arial" w:cs="Arial"/>
                <w:color w:val="000000" w:themeColor="text1"/>
              </w:rPr>
              <w:t>iqués en T, le gabion, le talus.</w:t>
            </w:r>
          </w:p>
          <w:p w:rsidR="00CA67E7" w:rsidRDefault="00CA67E7" w:rsidP="00BE65F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8D4DE5" w:rsidRPr="003E7D91" w:rsidRDefault="007654E9" w:rsidP="00BE65F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Une construction réelle peut être re</w:t>
            </w:r>
            <w:r w:rsidR="00AA6E95">
              <w:rPr>
                <w:rFonts w:ascii="Arial" w:hAnsi="Arial" w:cs="Arial"/>
                <w:color w:val="000000" w:themeColor="text1"/>
              </w:rPr>
              <w:t>présentée par un modèle. La simul</w:t>
            </w:r>
            <w:r>
              <w:rPr>
                <w:rFonts w:ascii="Arial" w:hAnsi="Arial" w:cs="Arial"/>
                <w:color w:val="000000" w:themeColor="text1"/>
              </w:rPr>
              <w:t>ation facilite la résolution de problèmes techniques en permettant de prévoir les fonctionnements réels.</w:t>
            </w:r>
          </w:p>
        </w:tc>
        <w:tc>
          <w:tcPr>
            <w:tcW w:w="8032" w:type="dxa"/>
            <w:gridSpan w:val="2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Pistes d'évaluation :</w:t>
            </w:r>
          </w:p>
          <w:p w:rsidR="00E16220" w:rsidRDefault="00600736" w:rsidP="001114C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00736">
              <w:rPr>
                <w:rFonts w:ascii="Arial" w:hAnsi="Arial" w:cs="Arial"/>
                <w:color w:val="000000" w:themeColor="text1"/>
              </w:rPr>
              <w:t>Choix des solutions en adéquation avec</w:t>
            </w:r>
            <w:r>
              <w:rPr>
                <w:rFonts w:ascii="Arial" w:hAnsi="Arial" w:cs="Arial"/>
                <w:color w:val="000000" w:themeColor="text1"/>
              </w:rPr>
              <w:t xml:space="preserve"> les murs à construire.</w:t>
            </w:r>
          </w:p>
          <w:p w:rsidR="00600736" w:rsidRDefault="001E1368" w:rsidP="001114C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E1368">
              <w:rPr>
                <w:rFonts w:ascii="Arial" w:hAnsi="Arial" w:cs="Arial"/>
                <w:color w:val="000000" w:themeColor="text1"/>
              </w:rPr>
              <w:t>Compte rendu des équipes</w:t>
            </w:r>
          </w:p>
          <w:p w:rsidR="001E1368" w:rsidRPr="005F71F1" w:rsidRDefault="001E1368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hAnsi="Arial" w:cs="Arial"/>
                <w:color w:val="000000" w:themeColor="text1"/>
              </w:rPr>
              <w:t>Présentation orale des équipes</w:t>
            </w:r>
          </w:p>
        </w:tc>
      </w:tr>
      <w:tr w:rsidR="00E16220" w:rsidTr="00E1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c>
          <w:tcPr>
            <w:tcW w:w="7225" w:type="dxa"/>
            <w:gridSpan w:val="2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Positionnement dans le cycle 4</w:t>
            </w:r>
            <w:r w:rsidR="0041611C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 :</w:t>
            </w:r>
          </w:p>
          <w:p w:rsidR="00E16220" w:rsidRPr="00B066FE" w:rsidRDefault="000D687C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  <w:r>
              <w:rPr>
                <w:rFonts w:ascii="Arial" w:hAnsi="Arial" w:cs="Arial"/>
              </w:rPr>
              <w:t>Début du cycle</w:t>
            </w:r>
          </w:p>
        </w:tc>
        <w:tc>
          <w:tcPr>
            <w:tcW w:w="8032" w:type="dxa"/>
            <w:gridSpan w:val="2"/>
          </w:tcPr>
          <w:p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Liens possibles pour les EPI 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ou les parcours (Avenir, Citoyen, PEAPC) </w:t>
            </w: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:</w:t>
            </w:r>
          </w:p>
          <w:p w:rsidR="00E16220" w:rsidRDefault="005E0E0E" w:rsidP="001114C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E0E0E">
              <w:rPr>
                <w:rFonts w:ascii="Arial" w:hAnsi="Arial" w:cs="Arial"/>
                <w:color w:val="000000" w:themeColor="text1"/>
              </w:rPr>
              <w:t>Sciences, technologie et société</w:t>
            </w:r>
          </w:p>
          <w:p w:rsidR="003E7D91" w:rsidRPr="005F71F1" w:rsidRDefault="003E7D91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hAnsi="Arial" w:cs="Arial"/>
                <w:color w:val="000000" w:themeColor="text1"/>
              </w:rPr>
              <w:t>Monde économique et professionnel</w:t>
            </w:r>
          </w:p>
        </w:tc>
      </w:tr>
    </w:tbl>
    <w:p w:rsidR="004E33A7" w:rsidRDefault="004E33A7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4120"/>
        <w:gridCol w:w="4252"/>
        <w:gridCol w:w="4536"/>
      </w:tblGrid>
      <w:tr w:rsidR="00C5781C" w:rsidRPr="001C2E36" w:rsidTr="00CA1E90">
        <w:trPr>
          <w:trHeight w:val="315"/>
        </w:trPr>
        <w:tc>
          <w:tcPr>
            <w:tcW w:w="15309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F7186" w:rsidRPr="002117A5" w:rsidRDefault="00C5781C" w:rsidP="00211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C2E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Proposition </w:t>
            </w:r>
            <w:r w:rsidR="00F61B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de déroulement de la séquence</w:t>
            </w:r>
          </w:p>
        </w:tc>
      </w:tr>
      <w:tr w:rsidR="000A7D3B" w:rsidRPr="00B066FE" w:rsidTr="007B3728">
        <w:trPr>
          <w:trHeight w:val="31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3B" w:rsidRPr="00B066FE" w:rsidRDefault="000A7D3B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3B" w:rsidRPr="00493354" w:rsidRDefault="000A7D3B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3B" w:rsidRPr="00493354" w:rsidRDefault="000A7D3B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3B" w:rsidRPr="00493354" w:rsidRDefault="000A7D3B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3</w:t>
            </w:r>
          </w:p>
        </w:tc>
      </w:tr>
      <w:tr w:rsidR="000A7D3B" w:rsidRPr="00B066FE" w:rsidTr="007B3728">
        <w:trPr>
          <w:trHeight w:val="315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3B" w:rsidRPr="00493354" w:rsidRDefault="000A7D3B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 directrice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0E" w:rsidRPr="00493354" w:rsidRDefault="006062A7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Comment</w:t>
            </w:r>
            <w:r w:rsidR="00A0030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un terrain s’effondre-t-il ?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483" w:rsidRDefault="00825483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Comment éviter un glissement de terrain ?</w:t>
            </w:r>
          </w:p>
          <w:p w:rsidR="000A7D3B" w:rsidRPr="00493354" w:rsidRDefault="00825483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Comment retenir le sol</w:t>
            </w:r>
            <w:r w:rsidR="00695D6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?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D3B" w:rsidRPr="00493354" w:rsidRDefault="009C68F0" w:rsidP="009C68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Quelles sont les solutions adaptées</w:t>
            </w:r>
            <w:r w:rsidR="00A0030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</w:t>
            </w:r>
            <w:r w:rsidR="00905DC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à chaque situation </w:t>
            </w:r>
            <w:r w:rsidR="00A0030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?</w:t>
            </w:r>
          </w:p>
        </w:tc>
      </w:tr>
      <w:tr w:rsidR="000A7D3B" w:rsidRPr="00B066FE" w:rsidTr="007B3728">
        <w:trPr>
          <w:trHeight w:val="315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B" w:rsidRPr="00B066FE" w:rsidRDefault="000A7D3B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:rsidTr="007B3728">
        <w:trPr>
          <w:trHeight w:val="230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B" w:rsidRPr="00B066FE" w:rsidRDefault="000A7D3B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:rsidTr="007B3728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3B" w:rsidRPr="00B066FE" w:rsidRDefault="000A7D3B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Activités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B9E" w:rsidRDefault="00334B9E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En classe entière :</w:t>
            </w:r>
          </w:p>
          <w:p w:rsidR="00CF0F17" w:rsidRDefault="00CF0F17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Les élèves observent </w:t>
            </w:r>
            <w:r w:rsidR="006062A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plusieurs</w:t>
            </w:r>
            <w:r w:rsidR="00C00EF8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8F370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situation</w:t>
            </w:r>
            <w:r w:rsidR="006062A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</w:t>
            </w:r>
            <w:r w:rsidR="008F370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C83F0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d’un glissement de terrain.</w:t>
            </w:r>
          </w:p>
          <w:p w:rsidR="00334B9E" w:rsidRDefault="00334B9E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Ils identifient et formalisent le problème.</w:t>
            </w:r>
          </w:p>
          <w:p w:rsidR="006062A7" w:rsidRDefault="006062A7" w:rsidP="006062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6062A7" w:rsidRDefault="006062A7" w:rsidP="006062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Pourquoi le terrain ne reste-t-il pas vertical ?</w:t>
            </w:r>
          </w:p>
          <w:p w:rsidR="006062A7" w:rsidRDefault="006062A7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6062A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Présentation de la boite à talus,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chaque équipe la met</w:t>
            </w:r>
            <w:r w:rsidRPr="006062A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en œuvre pour mettre en évidence la notion de talus naturel.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Rédiger un petit compte rendu de l’expérience avec croquis légendes et texte.</w:t>
            </w:r>
          </w:p>
          <w:p w:rsidR="006062A7" w:rsidRDefault="006062A7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Comment retenir le sol ?</w:t>
            </w:r>
          </w:p>
          <w:p w:rsidR="00334B9E" w:rsidRPr="00493354" w:rsidRDefault="005956C2" w:rsidP="005956C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Travail en équipe : elles</w:t>
            </w:r>
            <w:r w:rsidR="00965B0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proposent des</w:t>
            </w:r>
            <w:r w:rsidR="00334B9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solutions</w:t>
            </w:r>
            <w:r w:rsidR="00CF0F1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965B0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en réalisant</w:t>
            </w:r>
            <w:r w:rsidR="00CF0F1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des croquis</w:t>
            </w:r>
            <w:r w:rsidR="00334B9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associé</w:t>
            </w:r>
            <w:r w:rsidR="008F370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</w:t>
            </w:r>
            <w:r w:rsidR="00334B9E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à une explication écrite</w:t>
            </w:r>
            <w:r w:rsidR="00CF0F17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483" w:rsidRDefault="00825483" w:rsidP="009C68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Chaque équipe doit décrire une expérience pour répondre au problème « comment retenir le sol ? ». </w:t>
            </w:r>
          </w:p>
          <w:p w:rsidR="005956C2" w:rsidRDefault="00825483" w:rsidP="009C68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 professeur propose une liste de matériels pour la réaliser (feuille de papier, ficelle, boule de polystyrène, plaque de bois, …</w:t>
            </w:r>
            <w:r w:rsidR="005956C2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). </w:t>
            </w:r>
          </w:p>
          <w:p w:rsidR="009F32E9" w:rsidRDefault="007757B4" w:rsidP="009C68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Chaque équipe réalise son expérience et le compte rendu associé en y joignant des photos, des vidéos, des textes</w:t>
            </w:r>
            <w:r w:rsidR="005956C2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, des croquis,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et une conclusion.</w:t>
            </w:r>
          </w:p>
          <w:p w:rsidR="007757B4" w:rsidRDefault="007757B4" w:rsidP="009C68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Présentation des tests par chaque équipe.</w:t>
            </w:r>
          </w:p>
          <w:p w:rsidR="007757B4" w:rsidRDefault="007757B4" w:rsidP="009C68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7757B4" w:rsidRPr="00493354" w:rsidRDefault="008E4BF8" w:rsidP="005956C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B</w:t>
            </w:r>
            <w:r w:rsidR="007757B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ilan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en classe entière</w:t>
            </w:r>
            <w:r w:rsidR="005956C2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et visualisation du diaporama présentant les différents principes pour retenir le sol.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CC" w:rsidRDefault="00905DCC" w:rsidP="007757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En classe entière présentation de la première diapositive avec les 4 situations. </w:t>
            </w:r>
          </w:p>
          <w:p w:rsidR="007757B4" w:rsidRDefault="007757B4" w:rsidP="007757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Chaque équipe doit répondre à au moins un des quatre problèmes (entrée de garage, parking, déchetterie, pan de montagne) de stabilisation de terrain.</w:t>
            </w:r>
          </w:p>
          <w:p w:rsidR="007757B4" w:rsidRDefault="007757B4" w:rsidP="007757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Ils valident la solution ou non en écrivant un commentaire et en justifiant leur choix.</w:t>
            </w:r>
          </w:p>
          <w:p w:rsidR="007757B4" w:rsidRDefault="007757B4" w:rsidP="007757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Enregistrement des propositions.</w:t>
            </w:r>
          </w:p>
          <w:p w:rsidR="007757B4" w:rsidRDefault="007757B4" w:rsidP="007757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Bilan des propositions en classe entière.</w:t>
            </w:r>
          </w:p>
          <w:p w:rsidR="000A7D3B" w:rsidRDefault="009C68F0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Comptes rendus</w:t>
            </w:r>
            <w:r w:rsidR="00F538F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et présentation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de chaque équipe</w:t>
            </w:r>
            <w:r w:rsidR="00F538F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des choix d’une solution technique pour stabiliser le terrain.</w:t>
            </w:r>
          </w:p>
          <w:p w:rsidR="00640B91" w:rsidRPr="00493354" w:rsidRDefault="00640B91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Synthèse finale</w:t>
            </w:r>
          </w:p>
        </w:tc>
      </w:tr>
      <w:tr w:rsidR="000A7D3B" w:rsidRPr="00B066FE" w:rsidTr="007B3728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B" w:rsidRPr="00B066FE" w:rsidRDefault="000A7D3B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:rsidTr="007B3728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B" w:rsidRPr="00B066FE" w:rsidRDefault="000A7D3B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7569CF" w:rsidRPr="00B066FE" w:rsidTr="007B3728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9CF" w:rsidRPr="00B066FE" w:rsidRDefault="007569CF" w:rsidP="00E64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Démarche</w:t>
            </w:r>
            <w:r w:rsidR="002F0273"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pédagogique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CF" w:rsidRPr="00493354" w:rsidRDefault="004538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Démarche d’investigation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CF" w:rsidRPr="00493354" w:rsidRDefault="00695D6F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Démarche de résolution de problème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9CF" w:rsidRPr="00493354" w:rsidRDefault="004538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Démarche de résolution de problème</w:t>
            </w:r>
          </w:p>
        </w:tc>
      </w:tr>
      <w:tr w:rsidR="000A7D3B" w:rsidRPr="00B066FE" w:rsidTr="007B3728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3B" w:rsidRPr="00B066FE" w:rsidRDefault="000A7D3B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Conclusion / bilan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D3B" w:rsidRPr="00493354" w:rsidRDefault="00825483" w:rsidP="008E4BF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 sol est un empilement de particules, le volume de sol (le coin) qui n’est pas en équilibre (un glissement de terrain) glisse suivant une pente naturelle.</w:t>
            </w:r>
            <w:r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302F3052" wp14:editId="1D5D73B6">
                  <wp:extent cx="2289975" cy="7904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313" cy="794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E9" w:rsidRDefault="00825483" w:rsidP="007757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Pour stabiliser un terrain il faut le soutenir, il existe différentes solutions de soutènement.</w:t>
            </w:r>
          </w:p>
          <w:p w:rsidR="007757B4" w:rsidRDefault="007757B4" w:rsidP="007757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8E4BF8" w:rsidRPr="00493354" w:rsidRDefault="008E4BF8" w:rsidP="007757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7B4" w:rsidRDefault="007757B4" w:rsidP="007757B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Les différentes solutions techniques pour réaliser un soutènement sont : </w:t>
            </w:r>
            <w:r>
              <w:rPr>
                <w:rFonts w:ascii="Arial" w:hAnsi="Arial" w:cs="Arial"/>
                <w:color w:val="000000" w:themeColor="text1"/>
              </w:rPr>
              <w:t xml:space="preserve">La </w:t>
            </w:r>
            <w:r w:rsidR="00C171D6">
              <w:rPr>
                <w:rFonts w:ascii="Arial" w:hAnsi="Arial" w:cs="Arial"/>
                <w:color w:val="000000" w:themeColor="text1"/>
              </w:rPr>
              <w:t>terre armée, un ouvrage maçonné</w:t>
            </w:r>
            <w:r>
              <w:rPr>
                <w:rFonts w:ascii="Arial" w:hAnsi="Arial" w:cs="Arial"/>
                <w:color w:val="000000" w:themeColor="text1"/>
              </w:rPr>
              <w:t>, les caissons végétalisés, les murs préfabriqués en T, le gabion.</w:t>
            </w:r>
          </w:p>
          <w:p w:rsidR="007757B4" w:rsidRDefault="007757B4" w:rsidP="007757B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Un </w:t>
            </w:r>
            <w:r w:rsidR="00905DCC">
              <w:rPr>
                <w:rFonts w:ascii="Arial" w:hAnsi="Arial" w:cs="Arial"/>
                <w:color w:val="000000" w:themeColor="text1"/>
              </w:rPr>
              <w:t>talus est une solution</w:t>
            </w:r>
            <w:r>
              <w:rPr>
                <w:rFonts w:ascii="Arial" w:hAnsi="Arial" w:cs="Arial"/>
                <w:color w:val="000000" w:themeColor="text1"/>
              </w:rPr>
              <w:t xml:space="preserve"> qui n’empêche pas les problèmes de ravinement et de déséquilibre en cas d’intempéries.</w:t>
            </w:r>
          </w:p>
          <w:p w:rsidR="000A7D3B" w:rsidRPr="00493354" w:rsidRDefault="00905DCC" w:rsidP="00905DC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Il est important de proposer une réponse adaptée à</w:t>
            </w:r>
            <w:r w:rsidR="002B5A2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chaque contrainte.</w:t>
            </w:r>
          </w:p>
        </w:tc>
      </w:tr>
      <w:tr w:rsidR="000A7D3B" w:rsidRPr="00B066FE" w:rsidTr="007B3728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B" w:rsidRPr="00B066FE" w:rsidRDefault="000A7D3B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:rsidTr="007B3728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B" w:rsidRPr="00B066FE" w:rsidRDefault="000A7D3B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493354" w:rsidRDefault="000A7D3B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0A7D3B" w:rsidRPr="00B066FE" w:rsidTr="007B3728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D3B" w:rsidRPr="00B066FE" w:rsidRDefault="00EB2C77" w:rsidP="003F1B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R</w:t>
            </w:r>
            <w:r w:rsidR="000A7D3B"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essources 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D3B" w:rsidRPr="00493354" w:rsidRDefault="00F83E6A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Document sur la situation déclenchante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D3B" w:rsidRPr="00493354" w:rsidRDefault="008E4BF8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Document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 ressources « talus » du réseau national de ressources.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D3B" w:rsidRPr="00493354" w:rsidRDefault="002B5A26" w:rsidP="00E51E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Application numérique «Les Soutènements »</w:t>
            </w:r>
          </w:p>
        </w:tc>
      </w:tr>
      <w:tr w:rsidR="000A7D3B" w:rsidRPr="001C2E36" w:rsidTr="007B3728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B" w:rsidRPr="001C2E36" w:rsidRDefault="000A7D3B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1C2E36" w:rsidRDefault="000A7D3B" w:rsidP="003F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1C2E36" w:rsidRDefault="000A7D3B" w:rsidP="003F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1C2E36" w:rsidRDefault="000A7D3B" w:rsidP="003F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A7D3B" w:rsidRPr="001C2E36" w:rsidTr="007B3728">
        <w:trPr>
          <w:trHeight w:val="230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3B" w:rsidRPr="001C2E36" w:rsidRDefault="000A7D3B" w:rsidP="003F1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1C2E36" w:rsidRDefault="000A7D3B" w:rsidP="003F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1C2E36" w:rsidRDefault="000A7D3B" w:rsidP="003F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D3B" w:rsidRPr="001C2E36" w:rsidRDefault="000A7D3B" w:rsidP="003F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0A7D3B" w:rsidRPr="001114C3" w:rsidRDefault="000A7D3B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A7D3B" w:rsidRPr="001114C3" w:rsidSect="002117A5">
      <w:headerReference w:type="default" r:id="rId9"/>
      <w:pgSz w:w="16838" w:h="11906" w:orient="landscape"/>
      <w:pgMar w:top="720" w:right="720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1AE" w:rsidRDefault="004D61AE" w:rsidP="00D37BD7">
      <w:pPr>
        <w:spacing w:after="0" w:line="240" w:lineRule="auto"/>
      </w:pPr>
      <w:r>
        <w:separator/>
      </w:r>
    </w:p>
  </w:endnote>
  <w:endnote w:type="continuationSeparator" w:id="0">
    <w:p w:rsidR="004D61AE" w:rsidRDefault="004D61AE" w:rsidP="00D3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1AE" w:rsidRDefault="004D61AE" w:rsidP="00D37BD7">
      <w:pPr>
        <w:spacing w:after="0" w:line="240" w:lineRule="auto"/>
      </w:pPr>
      <w:r>
        <w:separator/>
      </w:r>
    </w:p>
  </w:footnote>
  <w:footnote w:type="continuationSeparator" w:id="0">
    <w:p w:rsidR="004D61AE" w:rsidRDefault="004D61AE" w:rsidP="00D37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D7" w:rsidRDefault="00D37B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-326638</wp:posOffset>
          </wp:positionV>
          <wp:extent cx="9694545" cy="441325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ndre une construction r et s doc pro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454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0BBC"/>
    <w:multiLevelType w:val="hybridMultilevel"/>
    <w:tmpl w:val="2138B0DC"/>
    <w:lvl w:ilvl="0" w:tplc="2B6892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553F1"/>
    <w:multiLevelType w:val="hybridMultilevel"/>
    <w:tmpl w:val="7862E2C6"/>
    <w:lvl w:ilvl="0" w:tplc="58D2CB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36"/>
    <w:rsid w:val="00040F48"/>
    <w:rsid w:val="000A7D3B"/>
    <w:rsid w:val="000D687C"/>
    <w:rsid w:val="000F7186"/>
    <w:rsid w:val="00102249"/>
    <w:rsid w:val="001114C3"/>
    <w:rsid w:val="00124FF2"/>
    <w:rsid w:val="00157F8E"/>
    <w:rsid w:val="00172390"/>
    <w:rsid w:val="00191866"/>
    <w:rsid w:val="001A5CAC"/>
    <w:rsid w:val="001C2E36"/>
    <w:rsid w:val="001E1368"/>
    <w:rsid w:val="002117A5"/>
    <w:rsid w:val="00287E72"/>
    <w:rsid w:val="002B5A26"/>
    <w:rsid w:val="002F0273"/>
    <w:rsid w:val="0032292E"/>
    <w:rsid w:val="00334B9E"/>
    <w:rsid w:val="00346322"/>
    <w:rsid w:val="00346630"/>
    <w:rsid w:val="00375FFA"/>
    <w:rsid w:val="00387414"/>
    <w:rsid w:val="003E7D91"/>
    <w:rsid w:val="00403FCC"/>
    <w:rsid w:val="0041611C"/>
    <w:rsid w:val="00423D82"/>
    <w:rsid w:val="00436B2D"/>
    <w:rsid w:val="0045383B"/>
    <w:rsid w:val="00493354"/>
    <w:rsid w:val="004B32C4"/>
    <w:rsid w:val="004C1B77"/>
    <w:rsid w:val="004D61AE"/>
    <w:rsid w:val="004E33A7"/>
    <w:rsid w:val="004E5E5E"/>
    <w:rsid w:val="00514A89"/>
    <w:rsid w:val="00553CA4"/>
    <w:rsid w:val="0056634B"/>
    <w:rsid w:val="005956C2"/>
    <w:rsid w:val="005A191D"/>
    <w:rsid w:val="005E0E0E"/>
    <w:rsid w:val="005F71F1"/>
    <w:rsid w:val="00600736"/>
    <w:rsid w:val="006062A7"/>
    <w:rsid w:val="00640B91"/>
    <w:rsid w:val="00643A87"/>
    <w:rsid w:val="00695D6F"/>
    <w:rsid w:val="00737A0B"/>
    <w:rsid w:val="007569CF"/>
    <w:rsid w:val="00764FE9"/>
    <w:rsid w:val="007654E9"/>
    <w:rsid w:val="007757B4"/>
    <w:rsid w:val="007B3728"/>
    <w:rsid w:val="007D7974"/>
    <w:rsid w:val="0080052F"/>
    <w:rsid w:val="00825483"/>
    <w:rsid w:val="00833753"/>
    <w:rsid w:val="00851454"/>
    <w:rsid w:val="00862C82"/>
    <w:rsid w:val="0087494A"/>
    <w:rsid w:val="008A1098"/>
    <w:rsid w:val="008A76C6"/>
    <w:rsid w:val="008B7267"/>
    <w:rsid w:val="008D4DE5"/>
    <w:rsid w:val="008E4BF8"/>
    <w:rsid w:val="008F370B"/>
    <w:rsid w:val="00905DCC"/>
    <w:rsid w:val="00932747"/>
    <w:rsid w:val="0094603E"/>
    <w:rsid w:val="00946F6A"/>
    <w:rsid w:val="00950E48"/>
    <w:rsid w:val="00965B05"/>
    <w:rsid w:val="00984CFB"/>
    <w:rsid w:val="009B17B6"/>
    <w:rsid w:val="009C68F0"/>
    <w:rsid w:val="009F32E9"/>
    <w:rsid w:val="00A00306"/>
    <w:rsid w:val="00A51F1A"/>
    <w:rsid w:val="00A6472F"/>
    <w:rsid w:val="00A82D5B"/>
    <w:rsid w:val="00A90D21"/>
    <w:rsid w:val="00AA6E95"/>
    <w:rsid w:val="00AA7230"/>
    <w:rsid w:val="00AE4D16"/>
    <w:rsid w:val="00B066FE"/>
    <w:rsid w:val="00B725BD"/>
    <w:rsid w:val="00BB62BE"/>
    <w:rsid w:val="00BC3DA5"/>
    <w:rsid w:val="00BE2074"/>
    <w:rsid w:val="00BE65F6"/>
    <w:rsid w:val="00C00EF8"/>
    <w:rsid w:val="00C171D6"/>
    <w:rsid w:val="00C5781C"/>
    <w:rsid w:val="00C83F0E"/>
    <w:rsid w:val="00CA1E90"/>
    <w:rsid w:val="00CA67E7"/>
    <w:rsid w:val="00CC25AF"/>
    <w:rsid w:val="00CF0F17"/>
    <w:rsid w:val="00D30923"/>
    <w:rsid w:val="00D37BD7"/>
    <w:rsid w:val="00D45DE1"/>
    <w:rsid w:val="00D92EE8"/>
    <w:rsid w:val="00D93217"/>
    <w:rsid w:val="00DD4BE7"/>
    <w:rsid w:val="00DF293D"/>
    <w:rsid w:val="00E16220"/>
    <w:rsid w:val="00E46975"/>
    <w:rsid w:val="00E51E2F"/>
    <w:rsid w:val="00EB2C77"/>
    <w:rsid w:val="00F02844"/>
    <w:rsid w:val="00F243C1"/>
    <w:rsid w:val="00F3276F"/>
    <w:rsid w:val="00F538F5"/>
    <w:rsid w:val="00F61B3E"/>
    <w:rsid w:val="00F6519A"/>
    <w:rsid w:val="00F8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5A0AC-DA09-472F-A3AF-D1EA6E72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dutableau">
    <w:name w:val="Table Grid"/>
    <w:basedOn w:val="TableauNormal"/>
    <w:uiPriority w:val="59"/>
    <w:rsid w:val="001C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82D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7BD7"/>
  </w:style>
  <w:style w:type="paragraph" w:styleId="Pieddepage">
    <w:name w:val="footer"/>
    <w:basedOn w:val="Normal"/>
    <w:link w:val="PieddepageCar"/>
    <w:uiPriority w:val="99"/>
    <w:unhideWhenUsed/>
    <w:rsid w:val="00D3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\Documents\Mod&#232;les%20Office%20personnalis&#233;s\page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03E18-2340-4FD1-9283-4CD5E6AC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pagetype</Template>
  <TotalTime>38</TotalTime>
  <Pages>3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</dc:creator>
  <cp:keywords/>
  <dc:description/>
  <cp:lastModifiedBy>Jean-Michel RAYNAUD</cp:lastModifiedBy>
  <cp:revision>4</cp:revision>
  <dcterms:created xsi:type="dcterms:W3CDTF">2016-07-12T09:22:00Z</dcterms:created>
  <dcterms:modified xsi:type="dcterms:W3CDTF">2016-07-13T16:12:00Z</dcterms:modified>
</cp:coreProperties>
</file>