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665C" w:rsidRPr="00F63ACE" w:rsidRDefault="00F63ACE" w:rsidP="00F63ACE">
      <w:pPr>
        <w:pBdr>
          <w:top w:val="single" w:sz="4" w:space="1" w:color="auto"/>
          <w:left w:val="single" w:sz="4" w:space="4" w:color="auto"/>
          <w:bottom w:val="single" w:sz="4" w:space="1" w:color="auto"/>
          <w:right w:val="single" w:sz="4" w:space="4" w:color="auto"/>
        </w:pBdr>
        <w:spacing w:after="0" w:line="240" w:lineRule="auto"/>
        <w:jc w:val="center"/>
        <w:rPr>
          <w:b/>
          <w:sz w:val="24"/>
          <w:szCs w:val="24"/>
        </w:rPr>
      </w:pPr>
      <w:r w:rsidRPr="00F63ACE">
        <w:rPr>
          <w:b/>
          <w:sz w:val="24"/>
          <w:szCs w:val="24"/>
        </w:rPr>
        <w:t>FICHE DE GUIDANCE DE L’ACTIVITE</w:t>
      </w:r>
      <w:r w:rsidR="003D5802">
        <w:rPr>
          <w:b/>
          <w:sz w:val="24"/>
          <w:szCs w:val="24"/>
        </w:rPr>
        <w:t xml:space="preserve"> </w:t>
      </w:r>
      <w:r w:rsidR="002B7A81">
        <w:rPr>
          <w:b/>
          <w:sz w:val="24"/>
          <w:szCs w:val="24"/>
        </w:rPr>
        <w:t>N°2</w:t>
      </w:r>
    </w:p>
    <w:p w:rsidR="00F63ACE" w:rsidRDefault="00F63ACE" w:rsidP="00F63ACE">
      <w:pPr>
        <w:spacing w:after="0" w:line="240" w:lineRule="auto"/>
        <w:rPr>
          <w:b/>
          <w:sz w:val="24"/>
          <w:szCs w:val="24"/>
          <w:u w:val="single"/>
        </w:rPr>
      </w:pPr>
    </w:p>
    <w:p w:rsidR="00CF665C" w:rsidRPr="00F63ACE" w:rsidRDefault="008234E0" w:rsidP="00F63ACE">
      <w:pPr>
        <w:spacing w:after="0" w:line="240" w:lineRule="auto"/>
        <w:rPr>
          <w:b/>
          <w:sz w:val="24"/>
          <w:szCs w:val="24"/>
          <w:u w:val="single"/>
        </w:rPr>
      </w:pPr>
      <w:r>
        <w:rPr>
          <w:b/>
          <w:sz w:val="24"/>
          <w:szCs w:val="24"/>
          <w:u w:val="single"/>
        </w:rPr>
        <w:t>1</w:t>
      </w:r>
      <w:r w:rsidR="00CF665C" w:rsidRPr="00F63ACE">
        <w:rPr>
          <w:b/>
          <w:sz w:val="24"/>
          <w:szCs w:val="24"/>
          <w:u w:val="single"/>
        </w:rPr>
        <w:t xml:space="preserve"> : </w:t>
      </w:r>
      <w:r w:rsidR="00D77133">
        <w:rPr>
          <w:b/>
          <w:sz w:val="24"/>
          <w:szCs w:val="24"/>
          <w:u w:val="single"/>
        </w:rPr>
        <w:t>Etiqueter une pièce</w:t>
      </w:r>
    </w:p>
    <w:p w:rsidR="003D5802" w:rsidRDefault="00CF665C" w:rsidP="00F63ACE">
      <w:pPr>
        <w:spacing w:after="0" w:line="240" w:lineRule="auto"/>
      </w:pPr>
      <w:r>
        <w:t xml:space="preserve">Vous allez </w:t>
      </w:r>
      <w:r w:rsidR="003D5802">
        <w:t xml:space="preserve">démarrer avec la vue </w:t>
      </w:r>
      <w:r w:rsidR="00483428">
        <w:t>RDC CVC</w:t>
      </w:r>
      <w:r w:rsidR="00E13298">
        <w:t xml:space="preserve"> du projet</w:t>
      </w:r>
      <w:r w:rsidR="003D5802">
        <w:t>.</w:t>
      </w:r>
    </w:p>
    <w:p w:rsidR="00483428" w:rsidRDefault="00D241B8" w:rsidP="00F63ACE">
      <w:pPr>
        <w:spacing w:after="0" w:line="240" w:lineRule="auto"/>
      </w:pPr>
      <w:r>
        <w:rPr>
          <w:noProof/>
          <w:lang w:eastAsia="fr-FR"/>
        </w:rPr>
        <w:drawing>
          <wp:inline distT="0" distB="0" distL="0" distR="0">
            <wp:extent cx="5760197" cy="2976842"/>
            <wp:effectExtent l="19050" t="0" r="0" b="0"/>
            <wp:docPr id="36"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6" cstate="print"/>
                    <a:srcRect b="8101"/>
                    <a:stretch>
                      <a:fillRect/>
                    </a:stretch>
                  </pic:blipFill>
                  <pic:spPr bwMode="auto">
                    <a:xfrm>
                      <a:off x="0" y="0"/>
                      <a:ext cx="5760197" cy="2976842"/>
                    </a:xfrm>
                    <a:prstGeom prst="rect">
                      <a:avLst/>
                    </a:prstGeom>
                    <a:noFill/>
                    <a:ln w="9525">
                      <a:noFill/>
                      <a:miter lim="800000"/>
                      <a:headEnd/>
                      <a:tailEnd/>
                    </a:ln>
                  </pic:spPr>
                </pic:pic>
              </a:graphicData>
            </a:graphic>
          </wp:inline>
        </w:drawing>
      </w:r>
    </w:p>
    <w:p w:rsidR="00483428" w:rsidRDefault="00483428" w:rsidP="00F63ACE">
      <w:pPr>
        <w:spacing w:after="0" w:line="240" w:lineRule="auto"/>
      </w:pPr>
      <w:r>
        <w:t>Il s’agit de récupérer les étiquettes des pièces proposées dans les vues architecturale</w:t>
      </w:r>
      <w:r w:rsidR="00D77133">
        <w:t>s</w:t>
      </w:r>
      <w:r w:rsidR="00D36FE8">
        <w:t>,</w:t>
      </w:r>
      <w:r>
        <w:t xml:space="preserve"> </w:t>
      </w:r>
      <w:r w:rsidR="00D77133">
        <w:t>et de les afficher dans les pièces où se trouve</w:t>
      </w:r>
      <w:r w:rsidR="00535305">
        <w:t>nt</w:t>
      </w:r>
      <w:r w:rsidR="00D77133">
        <w:t xml:space="preserve"> des cassettes</w:t>
      </w:r>
      <w:r w:rsidR="00D36FE8">
        <w:t>,</w:t>
      </w:r>
      <w:r w:rsidR="00D77133">
        <w:t xml:space="preserve"> </w:t>
      </w:r>
      <w:r>
        <w:t>afin de gagner en efficacité</w:t>
      </w:r>
      <w:r w:rsidR="00D77133">
        <w:t xml:space="preserve"> par la suite</w:t>
      </w:r>
      <w:r>
        <w:t xml:space="preserve">. </w:t>
      </w:r>
    </w:p>
    <w:p w:rsidR="00D241B8" w:rsidRDefault="00D241B8" w:rsidP="00F63ACE">
      <w:pPr>
        <w:spacing w:after="0" w:line="240" w:lineRule="auto"/>
      </w:pPr>
      <w:r>
        <w:t>Pour cela nous allons modifier le Gabarit des vues CVC.</w:t>
      </w:r>
    </w:p>
    <w:p w:rsidR="00D241B8" w:rsidRDefault="003F55E0" w:rsidP="00F63ACE">
      <w:pPr>
        <w:spacing w:after="0" w:line="240" w:lineRule="auto"/>
      </w:pPr>
      <w:r>
        <w:rPr>
          <w:noProof/>
          <w:lang w:eastAsia="fr-FR"/>
        </w:rPr>
        <w:pict>
          <v:shapetype id="_x0000_t32" coordsize="21600,21600" o:spt="32" o:oned="t" path="m,l21600,21600e" filled="f">
            <v:path arrowok="t" fillok="f" o:connecttype="none"/>
            <o:lock v:ext="edit" shapetype="t"/>
          </v:shapetype>
          <v:shape id="_x0000_s1088" type="#_x0000_t32" style="position:absolute;margin-left:251.5pt;margin-top:51.75pt;width:48.45pt;height:11.55pt;flip:x y;z-index:251725824" o:connectortype="straight" strokecolor="red">
            <v:stroke endarrow="block"/>
          </v:shape>
        </w:pict>
      </w:r>
      <w:r>
        <w:rPr>
          <w:noProof/>
          <w:lang w:eastAsia="fr-FR"/>
        </w:rPr>
        <w:pict>
          <v:shapetype id="_x0000_t202" coordsize="21600,21600" o:spt="202" path="m,l,21600r21600,l21600,xe">
            <v:stroke joinstyle="miter"/>
            <v:path gradientshapeok="t" o:connecttype="rect"/>
          </v:shapetype>
          <v:shape id="_x0000_s1087" type="#_x0000_t202" style="position:absolute;margin-left:299.95pt;margin-top:51.75pt;width:69.65pt;height:40.25pt;z-index:251724800" strokecolor="red">
            <v:textbox>
              <w:txbxContent>
                <w:p w:rsidR="00D77133" w:rsidRPr="00D77133" w:rsidRDefault="00D77133" w:rsidP="00D77133">
                  <w:pPr>
                    <w:spacing w:after="0" w:line="240" w:lineRule="auto"/>
                    <w:jc w:val="center"/>
                    <w:rPr>
                      <w:color w:val="FF0000"/>
                    </w:rPr>
                  </w:pPr>
                  <w:r w:rsidRPr="00D77133">
                    <w:rPr>
                      <w:color w:val="FF0000"/>
                    </w:rPr>
                    <w:t>Choisir ici</w:t>
                  </w:r>
                </w:p>
                <w:p w:rsidR="00D77133" w:rsidRPr="00D77133" w:rsidRDefault="00D77133" w:rsidP="00D77133">
                  <w:pPr>
                    <w:spacing w:after="0" w:line="240" w:lineRule="auto"/>
                    <w:jc w:val="center"/>
                    <w:rPr>
                      <w:color w:val="FF0000"/>
                    </w:rPr>
                  </w:pPr>
                  <w:r w:rsidRPr="00D77133">
                    <w:rPr>
                      <w:color w:val="FF0000"/>
                    </w:rPr>
                    <w:t>1 :50</w:t>
                  </w:r>
                </w:p>
              </w:txbxContent>
            </v:textbox>
          </v:shape>
        </w:pict>
      </w:r>
      <w:r>
        <w:rPr>
          <w:noProof/>
          <w:lang w:eastAsia="fr-FR"/>
        </w:rPr>
        <w:pict>
          <v:oval id="_x0000_s1086" style="position:absolute;margin-left:162.35pt;margin-top:39.7pt;width:99.05pt;height:12.05pt;z-index:251723776" filled="f" strokecolor="red"/>
        </w:pict>
      </w:r>
      <w:r>
        <w:rPr>
          <w:noProof/>
          <w:lang w:eastAsia="fr-FR"/>
        </w:rPr>
        <w:pict>
          <v:oval id="_x0000_s1084" style="position:absolute;margin-left:162.35pt;margin-top:69.6pt;width:99.05pt;height:12.05pt;z-index:251721728" filled="f" strokecolor="red"/>
        </w:pict>
      </w:r>
      <w:r>
        <w:rPr>
          <w:noProof/>
          <w:lang w:eastAsia="fr-FR"/>
        </w:rPr>
        <w:pict>
          <v:oval id="_x0000_s1083" style="position:absolute;margin-left:-6.85pt;margin-top:205.4pt;width:137.9pt;height:24.95pt;z-index:251720704" filled="f" strokecolor="red"/>
        </w:pict>
      </w:r>
      <w:r w:rsidR="00D241B8">
        <w:rPr>
          <w:noProof/>
          <w:lang w:eastAsia="fr-FR"/>
        </w:rPr>
        <w:drawing>
          <wp:inline distT="0" distB="0" distL="0" distR="0">
            <wp:extent cx="5760197" cy="3078441"/>
            <wp:effectExtent l="19050" t="0" r="0" b="0"/>
            <wp:docPr id="39"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7" cstate="print"/>
                    <a:srcRect b="4964"/>
                    <a:stretch>
                      <a:fillRect/>
                    </a:stretch>
                  </pic:blipFill>
                  <pic:spPr bwMode="auto">
                    <a:xfrm>
                      <a:off x="0" y="0"/>
                      <a:ext cx="5760197" cy="3078441"/>
                    </a:xfrm>
                    <a:prstGeom prst="rect">
                      <a:avLst/>
                    </a:prstGeom>
                    <a:noFill/>
                    <a:ln w="9525">
                      <a:noFill/>
                      <a:miter lim="800000"/>
                      <a:headEnd/>
                      <a:tailEnd/>
                    </a:ln>
                  </pic:spPr>
                </pic:pic>
              </a:graphicData>
            </a:graphic>
          </wp:inline>
        </w:drawing>
      </w:r>
    </w:p>
    <w:p w:rsidR="00D241B8" w:rsidRDefault="00D241B8" w:rsidP="00F63ACE">
      <w:pPr>
        <w:spacing w:after="0" w:line="240" w:lineRule="auto"/>
      </w:pPr>
      <w:r>
        <w:t>Cliquer sur « Gabarit de vue », puis modifier le champ « modèle des remplacement ».</w:t>
      </w:r>
    </w:p>
    <w:p w:rsidR="00D36FE8" w:rsidRDefault="00D36FE8">
      <w:r>
        <w:br w:type="page"/>
      </w:r>
    </w:p>
    <w:p w:rsidR="00D241B8" w:rsidRDefault="00D241B8" w:rsidP="00F63ACE">
      <w:pPr>
        <w:spacing w:after="0" w:line="240" w:lineRule="auto"/>
      </w:pPr>
      <w:r>
        <w:lastRenderedPageBreak/>
        <w:t>La fenêtre suivante apparaît :</w:t>
      </w:r>
    </w:p>
    <w:p w:rsidR="00D241B8" w:rsidRDefault="00D241B8" w:rsidP="00F63ACE">
      <w:pPr>
        <w:spacing w:after="0" w:line="240" w:lineRule="auto"/>
      </w:pPr>
      <w:r>
        <w:rPr>
          <w:noProof/>
          <w:lang w:eastAsia="fr-FR"/>
        </w:rPr>
        <w:drawing>
          <wp:inline distT="0" distB="0" distL="0" distR="0">
            <wp:extent cx="3338307" cy="2587812"/>
            <wp:effectExtent l="1905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 cstate="print"/>
                    <a:srcRect l="2572" t="12549" r="39531" b="7547"/>
                    <a:stretch>
                      <a:fillRect/>
                    </a:stretch>
                  </pic:blipFill>
                  <pic:spPr bwMode="auto">
                    <a:xfrm>
                      <a:off x="0" y="0"/>
                      <a:ext cx="3338307" cy="2587812"/>
                    </a:xfrm>
                    <a:prstGeom prst="rect">
                      <a:avLst/>
                    </a:prstGeom>
                    <a:noFill/>
                    <a:ln w="9525">
                      <a:noFill/>
                      <a:miter lim="800000"/>
                      <a:headEnd/>
                      <a:tailEnd/>
                    </a:ln>
                  </pic:spPr>
                </pic:pic>
              </a:graphicData>
            </a:graphic>
          </wp:inline>
        </w:drawing>
      </w:r>
    </w:p>
    <w:p w:rsidR="00D241B8" w:rsidRDefault="00D241B8" w:rsidP="00F63ACE">
      <w:pPr>
        <w:spacing w:after="0" w:line="240" w:lineRule="auto"/>
      </w:pPr>
      <w:r>
        <w:t>Assurez-vous que le filtre génie climatique est actif, puis modifier la visibilité des « pièces ».</w:t>
      </w:r>
    </w:p>
    <w:p w:rsidR="00D241B8" w:rsidRDefault="003F55E0" w:rsidP="00F63ACE">
      <w:pPr>
        <w:spacing w:after="0" w:line="240" w:lineRule="auto"/>
      </w:pPr>
      <w:r>
        <w:rPr>
          <w:noProof/>
          <w:lang w:eastAsia="fr-FR"/>
        </w:rPr>
        <w:pict>
          <v:oval id="_x0000_s1085" style="position:absolute;margin-left:-6.15pt;margin-top:86.3pt;width:137.9pt;height:24.95pt;z-index:251722752" filled="f" strokecolor="red"/>
        </w:pict>
      </w:r>
      <w:r w:rsidR="00D241B8">
        <w:rPr>
          <w:noProof/>
          <w:lang w:eastAsia="fr-FR"/>
        </w:rPr>
        <w:drawing>
          <wp:inline distT="0" distB="0" distL="0" distR="0">
            <wp:extent cx="3344283" cy="2581836"/>
            <wp:effectExtent l="19050" t="0" r="8517"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9" cstate="print"/>
                    <a:srcRect l="2468" t="12733" r="39531" b="7547"/>
                    <a:stretch>
                      <a:fillRect/>
                    </a:stretch>
                  </pic:blipFill>
                  <pic:spPr bwMode="auto">
                    <a:xfrm>
                      <a:off x="0" y="0"/>
                      <a:ext cx="3344283" cy="2581836"/>
                    </a:xfrm>
                    <a:prstGeom prst="rect">
                      <a:avLst/>
                    </a:prstGeom>
                    <a:noFill/>
                    <a:ln w="9525">
                      <a:noFill/>
                      <a:miter lim="800000"/>
                      <a:headEnd/>
                      <a:tailEnd/>
                    </a:ln>
                  </pic:spPr>
                </pic:pic>
              </a:graphicData>
            </a:graphic>
          </wp:inline>
        </w:drawing>
      </w:r>
    </w:p>
    <w:p w:rsidR="00D36FE8" w:rsidRDefault="00D36FE8">
      <w:r>
        <w:br w:type="page"/>
      </w:r>
    </w:p>
    <w:p w:rsidR="00D241B8" w:rsidRDefault="00D241B8" w:rsidP="00F63ACE">
      <w:pPr>
        <w:spacing w:after="0" w:line="240" w:lineRule="auto"/>
      </w:pPr>
      <w:r>
        <w:lastRenderedPageBreak/>
        <w:t>Validez, et vous devez maintenant pouvoir étiqueter les pièces qui vous intéressent</w:t>
      </w:r>
      <w:r w:rsidR="00D77133">
        <w:t>, en utilisant la commande « Etiqueter les pièces »,</w:t>
      </w:r>
    </w:p>
    <w:p w:rsidR="00D241B8" w:rsidRDefault="00D241B8" w:rsidP="00F63ACE">
      <w:pPr>
        <w:spacing w:after="0" w:line="240" w:lineRule="auto"/>
      </w:pPr>
      <w:r>
        <w:rPr>
          <w:noProof/>
          <w:lang w:eastAsia="fr-FR"/>
        </w:rPr>
        <w:drawing>
          <wp:inline distT="0" distB="0" distL="0" distR="0">
            <wp:extent cx="5760197" cy="3078441"/>
            <wp:effectExtent l="1905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0" cstate="print"/>
                    <a:srcRect b="4964"/>
                    <a:stretch>
                      <a:fillRect/>
                    </a:stretch>
                  </pic:blipFill>
                  <pic:spPr bwMode="auto">
                    <a:xfrm>
                      <a:off x="0" y="0"/>
                      <a:ext cx="5760197" cy="3078441"/>
                    </a:xfrm>
                    <a:prstGeom prst="rect">
                      <a:avLst/>
                    </a:prstGeom>
                    <a:noFill/>
                    <a:ln w="9525">
                      <a:noFill/>
                      <a:miter lim="800000"/>
                      <a:headEnd/>
                      <a:tailEnd/>
                    </a:ln>
                  </pic:spPr>
                </pic:pic>
              </a:graphicData>
            </a:graphic>
          </wp:inline>
        </w:drawing>
      </w:r>
    </w:p>
    <w:p w:rsidR="00D77133" w:rsidRDefault="00D77133" w:rsidP="00F63ACE">
      <w:pPr>
        <w:spacing w:after="0" w:line="240" w:lineRule="auto"/>
      </w:pPr>
      <w:r>
        <w:t>Voici un exemple de résultat pour la vue RDC – CVC :</w:t>
      </w:r>
    </w:p>
    <w:p w:rsidR="00D77133" w:rsidRDefault="00D77133" w:rsidP="00D77133">
      <w:pPr>
        <w:spacing w:after="0" w:line="240" w:lineRule="auto"/>
        <w:jc w:val="center"/>
      </w:pPr>
      <w:r>
        <w:rPr>
          <w:noProof/>
          <w:lang w:eastAsia="fr-FR"/>
        </w:rPr>
        <w:drawing>
          <wp:inline distT="0" distB="0" distL="0" distR="0">
            <wp:extent cx="2931272" cy="2121647"/>
            <wp:effectExtent l="19050" t="0" r="2428" b="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1" cstate="print"/>
                    <a:srcRect l="27458" t="21960" r="21685" b="12529"/>
                    <a:stretch>
                      <a:fillRect/>
                    </a:stretch>
                  </pic:blipFill>
                  <pic:spPr bwMode="auto">
                    <a:xfrm>
                      <a:off x="0" y="0"/>
                      <a:ext cx="2931272" cy="2121647"/>
                    </a:xfrm>
                    <a:prstGeom prst="rect">
                      <a:avLst/>
                    </a:prstGeom>
                    <a:noFill/>
                    <a:ln w="9525">
                      <a:noFill/>
                      <a:miter lim="800000"/>
                      <a:headEnd/>
                      <a:tailEnd/>
                    </a:ln>
                  </pic:spPr>
                </pic:pic>
              </a:graphicData>
            </a:graphic>
          </wp:inline>
        </w:drawing>
      </w:r>
    </w:p>
    <w:p w:rsidR="00D77133" w:rsidRDefault="00D77133" w:rsidP="00F63ACE">
      <w:pPr>
        <w:spacing w:after="0" w:line="240" w:lineRule="auto"/>
      </w:pPr>
    </w:p>
    <w:p w:rsidR="00D77133" w:rsidRDefault="00D77133" w:rsidP="00F63ACE">
      <w:pPr>
        <w:spacing w:after="0" w:line="240" w:lineRule="auto"/>
      </w:pPr>
    </w:p>
    <w:p w:rsidR="00D77133" w:rsidRDefault="00D77133" w:rsidP="00F63ACE">
      <w:pPr>
        <w:spacing w:after="0" w:line="240" w:lineRule="auto"/>
      </w:pPr>
    </w:p>
    <w:p w:rsidR="00D36FE8" w:rsidRDefault="00D36FE8">
      <w:pPr>
        <w:rPr>
          <w:b/>
          <w:sz w:val="24"/>
          <w:szCs w:val="24"/>
          <w:u w:val="single"/>
        </w:rPr>
      </w:pPr>
      <w:r>
        <w:rPr>
          <w:b/>
          <w:sz w:val="24"/>
          <w:szCs w:val="24"/>
          <w:u w:val="single"/>
        </w:rPr>
        <w:br w:type="page"/>
      </w:r>
    </w:p>
    <w:p w:rsidR="00991F21" w:rsidRPr="00F63ACE" w:rsidRDefault="008234E0" w:rsidP="00991F21">
      <w:pPr>
        <w:spacing w:after="0" w:line="240" w:lineRule="auto"/>
        <w:rPr>
          <w:b/>
          <w:sz w:val="24"/>
          <w:szCs w:val="24"/>
          <w:u w:val="single"/>
        </w:rPr>
      </w:pPr>
      <w:r>
        <w:rPr>
          <w:b/>
          <w:sz w:val="24"/>
          <w:szCs w:val="24"/>
          <w:u w:val="single"/>
        </w:rPr>
        <w:lastRenderedPageBreak/>
        <w:t>2</w:t>
      </w:r>
      <w:r w:rsidR="00991F21" w:rsidRPr="00F63ACE">
        <w:rPr>
          <w:b/>
          <w:sz w:val="24"/>
          <w:szCs w:val="24"/>
          <w:u w:val="single"/>
        </w:rPr>
        <w:t xml:space="preserve"> : </w:t>
      </w:r>
      <w:r w:rsidR="00D77133">
        <w:rPr>
          <w:b/>
          <w:sz w:val="24"/>
          <w:szCs w:val="24"/>
          <w:u w:val="single"/>
        </w:rPr>
        <w:t>Modifier les paramètres des cassettes</w:t>
      </w:r>
      <w:r w:rsidR="00991F21">
        <w:rPr>
          <w:b/>
          <w:sz w:val="24"/>
          <w:szCs w:val="24"/>
          <w:u w:val="single"/>
        </w:rPr>
        <w:t xml:space="preserve"> </w:t>
      </w:r>
    </w:p>
    <w:p w:rsidR="000E2C9F" w:rsidRDefault="000E2C9F" w:rsidP="00991F21">
      <w:pPr>
        <w:spacing w:after="0" w:line="240" w:lineRule="auto"/>
      </w:pPr>
      <w:r>
        <w:t xml:space="preserve">Les cassettes plafonnières sont des objets paramétriques appartenant à des familles. </w:t>
      </w:r>
    </w:p>
    <w:p w:rsidR="000E2C9F" w:rsidRDefault="000E2C9F" w:rsidP="00991F21">
      <w:pPr>
        <w:spacing w:after="0" w:line="240" w:lineRule="auto"/>
      </w:pPr>
      <w:r>
        <w:t xml:space="preserve">Dans une famille il peut y avoir des objets de tailles différentes. Par exemple ici les ventilo-convecteurs cassette forment une famille au sein de laquelle il y a trois tailles : Taille 9, Taille 12, et Taille 18. </w:t>
      </w:r>
    </w:p>
    <w:p w:rsidR="000E2C9F" w:rsidRDefault="000E2C9F" w:rsidP="00991F21">
      <w:pPr>
        <w:spacing w:after="0" w:line="240" w:lineRule="auto"/>
      </w:pPr>
      <w:r>
        <w:t xml:space="preserve">Chaque objet appartenant à une famille dispose de paramètres communs. Par exemple ici tout les ventilo-convecteurs ont une puissance de chauffage et de refroidissement, sont parcourus par un débit d’eau glacée, </w:t>
      </w:r>
      <w:proofErr w:type="spellStart"/>
      <w:r>
        <w:t>etc</w:t>
      </w:r>
      <w:proofErr w:type="spellEnd"/>
      <w:r>
        <w:t>…</w:t>
      </w:r>
    </w:p>
    <w:p w:rsidR="000E2C9F" w:rsidRDefault="000E2C9F" w:rsidP="00991F21">
      <w:pPr>
        <w:spacing w:after="0" w:line="240" w:lineRule="auto"/>
      </w:pPr>
      <w:r>
        <w:t xml:space="preserve">Certains paramètres affichés en noir sont modifiables </w:t>
      </w:r>
      <w:r w:rsidR="00945923">
        <w:t xml:space="preserve">simplement </w:t>
      </w:r>
      <w:r>
        <w:t>par l’utilisateur, d’autres affichés en gris sont déduit</w:t>
      </w:r>
      <w:r w:rsidR="0018054F">
        <w:t>s</w:t>
      </w:r>
      <w:r>
        <w:t xml:space="preserve"> (calculé</w:t>
      </w:r>
      <w:r w:rsidR="0018054F">
        <w:t>s</w:t>
      </w:r>
      <w:r>
        <w:t>) ou imposés</w:t>
      </w:r>
      <w:r w:rsidR="00535305">
        <w:t>,</w:t>
      </w:r>
      <w:r w:rsidR="00945923">
        <w:t xml:space="preserve"> ils représentent des caractéristiques internes à l’objet</w:t>
      </w:r>
      <w:r>
        <w:t>.</w:t>
      </w:r>
    </w:p>
    <w:p w:rsidR="00D77133" w:rsidRDefault="003F55E0" w:rsidP="00F63ACE">
      <w:pPr>
        <w:spacing w:after="0" w:line="240" w:lineRule="auto"/>
      </w:pPr>
      <w:r>
        <w:rPr>
          <w:noProof/>
          <w:lang w:eastAsia="fr-FR"/>
        </w:rPr>
        <w:pict>
          <v:oval id="_x0000_s1091" style="position:absolute;margin-left:-4.95pt;margin-top:141.35pt;width:133.15pt;height:46.6pt;z-index:251728896" filled="f" strokecolor="red"/>
        </w:pict>
      </w:r>
      <w:r w:rsidR="000E2C9F" w:rsidRPr="000E2C9F">
        <w:rPr>
          <w:noProof/>
          <w:lang w:eastAsia="fr-FR"/>
        </w:rPr>
        <w:drawing>
          <wp:inline distT="0" distB="0" distL="0" distR="0">
            <wp:extent cx="5760197" cy="3072464"/>
            <wp:effectExtent l="1905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2" cstate="print"/>
                    <a:srcRect b="5149"/>
                    <a:stretch>
                      <a:fillRect/>
                    </a:stretch>
                  </pic:blipFill>
                  <pic:spPr bwMode="auto">
                    <a:xfrm>
                      <a:off x="0" y="0"/>
                      <a:ext cx="5760197" cy="3072464"/>
                    </a:xfrm>
                    <a:prstGeom prst="rect">
                      <a:avLst/>
                    </a:prstGeom>
                    <a:noFill/>
                    <a:ln w="9525">
                      <a:noFill/>
                      <a:miter lim="800000"/>
                      <a:headEnd/>
                      <a:tailEnd/>
                    </a:ln>
                  </pic:spPr>
                </pic:pic>
              </a:graphicData>
            </a:graphic>
          </wp:inline>
        </w:drawing>
      </w:r>
    </w:p>
    <w:p w:rsidR="00DA26DA" w:rsidRDefault="00DA26DA" w:rsidP="00F63ACE">
      <w:pPr>
        <w:spacing w:after="0" w:line="240" w:lineRule="auto"/>
      </w:pPr>
    </w:p>
    <w:p w:rsidR="00DA26DA" w:rsidRPr="00945923" w:rsidRDefault="00945923" w:rsidP="00F63ACE">
      <w:pPr>
        <w:spacing w:after="0" w:line="240" w:lineRule="auto"/>
        <w:rPr>
          <w:b/>
          <w:u w:val="single"/>
        </w:rPr>
      </w:pPr>
      <w:r w:rsidRPr="00945923">
        <w:rPr>
          <w:b/>
          <w:u w:val="single"/>
        </w:rPr>
        <w:t>Modifier les paramètres externes d’une cassette :</w:t>
      </w:r>
    </w:p>
    <w:p w:rsidR="00945923" w:rsidRPr="000E2C9F" w:rsidRDefault="00945923" w:rsidP="00F63ACE">
      <w:pPr>
        <w:spacing w:after="0" w:line="240" w:lineRule="auto"/>
      </w:pPr>
      <w:r>
        <w:t>Choisissons par exemple les cassettes installées dans le réfectoire au RDC. D’après les données du CCTP</w:t>
      </w:r>
      <w:r w:rsidR="00F546D0">
        <w:t>,</w:t>
      </w:r>
      <w:r>
        <w:t xml:space="preserve"> il s’agit de deux cassettes WKW 2T 2F taille 12 dont la puissance de la batterie chaude électrique est de 2250 W, et dont la puissance de la batterie froide devra être réglée à 2175 W.</w:t>
      </w:r>
    </w:p>
    <w:p w:rsidR="000E2C9F" w:rsidRDefault="003F55E0" w:rsidP="00F63ACE">
      <w:pPr>
        <w:spacing w:after="0" w:line="240" w:lineRule="auto"/>
        <w:rPr>
          <w:b/>
          <w:u w:val="single"/>
        </w:rPr>
      </w:pPr>
      <w:r w:rsidRPr="003F55E0">
        <w:rPr>
          <w:noProof/>
          <w:lang w:eastAsia="fr-FR"/>
        </w:rPr>
        <w:pict>
          <v:oval id="_x0000_s1090" style="position:absolute;margin-left:-5.7pt;margin-top:154.8pt;width:138.85pt;height:42.35pt;z-index:251727872" filled="f" strokecolor="red"/>
        </w:pict>
      </w:r>
      <w:r w:rsidRPr="003F55E0">
        <w:rPr>
          <w:noProof/>
          <w:lang w:eastAsia="fr-FR"/>
        </w:rPr>
        <w:pict>
          <v:oval id="_x0000_s1089" style="position:absolute;margin-left:-10.15pt;margin-top:100.45pt;width:138.85pt;height:42.35pt;z-index:251726848" filled="f" strokecolor="red"/>
        </w:pict>
      </w:r>
      <w:r w:rsidR="000E2C9F" w:rsidRPr="000E2C9F">
        <w:rPr>
          <w:noProof/>
          <w:lang w:eastAsia="fr-FR"/>
        </w:rPr>
        <w:drawing>
          <wp:inline distT="0" distB="0" distL="0" distR="0">
            <wp:extent cx="5760197" cy="3078441"/>
            <wp:effectExtent l="19050" t="0" r="0" b="0"/>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3" cstate="print"/>
                    <a:srcRect b="4964"/>
                    <a:stretch>
                      <a:fillRect/>
                    </a:stretch>
                  </pic:blipFill>
                  <pic:spPr bwMode="auto">
                    <a:xfrm>
                      <a:off x="0" y="0"/>
                      <a:ext cx="5760197" cy="3078441"/>
                    </a:xfrm>
                    <a:prstGeom prst="rect">
                      <a:avLst/>
                    </a:prstGeom>
                    <a:noFill/>
                    <a:ln w="9525">
                      <a:noFill/>
                      <a:miter lim="800000"/>
                      <a:headEnd/>
                      <a:tailEnd/>
                    </a:ln>
                  </pic:spPr>
                </pic:pic>
              </a:graphicData>
            </a:graphic>
          </wp:inline>
        </w:drawing>
      </w:r>
    </w:p>
    <w:p w:rsidR="000E2C9F" w:rsidRDefault="000E2C9F" w:rsidP="00F63ACE">
      <w:pPr>
        <w:spacing w:after="0" w:line="240" w:lineRule="auto"/>
        <w:rPr>
          <w:b/>
          <w:u w:val="single"/>
        </w:rPr>
      </w:pPr>
    </w:p>
    <w:p w:rsidR="00945923" w:rsidRPr="00945923" w:rsidRDefault="00945923" w:rsidP="00945923">
      <w:pPr>
        <w:spacing w:after="0" w:line="240" w:lineRule="auto"/>
        <w:rPr>
          <w:b/>
          <w:u w:val="single"/>
        </w:rPr>
      </w:pPr>
      <w:r w:rsidRPr="00945923">
        <w:rPr>
          <w:b/>
          <w:u w:val="single"/>
        </w:rPr>
        <w:t xml:space="preserve">Modifier les paramètres </w:t>
      </w:r>
      <w:r>
        <w:rPr>
          <w:b/>
          <w:u w:val="single"/>
        </w:rPr>
        <w:t xml:space="preserve">internes </w:t>
      </w:r>
      <w:r w:rsidRPr="00945923">
        <w:rPr>
          <w:b/>
          <w:u w:val="single"/>
        </w:rPr>
        <w:t>d’une cassette :</w:t>
      </w:r>
    </w:p>
    <w:p w:rsidR="00945923" w:rsidRDefault="00945923" w:rsidP="00945923">
      <w:pPr>
        <w:spacing w:after="0" w:line="240" w:lineRule="auto"/>
        <w:rPr>
          <w:b/>
          <w:u w:val="single"/>
        </w:rPr>
      </w:pPr>
      <w:r>
        <w:t>Choisissons par exemple les cassettes installées dans le réfectoire au RDC.</w:t>
      </w:r>
      <w:r w:rsidR="00D36FE8">
        <w:t xml:space="preserve"> En cliquant sur modification du type :</w:t>
      </w:r>
    </w:p>
    <w:p w:rsidR="00DA26DA" w:rsidRPr="00D36FE8" w:rsidRDefault="00DA26DA" w:rsidP="00F63ACE">
      <w:pPr>
        <w:spacing w:after="0" w:line="240" w:lineRule="auto"/>
      </w:pPr>
      <w:r w:rsidRPr="00D36FE8">
        <w:rPr>
          <w:noProof/>
          <w:lang w:eastAsia="fr-FR"/>
        </w:rPr>
        <w:drawing>
          <wp:inline distT="0" distB="0" distL="0" distR="0">
            <wp:extent cx="5760197" cy="2982818"/>
            <wp:effectExtent l="19050" t="0" r="0" b="0"/>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4" cstate="print"/>
                    <a:srcRect b="7916"/>
                    <a:stretch>
                      <a:fillRect/>
                    </a:stretch>
                  </pic:blipFill>
                  <pic:spPr bwMode="auto">
                    <a:xfrm>
                      <a:off x="0" y="0"/>
                      <a:ext cx="5760197" cy="2982818"/>
                    </a:xfrm>
                    <a:prstGeom prst="rect">
                      <a:avLst/>
                    </a:prstGeom>
                    <a:noFill/>
                    <a:ln w="9525">
                      <a:noFill/>
                      <a:miter lim="800000"/>
                      <a:headEnd/>
                      <a:tailEnd/>
                    </a:ln>
                  </pic:spPr>
                </pic:pic>
              </a:graphicData>
            </a:graphic>
          </wp:inline>
        </w:drawing>
      </w:r>
    </w:p>
    <w:p w:rsidR="00DA26DA" w:rsidRPr="00D36FE8" w:rsidRDefault="00D36FE8" w:rsidP="00F63ACE">
      <w:pPr>
        <w:spacing w:after="0" w:line="240" w:lineRule="auto"/>
      </w:pPr>
      <w:r w:rsidRPr="00D36FE8">
        <w:t>Vou</w:t>
      </w:r>
      <w:r>
        <w:t xml:space="preserve">s avez alors accès à des paramètres internes modifiables comme la contenance en eau, le coefficient de perte de charge, </w:t>
      </w:r>
      <w:proofErr w:type="spellStart"/>
      <w:r>
        <w:t>etc</w:t>
      </w:r>
      <w:proofErr w:type="spellEnd"/>
      <w:r>
        <w:t xml:space="preserve"> …</w:t>
      </w:r>
    </w:p>
    <w:p w:rsidR="00D76235" w:rsidRPr="00D36FE8" w:rsidRDefault="00D76235" w:rsidP="00D36FE8">
      <w:pPr>
        <w:spacing w:after="0" w:line="240" w:lineRule="auto"/>
        <w:jc w:val="center"/>
      </w:pPr>
      <w:r w:rsidRPr="00D36FE8">
        <w:rPr>
          <w:noProof/>
          <w:lang w:eastAsia="fr-FR"/>
        </w:rPr>
        <w:drawing>
          <wp:inline distT="0" distB="0" distL="0" distR="0">
            <wp:extent cx="3476027" cy="2796988"/>
            <wp:effectExtent l="19050" t="0" r="0" b="0"/>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5" cstate="print"/>
                    <a:srcRect l="17524" t="2214" r="22100" b="11422"/>
                    <a:stretch>
                      <a:fillRect/>
                    </a:stretch>
                  </pic:blipFill>
                  <pic:spPr bwMode="auto">
                    <a:xfrm>
                      <a:off x="0" y="0"/>
                      <a:ext cx="3476027" cy="2796988"/>
                    </a:xfrm>
                    <a:prstGeom prst="rect">
                      <a:avLst/>
                    </a:prstGeom>
                    <a:noFill/>
                    <a:ln w="9525">
                      <a:noFill/>
                      <a:miter lim="800000"/>
                      <a:headEnd/>
                      <a:tailEnd/>
                    </a:ln>
                  </pic:spPr>
                </pic:pic>
              </a:graphicData>
            </a:graphic>
          </wp:inline>
        </w:drawing>
      </w:r>
    </w:p>
    <w:sectPr w:rsidR="00D76235" w:rsidRPr="00D36FE8" w:rsidSect="006C698F">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D133D0"/>
    <w:multiLevelType w:val="hybridMultilevel"/>
    <w:tmpl w:val="91E203DC"/>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5E17D81"/>
    <w:multiLevelType w:val="hybridMultilevel"/>
    <w:tmpl w:val="88EC289C"/>
    <w:lvl w:ilvl="0" w:tplc="32FA26D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68C2C0B"/>
    <w:multiLevelType w:val="hybridMultilevel"/>
    <w:tmpl w:val="D9B23B0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54020A5B"/>
    <w:multiLevelType w:val="hybridMultilevel"/>
    <w:tmpl w:val="80083BB2"/>
    <w:lvl w:ilvl="0" w:tplc="CF4AEC5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proofState w:spelling="clean" w:grammar="clean"/>
  <w:defaultTabStop w:val="708"/>
  <w:hyphenationZone w:val="425"/>
  <w:characterSpacingControl w:val="doNotCompress"/>
  <w:compat/>
  <w:rsids>
    <w:rsidRoot w:val="00AC74A1"/>
    <w:rsid w:val="000252E8"/>
    <w:rsid w:val="0002667A"/>
    <w:rsid w:val="00060AD7"/>
    <w:rsid w:val="00074F7F"/>
    <w:rsid w:val="000E2C9F"/>
    <w:rsid w:val="000E3314"/>
    <w:rsid w:val="000F5F46"/>
    <w:rsid w:val="00112ABF"/>
    <w:rsid w:val="001803BD"/>
    <w:rsid w:val="0018054F"/>
    <w:rsid w:val="00181DC1"/>
    <w:rsid w:val="001823B5"/>
    <w:rsid w:val="00182D0F"/>
    <w:rsid w:val="001B4838"/>
    <w:rsid w:val="001F75B0"/>
    <w:rsid w:val="002218B8"/>
    <w:rsid w:val="00224237"/>
    <w:rsid w:val="00245715"/>
    <w:rsid w:val="002847C2"/>
    <w:rsid w:val="002910C1"/>
    <w:rsid w:val="0029363F"/>
    <w:rsid w:val="0029520F"/>
    <w:rsid w:val="002B7A81"/>
    <w:rsid w:val="002D4EA3"/>
    <w:rsid w:val="00322F30"/>
    <w:rsid w:val="00344DCF"/>
    <w:rsid w:val="00356CB7"/>
    <w:rsid w:val="00360F50"/>
    <w:rsid w:val="00370EE9"/>
    <w:rsid w:val="003D4871"/>
    <w:rsid w:val="003D5802"/>
    <w:rsid w:val="003F55E0"/>
    <w:rsid w:val="00403A87"/>
    <w:rsid w:val="00467955"/>
    <w:rsid w:val="00483428"/>
    <w:rsid w:val="004F561D"/>
    <w:rsid w:val="0050356F"/>
    <w:rsid w:val="00520C5D"/>
    <w:rsid w:val="00530632"/>
    <w:rsid w:val="00535305"/>
    <w:rsid w:val="00585623"/>
    <w:rsid w:val="00626E8D"/>
    <w:rsid w:val="0064084A"/>
    <w:rsid w:val="0065150E"/>
    <w:rsid w:val="00656FB1"/>
    <w:rsid w:val="006C698F"/>
    <w:rsid w:val="006F74E1"/>
    <w:rsid w:val="0072007D"/>
    <w:rsid w:val="00725730"/>
    <w:rsid w:val="00735688"/>
    <w:rsid w:val="00736408"/>
    <w:rsid w:val="00775B3C"/>
    <w:rsid w:val="0078669A"/>
    <w:rsid w:val="007A5AC3"/>
    <w:rsid w:val="007C0AEC"/>
    <w:rsid w:val="007D07E9"/>
    <w:rsid w:val="007D3337"/>
    <w:rsid w:val="00817143"/>
    <w:rsid w:val="008234E0"/>
    <w:rsid w:val="00874717"/>
    <w:rsid w:val="008A0BAC"/>
    <w:rsid w:val="008B23A0"/>
    <w:rsid w:val="008C3D9F"/>
    <w:rsid w:val="008E28DB"/>
    <w:rsid w:val="008F3F71"/>
    <w:rsid w:val="00903CCA"/>
    <w:rsid w:val="00945923"/>
    <w:rsid w:val="009811D8"/>
    <w:rsid w:val="00991F21"/>
    <w:rsid w:val="0099670A"/>
    <w:rsid w:val="00996C58"/>
    <w:rsid w:val="009E22FD"/>
    <w:rsid w:val="00A056C4"/>
    <w:rsid w:val="00A1559E"/>
    <w:rsid w:val="00A15F31"/>
    <w:rsid w:val="00A2537A"/>
    <w:rsid w:val="00A6397B"/>
    <w:rsid w:val="00A83186"/>
    <w:rsid w:val="00A83225"/>
    <w:rsid w:val="00AB20A7"/>
    <w:rsid w:val="00AB2DC2"/>
    <w:rsid w:val="00AC74A1"/>
    <w:rsid w:val="00AE377B"/>
    <w:rsid w:val="00B36F53"/>
    <w:rsid w:val="00B64C4E"/>
    <w:rsid w:val="00BA3031"/>
    <w:rsid w:val="00BA49E8"/>
    <w:rsid w:val="00BD6B6A"/>
    <w:rsid w:val="00BF18DD"/>
    <w:rsid w:val="00C130FD"/>
    <w:rsid w:val="00C15580"/>
    <w:rsid w:val="00C20C08"/>
    <w:rsid w:val="00C279FC"/>
    <w:rsid w:val="00C473EB"/>
    <w:rsid w:val="00CB442D"/>
    <w:rsid w:val="00CD0062"/>
    <w:rsid w:val="00CF665C"/>
    <w:rsid w:val="00D241B8"/>
    <w:rsid w:val="00D2592E"/>
    <w:rsid w:val="00D34ED3"/>
    <w:rsid w:val="00D36FE8"/>
    <w:rsid w:val="00D76235"/>
    <w:rsid w:val="00D77133"/>
    <w:rsid w:val="00DA26DA"/>
    <w:rsid w:val="00DB308E"/>
    <w:rsid w:val="00DB514F"/>
    <w:rsid w:val="00DB56F5"/>
    <w:rsid w:val="00DC72AE"/>
    <w:rsid w:val="00E13298"/>
    <w:rsid w:val="00E45ADD"/>
    <w:rsid w:val="00E5087A"/>
    <w:rsid w:val="00E550F5"/>
    <w:rsid w:val="00E77D8D"/>
    <w:rsid w:val="00E91D39"/>
    <w:rsid w:val="00F13864"/>
    <w:rsid w:val="00F4544A"/>
    <w:rsid w:val="00F546D0"/>
    <w:rsid w:val="00F63ACE"/>
    <w:rsid w:val="00F7464D"/>
    <w:rsid w:val="00F97B9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170">
      <o:colormenu v:ext="edit" fillcolor="none" strokecolor="red"/>
    </o:shapedefaults>
    <o:shapelayout v:ext="edit">
      <o:idmap v:ext="edit" data="1"/>
      <o:rules v:ext="edit">
        <o:r id="V:Rule2" type="connector" idref="#_x0000_s108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698F"/>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AC74A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C74A1"/>
    <w:rPr>
      <w:rFonts w:ascii="Tahoma" w:hAnsi="Tahoma" w:cs="Tahoma"/>
      <w:sz w:val="16"/>
      <w:szCs w:val="16"/>
    </w:rPr>
  </w:style>
  <w:style w:type="paragraph" w:styleId="Paragraphedeliste">
    <w:name w:val="List Paragraph"/>
    <w:basedOn w:val="Normal"/>
    <w:uiPriority w:val="34"/>
    <w:qFormat/>
    <w:rsid w:val="00F63ACE"/>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26AFE1-1839-4960-B4D6-2D9D3E8C61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506</TotalTime>
  <Pages>5</Pages>
  <Words>339</Words>
  <Characters>1870</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Guillaume</dc:creator>
  <cp:lastModifiedBy>Guillaume</cp:lastModifiedBy>
  <cp:revision>8</cp:revision>
  <cp:lastPrinted>2016-04-29T08:39:00Z</cp:lastPrinted>
  <dcterms:created xsi:type="dcterms:W3CDTF">2016-04-28T08:55:00Z</dcterms:created>
  <dcterms:modified xsi:type="dcterms:W3CDTF">2016-04-29T08:39:00Z</dcterms:modified>
</cp:coreProperties>
</file>