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EC" w:rsidRDefault="007603EC" w:rsidP="007603EC">
      <w:pPr>
        <w:pStyle w:val="Titre"/>
        <w:rPr>
          <w:lang w:val="fr-FR"/>
        </w:rPr>
      </w:pPr>
      <w:bookmarkStart w:id="0" w:name="BRANCH_1"/>
      <w:bookmarkStart w:id="1" w:name="_MV3BS_1"/>
      <w:bookmarkStart w:id="2" w:name="BRANCH_0"/>
      <w:bookmarkStart w:id="3" w:name="_MV3TS_taskmanagement_2"/>
      <w:bookmarkStart w:id="4" w:name="_MV3BS_0"/>
      <w:r>
        <w:rPr>
          <w:lang w:val="fr-FR"/>
        </w:rPr>
        <w:t>Séquence : L’énergie dans l’habitat</w:t>
      </w:r>
    </w:p>
    <w:p w:rsidR="007603EC" w:rsidRDefault="007603EC" w:rsidP="007603EC">
      <w:pPr>
        <w:pStyle w:val="Titre"/>
        <w:rPr>
          <w:lang w:val="fr-FR"/>
        </w:rPr>
      </w:pPr>
      <w:r w:rsidRPr="000376E0">
        <w:rPr>
          <w:lang w:val="fr-FR"/>
        </w:rPr>
        <w:t xml:space="preserve">Activités pratiques - VMC simple flux </w:t>
      </w:r>
      <w:bookmarkEnd w:id="2"/>
      <w:proofErr w:type="spellStart"/>
      <w:r>
        <w:rPr>
          <w:lang w:val="fr-FR"/>
        </w:rPr>
        <w:t>hygroréglable</w:t>
      </w:r>
      <w:proofErr w:type="spellEnd"/>
    </w:p>
    <w:bookmarkEnd w:id="3"/>
    <w:bookmarkEnd w:id="4"/>
    <w:p w:rsidR="007603EC" w:rsidRDefault="007603EC" w:rsidP="007603EC">
      <w:pPr>
        <w:rPr>
          <w:b/>
          <w:sz w:val="28"/>
          <w:szCs w:val="28"/>
          <w:lang w:val="fr-FR"/>
        </w:rPr>
      </w:pPr>
    </w:p>
    <w:tbl>
      <w:tblPr>
        <w:tblStyle w:val="Grilledutableau"/>
        <w:tblW w:w="0" w:type="auto"/>
        <w:tblLook w:val="04A0"/>
      </w:tblPr>
      <w:tblGrid>
        <w:gridCol w:w="8188"/>
        <w:gridCol w:w="2156"/>
      </w:tblGrid>
      <w:tr w:rsidR="007603EC" w:rsidTr="0068105A">
        <w:tc>
          <w:tcPr>
            <w:tcW w:w="8188" w:type="dxa"/>
          </w:tcPr>
          <w:p w:rsidR="007603EC" w:rsidRDefault="007603EC" w:rsidP="0068105A">
            <w:pPr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Thème : Efficacité énergétique dans l’habitat</w:t>
            </w:r>
          </w:p>
        </w:tc>
        <w:tc>
          <w:tcPr>
            <w:tcW w:w="2156" w:type="dxa"/>
          </w:tcPr>
          <w:p w:rsidR="007603EC" w:rsidRDefault="007603EC" w:rsidP="0068105A">
            <w:pPr>
              <w:jc w:val="right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Durée : 2h45</w:t>
            </w:r>
          </w:p>
        </w:tc>
      </w:tr>
      <w:tr w:rsidR="007603EC" w:rsidRPr="007603EC" w:rsidTr="0068105A">
        <w:tc>
          <w:tcPr>
            <w:tcW w:w="10344" w:type="dxa"/>
            <w:gridSpan w:val="2"/>
          </w:tcPr>
          <w:p w:rsidR="007603EC" w:rsidRPr="00C23A72" w:rsidRDefault="007603EC" w:rsidP="0068105A">
            <w:pPr>
              <w:rPr>
                <w:b/>
                <w:sz w:val="24"/>
                <w:lang w:val="fr-FR"/>
              </w:rPr>
            </w:pPr>
            <w:r w:rsidRPr="00C307F6">
              <w:rPr>
                <w:b/>
                <w:sz w:val="24"/>
                <w:u w:val="single"/>
                <w:lang w:val="fr-FR"/>
              </w:rPr>
              <w:t>Objectif</w:t>
            </w:r>
            <w:r>
              <w:rPr>
                <w:b/>
                <w:sz w:val="24"/>
                <w:lang w:val="fr-FR"/>
              </w:rPr>
              <w:t> : Caractériser des systèmes privilégiant un usage raisonnée des ressources du point de vue Développement Durable</w:t>
            </w:r>
          </w:p>
        </w:tc>
      </w:tr>
      <w:tr w:rsidR="007603EC" w:rsidRPr="00C23A72" w:rsidTr="0068105A">
        <w:tc>
          <w:tcPr>
            <w:tcW w:w="10344" w:type="dxa"/>
            <w:gridSpan w:val="2"/>
          </w:tcPr>
          <w:p w:rsidR="007603EC" w:rsidRPr="00C23A72" w:rsidRDefault="007603EC" w:rsidP="0068105A">
            <w:pPr>
              <w:rPr>
                <w:b/>
                <w:sz w:val="24"/>
                <w:lang w:val="fr-FR"/>
              </w:rPr>
            </w:pPr>
            <w:r w:rsidRPr="00C307F6">
              <w:rPr>
                <w:b/>
                <w:sz w:val="24"/>
                <w:u w:val="single"/>
                <w:lang w:val="fr-FR"/>
              </w:rPr>
              <w:t>On donne</w:t>
            </w:r>
            <w:r w:rsidRPr="00C23A72">
              <w:rPr>
                <w:b/>
                <w:sz w:val="24"/>
                <w:lang w:val="fr-FR"/>
              </w:rPr>
              <w:t> :</w:t>
            </w:r>
          </w:p>
          <w:p w:rsidR="007603EC" w:rsidRPr="00C23A72" w:rsidRDefault="007603EC" w:rsidP="0068105A">
            <w:pPr>
              <w:rPr>
                <w:b/>
                <w:sz w:val="24"/>
                <w:lang w:val="fr-FR"/>
              </w:rPr>
            </w:pPr>
            <w:r w:rsidRPr="00C23A72">
              <w:rPr>
                <w:b/>
                <w:sz w:val="24"/>
                <w:lang w:val="fr-FR"/>
              </w:rPr>
              <w:t xml:space="preserve">Une maquette d’essai avec </w:t>
            </w:r>
            <w:r>
              <w:rPr>
                <w:b/>
                <w:sz w:val="24"/>
                <w:lang w:val="fr-FR"/>
              </w:rPr>
              <w:t xml:space="preserve">une VMC simple flux </w:t>
            </w:r>
            <w:proofErr w:type="spellStart"/>
            <w:r>
              <w:rPr>
                <w:b/>
                <w:sz w:val="24"/>
                <w:lang w:val="fr-FR"/>
              </w:rPr>
              <w:t>hygroréglable</w:t>
            </w:r>
            <w:proofErr w:type="spellEnd"/>
          </w:p>
          <w:p w:rsidR="007603EC" w:rsidRPr="00C23A72" w:rsidRDefault="007603EC" w:rsidP="0068105A">
            <w:pPr>
              <w:rPr>
                <w:b/>
                <w:sz w:val="24"/>
                <w:lang w:val="fr-FR"/>
              </w:rPr>
            </w:pPr>
            <w:r w:rsidRPr="00C23A72">
              <w:rPr>
                <w:b/>
                <w:sz w:val="24"/>
                <w:lang w:val="fr-FR"/>
              </w:rPr>
              <w:t>Un anémomètre à hélice ou a fil chaud</w:t>
            </w:r>
          </w:p>
          <w:p w:rsidR="007603EC" w:rsidRPr="00C23A72" w:rsidRDefault="007603EC" w:rsidP="0068105A">
            <w:pPr>
              <w:rPr>
                <w:b/>
                <w:sz w:val="24"/>
                <w:lang w:val="fr-FR"/>
              </w:rPr>
            </w:pPr>
            <w:r w:rsidRPr="00C23A72">
              <w:rPr>
                <w:b/>
                <w:sz w:val="24"/>
                <w:lang w:val="fr-FR"/>
              </w:rPr>
              <w:t xml:space="preserve">Une pince </w:t>
            </w:r>
            <w:proofErr w:type="spellStart"/>
            <w:r w:rsidRPr="00C23A72">
              <w:rPr>
                <w:b/>
                <w:sz w:val="24"/>
                <w:lang w:val="fr-FR"/>
              </w:rPr>
              <w:t>wattmétrique</w:t>
            </w:r>
            <w:proofErr w:type="spellEnd"/>
          </w:p>
        </w:tc>
      </w:tr>
    </w:tbl>
    <w:p w:rsidR="00ED6FCA" w:rsidRDefault="00EE5D05" w:rsidP="0075265E">
      <w:pPr>
        <w:pStyle w:val="Titre1"/>
      </w:pPr>
      <w:proofErr w:type="spellStart"/>
      <w:r>
        <w:t>Problématique</w:t>
      </w:r>
      <w:bookmarkEnd w:id="0"/>
      <w:proofErr w:type="spellEnd"/>
    </w:p>
    <w:p w:rsidR="00531774" w:rsidRPr="00A16D25" w:rsidRDefault="00531774" w:rsidP="00531774">
      <w:pPr>
        <w:rPr>
          <w:b/>
          <w:sz w:val="28"/>
          <w:szCs w:val="28"/>
          <w:lang w:val="fr-FR"/>
        </w:rPr>
      </w:pPr>
      <w:bookmarkStart w:id="5" w:name="BRANCH_2"/>
      <w:bookmarkStart w:id="6" w:name="_MV3BS_2"/>
      <w:bookmarkEnd w:id="1"/>
      <w:r>
        <w:rPr>
          <w:b/>
          <w:sz w:val="28"/>
          <w:szCs w:val="28"/>
          <w:lang w:val="fr-FR"/>
        </w:rPr>
        <w:t>La déperdition thermique due au renouvellement d’air dans une maison atteint-elle une valeur significative ?</w:t>
      </w:r>
    </w:p>
    <w:p w:rsidR="00ED6FCA" w:rsidRDefault="00EE5D05" w:rsidP="0075265E">
      <w:pPr>
        <w:pStyle w:val="Titre1"/>
      </w:pPr>
      <w:proofErr w:type="spellStart"/>
      <w:r>
        <w:t>Mise</w:t>
      </w:r>
      <w:proofErr w:type="spellEnd"/>
      <w:r>
        <w:t xml:space="preserve"> en oeuvre</w:t>
      </w:r>
      <w:bookmarkEnd w:id="5"/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 xml:space="preserve">A partir de la documentation constructeur, mettre en </w:t>
      </w:r>
      <w:proofErr w:type="spellStart"/>
      <w:r w:rsidRPr="0005742D">
        <w:rPr>
          <w:sz w:val="24"/>
          <w:lang w:val="fr-FR"/>
        </w:rPr>
        <w:t>oeuvre</w:t>
      </w:r>
      <w:proofErr w:type="spellEnd"/>
      <w:r w:rsidRPr="0005742D">
        <w:rPr>
          <w:sz w:val="24"/>
          <w:lang w:val="fr-FR"/>
        </w:rPr>
        <w:t xml:space="preserve"> la partie extraction d'air vicié du renouvellement d'air</w:t>
      </w:r>
      <w:r w:rsidR="00072D83">
        <w:rPr>
          <w:sz w:val="24"/>
          <w:lang w:val="fr-FR"/>
        </w:rPr>
        <w:t xml:space="preserve"> avec la </w:t>
      </w:r>
      <w:proofErr w:type="spellStart"/>
      <w:r w:rsidR="00072D83">
        <w:rPr>
          <w:sz w:val="24"/>
          <w:lang w:val="fr-FR"/>
        </w:rPr>
        <w:t>VMCHygropt’air</w:t>
      </w:r>
      <w:proofErr w:type="spellEnd"/>
      <w:r w:rsidR="00E501B1">
        <w:rPr>
          <w:sz w:val="24"/>
          <w:lang w:val="fr-FR"/>
        </w:rPr>
        <w:t xml:space="preserve"> (Autogyre)</w:t>
      </w:r>
      <w:r w:rsidR="0049123A">
        <w:rPr>
          <w:sz w:val="24"/>
          <w:lang w:val="fr-FR"/>
        </w:rPr>
        <w:t xml:space="preserve"> pour une maison de type T4 (1 bouche extraction WC, 1 bouche extraction Salle de bain, 1 bouche extraction cuisine)</w:t>
      </w:r>
    </w:p>
    <w:p w:rsidR="00ED6FCA" w:rsidRDefault="00EE5D05" w:rsidP="0075265E">
      <w:pPr>
        <w:pStyle w:val="Titre1"/>
      </w:pPr>
      <w:bookmarkStart w:id="7" w:name="BRANCH_3"/>
      <w:bookmarkStart w:id="8" w:name="_MV3BS_3"/>
      <w:bookmarkEnd w:id="6"/>
      <w:proofErr w:type="spellStart"/>
      <w:r>
        <w:t>Mesurages</w:t>
      </w:r>
      <w:bookmarkEnd w:id="7"/>
      <w:proofErr w:type="spellEnd"/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>Mettre en fon</w:t>
      </w:r>
      <w:r w:rsidR="00B74E7B">
        <w:rPr>
          <w:sz w:val="24"/>
          <w:lang w:val="fr-FR"/>
        </w:rPr>
        <w:t xml:space="preserve">ctionnement la ventilation </w:t>
      </w:r>
      <w:r w:rsidRPr="0005742D">
        <w:rPr>
          <w:sz w:val="24"/>
          <w:lang w:val="fr-FR"/>
        </w:rPr>
        <w:t>, puis :</w:t>
      </w:r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ab/>
        <w:t>Mesurer les différents débits d'extraction par les bouches.</w:t>
      </w:r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ab/>
        <w:t>Mesurer le débit d'air rejeté à l'extérieur</w:t>
      </w:r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ab/>
        <w:t>Mesurer la puissance électrique du groupe de ventilation</w:t>
      </w:r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ab/>
        <w:t>Mesurer la température intérieure de la pièce et la température extérieure</w:t>
      </w:r>
    </w:p>
    <w:p w:rsidR="00ED6FCA" w:rsidRDefault="00ED6FCA">
      <w:pPr>
        <w:rPr>
          <w:sz w:val="24"/>
          <w:lang w:val="fr-FR"/>
        </w:rPr>
      </w:pPr>
    </w:p>
    <w:p w:rsidR="00C6117F" w:rsidRDefault="00C6117F">
      <w:pPr>
        <w:rPr>
          <w:sz w:val="24"/>
          <w:lang w:val="fr-FR"/>
        </w:rPr>
      </w:pPr>
      <w:r w:rsidRPr="005E101D">
        <w:rPr>
          <w:sz w:val="24"/>
          <w:u w:val="single"/>
          <w:lang w:val="fr-FR"/>
        </w:rPr>
        <w:t>Bouche Cuisine</w:t>
      </w:r>
      <w:r>
        <w:rPr>
          <w:sz w:val="24"/>
          <w:lang w:val="fr-FR"/>
        </w:rPr>
        <w:t> : Tirez sur la corde</w:t>
      </w:r>
      <w:r w:rsidR="00B74E7B">
        <w:rPr>
          <w:sz w:val="24"/>
          <w:lang w:val="fr-FR"/>
        </w:rPr>
        <w:t>lette et mesurez le débit</w:t>
      </w:r>
      <w:r w:rsidR="0075265E">
        <w:rPr>
          <w:sz w:val="24"/>
          <w:lang w:val="fr-FR"/>
        </w:rPr>
        <w:t xml:space="preserve"> ainsi que la puissance électrique du groupe de ventilation</w:t>
      </w:r>
    </w:p>
    <w:p w:rsidR="00C6117F" w:rsidRDefault="00C6117F">
      <w:pPr>
        <w:rPr>
          <w:sz w:val="24"/>
          <w:lang w:val="fr-FR"/>
        </w:rPr>
      </w:pPr>
    </w:p>
    <w:p w:rsidR="00C6117F" w:rsidRPr="0005742D" w:rsidRDefault="00C6117F">
      <w:pPr>
        <w:rPr>
          <w:sz w:val="24"/>
          <w:lang w:val="fr-FR"/>
        </w:rPr>
      </w:pPr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>A partir des résultats précédents :</w:t>
      </w:r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ab/>
        <w:t xml:space="preserve">Déterminer la déperdition énergétique </w:t>
      </w:r>
      <w:r w:rsidR="00182ED8" w:rsidRPr="0005742D">
        <w:rPr>
          <w:sz w:val="24"/>
          <w:lang w:val="fr-FR"/>
        </w:rPr>
        <w:t xml:space="preserve">(en kWh) </w:t>
      </w:r>
      <w:r w:rsidRPr="0005742D">
        <w:rPr>
          <w:sz w:val="24"/>
          <w:lang w:val="fr-FR"/>
        </w:rPr>
        <w:t>sur une journée de fonctionnement (24h) due au renouvellement d'air</w:t>
      </w:r>
      <w:r w:rsidR="00C6117F">
        <w:rPr>
          <w:sz w:val="24"/>
          <w:lang w:val="fr-FR"/>
        </w:rPr>
        <w:t xml:space="preserve"> en considérant que le taux d’humidité de la pièce reste constant.</w:t>
      </w:r>
    </w:p>
    <w:p w:rsidR="000376E0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ab/>
      </w:r>
    </w:p>
    <w:p w:rsidR="00531774" w:rsidRDefault="00531774" w:rsidP="00531774">
      <w:pPr>
        <w:ind w:firstLine="720"/>
        <w:rPr>
          <w:sz w:val="24"/>
          <w:lang w:val="fr-FR"/>
        </w:rPr>
      </w:pPr>
      <w:bookmarkStart w:id="9" w:name="BRANCH_4"/>
      <w:bookmarkStart w:id="10" w:name="_MV3BS_4"/>
      <w:bookmarkEnd w:id="8"/>
      <w:r w:rsidRPr="0005742D">
        <w:rPr>
          <w:sz w:val="24"/>
          <w:lang w:val="fr-FR"/>
        </w:rPr>
        <w:t xml:space="preserve">Déterminer </w:t>
      </w:r>
      <w:r>
        <w:rPr>
          <w:sz w:val="24"/>
          <w:lang w:val="fr-FR"/>
        </w:rPr>
        <w:t>alors pour les conditions précédentes de débits et de fonctionnement</w:t>
      </w:r>
      <w:r w:rsidRPr="0005742D">
        <w:rPr>
          <w:sz w:val="24"/>
          <w:lang w:val="fr-FR"/>
        </w:rPr>
        <w:t xml:space="preserve">, </w:t>
      </w:r>
      <w:r>
        <w:rPr>
          <w:sz w:val="24"/>
          <w:lang w:val="fr-FR"/>
        </w:rPr>
        <w:t xml:space="preserve">la déperdition énergétique annuelle due à la ventilation en kWh. </w:t>
      </w:r>
    </w:p>
    <w:p w:rsidR="0075265E" w:rsidRDefault="0075265E" w:rsidP="00531774">
      <w:pPr>
        <w:ind w:firstLine="720"/>
        <w:rPr>
          <w:sz w:val="24"/>
          <w:lang w:val="fr-FR"/>
        </w:rPr>
      </w:pPr>
    </w:p>
    <w:p w:rsidR="0075265E" w:rsidRPr="0005742D" w:rsidRDefault="0075265E" w:rsidP="0075265E">
      <w:pPr>
        <w:rPr>
          <w:sz w:val="24"/>
          <w:lang w:val="fr-FR"/>
        </w:rPr>
      </w:pPr>
      <w:r>
        <w:rPr>
          <w:sz w:val="24"/>
          <w:lang w:val="fr-FR"/>
        </w:rPr>
        <w:tab/>
        <w:t xml:space="preserve">Déterminer la puissance électrique moyenne de fonctionnement avec les conditions de fonctionnement définies ci-dessous ainsi que la consommation annuelle énergie primaire (en </w:t>
      </w:r>
      <w:proofErr w:type="spellStart"/>
      <w:r>
        <w:rPr>
          <w:sz w:val="24"/>
          <w:lang w:val="fr-FR"/>
        </w:rPr>
        <w:t>kWh</w:t>
      </w:r>
      <w:r w:rsidRPr="003D18B0">
        <w:rPr>
          <w:sz w:val="24"/>
          <w:vertAlign w:val="subscript"/>
          <w:lang w:val="fr-FR"/>
        </w:rPr>
        <w:t>ep</w:t>
      </w:r>
      <w:proofErr w:type="spellEnd"/>
      <w:r>
        <w:rPr>
          <w:sz w:val="24"/>
          <w:lang w:val="fr-FR"/>
        </w:rPr>
        <w:t>).</w:t>
      </w:r>
    </w:p>
    <w:p w:rsidR="0075265E" w:rsidRDefault="0075265E" w:rsidP="00531774">
      <w:pPr>
        <w:ind w:firstLine="720"/>
        <w:rPr>
          <w:sz w:val="24"/>
          <w:lang w:val="fr-FR"/>
        </w:rPr>
      </w:pPr>
    </w:p>
    <w:p w:rsidR="00ED6FCA" w:rsidRDefault="00EE5D05" w:rsidP="0075265E">
      <w:pPr>
        <w:pStyle w:val="Titre1"/>
      </w:pPr>
      <w:proofErr w:type="spellStart"/>
      <w:r>
        <w:t>Données</w:t>
      </w:r>
      <w:proofErr w:type="spellEnd"/>
      <w:r>
        <w:t xml:space="preserve"> </w:t>
      </w:r>
      <w:proofErr w:type="spellStart"/>
      <w:r>
        <w:t>complémentaires</w:t>
      </w:r>
      <w:bookmarkEnd w:id="9"/>
      <w:proofErr w:type="spellEnd"/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 xml:space="preserve">Capacité thermique volumique de l'air : </w:t>
      </w:r>
      <w:proofErr w:type="spellStart"/>
      <w:r w:rsidRPr="0005742D">
        <w:rPr>
          <w:sz w:val="24"/>
          <w:lang w:val="fr-FR"/>
        </w:rPr>
        <w:t>Cthv</w:t>
      </w:r>
      <w:proofErr w:type="spellEnd"/>
      <w:r w:rsidRPr="0005742D">
        <w:rPr>
          <w:sz w:val="24"/>
          <w:lang w:val="fr-FR"/>
        </w:rPr>
        <w:t xml:space="preserve"> </w:t>
      </w:r>
      <w:r w:rsidRPr="0005742D">
        <w:rPr>
          <w:sz w:val="24"/>
          <w:vertAlign w:val="subscript"/>
          <w:lang w:val="fr-FR"/>
        </w:rPr>
        <w:t>air</w:t>
      </w:r>
      <w:r w:rsidRPr="0005742D">
        <w:rPr>
          <w:sz w:val="24"/>
          <w:lang w:val="fr-FR"/>
        </w:rPr>
        <w:t xml:space="preserve"> = 0,34 </w:t>
      </w:r>
      <w:proofErr w:type="spellStart"/>
      <w:r w:rsidRPr="0005742D">
        <w:rPr>
          <w:sz w:val="24"/>
          <w:lang w:val="fr-FR"/>
        </w:rPr>
        <w:t>W.h</w:t>
      </w:r>
      <w:proofErr w:type="spellEnd"/>
      <w:r w:rsidRPr="0005742D">
        <w:rPr>
          <w:sz w:val="24"/>
          <w:lang w:val="fr-FR"/>
        </w:rPr>
        <w:t xml:space="preserve"> / m</w:t>
      </w:r>
      <w:r w:rsidRPr="0005742D">
        <w:rPr>
          <w:sz w:val="24"/>
          <w:vertAlign w:val="superscript"/>
          <w:lang w:val="fr-FR"/>
        </w:rPr>
        <w:t>3</w:t>
      </w:r>
      <w:r w:rsidRPr="0005742D">
        <w:rPr>
          <w:sz w:val="24"/>
          <w:lang w:val="fr-FR"/>
        </w:rPr>
        <w:t xml:space="preserve"> . K</w:t>
      </w:r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>1J = 1Ws</w:t>
      </w:r>
    </w:p>
    <w:p w:rsidR="00255D9D" w:rsidRPr="0005742D" w:rsidRDefault="00255D9D">
      <w:pPr>
        <w:rPr>
          <w:sz w:val="24"/>
          <w:lang w:val="fr-FR"/>
        </w:rPr>
      </w:pPr>
      <w:proofErr w:type="spellStart"/>
      <w:r w:rsidRPr="0005742D">
        <w:rPr>
          <w:sz w:val="24"/>
          <w:lang w:val="fr-FR"/>
        </w:rPr>
        <w:t>Dju</w:t>
      </w:r>
      <w:proofErr w:type="spellEnd"/>
      <w:r w:rsidRPr="0005742D">
        <w:rPr>
          <w:sz w:val="24"/>
          <w:lang w:val="fr-FR"/>
        </w:rPr>
        <w:t xml:space="preserve"> = 3200 (sur 232 jours)</w:t>
      </w:r>
    </w:p>
    <w:p w:rsidR="00ED6FCA" w:rsidRPr="000376E0" w:rsidRDefault="00ED6FCA">
      <w:pPr>
        <w:rPr>
          <w:lang w:val="fr-FR"/>
        </w:rPr>
      </w:pPr>
      <w:r w:rsidRPr="0005742D">
        <w:rPr>
          <w:sz w:val="24"/>
          <w:lang w:val="fr-FR"/>
        </w:rPr>
        <w:t>Fonctionnement journalier d'une V</w:t>
      </w:r>
      <w:r w:rsidR="001C5546">
        <w:rPr>
          <w:sz w:val="24"/>
          <w:lang w:val="fr-FR"/>
        </w:rPr>
        <w:t>MC (en moyenne) :  2h/jour avec la bouche cuisine ouverte au maxi</w:t>
      </w:r>
      <w:r w:rsidRPr="0005742D">
        <w:rPr>
          <w:sz w:val="24"/>
          <w:lang w:val="fr-FR"/>
        </w:rPr>
        <w:t>.</w:t>
      </w:r>
      <w:bookmarkEnd w:id="10"/>
    </w:p>
    <w:sectPr w:rsidR="00ED6FCA" w:rsidRPr="000376E0" w:rsidSect="000376E0">
      <w:footerReference w:type="even" r:id="rId7"/>
      <w:footerReference w:type="default" r:id="rId8"/>
      <w:pgSz w:w="11906" w:h="16838"/>
      <w:pgMar w:top="851" w:right="851" w:bottom="851" w:left="851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FAF" w:rsidRDefault="003F6FAF">
      <w:r>
        <w:separator/>
      </w:r>
    </w:p>
  </w:endnote>
  <w:endnote w:type="continuationSeparator" w:id="0">
    <w:p w:rsidR="003F6FAF" w:rsidRDefault="003F6F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AC" w:rsidRDefault="000A5DF3">
    <w:pPr>
      <w:pStyle w:val="Pieddepage"/>
      <w:framePr w:wrap="around" w:vAnchor="text" w:hAnchor="margin" w:xAlign="center" w:y="1"/>
    </w:pPr>
    <w:r>
      <w:fldChar w:fldCharType="begin"/>
    </w:r>
    <w:r w:rsidR="005A4BF8">
      <w:instrText xml:space="preserve">PAGE  </w:instrText>
    </w:r>
    <w:r>
      <w:fldChar w:fldCharType="end"/>
    </w:r>
  </w:p>
  <w:p w:rsidR="006376AC" w:rsidRDefault="006376AC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AC" w:rsidRDefault="006376AC"/>
  <w:p w:rsidR="006376AC" w:rsidRDefault="006376AC"/>
  <w:tbl>
    <w:tblPr>
      <w:tblW w:w="9865" w:type="dxa"/>
      <w:tblLook w:val="0000"/>
    </w:tblPr>
    <w:tblGrid>
      <w:gridCol w:w="5340"/>
      <w:gridCol w:w="4566"/>
    </w:tblGrid>
    <w:tr w:rsidR="006376AC">
      <w:trPr>
        <w:trHeight w:val="177"/>
      </w:trPr>
      <w:tc>
        <w:tcPr>
          <w:tcW w:w="9865" w:type="dxa"/>
          <w:gridSpan w:val="2"/>
        </w:tcPr>
        <w:p w:rsidR="006376AC" w:rsidRDefault="009732B5">
          <w:pPr>
            <w:pStyle w:val="Pieddepage"/>
            <w:jc w:val="center"/>
          </w:pPr>
          <w:r>
            <w:rPr>
              <w:noProof/>
              <w:lang w:val="fr-FR" w:eastAsia="zh-TW"/>
            </w:rPr>
            <w:drawing>
              <wp:inline distT="0" distB="0" distL="0" distR="0">
                <wp:extent cx="6124575" cy="66675"/>
                <wp:effectExtent l="19050" t="0" r="9525" b="0"/>
                <wp:docPr id="2" name="Picture 1" descr="footer sha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ooter shap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4575" cy="66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376AC">
      <w:trPr>
        <w:trHeight w:val="294"/>
      </w:trPr>
      <w:tc>
        <w:tcPr>
          <w:tcW w:w="4932" w:type="dxa"/>
          <w:vAlign w:val="center"/>
        </w:tcPr>
        <w:p w:rsidR="006376AC" w:rsidRPr="000376E0" w:rsidRDefault="000A5DF3" w:rsidP="00BA1E10">
          <w:pPr>
            <w:pStyle w:val="Pieddepage"/>
            <w:rPr>
              <w:rStyle w:val="Numrodepage"/>
              <w:color w:val="244061" w:themeColor="accent1" w:themeShade="80"/>
              <w:lang w:val="fr-FR"/>
            </w:rPr>
          </w:pPr>
          <w:sdt>
            <w:sdtPr>
              <w:rPr>
                <w:rStyle w:val="Numrodepage"/>
                <w:color w:val="auto"/>
                <w:lang w:val="en-US"/>
              </w:rPr>
              <w:alias w:val="Title"/>
              <w:id w:val="5255917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0376E0">
                <w:rPr>
                  <w:rStyle w:val="Numrodepage"/>
                  <w:color w:val="auto"/>
                  <w:lang w:val="fr-FR"/>
                </w:rPr>
                <w:t xml:space="preserve">Activités pratiques - VMC simple flux </w:t>
              </w:r>
              <w:proofErr w:type="spellStart"/>
              <w:r w:rsidR="000376E0">
                <w:rPr>
                  <w:rStyle w:val="Numrodepage"/>
                  <w:color w:val="auto"/>
                  <w:lang w:val="fr-FR"/>
                </w:rPr>
                <w:t>autoréglable</w:t>
              </w:r>
              <w:proofErr w:type="spellEnd"/>
            </w:sdtContent>
          </w:sdt>
        </w:p>
      </w:tc>
      <w:tc>
        <w:tcPr>
          <w:tcW w:w="4933" w:type="dxa"/>
          <w:vAlign w:val="bottom"/>
        </w:tcPr>
        <w:p w:rsidR="006376AC" w:rsidRDefault="000A5DF3">
          <w:pPr>
            <w:pStyle w:val="Pieddepage"/>
            <w:jc w:val="right"/>
            <w:rPr>
              <w:rStyle w:val="Numrodepage"/>
            </w:rPr>
          </w:pPr>
          <w:r>
            <w:rPr>
              <w:rStyle w:val="Numrodepage"/>
            </w:rPr>
            <w:fldChar w:fldCharType="begin"/>
          </w:r>
          <w:r w:rsidR="005A4BF8"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5E101D">
            <w:rPr>
              <w:rStyle w:val="Numrodepage"/>
              <w:noProof/>
            </w:rPr>
            <w:t>1</w:t>
          </w:r>
          <w:r>
            <w:rPr>
              <w:rStyle w:val="Numrodepage"/>
            </w:rPr>
            <w:fldChar w:fldCharType="end"/>
          </w:r>
        </w:p>
      </w:tc>
    </w:tr>
  </w:tbl>
  <w:p w:rsidR="006376AC" w:rsidRDefault="006376A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FAF" w:rsidRDefault="003F6FAF">
      <w:r>
        <w:separator/>
      </w:r>
    </w:p>
  </w:footnote>
  <w:footnote w:type="continuationSeparator" w:id="0">
    <w:p w:rsidR="003F6FAF" w:rsidRDefault="003F6F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0A666C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D8AA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A3AFE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E4A6A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5041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046C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E6630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F24EC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6504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0B072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6F6701"/>
    <w:multiLevelType w:val="hybridMultilevel"/>
    <w:tmpl w:val="E0EECB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D3E429A"/>
    <w:multiLevelType w:val="hybridMultilevel"/>
    <w:tmpl w:val="8E747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575859"/>
    <w:multiLevelType w:val="hybridMultilevel"/>
    <w:tmpl w:val="22E030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2BE1533"/>
    <w:multiLevelType w:val="multilevel"/>
    <w:tmpl w:val="60841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2456239E"/>
    <w:multiLevelType w:val="multilevel"/>
    <w:tmpl w:val="B2502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24A45AEF"/>
    <w:multiLevelType w:val="hybridMultilevel"/>
    <w:tmpl w:val="793C85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4731D8"/>
    <w:multiLevelType w:val="hybridMultilevel"/>
    <w:tmpl w:val="D26276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CFC6ACF"/>
    <w:multiLevelType w:val="hybridMultilevel"/>
    <w:tmpl w:val="B7B8C1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39034A"/>
    <w:multiLevelType w:val="hybridMultilevel"/>
    <w:tmpl w:val="C9C03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385EFE"/>
    <w:multiLevelType w:val="hybridMultilevel"/>
    <w:tmpl w:val="11F42D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6C6D7F"/>
    <w:multiLevelType w:val="hybridMultilevel"/>
    <w:tmpl w:val="D59C80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F555B4"/>
    <w:multiLevelType w:val="hybridMultilevel"/>
    <w:tmpl w:val="5D725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F9059D1"/>
    <w:multiLevelType w:val="hybridMultilevel"/>
    <w:tmpl w:val="DA6E39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3D1046"/>
    <w:multiLevelType w:val="multilevel"/>
    <w:tmpl w:val="6CDA5910"/>
    <w:lvl w:ilvl="0">
      <w:start w:val="1"/>
      <w:numFmt w:val="decimal"/>
      <w:pStyle w:val="Titre1"/>
      <w:suff w:val="space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004085"/>
        <w:sz w:val="28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792" w:hanging="792"/>
      </w:pPr>
      <w:rPr>
        <w:rFonts w:ascii="Arial" w:hAnsi="Arial" w:hint="default"/>
        <w:b/>
        <w:i w:val="0"/>
        <w:color w:val="000000"/>
        <w:sz w:val="24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1224" w:hanging="1224"/>
      </w:pPr>
      <w:rPr>
        <w:rFonts w:ascii="Arial" w:hAnsi="Arial" w:hint="default"/>
        <w:b/>
        <w:i w:val="0"/>
        <w:color w:val="000000"/>
        <w:sz w:val="22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1728" w:hanging="1728"/>
      </w:pPr>
      <w:rPr>
        <w:rFonts w:ascii="Arial" w:hAnsi="Arial" w:hint="default"/>
        <w:b/>
        <w:i w:val="0"/>
        <w:color w:val="000000"/>
        <w:sz w:val="20"/>
      </w:rPr>
    </w:lvl>
    <w:lvl w:ilvl="4">
      <w:start w:val="1"/>
      <w:numFmt w:val="decimal"/>
      <w:pStyle w:val="Titre5"/>
      <w:suff w:val="space"/>
      <w:lvlText w:val="%1.%2.%3.%4.%5."/>
      <w:lvlJc w:val="left"/>
      <w:pPr>
        <w:ind w:left="2232" w:hanging="2232"/>
      </w:pPr>
      <w:rPr>
        <w:rFonts w:ascii="Arial" w:hAnsi="Arial" w:hint="default"/>
        <w:b/>
        <w:i/>
        <w:color w:val="000000"/>
        <w:sz w:val="20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2736" w:hanging="2736"/>
      </w:pPr>
      <w:rPr>
        <w:rFonts w:ascii="Arial" w:hAnsi="Arial" w:hint="default"/>
        <w:b/>
        <w:i/>
        <w:color w:val="000000"/>
        <w:sz w:val="20"/>
      </w:rPr>
    </w:lvl>
    <w:lvl w:ilvl="6">
      <w:start w:val="1"/>
      <w:numFmt w:val="decimal"/>
      <w:suff w:val="space"/>
      <w:lvlText w:val="%1.%2.%3.%4.%5.%6.%7."/>
      <w:lvlJc w:val="left"/>
      <w:pPr>
        <w:ind w:left="3240" w:hanging="3240"/>
      </w:pPr>
      <w:rPr>
        <w:rFonts w:ascii="Arial" w:hAnsi="Arial" w:hint="default"/>
        <w:b w:val="0"/>
        <w:i/>
        <w:sz w:val="20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3744"/>
      </w:pPr>
      <w:rPr>
        <w:rFonts w:ascii="Arial" w:hAnsi="Arial" w:hint="default"/>
        <w:b w:val="0"/>
        <w:i/>
        <w:color w:val="000000"/>
        <w:sz w:val="20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4320"/>
      </w:pPr>
      <w:rPr>
        <w:rFonts w:ascii="Arial" w:hAnsi="Arial" w:hint="default"/>
        <w:b w:val="0"/>
        <w:i/>
        <w:sz w:val="20"/>
      </w:rPr>
    </w:lvl>
  </w:abstractNum>
  <w:abstractNum w:abstractNumId="24">
    <w:nsid w:val="64DA4C0B"/>
    <w:multiLevelType w:val="hybridMultilevel"/>
    <w:tmpl w:val="2A56A6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9F48B3"/>
    <w:multiLevelType w:val="hybridMultilevel"/>
    <w:tmpl w:val="5A4C7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B76F19"/>
    <w:multiLevelType w:val="hybridMultilevel"/>
    <w:tmpl w:val="9F3C3108"/>
    <w:lvl w:ilvl="0" w:tplc="0409000F">
      <w:start w:val="1"/>
      <w:numFmt w:val="decimal"/>
      <w:lvlText w:val="%1."/>
      <w:lvlJc w:val="left"/>
      <w:pPr>
        <w:tabs>
          <w:tab w:val="num" w:pos="778"/>
        </w:tabs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27">
    <w:nsid w:val="6D181288"/>
    <w:multiLevelType w:val="hybridMultilevel"/>
    <w:tmpl w:val="4CF4C2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F10004C"/>
    <w:multiLevelType w:val="hybridMultilevel"/>
    <w:tmpl w:val="02A257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14"/>
  </w:num>
  <w:num w:numId="4">
    <w:abstractNumId w:val="23"/>
  </w:num>
  <w:num w:numId="5">
    <w:abstractNumId w:val="24"/>
  </w:num>
  <w:num w:numId="6">
    <w:abstractNumId w:val="16"/>
  </w:num>
  <w:num w:numId="7">
    <w:abstractNumId w:val="10"/>
  </w:num>
  <w:num w:numId="8">
    <w:abstractNumId w:val="11"/>
  </w:num>
  <w:num w:numId="9">
    <w:abstractNumId w:val="28"/>
  </w:num>
  <w:num w:numId="10">
    <w:abstractNumId w:val="25"/>
  </w:num>
  <w:num w:numId="11">
    <w:abstractNumId w:val="22"/>
  </w:num>
  <w:num w:numId="12">
    <w:abstractNumId w:val="19"/>
  </w:num>
  <w:num w:numId="13">
    <w:abstractNumId w:val="12"/>
  </w:num>
  <w:num w:numId="14">
    <w:abstractNumId w:val="20"/>
  </w:num>
  <w:num w:numId="15">
    <w:abstractNumId w:val="15"/>
  </w:num>
  <w:num w:numId="16">
    <w:abstractNumId w:val="27"/>
  </w:num>
  <w:num w:numId="17">
    <w:abstractNumId w:val="26"/>
  </w:num>
  <w:num w:numId="18">
    <w:abstractNumId w:val="17"/>
  </w:num>
  <w:num w:numId="19">
    <w:abstractNumId w:val="18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defaultTabStop w:val="720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9698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E65F13"/>
    <w:rsid w:val="00015AB3"/>
    <w:rsid w:val="00035D54"/>
    <w:rsid w:val="000376E0"/>
    <w:rsid w:val="0005742D"/>
    <w:rsid w:val="00072D83"/>
    <w:rsid w:val="000A5DF3"/>
    <w:rsid w:val="000D320D"/>
    <w:rsid w:val="00114132"/>
    <w:rsid w:val="00125915"/>
    <w:rsid w:val="00132713"/>
    <w:rsid w:val="00182ED8"/>
    <w:rsid w:val="001C5546"/>
    <w:rsid w:val="001C6C91"/>
    <w:rsid w:val="001D66F2"/>
    <w:rsid w:val="00255D9D"/>
    <w:rsid w:val="00256314"/>
    <w:rsid w:val="002D02CC"/>
    <w:rsid w:val="002E070C"/>
    <w:rsid w:val="00345579"/>
    <w:rsid w:val="003A46BB"/>
    <w:rsid w:val="003E71FB"/>
    <w:rsid w:val="003F6FAF"/>
    <w:rsid w:val="00422B2E"/>
    <w:rsid w:val="004433A5"/>
    <w:rsid w:val="0049123A"/>
    <w:rsid w:val="004C13DB"/>
    <w:rsid w:val="004D49DC"/>
    <w:rsid w:val="00503F6C"/>
    <w:rsid w:val="00531774"/>
    <w:rsid w:val="005A4BF8"/>
    <w:rsid w:val="005E101D"/>
    <w:rsid w:val="006376AC"/>
    <w:rsid w:val="006A57C6"/>
    <w:rsid w:val="006B24D0"/>
    <w:rsid w:val="006C55A2"/>
    <w:rsid w:val="006F7264"/>
    <w:rsid w:val="0075265E"/>
    <w:rsid w:val="007603EC"/>
    <w:rsid w:val="00767F13"/>
    <w:rsid w:val="007D2E51"/>
    <w:rsid w:val="00842D5C"/>
    <w:rsid w:val="00885A09"/>
    <w:rsid w:val="008861B9"/>
    <w:rsid w:val="009046D9"/>
    <w:rsid w:val="00910B4E"/>
    <w:rsid w:val="009732B5"/>
    <w:rsid w:val="009A08E6"/>
    <w:rsid w:val="009C01D3"/>
    <w:rsid w:val="00A16D25"/>
    <w:rsid w:val="00A73F85"/>
    <w:rsid w:val="00AB4203"/>
    <w:rsid w:val="00B553D3"/>
    <w:rsid w:val="00B74E7B"/>
    <w:rsid w:val="00B843E6"/>
    <w:rsid w:val="00B971D5"/>
    <w:rsid w:val="00B972B0"/>
    <w:rsid w:val="00BA1E10"/>
    <w:rsid w:val="00C0692C"/>
    <w:rsid w:val="00C6117F"/>
    <w:rsid w:val="00CF432E"/>
    <w:rsid w:val="00D15F14"/>
    <w:rsid w:val="00D43C38"/>
    <w:rsid w:val="00D74F1A"/>
    <w:rsid w:val="00D96E39"/>
    <w:rsid w:val="00DB3452"/>
    <w:rsid w:val="00DF6CFC"/>
    <w:rsid w:val="00E16214"/>
    <w:rsid w:val="00E501B1"/>
    <w:rsid w:val="00E65F13"/>
    <w:rsid w:val="00E700AD"/>
    <w:rsid w:val="00E70D1C"/>
    <w:rsid w:val="00E95D6D"/>
    <w:rsid w:val="00EB6361"/>
    <w:rsid w:val="00ED6FCA"/>
    <w:rsid w:val="00ED7156"/>
    <w:rsid w:val="00EE5D05"/>
    <w:rsid w:val="00F1461F"/>
    <w:rsid w:val="00FB195B"/>
    <w:rsid w:val="00FC4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C38"/>
    <w:rPr>
      <w:rFonts w:ascii="Arial" w:hAnsi="Arial"/>
      <w:szCs w:val="24"/>
      <w:lang w:val="en-GB" w:eastAsia="en-US"/>
    </w:rPr>
  </w:style>
  <w:style w:type="paragraph" w:styleId="Titre1">
    <w:name w:val="heading 1"/>
    <w:basedOn w:val="Normal"/>
    <w:next w:val="Normal"/>
    <w:autoRedefine/>
    <w:qFormat/>
    <w:rsid w:val="0075265E"/>
    <w:pPr>
      <w:keepNext/>
      <w:numPr>
        <w:numId w:val="30"/>
      </w:numPr>
      <w:pBdr>
        <w:top w:val="single" w:sz="24" w:space="1" w:color="789DCC"/>
      </w:pBdr>
      <w:shd w:val="clear" w:color="auto" w:fill="D6E2F2"/>
      <w:spacing w:before="120"/>
      <w:outlineLvl w:val="0"/>
    </w:pPr>
    <w:rPr>
      <w:rFonts w:cs="Arial"/>
      <w:b/>
      <w:bCs/>
      <w:color w:val="004085"/>
      <w:kern w:val="32"/>
      <w:sz w:val="28"/>
      <w:szCs w:val="32"/>
    </w:rPr>
  </w:style>
  <w:style w:type="paragraph" w:styleId="Titre2">
    <w:name w:val="heading 2"/>
    <w:basedOn w:val="Normal"/>
    <w:next w:val="Normal"/>
    <w:autoRedefine/>
    <w:qFormat/>
    <w:rsid w:val="006376AC"/>
    <w:pPr>
      <w:keepNext/>
      <w:numPr>
        <w:ilvl w:val="1"/>
        <w:numId w:val="30"/>
      </w:numPr>
      <w:spacing w:before="220" w:after="40"/>
      <w:outlineLvl w:val="1"/>
    </w:pPr>
    <w:rPr>
      <w:rFonts w:cs="Arial"/>
      <w:b/>
      <w:bCs/>
      <w:iCs/>
      <w:color w:val="000000"/>
      <w:sz w:val="24"/>
      <w:szCs w:val="28"/>
    </w:rPr>
  </w:style>
  <w:style w:type="paragraph" w:styleId="Titre3">
    <w:name w:val="heading 3"/>
    <w:basedOn w:val="Normal"/>
    <w:next w:val="Normal"/>
    <w:qFormat/>
    <w:rsid w:val="006376AC"/>
    <w:pPr>
      <w:keepNext/>
      <w:numPr>
        <w:ilvl w:val="2"/>
        <w:numId w:val="30"/>
      </w:numPr>
      <w:spacing w:before="160" w:after="40"/>
      <w:outlineLvl w:val="2"/>
    </w:pPr>
    <w:rPr>
      <w:rFonts w:cs="Arial"/>
      <w:b/>
      <w:bCs/>
      <w:color w:val="000000"/>
      <w:sz w:val="22"/>
      <w:szCs w:val="26"/>
    </w:rPr>
  </w:style>
  <w:style w:type="paragraph" w:styleId="Titre4">
    <w:name w:val="heading 4"/>
    <w:basedOn w:val="Normal"/>
    <w:next w:val="Normal"/>
    <w:autoRedefine/>
    <w:qFormat/>
    <w:rsid w:val="006376AC"/>
    <w:pPr>
      <w:keepNext/>
      <w:numPr>
        <w:ilvl w:val="3"/>
        <w:numId w:val="30"/>
      </w:numPr>
      <w:spacing w:before="120" w:after="40"/>
      <w:outlineLvl w:val="3"/>
    </w:pPr>
    <w:rPr>
      <w:b/>
      <w:color w:val="000000"/>
    </w:rPr>
  </w:style>
  <w:style w:type="paragraph" w:styleId="Titre5">
    <w:name w:val="heading 5"/>
    <w:basedOn w:val="Normal"/>
    <w:next w:val="Normal"/>
    <w:autoRedefine/>
    <w:qFormat/>
    <w:rsid w:val="00DF6CFC"/>
    <w:pPr>
      <w:keepNext/>
      <w:numPr>
        <w:ilvl w:val="4"/>
        <w:numId w:val="30"/>
      </w:numPr>
      <w:spacing w:before="120" w:after="40"/>
      <w:outlineLvl w:val="4"/>
    </w:pPr>
    <w:rPr>
      <w:bCs/>
    </w:rPr>
  </w:style>
  <w:style w:type="paragraph" w:styleId="Titre6">
    <w:name w:val="heading 6"/>
    <w:basedOn w:val="Normal"/>
    <w:next w:val="Normal"/>
    <w:autoRedefine/>
    <w:qFormat/>
    <w:rsid w:val="00DF6CFC"/>
    <w:pPr>
      <w:keepNext/>
      <w:numPr>
        <w:ilvl w:val="5"/>
        <w:numId w:val="30"/>
      </w:numPr>
      <w:spacing w:before="120" w:after="60"/>
      <w:outlineLvl w:val="5"/>
    </w:pPr>
    <w:rPr>
      <w:bCs/>
      <w:i/>
      <w:color w:val="000000"/>
    </w:rPr>
  </w:style>
  <w:style w:type="paragraph" w:styleId="Titre7">
    <w:name w:val="heading 7"/>
    <w:basedOn w:val="Normal"/>
    <w:next w:val="Normal"/>
    <w:qFormat/>
    <w:rsid w:val="002E070C"/>
    <w:pPr>
      <w:spacing w:before="100" w:after="20"/>
      <w:outlineLvl w:val="6"/>
    </w:pPr>
    <w:rPr>
      <w:i/>
    </w:rPr>
  </w:style>
  <w:style w:type="paragraph" w:styleId="Titre8">
    <w:name w:val="heading 8"/>
    <w:basedOn w:val="Normal"/>
    <w:next w:val="Normal"/>
    <w:qFormat/>
    <w:rsid w:val="002E070C"/>
    <w:pPr>
      <w:spacing w:before="100" w:after="2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2E070C"/>
    <w:pPr>
      <w:spacing w:before="100" w:after="20"/>
      <w:outlineLvl w:val="8"/>
    </w:pPr>
    <w:rPr>
      <w:rFonts w:cs="Arial"/>
      <w:i/>
      <w:color w:val="000000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rsid w:val="006376AC"/>
    <w:pPr>
      <w:tabs>
        <w:tab w:val="right" w:leader="dot" w:pos="9628"/>
      </w:tabs>
      <w:spacing w:before="200" w:after="40"/>
    </w:pPr>
    <w:rPr>
      <w:b/>
      <w:noProof/>
      <w:color w:val="004085"/>
      <w:sz w:val="24"/>
      <w:szCs w:val="28"/>
    </w:rPr>
  </w:style>
  <w:style w:type="paragraph" w:styleId="TM2">
    <w:name w:val="toc 2"/>
    <w:basedOn w:val="Normal"/>
    <w:next w:val="Normal"/>
    <w:autoRedefine/>
    <w:rsid w:val="006376AC"/>
    <w:pPr>
      <w:ind w:left="240"/>
    </w:pPr>
  </w:style>
  <w:style w:type="paragraph" w:styleId="TM3">
    <w:name w:val="toc 3"/>
    <w:basedOn w:val="Normal"/>
    <w:next w:val="Normal"/>
    <w:autoRedefine/>
    <w:rsid w:val="006376AC"/>
    <w:pPr>
      <w:ind w:left="480"/>
    </w:pPr>
  </w:style>
  <w:style w:type="paragraph" w:styleId="TM4">
    <w:name w:val="toc 4"/>
    <w:basedOn w:val="Normal"/>
    <w:next w:val="Normal"/>
    <w:autoRedefine/>
    <w:rsid w:val="006376AC"/>
    <w:pPr>
      <w:ind w:left="720"/>
    </w:pPr>
  </w:style>
  <w:style w:type="paragraph" w:styleId="TM5">
    <w:name w:val="toc 5"/>
    <w:basedOn w:val="Normal"/>
    <w:next w:val="Normal"/>
    <w:autoRedefine/>
    <w:rsid w:val="006376AC"/>
    <w:pPr>
      <w:ind w:left="960"/>
    </w:pPr>
  </w:style>
  <w:style w:type="paragraph" w:styleId="TM6">
    <w:name w:val="toc 6"/>
    <w:basedOn w:val="Normal"/>
    <w:next w:val="Normal"/>
    <w:autoRedefine/>
    <w:rsid w:val="006376AC"/>
    <w:pPr>
      <w:ind w:left="1200"/>
    </w:pPr>
  </w:style>
  <w:style w:type="paragraph" w:styleId="TM7">
    <w:name w:val="toc 7"/>
    <w:basedOn w:val="Normal"/>
    <w:next w:val="Normal"/>
    <w:autoRedefine/>
    <w:rsid w:val="006376AC"/>
    <w:pPr>
      <w:ind w:left="1440"/>
    </w:pPr>
  </w:style>
  <w:style w:type="paragraph" w:styleId="TM8">
    <w:name w:val="toc 8"/>
    <w:basedOn w:val="Normal"/>
    <w:next w:val="Normal"/>
    <w:autoRedefine/>
    <w:rsid w:val="006376AC"/>
    <w:pPr>
      <w:ind w:left="1680"/>
    </w:pPr>
  </w:style>
  <w:style w:type="paragraph" w:styleId="TM9">
    <w:name w:val="toc 9"/>
    <w:basedOn w:val="Normal"/>
    <w:next w:val="Normal"/>
    <w:autoRedefine/>
    <w:rsid w:val="006376AC"/>
    <w:pPr>
      <w:ind w:left="1920"/>
    </w:pPr>
  </w:style>
  <w:style w:type="character" w:styleId="Lienhypertexte">
    <w:name w:val="Hyperlink"/>
    <w:basedOn w:val="Policepardfaut"/>
    <w:semiHidden/>
    <w:rsid w:val="006376AC"/>
    <w:rPr>
      <w:rFonts w:ascii="Arial" w:hAnsi="Arial"/>
      <w:color w:val="0000FF"/>
      <w:sz w:val="20"/>
      <w:u w:val="single" w:color="0000FF"/>
    </w:rPr>
  </w:style>
  <w:style w:type="paragraph" w:styleId="Titre">
    <w:name w:val="Title"/>
    <w:basedOn w:val="Normal"/>
    <w:autoRedefine/>
    <w:qFormat/>
    <w:rsid w:val="000376E0"/>
    <w:pPr>
      <w:pBdr>
        <w:top w:val="single" w:sz="18" w:space="3" w:color="004085"/>
        <w:left w:val="single" w:sz="18" w:space="4" w:color="004085"/>
        <w:bottom w:val="single" w:sz="48" w:space="6" w:color="789DCC"/>
        <w:right w:val="single" w:sz="18" w:space="4" w:color="004085"/>
      </w:pBdr>
      <w:shd w:val="clear" w:color="auto" w:fill="004085"/>
      <w:overflowPunct w:val="0"/>
      <w:autoSpaceDE w:val="0"/>
      <w:autoSpaceDN w:val="0"/>
      <w:adjustRightInd w:val="0"/>
      <w:jc w:val="center"/>
      <w:textAlignment w:val="baseline"/>
    </w:pPr>
    <w:rPr>
      <w:b/>
      <w:color w:val="FFFFFF"/>
      <w:kern w:val="28"/>
      <w:sz w:val="34"/>
      <w:szCs w:val="20"/>
      <w:lang w:val="en-US"/>
    </w:rPr>
  </w:style>
  <w:style w:type="paragraph" w:styleId="En-tte">
    <w:name w:val="header"/>
    <w:basedOn w:val="Normal"/>
    <w:semiHidden/>
    <w:rsid w:val="006376AC"/>
    <w:pPr>
      <w:tabs>
        <w:tab w:val="center" w:pos="4153"/>
        <w:tab w:val="right" w:pos="8306"/>
      </w:tabs>
    </w:pPr>
  </w:style>
  <w:style w:type="character" w:styleId="Lienhypertextesuivivisit">
    <w:name w:val="FollowedHyperlink"/>
    <w:basedOn w:val="Policepardfaut"/>
    <w:semiHidden/>
    <w:rsid w:val="006376AC"/>
    <w:rPr>
      <w:rFonts w:ascii="Arial" w:hAnsi="Arial"/>
      <w:color w:val="800080"/>
      <w:sz w:val="20"/>
      <w:u w:val="single" w:color="800080"/>
    </w:rPr>
  </w:style>
  <w:style w:type="paragraph" w:styleId="Pieddepage">
    <w:name w:val="footer"/>
    <w:basedOn w:val="Normal"/>
    <w:semiHidden/>
    <w:rsid w:val="006376AC"/>
    <w:pPr>
      <w:tabs>
        <w:tab w:val="center" w:pos="4153"/>
        <w:tab w:val="right" w:pos="8306"/>
      </w:tabs>
    </w:pPr>
  </w:style>
  <w:style w:type="paragraph" w:styleId="Notedebasdepage">
    <w:name w:val="footnote text"/>
    <w:basedOn w:val="Normal"/>
    <w:semiHidden/>
    <w:rsid w:val="006376AC"/>
    <w:rPr>
      <w:szCs w:val="20"/>
    </w:rPr>
  </w:style>
  <w:style w:type="character" w:styleId="Numrodepage">
    <w:name w:val="page number"/>
    <w:basedOn w:val="Policepardfaut"/>
    <w:semiHidden/>
    <w:rsid w:val="006376AC"/>
    <w:rPr>
      <w:rFonts w:ascii="Arial" w:hAnsi="Arial"/>
      <w:color w:val="004085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0D1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0D1C"/>
    <w:rPr>
      <w:rFonts w:ascii="Tahoma" w:hAnsi="Tahoma" w:cs="Tahoma"/>
      <w:sz w:val="16"/>
      <w:szCs w:val="16"/>
      <w:lang w:val="en-GB" w:eastAsia="en-US"/>
    </w:rPr>
  </w:style>
  <w:style w:type="character" w:styleId="Textedelespacerserv">
    <w:name w:val="Placeholder Text"/>
    <w:basedOn w:val="Policepardfaut"/>
    <w:uiPriority w:val="99"/>
    <w:semiHidden/>
    <w:rsid w:val="00BA1E10"/>
    <w:rPr>
      <w:color w:val="808080"/>
    </w:rPr>
  </w:style>
  <w:style w:type="table" w:customStyle="1" w:styleId="TaskInfo">
    <w:name w:val="TaskInfo"/>
    <w:basedOn w:val="TableauNormal"/>
    <w:uiPriority w:val="99"/>
    <w:qFormat/>
    <w:rsid w:val="00132713"/>
    <w:rPr>
      <w:rFonts w:ascii="Calibri" w:eastAsiaTheme="minorHAnsi" w:hAnsi="Calibri" w:cstheme="minorBidi"/>
      <w:color w:val="7F7F7F" w:themeColor="text1" w:themeTint="80"/>
      <w:sz w:val="22"/>
      <w:szCs w:val="22"/>
      <w:lang w:val="en-US" w:eastAsia="en-US"/>
    </w:rPr>
    <w:tblPr>
      <w:tblInd w:w="0" w:type="dxa"/>
      <w:tblBorders>
        <w:top w:val="dotted" w:sz="8" w:space="0" w:color="FFFFFF" w:themeColor="background1"/>
        <w:left w:val="dotted" w:sz="8" w:space="0" w:color="FFFFFF" w:themeColor="background1"/>
        <w:bottom w:val="dotted" w:sz="8" w:space="0" w:color="FFFFFF" w:themeColor="background1"/>
        <w:right w:val="dotted" w:sz="8" w:space="0" w:color="FFFFFF" w:themeColor="background1"/>
        <w:insideH w:val="dotted" w:sz="8" w:space="0" w:color="FFFFFF" w:themeColor="background1"/>
        <w:insideV w:val="dotted" w:sz="8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 w:themeFill="background1" w:themeFillShade="F2"/>
    </w:tcPr>
  </w:style>
  <w:style w:type="character" w:styleId="Rfrenceple">
    <w:name w:val="Subtle Reference"/>
    <w:basedOn w:val="Policepardfaut"/>
    <w:uiPriority w:val="31"/>
    <w:qFormat/>
    <w:rsid w:val="00ED6FCA"/>
    <w:rPr>
      <w:smallCaps/>
      <w:color w:val="C0504D" w:themeColor="accent2"/>
      <w:u w:val="single"/>
    </w:rPr>
  </w:style>
  <w:style w:type="table" w:styleId="Grilledutableau">
    <w:name w:val="Table Grid"/>
    <w:basedOn w:val="TableauNormal"/>
    <w:uiPriority w:val="59"/>
    <w:rsid w:val="007603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Activités pratiques - VMC simple flux autoréglable</dc:title>
  <dc:creator>Administrateur</dc:creator>
  <cp:lastModifiedBy>Administrateur</cp:lastModifiedBy>
  <cp:revision>22</cp:revision>
  <cp:lastPrinted>2003-08-22T15:45:00Z</cp:lastPrinted>
  <dcterms:created xsi:type="dcterms:W3CDTF">2012-01-18T20:31:00Z</dcterms:created>
  <dcterms:modified xsi:type="dcterms:W3CDTF">2012-03-24T23:10:00Z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V3EXPORT">
    <vt:lpwstr>Exported from MindView3</vt:lpwstr>
  </property>
</Properties>
</file>