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EC" w:rsidRDefault="007603EC" w:rsidP="007603EC">
      <w:pPr>
        <w:pStyle w:val="Titre"/>
        <w:rPr>
          <w:lang w:val="fr-FR"/>
        </w:rPr>
      </w:pPr>
      <w:bookmarkStart w:id="0" w:name="BRANCH_0"/>
      <w:bookmarkStart w:id="1" w:name="_MV3TS_taskmanagement_2"/>
      <w:bookmarkStart w:id="2" w:name="_MV3BS_0"/>
      <w:bookmarkStart w:id="3" w:name="BRANCH_1"/>
      <w:bookmarkStart w:id="4" w:name="_MV3BS_1"/>
      <w:r>
        <w:rPr>
          <w:lang w:val="fr-FR"/>
        </w:rPr>
        <w:t>Séquence : L’énergie dans l’habitat</w:t>
      </w:r>
    </w:p>
    <w:p w:rsidR="007603EC" w:rsidRDefault="007603EC" w:rsidP="007603EC">
      <w:pPr>
        <w:pStyle w:val="Titre"/>
        <w:rPr>
          <w:lang w:val="fr-FR"/>
        </w:rPr>
      </w:pPr>
      <w:r w:rsidRPr="000376E0">
        <w:rPr>
          <w:lang w:val="fr-FR"/>
        </w:rPr>
        <w:t xml:space="preserve">Activités pratiques - VMC </w:t>
      </w:r>
      <w:bookmarkEnd w:id="0"/>
      <w:r w:rsidR="002810AE">
        <w:rPr>
          <w:lang w:val="fr-FR"/>
        </w:rPr>
        <w:t>Double Flux</w:t>
      </w:r>
    </w:p>
    <w:bookmarkEnd w:id="1"/>
    <w:bookmarkEnd w:id="2"/>
    <w:p w:rsidR="007603EC" w:rsidRDefault="007603EC" w:rsidP="007603EC">
      <w:pPr>
        <w:rPr>
          <w:b/>
          <w:sz w:val="28"/>
          <w:szCs w:val="28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8188"/>
        <w:gridCol w:w="2156"/>
      </w:tblGrid>
      <w:tr w:rsidR="007603EC" w:rsidTr="0068105A">
        <w:tc>
          <w:tcPr>
            <w:tcW w:w="8188" w:type="dxa"/>
          </w:tcPr>
          <w:p w:rsidR="007603EC" w:rsidRDefault="007603EC" w:rsidP="0068105A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Thème : Efficacité énergétique dans l’habitat</w:t>
            </w:r>
          </w:p>
        </w:tc>
        <w:tc>
          <w:tcPr>
            <w:tcW w:w="2156" w:type="dxa"/>
          </w:tcPr>
          <w:p w:rsidR="007603EC" w:rsidRDefault="007603EC" w:rsidP="0068105A">
            <w:pPr>
              <w:jc w:val="right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Durée : 2h45</w:t>
            </w:r>
          </w:p>
        </w:tc>
      </w:tr>
      <w:tr w:rsidR="007603EC" w:rsidRPr="00FE4C6E" w:rsidTr="0068105A">
        <w:tc>
          <w:tcPr>
            <w:tcW w:w="10344" w:type="dxa"/>
            <w:gridSpan w:val="2"/>
          </w:tcPr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307F6">
              <w:rPr>
                <w:b/>
                <w:sz w:val="24"/>
                <w:u w:val="single"/>
                <w:lang w:val="fr-FR"/>
              </w:rPr>
              <w:t>Objectif</w:t>
            </w:r>
            <w:r>
              <w:rPr>
                <w:b/>
                <w:sz w:val="24"/>
                <w:lang w:val="fr-FR"/>
              </w:rPr>
              <w:t> : Caractériser des systèmes privilégiant un usage raisonnée des ressources du point de vue Développement Durable</w:t>
            </w:r>
          </w:p>
        </w:tc>
      </w:tr>
      <w:tr w:rsidR="007603EC" w:rsidRPr="00C23A72" w:rsidTr="0068105A">
        <w:tc>
          <w:tcPr>
            <w:tcW w:w="10344" w:type="dxa"/>
            <w:gridSpan w:val="2"/>
          </w:tcPr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307F6">
              <w:rPr>
                <w:b/>
                <w:sz w:val="24"/>
                <w:u w:val="single"/>
                <w:lang w:val="fr-FR"/>
              </w:rPr>
              <w:t>On donne</w:t>
            </w:r>
            <w:r w:rsidRPr="00C23A72">
              <w:rPr>
                <w:b/>
                <w:sz w:val="24"/>
                <w:lang w:val="fr-FR"/>
              </w:rPr>
              <w:t> :</w:t>
            </w:r>
          </w:p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 xml:space="preserve">Une maquette d’essai avec </w:t>
            </w:r>
            <w:r>
              <w:rPr>
                <w:b/>
                <w:sz w:val="24"/>
                <w:lang w:val="fr-FR"/>
              </w:rPr>
              <w:t xml:space="preserve">une VMC </w:t>
            </w:r>
            <w:r w:rsidR="002810AE">
              <w:rPr>
                <w:b/>
                <w:sz w:val="24"/>
                <w:lang w:val="fr-FR"/>
              </w:rPr>
              <w:t>Double Flux</w:t>
            </w:r>
          </w:p>
          <w:p w:rsidR="007603EC" w:rsidRDefault="007603EC" w:rsidP="0068105A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>Un anémomètre à hélice ou a fil chaud</w:t>
            </w:r>
          </w:p>
          <w:p w:rsidR="002810AE" w:rsidRPr="00C23A72" w:rsidRDefault="002810AE" w:rsidP="0068105A">
            <w:pPr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lang w:val="fr-FR"/>
              </w:rPr>
              <w:t xml:space="preserve">Un ensemble de mesure de température </w:t>
            </w:r>
          </w:p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23A72">
              <w:rPr>
                <w:b/>
                <w:sz w:val="24"/>
                <w:lang w:val="fr-FR"/>
              </w:rPr>
              <w:t xml:space="preserve">Une pince </w:t>
            </w:r>
            <w:proofErr w:type="spellStart"/>
            <w:r w:rsidRPr="00C23A72">
              <w:rPr>
                <w:b/>
                <w:sz w:val="24"/>
                <w:lang w:val="fr-FR"/>
              </w:rPr>
              <w:t>wattmétrique</w:t>
            </w:r>
            <w:proofErr w:type="spellEnd"/>
          </w:p>
        </w:tc>
      </w:tr>
    </w:tbl>
    <w:p w:rsidR="00ED6FCA" w:rsidRDefault="00EE5D05" w:rsidP="0075265E">
      <w:pPr>
        <w:pStyle w:val="Titre1"/>
      </w:pPr>
      <w:proofErr w:type="spellStart"/>
      <w:r>
        <w:t>Problématique</w:t>
      </w:r>
      <w:bookmarkEnd w:id="3"/>
      <w:proofErr w:type="spellEnd"/>
    </w:p>
    <w:p w:rsidR="00531774" w:rsidRDefault="00FE4C6E" w:rsidP="00531774">
      <w:pPr>
        <w:rPr>
          <w:b/>
          <w:sz w:val="28"/>
          <w:szCs w:val="28"/>
          <w:lang w:val="fr-FR"/>
        </w:rPr>
      </w:pPr>
      <w:bookmarkStart w:id="5" w:name="BRANCH_2"/>
      <w:bookmarkStart w:id="6" w:name="_MV3BS_2"/>
      <w:bookmarkEnd w:id="4"/>
      <w:r>
        <w:rPr>
          <w:b/>
          <w:sz w:val="28"/>
          <w:szCs w:val="28"/>
          <w:lang w:val="fr-FR"/>
        </w:rPr>
        <w:t>L’utilisation</w:t>
      </w:r>
      <w:r w:rsidR="002810AE">
        <w:rPr>
          <w:b/>
          <w:sz w:val="28"/>
          <w:szCs w:val="28"/>
          <w:lang w:val="fr-FR"/>
        </w:rPr>
        <w:t xml:space="preserve"> d’une VMC Double Flux </w:t>
      </w:r>
      <w:r>
        <w:rPr>
          <w:b/>
          <w:sz w:val="28"/>
          <w:szCs w:val="28"/>
          <w:lang w:val="fr-FR"/>
        </w:rPr>
        <w:t xml:space="preserve">entraine-t-elle une diminution significative de la déperdition thermique due au renouvellement d’air </w:t>
      </w:r>
      <w:r w:rsidR="002810AE">
        <w:rPr>
          <w:b/>
          <w:sz w:val="28"/>
          <w:szCs w:val="28"/>
          <w:lang w:val="fr-FR"/>
        </w:rPr>
        <w:t>?</w:t>
      </w:r>
    </w:p>
    <w:p w:rsidR="00FE4C6E" w:rsidRPr="00A16D25" w:rsidRDefault="00FE4C6E" w:rsidP="00531774">
      <w:pPr>
        <w:rPr>
          <w:b/>
          <w:sz w:val="28"/>
          <w:szCs w:val="28"/>
          <w:lang w:val="fr-FR"/>
        </w:rPr>
      </w:pPr>
    </w:p>
    <w:p w:rsidR="00ED6FCA" w:rsidRDefault="00EE5D05" w:rsidP="0075265E">
      <w:pPr>
        <w:pStyle w:val="Titre1"/>
      </w:pPr>
      <w:proofErr w:type="spellStart"/>
      <w:r>
        <w:t>Mise</w:t>
      </w:r>
      <w:proofErr w:type="spellEnd"/>
      <w:r>
        <w:t xml:space="preserve"> en oeuvre</w:t>
      </w:r>
      <w:bookmarkEnd w:id="5"/>
    </w:p>
    <w:tbl>
      <w:tblPr>
        <w:tblStyle w:val="Grilledutableau"/>
        <w:tblW w:w="0" w:type="auto"/>
        <w:tblLook w:val="04A0"/>
      </w:tblPr>
      <w:tblGrid>
        <w:gridCol w:w="3904"/>
        <w:gridCol w:w="6516"/>
      </w:tblGrid>
      <w:tr w:rsidR="00A03E4D" w:rsidTr="00A03E4D">
        <w:tc>
          <w:tcPr>
            <w:tcW w:w="5172" w:type="dxa"/>
          </w:tcPr>
          <w:p w:rsidR="00A03E4D" w:rsidRDefault="00A03E4D">
            <w:pPr>
              <w:rPr>
                <w:sz w:val="24"/>
              </w:rPr>
            </w:pPr>
          </w:p>
          <w:p w:rsidR="00A03E4D" w:rsidRDefault="00A03E4D">
            <w:pPr>
              <w:rPr>
                <w:sz w:val="24"/>
              </w:rPr>
            </w:pPr>
          </w:p>
          <w:p w:rsidR="00A03E4D" w:rsidRDefault="00A03E4D">
            <w:pPr>
              <w:rPr>
                <w:sz w:val="24"/>
              </w:rPr>
            </w:pPr>
          </w:p>
          <w:p w:rsidR="00A03E4D" w:rsidRDefault="00A03E4D">
            <w:pPr>
              <w:rPr>
                <w:sz w:val="24"/>
                <w:lang w:val="fr-FR"/>
              </w:rPr>
            </w:pPr>
            <w:r w:rsidRPr="0005742D">
              <w:rPr>
                <w:sz w:val="24"/>
                <w:lang w:val="fr-FR"/>
              </w:rPr>
              <w:t xml:space="preserve">A partir de la documentation constructeur, mettre en </w:t>
            </w:r>
            <w:proofErr w:type="spellStart"/>
            <w:r w:rsidRPr="0005742D">
              <w:rPr>
                <w:sz w:val="24"/>
                <w:lang w:val="fr-FR"/>
              </w:rPr>
              <w:t>oeuvre</w:t>
            </w:r>
            <w:proofErr w:type="spellEnd"/>
            <w:r w:rsidRPr="0005742D">
              <w:rPr>
                <w:sz w:val="24"/>
                <w:lang w:val="fr-FR"/>
              </w:rPr>
              <w:t xml:space="preserve"> </w:t>
            </w:r>
            <w:r>
              <w:rPr>
                <w:sz w:val="24"/>
                <w:lang w:val="fr-FR"/>
              </w:rPr>
              <w:t>la VMC DF70 (partie aéraulique et électrique) pour une maison de type T4 (Selon le plan fourni)</w:t>
            </w:r>
          </w:p>
        </w:tc>
        <w:tc>
          <w:tcPr>
            <w:tcW w:w="5172" w:type="dxa"/>
          </w:tcPr>
          <w:p w:rsidR="00A03E4D" w:rsidRDefault="00A03E4D">
            <w:pPr>
              <w:rPr>
                <w:sz w:val="24"/>
                <w:lang w:val="fr-FR"/>
              </w:rPr>
            </w:pPr>
            <w:r w:rsidRPr="00A03E4D">
              <w:rPr>
                <w:noProof/>
                <w:sz w:val="24"/>
                <w:lang w:val="fr-FR" w:eastAsia="zh-TW"/>
              </w:rPr>
              <w:drawing>
                <wp:inline distT="0" distB="0" distL="0" distR="0">
                  <wp:extent cx="3981450" cy="3084364"/>
                  <wp:effectExtent l="19050" t="0" r="0" b="0"/>
                  <wp:docPr id="3" name="Image 0" descr="T4 avec vmc 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4 avec vmc df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5693" cy="3087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3E4D" w:rsidRDefault="00A03E4D">
      <w:pPr>
        <w:rPr>
          <w:sz w:val="24"/>
          <w:lang w:val="fr-FR"/>
        </w:rPr>
      </w:pPr>
    </w:p>
    <w:p w:rsidR="0008418E" w:rsidRPr="0008418E" w:rsidRDefault="0008418E" w:rsidP="0008418E">
      <w:pPr>
        <w:pStyle w:val="Titre1"/>
        <w:rPr>
          <w:lang w:val="fr-FR"/>
        </w:rPr>
      </w:pPr>
      <w:r>
        <w:rPr>
          <w:lang w:val="fr-FR"/>
        </w:rPr>
        <w:t>Mesurages</w:t>
      </w:r>
    </w:p>
    <w:p w:rsidR="0008418E" w:rsidRDefault="0008418E">
      <w:pPr>
        <w:rPr>
          <w:sz w:val="24"/>
          <w:lang w:val="fr-FR"/>
        </w:rPr>
      </w:pPr>
      <w:r>
        <w:rPr>
          <w:sz w:val="24"/>
          <w:lang w:val="fr-FR"/>
        </w:rPr>
        <w:t>Mettre en fonctionnement la VMC en Petite Vitesse</w:t>
      </w:r>
      <w:r w:rsidR="00254F5D">
        <w:rPr>
          <w:sz w:val="24"/>
          <w:lang w:val="fr-FR"/>
        </w:rPr>
        <w:t xml:space="preserve"> et mesurez :</w:t>
      </w:r>
    </w:p>
    <w:p w:rsidR="00254F5D" w:rsidRDefault="00254F5D">
      <w:pPr>
        <w:rPr>
          <w:sz w:val="24"/>
          <w:lang w:val="fr-FR"/>
        </w:rPr>
      </w:pPr>
      <w:r>
        <w:rPr>
          <w:sz w:val="24"/>
          <w:lang w:val="fr-FR"/>
        </w:rPr>
        <w:tab/>
        <w:t xml:space="preserve">Le débit d’extraction de chacune des bouches (Cuisine, </w:t>
      </w:r>
      <w:proofErr w:type="spellStart"/>
      <w:r>
        <w:rPr>
          <w:sz w:val="24"/>
          <w:lang w:val="fr-FR"/>
        </w:rPr>
        <w:t>Sdb</w:t>
      </w:r>
      <w:proofErr w:type="spellEnd"/>
      <w:r>
        <w:rPr>
          <w:sz w:val="24"/>
          <w:lang w:val="fr-FR"/>
        </w:rPr>
        <w:t xml:space="preserve"> et WC)</w:t>
      </w:r>
    </w:p>
    <w:p w:rsidR="00254F5D" w:rsidRDefault="00254F5D">
      <w:pPr>
        <w:rPr>
          <w:sz w:val="24"/>
          <w:lang w:val="fr-FR"/>
        </w:rPr>
      </w:pPr>
      <w:r>
        <w:rPr>
          <w:sz w:val="24"/>
          <w:lang w:val="fr-FR"/>
        </w:rPr>
        <w:tab/>
        <w:t>Le débit d’insu</w:t>
      </w:r>
      <w:r w:rsidR="00523E40">
        <w:rPr>
          <w:sz w:val="24"/>
          <w:lang w:val="fr-FR"/>
        </w:rPr>
        <w:t>f</w:t>
      </w:r>
      <w:r>
        <w:rPr>
          <w:sz w:val="24"/>
          <w:lang w:val="fr-FR"/>
        </w:rPr>
        <w:t>flation de chacune des bouches</w:t>
      </w:r>
    </w:p>
    <w:p w:rsidR="00254F5D" w:rsidRDefault="00254F5D">
      <w:pPr>
        <w:rPr>
          <w:sz w:val="24"/>
          <w:lang w:val="fr-FR"/>
        </w:rPr>
      </w:pPr>
      <w:r>
        <w:rPr>
          <w:sz w:val="24"/>
          <w:lang w:val="fr-FR"/>
        </w:rPr>
        <w:tab/>
        <w:t>La température de l’air d’insu</w:t>
      </w:r>
      <w:r w:rsidR="00523E40">
        <w:rPr>
          <w:sz w:val="24"/>
          <w:lang w:val="fr-FR"/>
        </w:rPr>
        <w:t>f</w:t>
      </w:r>
      <w:r>
        <w:rPr>
          <w:sz w:val="24"/>
          <w:lang w:val="fr-FR"/>
        </w:rPr>
        <w:t xml:space="preserve">flation , d’extraction d’air vicié, </w:t>
      </w:r>
      <w:r w:rsidR="0080724E">
        <w:rPr>
          <w:sz w:val="24"/>
          <w:lang w:val="fr-FR"/>
        </w:rPr>
        <w:t xml:space="preserve">de rejet air vicié et </w:t>
      </w:r>
      <w:r>
        <w:rPr>
          <w:sz w:val="24"/>
          <w:lang w:val="fr-FR"/>
        </w:rPr>
        <w:t>extérieur.</w:t>
      </w:r>
    </w:p>
    <w:p w:rsidR="00254F5D" w:rsidRDefault="00254F5D">
      <w:pPr>
        <w:rPr>
          <w:sz w:val="24"/>
          <w:lang w:val="fr-FR"/>
        </w:rPr>
      </w:pPr>
      <w:r>
        <w:rPr>
          <w:sz w:val="24"/>
          <w:lang w:val="fr-FR"/>
        </w:rPr>
        <w:tab/>
        <w:t>La puissance électrique de la VMC</w:t>
      </w:r>
    </w:p>
    <w:p w:rsidR="00254F5D" w:rsidRDefault="00254F5D">
      <w:pPr>
        <w:rPr>
          <w:sz w:val="24"/>
          <w:lang w:val="fr-FR"/>
        </w:rPr>
      </w:pPr>
    </w:p>
    <w:p w:rsidR="00254F5D" w:rsidRDefault="00254F5D">
      <w:pPr>
        <w:rPr>
          <w:sz w:val="24"/>
          <w:lang w:val="fr-FR"/>
        </w:rPr>
      </w:pPr>
      <w:r>
        <w:rPr>
          <w:sz w:val="24"/>
          <w:lang w:val="fr-FR"/>
        </w:rPr>
        <w:t>Faire la même manipulation en Grande Vitesse</w:t>
      </w:r>
    </w:p>
    <w:p w:rsidR="0008418E" w:rsidRDefault="0008418E">
      <w:pPr>
        <w:rPr>
          <w:sz w:val="24"/>
          <w:lang w:val="fr-FR"/>
        </w:rPr>
      </w:pPr>
    </w:p>
    <w:p w:rsidR="0080724E" w:rsidRPr="0005742D" w:rsidRDefault="0080724E">
      <w:pPr>
        <w:rPr>
          <w:sz w:val="24"/>
          <w:lang w:val="fr-FR"/>
        </w:rPr>
      </w:pPr>
      <w:r>
        <w:rPr>
          <w:sz w:val="24"/>
          <w:lang w:val="fr-FR"/>
        </w:rPr>
        <w:t>Que remarque-t-on sur la température de l’air d’insu</w:t>
      </w:r>
      <w:r w:rsidR="00CA3476">
        <w:rPr>
          <w:sz w:val="24"/>
          <w:lang w:val="fr-FR"/>
        </w:rPr>
        <w:t>f</w:t>
      </w:r>
      <w:r>
        <w:rPr>
          <w:sz w:val="24"/>
          <w:lang w:val="fr-FR"/>
        </w:rPr>
        <w:t>flation par rapport à la température extérieure ? Donnez une explication a ce phénomène.</w:t>
      </w:r>
    </w:p>
    <w:p w:rsidR="00ED6FCA" w:rsidRDefault="00173C2A" w:rsidP="0075265E">
      <w:pPr>
        <w:pStyle w:val="Titre1"/>
      </w:pPr>
      <w:bookmarkStart w:id="7" w:name="_MV3BS_3"/>
      <w:bookmarkEnd w:id="6"/>
      <w:proofErr w:type="spellStart"/>
      <w:r>
        <w:lastRenderedPageBreak/>
        <w:t>Détermination</w:t>
      </w:r>
      <w:proofErr w:type="spellEnd"/>
      <w:r>
        <w:t xml:space="preserve"> de </w:t>
      </w:r>
      <w:proofErr w:type="spellStart"/>
      <w:r>
        <w:t>l’efficacité</w:t>
      </w:r>
      <w:proofErr w:type="spellEnd"/>
      <w:r>
        <w:t xml:space="preserve"> de </w:t>
      </w:r>
      <w:proofErr w:type="spellStart"/>
      <w:r>
        <w:t>l’échangeur</w:t>
      </w:r>
      <w:proofErr w:type="spellEnd"/>
    </w:p>
    <w:p w:rsidR="00173C2A" w:rsidRDefault="00173C2A" w:rsidP="00173C2A">
      <w:pPr>
        <w:rPr>
          <w:sz w:val="24"/>
          <w:lang w:val="fr-FR"/>
        </w:rPr>
      </w:pPr>
      <w:r>
        <w:rPr>
          <w:sz w:val="24"/>
          <w:lang w:val="fr-FR"/>
        </w:rPr>
        <w:t>Selon la norme européenne EN308, les constructeurs définissent l’efficacité de l’échangeur à plaques de leur VMC par la formule suivante :</w:t>
      </w:r>
    </w:p>
    <w:p w:rsidR="003B002E" w:rsidRDefault="003B002E" w:rsidP="00173C2A">
      <w:pPr>
        <w:rPr>
          <w:sz w:val="24"/>
          <w:lang w:val="fr-FR"/>
        </w:rPr>
      </w:pPr>
    </w:p>
    <w:p w:rsidR="00173C2A" w:rsidRDefault="00173C2A" w:rsidP="00173C2A">
      <w:pPr>
        <w:rPr>
          <w:sz w:val="24"/>
          <w:lang w:val="fr-FR"/>
        </w:rPr>
      </w:pPr>
      <m:oMathPara>
        <m:oMath>
          <m:r>
            <w:rPr>
              <w:rFonts w:ascii="Cambria Math" w:hAnsi="Cambria Math"/>
              <w:sz w:val="24"/>
              <w:lang w:val="fr-FR"/>
            </w:rPr>
            <m:t xml:space="preserve">Efficacité (%)=100× 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fr-FR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fr-FR"/>
                </w:rPr>
                <m:t>(Température insufflation air chaud-Température extérieure)</m:t>
              </m:r>
            </m:num>
            <m:den>
              <m:r>
                <w:rPr>
                  <w:rFonts w:ascii="Cambria Math" w:hAnsi="Cambria Math"/>
                  <w:sz w:val="24"/>
                  <w:lang w:val="fr-FR"/>
                </w:rPr>
                <m:t>(Température extraction air vicié-Température extéri</m:t>
              </m:r>
              <m:r>
                <w:rPr>
                  <w:rFonts w:ascii="Cambria Math" w:hAnsi="Cambria Math"/>
                  <w:sz w:val="24"/>
                  <w:lang w:val="fr-FR"/>
                </w:rPr>
                <m:t>eure)</m:t>
              </m:r>
            </m:den>
          </m:f>
        </m:oMath>
      </m:oMathPara>
    </w:p>
    <w:p w:rsidR="00173C2A" w:rsidRDefault="00173C2A" w:rsidP="00173C2A">
      <w:pPr>
        <w:rPr>
          <w:sz w:val="24"/>
          <w:lang w:val="fr-FR"/>
        </w:rPr>
      </w:pPr>
    </w:p>
    <w:p w:rsidR="003520C6" w:rsidRPr="00254F5D" w:rsidRDefault="00254F5D">
      <w:pPr>
        <w:rPr>
          <w:i/>
          <w:sz w:val="24"/>
          <w:lang w:val="fr-FR"/>
        </w:rPr>
      </w:pPr>
      <w:r w:rsidRPr="00254F5D">
        <w:rPr>
          <w:i/>
          <w:sz w:val="24"/>
          <w:u w:val="single"/>
          <w:lang w:val="fr-FR"/>
        </w:rPr>
        <w:t>Nota</w:t>
      </w:r>
      <w:r w:rsidRPr="00254F5D">
        <w:rPr>
          <w:i/>
          <w:sz w:val="24"/>
          <w:lang w:val="fr-FR"/>
        </w:rPr>
        <w:t xml:space="preserve"> : </w:t>
      </w:r>
      <w:r w:rsidR="00173C2A" w:rsidRPr="00254F5D">
        <w:rPr>
          <w:i/>
          <w:sz w:val="24"/>
          <w:lang w:val="fr-FR"/>
        </w:rPr>
        <w:t>Pour effectuer le calcul de l’efficacité, il faut que les débits d’</w:t>
      </w:r>
      <w:r w:rsidR="002C1F1D" w:rsidRPr="00254F5D">
        <w:rPr>
          <w:i/>
          <w:sz w:val="24"/>
          <w:lang w:val="fr-FR"/>
        </w:rPr>
        <w:t>insufflation</w:t>
      </w:r>
      <w:r w:rsidR="00173C2A" w:rsidRPr="00254F5D">
        <w:rPr>
          <w:i/>
          <w:sz w:val="24"/>
          <w:lang w:val="fr-FR"/>
        </w:rPr>
        <w:t xml:space="preserve"> et d’extraction soient équilibrés (à 10% près), assurez vous que c’est bien le cas lors de vos mesures.</w:t>
      </w:r>
    </w:p>
    <w:p w:rsidR="00173C2A" w:rsidRDefault="00173C2A">
      <w:pPr>
        <w:rPr>
          <w:sz w:val="24"/>
          <w:lang w:val="fr-FR"/>
        </w:rPr>
      </w:pPr>
    </w:p>
    <w:p w:rsidR="00254F5D" w:rsidRDefault="00254F5D">
      <w:pPr>
        <w:rPr>
          <w:sz w:val="24"/>
          <w:lang w:val="fr-FR"/>
        </w:rPr>
      </w:pPr>
      <w:r>
        <w:rPr>
          <w:sz w:val="24"/>
          <w:lang w:val="fr-FR"/>
        </w:rPr>
        <w:t xml:space="preserve">Calculer a partir des résultats précédents, l’efficacité de la VMC Double Flux en PV et GV, </w:t>
      </w:r>
    </w:p>
    <w:p w:rsidR="00173C2A" w:rsidRDefault="00F1543E">
      <w:pPr>
        <w:rPr>
          <w:sz w:val="24"/>
          <w:lang w:val="fr-FR"/>
        </w:rPr>
      </w:pPr>
      <w:r>
        <w:rPr>
          <w:sz w:val="24"/>
          <w:lang w:val="fr-FR"/>
        </w:rPr>
        <w:t>comparer</w:t>
      </w:r>
      <w:r w:rsidR="00173C2A">
        <w:rPr>
          <w:sz w:val="24"/>
          <w:lang w:val="fr-FR"/>
        </w:rPr>
        <w:t xml:space="preserve"> le résultat trouvé à celui donné par le constructeur</w:t>
      </w:r>
      <w:r>
        <w:rPr>
          <w:sz w:val="24"/>
          <w:lang w:val="fr-FR"/>
        </w:rPr>
        <w:t>.</w:t>
      </w:r>
    </w:p>
    <w:p w:rsidR="00173C2A" w:rsidRDefault="00173C2A">
      <w:pPr>
        <w:rPr>
          <w:sz w:val="24"/>
          <w:lang w:val="fr-FR"/>
        </w:rPr>
      </w:pPr>
    </w:p>
    <w:p w:rsidR="003D3E62" w:rsidRPr="003D3E62" w:rsidRDefault="003D3E62" w:rsidP="003D3E62">
      <w:pPr>
        <w:pStyle w:val="Paragraphedeliste"/>
        <w:ind w:left="1080"/>
        <w:rPr>
          <w:sz w:val="24"/>
          <w:lang w:val="fr-FR"/>
        </w:rPr>
      </w:pPr>
    </w:p>
    <w:p w:rsidR="00D51417" w:rsidRDefault="00D51417" w:rsidP="00D51417">
      <w:pPr>
        <w:rPr>
          <w:sz w:val="24"/>
          <w:lang w:val="fr-FR"/>
        </w:rPr>
      </w:pPr>
      <w:r>
        <w:rPr>
          <w:sz w:val="24"/>
          <w:lang w:val="fr-FR"/>
        </w:rPr>
        <w:t>Vous disposez maintenant d’un fichier de relevés de températures sur la VMC DF70 datant du 07 avril 2012 au 09 Avril 2012 (en petite vitesse avec débits équilibrés) :</w:t>
      </w:r>
    </w:p>
    <w:p w:rsidR="00D51417" w:rsidRDefault="00D51417" w:rsidP="00D51417">
      <w:pPr>
        <w:pStyle w:val="Paragraphedeliste"/>
        <w:numPr>
          <w:ilvl w:val="0"/>
          <w:numId w:val="31"/>
        </w:numPr>
        <w:rPr>
          <w:sz w:val="24"/>
          <w:lang w:val="fr-FR"/>
        </w:rPr>
      </w:pPr>
      <w:r>
        <w:rPr>
          <w:sz w:val="24"/>
          <w:lang w:val="fr-FR"/>
        </w:rPr>
        <w:t>Calculez pour chacun des points l’efficacité (en %) de la VMC DF70.</w:t>
      </w:r>
    </w:p>
    <w:p w:rsidR="00D51417" w:rsidRDefault="00D51417" w:rsidP="00D51417">
      <w:pPr>
        <w:pStyle w:val="Paragraphedeliste"/>
        <w:numPr>
          <w:ilvl w:val="0"/>
          <w:numId w:val="31"/>
        </w:numPr>
        <w:rPr>
          <w:sz w:val="24"/>
          <w:lang w:val="fr-FR"/>
        </w:rPr>
      </w:pPr>
      <w:r>
        <w:rPr>
          <w:sz w:val="24"/>
          <w:lang w:val="fr-FR"/>
        </w:rPr>
        <w:t>Tracez avec Excel l’évolution des différentes températures en fonction du temps et sur un autre graphique l’évolution de l’efficacité en fonction du temps.</w:t>
      </w:r>
    </w:p>
    <w:p w:rsidR="006B5EBF" w:rsidRPr="006B5EBF" w:rsidRDefault="00D51417" w:rsidP="006B5EBF">
      <w:pPr>
        <w:pStyle w:val="Paragraphedeliste"/>
        <w:numPr>
          <w:ilvl w:val="0"/>
          <w:numId w:val="31"/>
        </w:numPr>
        <w:rPr>
          <w:sz w:val="24"/>
          <w:lang w:val="fr-FR"/>
        </w:rPr>
      </w:pPr>
      <w:r>
        <w:rPr>
          <w:sz w:val="24"/>
          <w:lang w:val="fr-FR"/>
        </w:rPr>
        <w:t>Commentez les courbes.</w:t>
      </w:r>
    </w:p>
    <w:p w:rsidR="00173C2A" w:rsidRDefault="00173C2A" w:rsidP="00254F5D">
      <w:pPr>
        <w:rPr>
          <w:sz w:val="24"/>
          <w:lang w:val="fr-FR"/>
        </w:rPr>
      </w:pPr>
    </w:p>
    <w:p w:rsidR="00126568" w:rsidRDefault="00126568" w:rsidP="00531774">
      <w:pPr>
        <w:ind w:firstLine="720"/>
        <w:rPr>
          <w:sz w:val="24"/>
          <w:lang w:val="fr-FR"/>
        </w:rPr>
      </w:pPr>
      <w:bookmarkStart w:id="8" w:name="BRANCH_4"/>
      <w:bookmarkStart w:id="9" w:name="_MV3BS_4"/>
      <w:bookmarkEnd w:id="7"/>
    </w:p>
    <w:p w:rsidR="00ED6FCA" w:rsidRDefault="00EE5D05" w:rsidP="0075265E">
      <w:pPr>
        <w:pStyle w:val="Titre1"/>
      </w:pPr>
      <w:proofErr w:type="spellStart"/>
      <w:r>
        <w:t>Données</w:t>
      </w:r>
      <w:proofErr w:type="spellEnd"/>
      <w:r>
        <w:t xml:space="preserve"> </w:t>
      </w:r>
      <w:proofErr w:type="spellStart"/>
      <w:r>
        <w:t>complémentaires</w:t>
      </w:r>
      <w:bookmarkEnd w:id="8"/>
      <w:proofErr w:type="spellEnd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 xml:space="preserve">Capacité thermique volumique de l'air : </w:t>
      </w:r>
      <w:proofErr w:type="spellStart"/>
      <w:r w:rsidRPr="0005742D">
        <w:rPr>
          <w:sz w:val="24"/>
          <w:lang w:val="fr-FR"/>
        </w:rPr>
        <w:t>Cthv</w:t>
      </w:r>
      <w:proofErr w:type="spellEnd"/>
      <w:r w:rsidRPr="0005742D">
        <w:rPr>
          <w:sz w:val="24"/>
          <w:lang w:val="fr-FR"/>
        </w:rPr>
        <w:t xml:space="preserve"> </w:t>
      </w:r>
      <w:r w:rsidRPr="0005742D">
        <w:rPr>
          <w:sz w:val="24"/>
          <w:vertAlign w:val="subscript"/>
          <w:lang w:val="fr-FR"/>
        </w:rPr>
        <w:t>air</w:t>
      </w:r>
      <w:r w:rsidRPr="0005742D">
        <w:rPr>
          <w:sz w:val="24"/>
          <w:lang w:val="fr-FR"/>
        </w:rPr>
        <w:t xml:space="preserve"> = 0,34 </w:t>
      </w:r>
      <w:proofErr w:type="spellStart"/>
      <w:r w:rsidRPr="0005742D">
        <w:rPr>
          <w:sz w:val="24"/>
          <w:lang w:val="fr-FR"/>
        </w:rPr>
        <w:t>W.h</w:t>
      </w:r>
      <w:proofErr w:type="spellEnd"/>
      <w:r w:rsidRPr="0005742D">
        <w:rPr>
          <w:sz w:val="24"/>
          <w:lang w:val="fr-FR"/>
        </w:rPr>
        <w:t xml:space="preserve"> / m</w:t>
      </w:r>
      <w:r w:rsidRPr="0005742D">
        <w:rPr>
          <w:sz w:val="24"/>
          <w:vertAlign w:val="superscript"/>
          <w:lang w:val="fr-FR"/>
        </w:rPr>
        <w:t>3</w:t>
      </w:r>
      <w:r w:rsidRPr="0005742D">
        <w:rPr>
          <w:sz w:val="24"/>
          <w:lang w:val="fr-FR"/>
        </w:rPr>
        <w:t xml:space="preserve"> . K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1J = 1Ws</w:t>
      </w:r>
    </w:p>
    <w:p w:rsidR="00255D9D" w:rsidRPr="0005742D" w:rsidRDefault="00255D9D">
      <w:pPr>
        <w:rPr>
          <w:sz w:val="24"/>
          <w:lang w:val="fr-FR"/>
        </w:rPr>
      </w:pPr>
      <w:proofErr w:type="spellStart"/>
      <w:r w:rsidRPr="0005742D">
        <w:rPr>
          <w:sz w:val="24"/>
          <w:lang w:val="fr-FR"/>
        </w:rPr>
        <w:t>Dju</w:t>
      </w:r>
      <w:proofErr w:type="spellEnd"/>
      <w:r w:rsidRPr="0005742D">
        <w:rPr>
          <w:sz w:val="24"/>
          <w:lang w:val="fr-FR"/>
        </w:rPr>
        <w:t xml:space="preserve"> = 3200 (sur 232 jours)</w:t>
      </w:r>
    </w:p>
    <w:p w:rsidR="00ED6FCA" w:rsidRPr="000376E0" w:rsidRDefault="00ED6FCA">
      <w:pPr>
        <w:rPr>
          <w:lang w:val="fr-FR"/>
        </w:rPr>
      </w:pPr>
      <w:r w:rsidRPr="0005742D">
        <w:rPr>
          <w:sz w:val="24"/>
          <w:lang w:val="fr-FR"/>
        </w:rPr>
        <w:t>Fonctionnement journalier d'une V</w:t>
      </w:r>
      <w:r w:rsidR="002875D2">
        <w:rPr>
          <w:sz w:val="24"/>
          <w:lang w:val="fr-FR"/>
        </w:rPr>
        <w:t>MC</w:t>
      </w:r>
      <w:r w:rsidR="0016295E">
        <w:rPr>
          <w:sz w:val="24"/>
          <w:lang w:val="fr-FR"/>
        </w:rPr>
        <w:t xml:space="preserve"> DF (en moyenne) : 22h/jour en PV et 2</w:t>
      </w:r>
      <w:r w:rsidR="001C5546">
        <w:rPr>
          <w:sz w:val="24"/>
          <w:lang w:val="fr-FR"/>
        </w:rPr>
        <w:t xml:space="preserve">h/jour </w:t>
      </w:r>
      <w:bookmarkEnd w:id="9"/>
      <w:r w:rsidR="0016295E">
        <w:rPr>
          <w:sz w:val="24"/>
          <w:lang w:val="fr-FR"/>
        </w:rPr>
        <w:t>en GV</w:t>
      </w:r>
    </w:p>
    <w:sectPr w:rsidR="00ED6FCA" w:rsidRPr="000376E0" w:rsidSect="000376E0">
      <w:footerReference w:type="even" r:id="rId8"/>
      <w:footerReference w:type="default" r:id="rId9"/>
      <w:pgSz w:w="11906" w:h="16838"/>
      <w:pgMar w:top="851" w:right="851" w:bottom="851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0C7" w:rsidRDefault="00A900C7">
      <w:r>
        <w:separator/>
      </w:r>
    </w:p>
  </w:endnote>
  <w:endnote w:type="continuationSeparator" w:id="0">
    <w:p w:rsidR="00A900C7" w:rsidRDefault="00A90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4467E4">
    <w:pPr>
      <w:pStyle w:val="Pieddepage"/>
      <w:framePr w:wrap="around" w:vAnchor="text" w:hAnchor="margin" w:xAlign="center" w:y="1"/>
    </w:pPr>
    <w:r>
      <w:fldChar w:fldCharType="begin"/>
    </w:r>
    <w:r w:rsidR="005A4BF8">
      <w:instrText xml:space="preserve">PAGE  </w:instrText>
    </w:r>
    <w:r>
      <w:fldChar w:fldCharType="end"/>
    </w:r>
  </w:p>
  <w:p w:rsidR="006376AC" w:rsidRDefault="006376A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6376AC"/>
  <w:p w:rsidR="006376AC" w:rsidRDefault="006376AC"/>
  <w:tbl>
    <w:tblPr>
      <w:tblW w:w="9865" w:type="dxa"/>
      <w:tblLook w:val="0000"/>
    </w:tblPr>
    <w:tblGrid>
      <w:gridCol w:w="5091"/>
      <w:gridCol w:w="4815"/>
    </w:tblGrid>
    <w:tr w:rsidR="006376AC">
      <w:trPr>
        <w:trHeight w:val="177"/>
      </w:trPr>
      <w:tc>
        <w:tcPr>
          <w:tcW w:w="9865" w:type="dxa"/>
          <w:gridSpan w:val="2"/>
        </w:tcPr>
        <w:p w:rsidR="006376AC" w:rsidRDefault="009732B5">
          <w:pPr>
            <w:pStyle w:val="Pieddepage"/>
            <w:jc w:val="center"/>
          </w:pPr>
          <w:r>
            <w:rPr>
              <w:noProof/>
              <w:lang w:val="fr-FR" w:eastAsia="zh-TW"/>
            </w:rPr>
            <w:drawing>
              <wp:inline distT="0" distB="0" distL="0" distR="0">
                <wp:extent cx="6124575" cy="66675"/>
                <wp:effectExtent l="19050" t="0" r="9525" b="0"/>
                <wp:docPr id="2" name="Picture 1" descr="footer sha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oter shap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4575" cy="6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76AC">
      <w:trPr>
        <w:trHeight w:val="294"/>
      </w:trPr>
      <w:tc>
        <w:tcPr>
          <w:tcW w:w="4932" w:type="dxa"/>
          <w:vAlign w:val="center"/>
        </w:tcPr>
        <w:p w:rsidR="006376AC" w:rsidRPr="000376E0" w:rsidRDefault="004467E4" w:rsidP="009B2933">
          <w:pPr>
            <w:pStyle w:val="Pieddepage"/>
            <w:rPr>
              <w:rStyle w:val="Numrodepage"/>
              <w:color w:val="244061" w:themeColor="accent1" w:themeShade="80"/>
              <w:lang w:val="fr-FR"/>
            </w:rPr>
          </w:pPr>
          <w:sdt>
            <w:sdtPr>
              <w:rPr>
                <w:rStyle w:val="Numrodepage"/>
                <w:color w:val="auto"/>
                <w:lang w:val="en-US"/>
              </w:rPr>
              <w:alias w:val="Title"/>
              <w:id w:val="5255917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0376E0">
                <w:rPr>
                  <w:rStyle w:val="Numrodepage"/>
                  <w:color w:val="auto"/>
                  <w:lang w:val="fr-FR"/>
                </w:rPr>
                <w:t xml:space="preserve">Activités pratiques - VMC </w:t>
              </w:r>
              <w:r w:rsidR="009B2933">
                <w:rPr>
                  <w:rStyle w:val="Numrodepage"/>
                  <w:color w:val="auto"/>
                  <w:lang w:val="fr-FR"/>
                </w:rPr>
                <w:t>Double Flux</w:t>
              </w:r>
            </w:sdtContent>
          </w:sdt>
        </w:p>
      </w:tc>
      <w:tc>
        <w:tcPr>
          <w:tcW w:w="4933" w:type="dxa"/>
          <w:vAlign w:val="bottom"/>
        </w:tcPr>
        <w:p w:rsidR="006376AC" w:rsidRDefault="00183FE9">
          <w:pPr>
            <w:pStyle w:val="Pieddepage"/>
            <w:jc w:val="right"/>
            <w:rPr>
              <w:rStyle w:val="Numrodepage"/>
            </w:rPr>
          </w:pPr>
          <w:r>
            <w:rPr>
              <w:rStyle w:val="Numrodepage"/>
            </w:rPr>
            <w:t xml:space="preserve">Page </w:t>
          </w:r>
          <w:r w:rsidR="004467E4">
            <w:rPr>
              <w:rStyle w:val="Numrodepage"/>
            </w:rPr>
            <w:fldChar w:fldCharType="begin"/>
          </w:r>
          <w:r w:rsidR="005A4BF8">
            <w:rPr>
              <w:rStyle w:val="Numrodepage"/>
            </w:rPr>
            <w:instrText xml:space="preserve"> PAGE </w:instrText>
          </w:r>
          <w:r w:rsidR="004467E4">
            <w:rPr>
              <w:rStyle w:val="Numrodepage"/>
            </w:rPr>
            <w:fldChar w:fldCharType="separate"/>
          </w:r>
          <w:r w:rsidR="00FE4C6E">
            <w:rPr>
              <w:rStyle w:val="Numrodepage"/>
              <w:noProof/>
            </w:rPr>
            <w:t>1</w:t>
          </w:r>
          <w:r w:rsidR="004467E4">
            <w:rPr>
              <w:rStyle w:val="Numrodepage"/>
            </w:rPr>
            <w:fldChar w:fldCharType="end"/>
          </w:r>
          <w:r>
            <w:rPr>
              <w:rStyle w:val="Numrodepage"/>
            </w:rPr>
            <w:t>/2</w:t>
          </w:r>
        </w:p>
      </w:tc>
    </w:tr>
  </w:tbl>
  <w:p w:rsidR="006376AC" w:rsidRDefault="006376A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0C7" w:rsidRDefault="00A900C7">
      <w:r>
        <w:separator/>
      </w:r>
    </w:p>
  </w:footnote>
  <w:footnote w:type="continuationSeparator" w:id="0">
    <w:p w:rsidR="00A900C7" w:rsidRDefault="00A900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A666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D8AA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3AF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4A6A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504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046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63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24EC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50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B07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6F6701"/>
    <w:multiLevelType w:val="hybridMultilevel"/>
    <w:tmpl w:val="E0EEC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3E429A"/>
    <w:multiLevelType w:val="hybridMultilevel"/>
    <w:tmpl w:val="8E747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575859"/>
    <w:multiLevelType w:val="hybridMultilevel"/>
    <w:tmpl w:val="22E030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2BE1533"/>
    <w:multiLevelType w:val="multilevel"/>
    <w:tmpl w:val="60841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456239E"/>
    <w:multiLevelType w:val="multilevel"/>
    <w:tmpl w:val="B2502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4A45AEF"/>
    <w:multiLevelType w:val="hybridMultilevel"/>
    <w:tmpl w:val="793C8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4731D8"/>
    <w:multiLevelType w:val="hybridMultilevel"/>
    <w:tmpl w:val="D26276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FC6ACF"/>
    <w:multiLevelType w:val="hybridMultilevel"/>
    <w:tmpl w:val="B7B8C1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39034A"/>
    <w:multiLevelType w:val="hybridMultilevel"/>
    <w:tmpl w:val="C9C03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9D0C19"/>
    <w:multiLevelType w:val="hybridMultilevel"/>
    <w:tmpl w:val="DE66AEF2"/>
    <w:lvl w:ilvl="0" w:tplc="AF503D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D385EFE"/>
    <w:multiLevelType w:val="hybridMultilevel"/>
    <w:tmpl w:val="11F42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6C6D7F"/>
    <w:multiLevelType w:val="hybridMultilevel"/>
    <w:tmpl w:val="D59C80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F555B4"/>
    <w:multiLevelType w:val="hybridMultilevel"/>
    <w:tmpl w:val="5D725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9059D1"/>
    <w:multiLevelType w:val="hybridMultilevel"/>
    <w:tmpl w:val="DA6E3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3D1046"/>
    <w:multiLevelType w:val="multilevel"/>
    <w:tmpl w:val="6CDA5910"/>
    <w:lvl w:ilvl="0">
      <w:start w:val="1"/>
      <w:numFmt w:val="decimal"/>
      <w:pStyle w:val="Titre1"/>
      <w:suff w:val="space"/>
      <w:lvlText w:val="%1."/>
      <w:lvlJc w:val="left"/>
      <w:pPr>
        <w:ind w:left="502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1224"/>
      </w:pPr>
      <w:rPr>
        <w:rFonts w:ascii="Arial" w:hAnsi="Arial" w:hint="default"/>
        <w:b/>
        <w:i w:val="0"/>
        <w:color w:val="000000"/>
        <w:sz w:val="22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25">
    <w:nsid w:val="64DA4C0B"/>
    <w:multiLevelType w:val="hybridMultilevel"/>
    <w:tmpl w:val="2A56A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9F48B3"/>
    <w:multiLevelType w:val="hybridMultilevel"/>
    <w:tmpl w:val="5A4C7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B76F19"/>
    <w:multiLevelType w:val="hybridMultilevel"/>
    <w:tmpl w:val="9F3C3108"/>
    <w:lvl w:ilvl="0" w:tplc="0409000F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28">
    <w:nsid w:val="6D181288"/>
    <w:multiLevelType w:val="hybridMultilevel"/>
    <w:tmpl w:val="4CF4C2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10004C"/>
    <w:multiLevelType w:val="hybridMultilevel"/>
    <w:tmpl w:val="02A25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4"/>
  </w:num>
  <w:num w:numId="4">
    <w:abstractNumId w:val="24"/>
  </w:num>
  <w:num w:numId="5">
    <w:abstractNumId w:val="25"/>
  </w:num>
  <w:num w:numId="6">
    <w:abstractNumId w:val="16"/>
  </w:num>
  <w:num w:numId="7">
    <w:abstractNumId w:val="10"/>
  </w:num>
  <w:num w:numId="8">
    <w:abstractNumId w:val="11"/>
  </w:num>
  <w:num w:numId="9">
    <w:abstractNumId w:val="29"/>
  </w:num>
  <w:num w:numId="10">
    <w:abstractNumId w:val="26"/>
  </w:num>
  <w:num w:numId="11">
    <w:abstractNumId w:val="23"/>
  </w:num>
  <w:num w:numId="12">
    <w:abstractNumId w:val="20"/>
  </w:num>
  <w:num w:numId="13">
    <w:abstractNumId w:val="12"/>
  </w:num>
  <w:num w:numId="14">
    <w:abstractNumId w:val="21"/>
  </w:num>
  <w:num w:numId="15">
    <w:abstractNumId w:val="15"/>
  </w:num>
  <w:num w:numId="16">
    <w:abstractNumId w:val="28"/>
  </w:num>
  <w:num w:numId="17">
    <w:abstractNumId w:val="27"/>
  </w:num>
  <w:num w:numId="18">
    <w:abstractNumId w:val="17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57346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5F13"/>
    <w:rsid w:val="00015AB3"/>
    <w:rsid w:val="00035D54"/>
    <w:rsid w:val="000376E0"/>
    <w:rsid w:val="0005742D"/>
    <w:rsid w:val="00072D83"/>
    <w:rsid w:val="0008418E"/>
    <w:rsid w:val="000A5DF3"/>
    <w:rsid w:val="000B4190"/>
    <w:rsid w:val="000C7CA5"/>
    <w:rsid w:val="000D320D"/>
    <w:rsid w:val="000F32C3"/>
    <w:rsid w:val="00114132"/>
    <w:rsid w:val="00125915"/>
    <w:rsid w:val="00126568"/>
    <w:rsid w:val="00132713"/>
    <w:rsid w:val="0016295E"/>
    <w:rsid w:val="00173C2A"/>
    <w:rsid w:val="001827C6"/>
    <w:rsid w:val="00182ED8"/>
    <w:rsid w:val="00183FE9"/>
    <w:rsid w:val="00186E81"/>
    <w:rsid w:val="001C5546"/>
    <w:rsid w:val="001C6C91"/>
    <w:rsid w:val="001D5A5E"/>
    <w:rsid w:val="001D66F2"/>
    <w:rsid w:val="00254F5D"/>
    <w:rsid w:val="00255D9D"/>
    <w:rsid w:val="00256314"/>
    <w:rsid w:val="002810AE"/>
    <w:rsid w:val="002875D2"/>
    <w:rsid w:val="002C1F1D"/>
    <w:rsid w:val="002C4C8A"/>
    <w:rsid w:val="002D02CC"/>
    <w:rsid w:val="002E070C"/>
    <w:rsid w:val="00305B21"/>
    <w:rsid w:val="00337BD1"/>
    <w:rsid w:val="00345579"/>
    <w:rsid w:val="00345FA6"/>
    <w:rsid w:val="003520C6"/>
    <w:rsid w:val="003523D6"/>
    <w:rsid w:val="003A46BB"/>
    <w:rsid w:val="003B002E"/>
    <w:rsid w:val="003D1E81"/>
    <w:rsid w:val="003D3E62"/>
    <w:rsid w:val="003E71FB"/>
    <w:rsid w:val="003F1782"/>
    <w:rsid w:val="003F6FAF"/>
    <w:rsid w:val="00422B2E"/>
    <w:rsid w:val="004433A5"/>
    <w:rsid w:val="004467E4"/>
    <w:rsid w:val="0049123A"/>
    <w:rsid w:val="004C13DB"/>
    <w:rsid w:val="004D49DC"/>
    <w:rsid w:val="00503F6C"/>
    <w:rsid w:val="00523E40"/>
    <w:rsid w:val="00527D1E"/>
    <w:rsid w:val="005306AA"/>
    <w:rsid w:val="00531774"/>
    <w:rsid w:val="0057640F"/>
    <w:rsid w:val="005A03B5"/>
    <w:rsid w:val="005A4BF8"/>
    <w:rsid w:val="005E101D"/>
    <w:rsid w:val="005F12E7"/>
    <w:rsid w:val="006171ED"/>
    <w:rsid w:val="006376AC"/>
    <w:rsid w:val="006A57C6"/>
    <w:rsid w:val="006B24D0"/>
    <w:rsid w:val="006B5EBF"/>
    <w:rsid w:val="006C55A2"/>
    <w:rsid w:val="006F7264"/>
    <w:rsid w:val="0075265E"/>
    <w:rsid w:val="007603EC"/>
    <w:rsid w:val="00767F13"/>
    <w:rsid w:val="00770BA9"/>
    <w:rsid w:val="007A1B41"/>
    <w:rsid w:val="007D2E51"/>
    <w:rsid w:val="007E5D3B"/>
    <w:rsid w:val="0080724E"/>
    <w:rsid w:val="00842D5C"/>
    <w:rsid w:val="00865FB8"/>
    <w:rsid w:val="00873394"/>
    <w:rsid w:val="00885A09"/>
    <w:rsid w:val="008861B9"/>
    <w:rsid w:val="008B53AD"/>
    <w:rsid w:val="0090096E"/>
    <w:rsid w:val="009046D9"/>
    <w:rsid w:val="00910B4E"/>
    <w:rsid w:val="009639BA"/>
    <w:rsid w:val="00967A00"/>
    <w:rsid w:val="009732B5"/>
    <w:rsid w:val="00982A12"/>
    <w:rsid w:val="009A08E6"/>
    <w:rsid w:val="009B2933"/>
    <w:rsid w:val="009C01D3"/>
    <w:rsid w:val="00A03E4D"/>
    <w:rsid w:val="00A16D25"/>
    <w:rsid w:val="00A16F80"/>
    <w:rsid w:val="00A73F85"/>
    <w:rsid w:val="00A900C7"/>
    <w:rsid w:val="00AB4203"/>
    <w:rsid w:val="00B12A9D"/>
    <w:rsid w:val="00B553D3"/>
    <w:rsid w:val="00B74E7B"/>
    <w:rsid w:val="00B843E6"/>
    <w:rsid w:val="00B971D5"/>
    <w:rsid w:val="00B972B0"/>
    <w:rsid w:val="00BA1E10"/>
    <w:rsid w:val="00BE40AC"/>
    <w:rsid w:val="00BF055F"/>
    <w:rsid w:val="00C0692C"/>
    <w:rsid w:val="00C6117F"/>
    <w:rsid w:val="00CA3476"/>
    <w:rsid w:val="00CB1905"/>
    <w:rsid w:val="00CF432E"/>
    <w:rsid w:val="00D15F14"/>
    <w:rsid w:val="00D43C38"/>
    <w:rsid w:val="00D51417"/>
    <w:rsid w:val="00D74F1A"/>
    <w:rsid w:val="00D95E3E"/>
    <w:rsid w:val="00D96E39"/>
    <w:rsid w:val="00DB3452"/>
    <w:rsid w:val="00DF6CFC"/>
    <w:rsid w:val="00E16214"/>
    <w:rsid w:val="00E3308D"/>
    <w:rsid w:val="00E37AD5"/>
    <w:rsid w:val="00E501B1"/>
    <w:rsid w:val="00E65F13"/>
    <w:rsid w:val="00E700AD"/>
    <w:rsid w:val="00E70D1C"/>
    <w:rsid w:val="00E82C38"/>
    <w:rsid w:val="00E95D6D"/>
    <w:rsid w:val="00EB6361"/>
    <w:rsid w:val="00ED6FCA"/>
    <w:rsid w:val="00ED7156"/>
    <w:rsid w:val="00EE5B3B"/>
    <w:rsid w:val="00EE5D05"/>
    <w:rsid w:val="00F1461F"/>
    <w:rsid w:val="00F1543E"/>
    <w:rsid w:val="00F91AA4"/>
    <w:rsid w:val="00FB195B"/>
    <w:rsid w:val="00FB6FBE"/>
    <w:rsid w:val="00FC4A59"/>
    <w:rsid w:val="00FE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38"/>
    <w:rPr>
      <w:rFonts w:ascii="Arial" w:hAnsi="Arial"/>
      <w:szCs w:val="24"/>
      <w:lang w:val="en-GB" w:eastAsia="en-US"/>
    </w:rPr>
  </w:style>
  <w:style w:type="paragraph" w:styleId="Titre1">
    <w:name w:val="heading 1"/>
    <w:basedOn w:val="Normal"/>
    <w:next w:val="Normal"/>
    <w:autoRedefine/>
    <w:qFormat/>
    <w:rsid w:val="0075265E"/>
    <w:pPr>
      <w:keepNext/>
      <w:numPr>
        <w:numId w:val="30"/>
      </w:numPr>
      <w:pBdr>
        <w:top w:val="single" w:sz="24" w:space="1" w:color="789DCC"/>
      </w:pBdr>
      <w:shd w:val="clear" w:color="auto" w:fill="D6E2F2"/>
      <w:spacing w:before="120"/>
      <w:ind w:left="360"/>
      <w:outlineLvl w:val="0"/>
    </w:pPr>
    <w:rPr>
      <w:rFonts w:cs="Arial"/>
      <w:b/>
      <w:bCs/>
      <w:color w:val="004085"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rsid w:val="006376AC"/>
    <w:pPr>
      <w:keepNext/>
      <w:numPr>
        <w:ilvl w:val="1"/>
        <w:numId w:val="30"/>
      </w:numPr>
      <w:spacing w:before="220" w:after="4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">
    <w:name w:val="heading 3"/>
    <w:basedOn w:val="Normal"/>
    <w:next w:val="Normal"/>
    <w:qFormat/>
    <w:rsid w:val="006376AC"/>
    <w:pPr>
      <w:keepNext/>
      <w:numPr>
        <w:ilvl w:val="2"/>
        <w:numId w:val="30"/>
      </w:numPr>
      <w:spacing w:before="160" w:after="40"/>
      <w:outlineLvl w:val="2"/>
    </w:pPr>
    <w:rPr>
      <w:rFonts w:cs="Arial"/>
      <w:b/>
      <w:bCs/>
      <w:color w:val="000000"/>
      <w:sz w:val="22"/>
      <w:szCs w:val="26"/>
    </w:rPr>
  </w:style>
  <w:style w:type="paragraph" w:styleId="Titre4">
    <w:name w:val="heading 4"/>
    <w:basedOn w:val="Normal"/>
    <w:next w:val="Normal"/>
    <w:autoRedefine/>
    <w:qFormat/>
    <w:rsid w:val="006376AC"/>
    <w:pPr>
      <w:keepNext/>
      <w:numPr>
        <w:ilvl w:val="3"/>
        <w:numId w:val="30"/>
      </w:numPr>
      <w:spacing w:before="120" w:after="40"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autoRedefine/>
    <w:qFormat/>
    <w:rsid w:val="00DF6CFC"/>
    <w:pPr>
      <w:keepNext/>
      <w:numPr>
        <w:ilvl w:val="4"/>
        <w:numId w:val="30"/>
      </w:numPr>
      <w:spacing w:before="120" w:after="40"/>
      <w:outlineLvl w:val="4"/>
    </w:pPr>
    <w:rPr>
      <w:bCs/>
    </w:rPr>
  </w:style>
  <w:style w:type="paragraph" w:styleId="Titre6">
    <w:name w:val="heading 6"/>
    <w:basedOn w:val="Normal"/>
    <w:next w:val="Normal"/>
    <w:autoRedefine/>
    <w:qFormat/>
    <w:rsid w:val="00DF6CFC"/>
    <w:pPr>
      <w:keepNext/>
      <w:numPr>
        <w:ilvl w:val="5"/>
        <w:numId w:val="30"/>
      </w:numPr>
      <w:spacing w:before="120" w:after="60"/>
      <w:outlineLvl w:val="5"/>
    </w:pPr>
    <w:rPr>
      <w:bCs/>
      <w:i/>
      <w:color w:val="000000"/>
    </w:rPr>
  </w:style>
  <w:style w:type="paragraph" w:styleId="Titre7">
    <w:name w:val="heading 7"/>
    <w:basedOn w:val="Normal"/>
    <w:next w:val="Normal"/>
    <w:qFormat/>
    <w:rsid w:val="002E070C"/>
    <w:pPr>
      <w:spacing w:before="100" w:after="20"/>
      <w:outlineLvl w:val="6"/>
    </w:pPr>
    <w:rPr>
      <w:i/>
    </w:rPr>
  </w:style>
  <w:style w:type="paragraph" w:styleId="Titre8">
    <w:name w:val="heading 8"/>
    <w:basedOn w:val="Normal"/>
    <w:next w:val="Normal"/>
    <w:qFormat/>
    <w:rsid w:val="002E070C"/>
    <w:pPr>
      <w:spacing w:before="100" w:after="2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2E070C"/>
    <w:pPr>
      <w:spacing w:before="100" w:after="20"/>
      <w:outlineLvl w:val="8"/>
    </w:pPr>
    <w:rPr>
      <w:rFonts w:cs="Arial"/>
      <w:i/>
      <w:color w:val="0000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6376AC"/>
    <w:pPr>
      <w:tabs>
        <w:tab w:val="right" w:leader="dot" w:pos="9628"/>
      </w:tabs>
      <w:spacing w:before="200" w:after="40"/>
    </w:pPr>
    <w:rPr>
      <w:b/>
      <w:noProof/>
      <w:color w:val="004085"/>
      <w:sz w:val="24"/>
      <w:szCs w:val="28"/>
    </w:rPr>
  </w:style>
  <w:style w:type="paragraph" w:styleId="TM2">
    <w:name w:val="toc 2"/>
    <w:basedOn w:val="Normal"/>
    <w:next w:val="Normal"/>
    <w:autoRedefine/>
    <w:rsid w:val="006376AC"/>
    <w:pPr>
      <w:ind w:left="240"/>
    </w:pPr>
  </w:style>
  <w:style w:type="paragraph" w:styleId="TM3">
    <w:name w:val="toc 3"/>
    <w:basedOn w:val="Normal"/>
    <w:next w:val="Normal"/>
    <w:autoRedefine/>
    <w:rsid w:val="006376AC"/>
    <w:pPr>
      <w:ind w:left="480"/>
    </w:pPr>
  </w:style>
  <w:style w:type="paragraph" w:styleId="TM4">
    <w:name w:val="toc 4"/>
    <w:basedOn w:val="Normal"/>
    <w:next w:val="Normal"/>
    <w:autoRedefine/>
    <w:rsid w:val="006376AC"/>
    <w:pPr>
      <w:ind w:left="720"/>
    </w:pPr>
  </w:style>
  <w:style w:type="paragraph" w:styleId="TM5">
    <w:name w:val="toc 5"/>
    <w:basedOn w:val="Normal"/>
    <w:next w:val="Normal"/>
    <w:autoRedefine/>
    <w:rsid w:val="006376AC"/>
    <w:pPr>
      <w:ind w:left="960"/>
    </w:pPr>
  </w:style>
  <w:style w:type="paragraph" w:styleId="TM6">
    <w:name w:val="toc 6"/>
    <w:basedOn w:val="Normal"/>
    <w:next w:val="Normal"/>
    <w:autoRedefine/>
    <w:rsid w:val="006376AC"/>
    <w:pPr>
      <w:ind w:left="1200"/>
    </w:pPr>
  </w:style>
  <w:style w:type="paragraph" w:styleId="TM7">
    <w:name w:val="toc 7"/>
    <w:basedOn w:val="Normal"/>
    <w:next w:val="Normal"/>
    <w:autoRedefine/>
    <w:rsid w:val="006376AC"/>
    <w:pPr>
      <w:ind w:left="1440"/>
    </w:pPr>
  </w:style>
  <w:style w:type="paragraph" w:styleId="TM8">
    <w:name w:val="toc 8"/>
    <w:basedOn w:val="Normal"/>
    <w:next w:val="Normal"/>
    <w:autoRedefine/>
    <w:rsid w:val="006376AC"/>
    <w:pPr>
      <w:ind w:left="1680"/>
    </w:pPr>
  </w:style>
  <w:style w:type="paragraph" w:styleId="TM9">
    <w:name w:val="toc 9"/>
    <w:basedOn w:val="Normal"/>
    <w:next w:val="Normal"/>
    <w:autoRedefine/>
    <w:rsid w:val="006376AC"/>
    <w:pPr>
      <w:ind w:left="1920"/>
    </w:pPr>
  </w:style>
  <w:style w:type="character" w:styleId="Lienhypertexte">
    <w:name w:val="Hyperlink"/>
    <w:basedOn w:val="Policepardfaut"/>
    <w:semiHidden/>
    <w:rsid w:val="006376AC"/>
    <w:rPr>
      <w:rFonts w:ascii="Arial" w:hAnsi="Arial"/>
      <w:color w:val="0000FF"/>
      <w:sz w:val="20"/>
      <w:u w:val="single" w:color="0000FF"/>
    </w:rPr>
  </w:style>
  <w:style w:type="paragraph" w:styleId="Titre">
    <w:name w:val="Title"/>
    <w:basedOn w:val="Normal"/>
    <w:autoRedefine/>
    <w:qFormat/>
    <w:rsid w:val="000376E0"/>
    <w:pPr>
      <w:pBdr>
        <w:top w:val="single" w:sz="18" w:space="3" w:color="004085"/>
        <w:left w:val="single" w:sz="18" w:space="4" w:color="004085"/>
        <w:bottom w:val="single" w:sz="48" w:space="6" w:color="789DCC"/>
        <w:right w:val="single" w:sz="18" w:space="4" w:color="004085"/>
      </w:pBdr>
      <w:shd w:val="clear" w:color="auto" w:fill="004085"/>
      <w:overflowPunct w:val="0"/>
      <w:autoSpaceDE w:val="0"/>
      <w:autoSpaceDN w:val="0"/>
      <w:adjustRightInd w:val="0"/>
      <w:jc w:val="center"/>
      <w:textAlignment w:val="baseline"/>
    </w:pPr>
    <w:rPr>
      <w:b/>
      <w:color w:val="FFFFFF"/>
      <w:kern w:val="28"/>
      <w:sz w:val="34"/>
      <w:szCs w:val="20"/>
      <w:lang w:val="en-US"/>
    </w:rPr>
  </w:style>
  <w:style w:type="paragraph" w:styleId="En-tte">
    <w:name w:val="header"/>
    <w:basedOn w:val="Normal"/>
    <w:semiHidden/>
    <w:rsid w:val="006376AC"/>
    <w:pPr>
      <w:tabs>
        <w:tab w:val="center" w:pos="4153"/>
        <w:tab w:val="right" w:pos="8306"/>
      </w:tabs>
    </w:pPr>
  </w:style>
  <w:style w:type="character" w:styleId="Lienhypertextesuivivisit">
    <w:name w:val="FollowedHyperlink"/>
    <w:basedOn w:val="Policepardfaut"/>
    <w:semiHidden/>
    <w:rsid w:val="006376AC"/>
    <w:rPr>
      <w:rFonts w:ascii="Arial" w:hAnsi="Arial"/>
      <w:color w:val="800080"/>
      <w:sz w:val="20"/>
      <w:u w:val="single" w:color="800080"/>
    </w:rPr>
  </w:style>
  <w:style w:type="paragraph" w:styleId="Pieddepage">
    <w:name w:val="footer"/>
    <w:basedOn w:val="Normal"/>
    <w:semiHidden/>
    <w:rsid w:val="006376AC"/>
    <w:pPr>
      <w:tabs>
        <w:tab w:val="center" w:pos="4153"/>
        <w:tab w:val="right" w:pos="8306"/>
      </w:tabs>
    </w:pPr>
  </w:style>
  <w:style w:type="paragraph" w:styleId="Notedebasdepage">
    <w:name w:val="footnote text"/>
    <w:basedOn w:val="Normal"/>
    <w:semiHidden/>
    <w:rsid w:val="006376AC"/>
    <w:rPr>
      <w:szCs w:val="20"/>
    </w:rPr>
  </w:style>
  <w:style w:type="character" w:styleId="Numrodepage">
    <w:name w:val="page number"/>
    <w:basedOn w:val="Policepardfaut"/>
    <w:semiHidden/>
    <w:rsid w:val="006376AC"/>
    <w:rPr>
      <w:rFonts w:ascii="Arial" w:hAnsi="Arial"/>
      <w:color w:val="004085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0D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D1C"/>
    <w:rPr>
      <w:rFonts w:ascii="Tahoma" w:hAnsi="Tahoma" w:cs="Tahoma"/>
      <w:sz w:val="16"/>
      <w:szCs w:val="16"/>
      <w:lang w:val="en-GB" w:eastAsia="en-US"/>
    </w:rPr>
  </w:style>
  <w:style w:type="character" w:styleId="Textedelespacerserv">
    <w:name w:val="Placeholder Text"/>
    <w:basedOn w:val="Policepardfaut"/>
    <w:uiPriority w:val="99"/>
    <w:semiHidden/>
    <w:rsid w:val="00BA1E10"/>
    <w:rPr>
      <w:color w:val="808080"/>
    </w:rPr>
  </w:style>
  <w:style w:type="table" w:customStyle="1" w:styleId="TaskInfo">
    <w:name w:val="TaskInfo"/>
    <w:basedOn w:val="TableauNormal"/>
    <w:uiPriority w:val="99"/>
    <w:qFormat/>
    <w:rsid w:val="00132713"/>
    <w:rPr>
      <w:rFonts w:ascii="Calibri" w:eastAsiaTheme="minorHAnsi" w:hAnsi="Calibri" w:cstheme="minorBidi"/>
      <w:color w:val="7F7F7F" w:themeColor="text1" w:themeTint="80"/>
      <w:sz w:val="22"/>
      <w:szCs w:val="22"/>
      <w:lang w:val="en-US" w:eastAsia="en-US"/>
    </w:rPr>
    <w:tblPr>
      <w:tblInd w:w="0" w:type="dxa"/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</w:style>
  <w:style w:type="character" w:styleId="Rfrenceple">
    <w:name w:val="Subtle Reference"/>
    <w:basedOn w:val="Policepardfaut"/>
    <w:uiPriority w:val="31"/>
    <w:qFormat/>
    <w:rsid w:val="00ED6FCA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760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73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Activités pratiques - VMC simple flux autoréglable</vt:lpstr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pratiques - VMC Double Flux</dc:title>
  <dc:creator>Administrateur</dc:creator>
  <cp:lastModifiedBy>Administrateur</cp:lastModifiedBy>
  <cp:revision>46</cp:revision>
  <cp:lastPrinted>2003-08-22T15:45:00Z</cp:lastPrinted>
  <dcterms:created xsi:type="dcterms:W3CDTF">2012-04-10T13:45:00Z</dcterms:created>
  <dcterms:modified xsi:type="dcterms:W3CDTF">2012-04-30T08:21:00Z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3EXPORT">
    <vt:lpwstr>Exported from MindView3</vt:lpwstr>
  </property>
</Properties>
</file>