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03624" w:rsidRPr="008F031E" w:rsidRDefault="00D11681" w:rsidP="008F031E">
      <w:pPr>
        <w:spacing w:after="0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DOSSIER DE PRESENTATION POUR LES ACTIVITES</w:t>
      </w:r>
      <w:r w:rsidR="0032458B">
        <w:rPr>
          <w:sz w:val="36"/>
          <w:szCs w:val="36"/>
          <w:u w:val="single"/>
        </w:rPr>
        <w:t xml:space="preserve"> VMC</w:t>
      </w:r>
    </w:p>
    <w:p w:rsidR="00D11681" w:rsidRDefault="00D11681" w:rsidP="00BD73D1">
      <w:pPr>
        <w:spacing w:after="0"/>
        <w:rPr>
          <w:u w:val="single"/>
        </w:rPr>
      </w:pPr>
    </w:p>
    <w:p w:rsidR="00647F17" w:rsidRPr="00647F17" w:rsidRDefault="00647F17" w:rsidP="00BD73D1">
      <w:pPr>
        <w:spacing w:after="0"/>
        <w:rPr>
          <w:u w:val="single"/>
        </w:rPr>
      </w:pPr>
      <w:r w:rsidRPr="00647F17">
        <w:rPr>
          <w:u w:val="single"/>
        </w:rPr>
        <w:t xml:space="preserve">Le contexte </w:t>
      </w:r>
    </w:p>
    <w:p w:rsidR="00BD73D1" w:rsidRDefault="00647F17" w:rsidP="00BD73D1">
      <w:pPr>
        <w:spacing w:after="0"/>
      </w:pPr>
      <w:r>
        <w:t>Renouvellement d’air</w:t>
      </w:r>
      <w:r w:rsidR="00CE7D20">
        <w:t xml:space="preserve"> d’une maison de type T4</w: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4"/>
      </w:tblGrid>
      <w:tr w:rsidR="00CE7D20">
        <w:tc>
          <w:tcPr>
            <w:tcW w:w="10344" w:type="dxa"/>
          </w:tcPr>
          <w:p w:rsidR="00CE7D20" w:rsidRDefault="00CE7D20" w:rsidP="00CE7D20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4762500" cy="2133600"/>
                  <wp:effectExtent l="19050" t="0" r="0" b="0"/>
                  <wp:docPr id="28" name="Image 27" descr="Photo_maison_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maison_T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D20">
        <w:tc>
          <w:tcPr>
            <w:tcW w:w="10344" w:type="dxa"/>
          </w:tcPr>
          <w:p w:rsidR="00CE7D20" w:rsidRDefault="00AC1705" w:rsidP="00BD73D1">
            <w:r>
              <w:rPr>
                <w:noProof/>
                <w:lang w:bidi="ar-SA"/>
              </w:rPr>
              <w:pict>
                <v:rect id="_x0000_s1052" style="position:absolute;margin-left:77.65pt;margin-top:7.65pt;width:345.6pt;height:22.55pt;z-index:251683840;mso-position-horizontal-relative:text;mso-position-vertical-relative:text" strokecolor="white [3212]"/>
              </w:pict>
            </w:r>
          </w:p>
          <w:p w:rsidR="00CE7D20" w:rsidRDefault="00AC1705" w:rsidP="00CE7D20">
            <w:pPr>
              <w:jc w:val="center"/>
            </w:pPr>
            <w:r>
              <w:rPr>
                <w:noProof/>
                <w:lang w:bidi="ar-SA"/>
              </w:rPr>
              <w:pict>
                <v:rect id="_x0000_s1055" style="position:absolute;left:0;text-align:left;margin-left:425.15pt;margin-top:23.65pt;width:12.5pt;height:290.5pt;z-index:251686912" strokecolor="white [3212]"/>
              </w:pict>
            </w:r>
            <w:r>
              <w:rPr>
                <w:noProof/>
                <w:lang w:bidi="ar-SA"/>
              </w:rPr>
              <w:pict>
                <v:rect id="_x0000_s1054" style="position:absolute;left:0;text-align:left;margin-left:88.95pt;margin-top:306.65pt;width:336.2pt;height:21.9pt;z-index:251685888" strokecolor="white [3212]"/>
              </w:pict>
            </w:r>
            <w:r>
              <w:rPr>
                <w:noProof/>
                <w:lang w:bidi="ar-SA"/>
              </w:rPr>
              <w:pict>
                <v:rect id="_x0000_s1053" style="position:absolute;left:0;text-align:left;margin-left:62.65pt;margin-top:21.75pt;width:21.9pt;height:302.4pt;z-index:251684864" strokecolor="white [3212]"/>
              </w:pict>
            </w:r>
            <w:r w:rsidR="00CE7D20">
              <w:rPr>
                <w:noProof/>
                <w:lang w:eastAsia="fr-FR" w:bidi="ar-SA"/>
              </w:rPr>
              <w:drawing>
                <wp:inline distT="0" distB="0" distL="0" distR="0">
                  <wp:extent cx="4762500" cy="4133850"/>
                  <wp:effectExtent l="19050" t="0" r="0" b="0"/>
                  <wp:docPr id="29" name="Image 28" descr="Maison_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_T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D20" w:rsidRDefault="00CE7D20" w:rsidP="00BD73D1">
      <w:pPr>
        <w:spacing w:after="0"/>
      </w:pPr>
    </w:p>
    <w:p w:rsidR="00175EFD" w:rsidRDefault="00175EFD">
      <w:r>
        <w:br w:type="page"/>
      </w:r>
    </w:p>
    <w:p w:rsidR="00175EFD" w:rsidRPr="006D1FB0" w:rsidRDefault="00175EFD" w:rsidP="006D1FB0">
      <w:pPr>
        <w:spacing w:after="0"/>
        <w:jc w:val="center"/>
        <w:rPr>
          <w:sz w:val="32"/>
          <w:szCs w:val="32"/>
          <w:u w:val="single"/>
        </w:rPr>
      </w:pPr>
      <w:r w:rsidRPr="006D1FB0">
        <w:rPr>
          <w:sz w:val="32"/>
          <w:szCs w:val="32"/>
          <w:u w:val="single"/>
        </w:rPr>
        <w:t>Présentation maquette pour essai VMC Simple Flux et Double Flux</w: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175EFD">
        <w:tc>
          <w:tcPr>
            <w:tcW w:w="5172" w:type="dxa"/>
          </w:tcPr>
          <w:p w:rsidR="00175EFD" w:rsidRPr="004845EA" w:rsidRDefault="00175EFD" w:rsidP="008B2C0F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Vue de face de la maquette d’essai</w:t>
            </w:r>
          </w:p>
          <w:p w:rsidR="00175EFD" w:rsidRDefault="00AC1705" w:rsidP="008B2C0F">
            <w:pPr>
              <w:jc w:val="center"/>
            </w:pPr>
            <w:r>
              <w:rPr>
                <w:noProof/>
                <w:lang w:bidi="ar-SA"/>
              </w:rPr>
              <w:pict>
                <v:shapetype id="_x0000_t47" coordsize="21600,21600" o:spt="47" adj="-8280,24300,-1800,4050" path="m@0@1l@2@3nfem0,0l21600,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_x0000_s1033" type="#_x0000_t47" style="position:absolute;left:0;text-align:left;margin-left:189.45pt;margin-top:170.05pt;width:1in;height:51.75pt;z-index:251665408" adj="-4050,-15297,,3757,-11310,-960,-9315,897">
                  <v:textbox>
                    <w:txbxContent>
                      <w:p w:rsidR="00175EFD" w:rsidRPr="00175EFD" w:rsidRDefault="00175EFD" w:rsidP="008B2C0F">
                        <w:pPr>
                          <w:rPr>
                            <w:sz w:val="20"/>
                            <w:szCs w:val="20"/>
                          </w:rPr>
                        </w:pPr>
                        <w:r w:rsidRPr="00175EFD">
                          <w:rPr>
                            <w:sz w:val="20"/>
                            <w:szCs w:val="20"/>
                          </w:rPr>
                          <w:t>Interrupteur commande PV et GV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54.5pt;margin-top:62.1pt;width:5pt;height:170.85pt;flip:y;z-index:251662336" o:connectortype="straight"/>
              </w:pict>
            </w:r>
            <w:r>
              <w:rPr>
                <w:noProof/>
                <w:lang w:bidi="ar-SA"/>
              </w:rPr>
              <w:pict>
                <v:shape id="_x0000_s1031" type="#_x0000_t32" style="position:absolute;left:0;text-align:left;margin-left:54.5pt;margin-top:95.25pt;width:15pt;height:136.5pt;flip:y;z-index:251663360" o:connectortype="straight"/>
              </w:pict>
            </w:r>
            <w:r>
              <w:rPr>
                <w:noProof/>
                <w:lang w:bidi="ar-SA"/>
              </w:rPr>
              <w:pict>
                <v:shape id="_x0000_s1032" type="#_x0000_t32" style="position:absolute;left:0;text-align:left;margin-left:54.45pt;margin-top:58.95pt;width:25.1pt;height:174pt;flip:y;z-index:251664384" o:connectortype="straight"/>
              </w:pict>
            </w:r>
            <w:r>
              <w:rPr>
                <w:noProof/>
                <w:lang w:bidi="ar-SA"/>
              </w:rPr>
              <w:pict>
                <v:shape id="_x0000_s1028" type="#_x0000_t32" style="position:absolute;left:0;text-align:left;margin-left:117.75pt;margin-top:65.85pt;width:28.8pt;height:175.25pt;flip:x y;z-index:251660288" o:connectortype="straight"/>
              </w:pict>
            </w:r>
            <w:r>
              <w:rPr>
                <w:noProof/>
                <w:lang w:bidi="ar-SA"/>
              </w:rPr>
              <w:pict>
                <v:shape id="_x0000_s1027" type="#_x0000_t32" style="position:absolute;left:0;text-align:left;margin-left:144.7pt;margin-top:67.6pt;width:31.25pt;height:172.2pt;flip:y;z-index:251659264" o:connectortype="straight"/>
              </w:pict>
            </w:r>
            <w:r>
              <w:rPr>
                <w:noProof/>
                <w:lang w:bidi="ar-SA"/>
              </w:rPr>
              <w:pict>
                <v:shape id="_x0000_s1026" type="#_x0000_t47" style="position:absolute;left:0;text-align:left;margin-left:152.55pt;margin-top:230.8pt;width:1in;height:36.75pt;z-index:251658240" adj="-2760,-77878,,5290,-6615,-55455,-4620,-52839">
                  <v:textbox>
                    <w:txbxContent>
                      <w:p w:rsidR="00175EFD" w:rsidRDefault="00175EFD" w:rsidP="008B2C0F">
                        <w:r>
                          <w:t>Bouches extraction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29" type="#_x0000_t47" style="position:absolute;left:0;text-align:left;margin-left:61.1pt;margin-top:225.95pt;width:1in;height:54.9pt;z-index:251661312" adj="-5175,-48433,,3541,-5295,-61751,-3300,-60000">
                  <v:textbox>
                    <w:txbxContent>
                      <w:p w:rsidR="00175EFD" w:rsidRDefault="00175EFD" w:rsidP="008B2C0F">
                        <w:r>
                          <w:t>Bouches insufflation double flux</w:t>
                        </w:r>
                      </w:p>
                    </w:txbxContent>
                  </v:textbox>
                </v:shape>
              </w:pict>
            </w:r>
            <w:r w:rsidR="00175EFD">
              <w:rPr>
                <w:noProof/>
                <w:lang w:eastAsia="fr-FR" w:bidi="ar-SA"/>
              </w:rPr>
              <w:drawing>
                <wp:inline distT="0" distB="0" distL="0" distR="0">
                  <wp:extent cx="2891127" cy="3854742"/>
                  <wp:effectExtent l="19050" t="0" r="4473" b="0"/>
                  <wp:docPr id="4" name="Image 3" descr="DSCN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6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927" cy="386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75EFD" w:rsidRPr="004845EA" w:rsidRDefault="00175EFD" w:rsidP="008B2C0F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Vue arrière coté bouches insufflation VMC DF</w:t>
            </w:r>
          </w:p>
          <w:p w:rsidR="00175EFD" w:rsidRDefault="00175EFD" w:rsidP="008B2C0F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922933" cy="3897149"/>
                  <wp:effectExtent l="19050" t="0" r="0" b="0"/>
                  <wp:docPr id="5" name="Image 4" descr="DSCN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6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05" cy="389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FD">
        <w:tc>
          <w:tcPr>
            <w:tcW w:w="5172" w:type="dxa"/>
          </w:tcPr>
          <w:p w:rsidR="00175EFD" w:rsidRPr="004845EA" w:rsidRDefault="00175EFD" w:rsidP="008B2C0F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Vue arrière côté bouches extraction</w:t>
            </w:r>
          </w:p>
          <w:p w:rsidR="00175EFD" w:rsidRDefault="00AC1705" w:rsidP="008B2C0F">
            <w:pPr>
              <w:jc w:val="center"/>
            </w:pPr>
            <w:r>
              <w:rPr>
                <w:noProof/>
                <w:lang w:bidi="ar-SA"/>
              </w:rPr>
              <w:pict>
                <v:shape id="_x0000_s1034" type="#_x0000_t47" style="position:absolute;left:0;text-align:left;margin-left:136.25pt;margin-top:202.5pt;width:83.25pt;height:38.6pt;z-index:251666432" adj="-5124,-50307,-1557,5036,-6850,-52797,-5124,-50307">
                  <v:textbox>
                    <w:txbxContent>
                      <w:p w:rsidR="008B2C0F" w:rsidRDefault="008B2C0F" w:rsidP="008B2C0F">
                        <w:r>
                          <w:t>Bouche cuisine Diam 125mm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bidi="ar-SA"/>
              </w:rPr>
              <w:pict>
                <v:shape id="_x0000_s1036" type="#_x0000_t47" style="position:absolute;left:0;text-align:left;margin-left:-.35pt;margin-top:150.6pt;width:1in;height:42.35pt;z-index:251668480" adj="23970,-37258,23400,4590,21975,-39528,23970,-37258">
                  <v:textbox>
                    <w:txbxContent>
                      <w:p w:rsidR="008B2C0F" w:rsidRDefault="008B2C0F" w:rsidP="008B2C0F">
                        <w:r>
                          <w:t>Bouche WC</w:t>
                        </w:r>
                      </w:p>
                      <w:p w:rsidR="008B2C0F" w:rsidRDefault="008B2C0F" w:rsidP="008B2C0F">
                        <w:r>
                          <w:t>Diam 80mm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lang w:bidi="ar-SA"/>
              </w:rPr>
              <w:pict>
                <v:shape id="_x0000_s1035" type="#_x0000_t47" style="position:absolute;left:0;text-align:left;margin-left:174.45pt;margin-top:110.5pt;width:1in;height:34.85pt;z-index:251667456" adj="-5940,-21569,,5578,-7935,-24327,-5940,-21569">
                  <v:textbox>
                    <w:txbxContent>
                      <w:p w:rsidR="008B2C0F" w:rsidRDefault="008B2C0F" w:rsidP="008B2C0F">
                        <w:r>
                          <w:t>Bouche Sdb</w:t>
                        </w:r>
                      </w:p>
                      <w:p w:rsidR="008B2C0F" w:rsidRDefault="008B2C0F" w:rsidP="008B2C0F">
                        <w:r>
                          <w:t>Diam 80mm</w:t>
                        </w:r>
                      </w:p>
                    </w:txbxContent>
                  </v:textbox>
                </v:shape>
              </w:pict>
            </w:r>
            <w:r w:rsidR="00175EFD">
              <w:rPr>
                <w:noProof/>
                <w:lang w:eastAsia="fr-FR" w:bidi="ar-SA"/>
              </w:rPr>
              <w:drawing>
                <wp:inline distT="0" distB="0" distL="0" distR="0">
                  <wp:extent cx="2576286" cy="3434963"/>
                  <wp:effectExtent l="19050" t="0" r="0" b="0"/>
                  <wp:docPr id="6" name="Image 5" descr="DSCN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6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20" cy="34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75EFD" w:rsidRDefault="00175EFD" w:rsidP="00BD73D1"/>
        </w:tc>
      </w:tr>
    </w:tbl>
    <w:p w:rsidR="00175EFD" w:rsidRDefault="00175EFD" w:rsidP="00BD73D1">
      <w:pPr>
        <w:spacing w:after="0"/>
      </w:pPr>
    </w:p>
    <w:p w:rsidR="00175EFD" w:rsidRDefault="00175EFD">
      <w:r>
        <w:br w:type="page"/>
      </w:r>
    </w:p>
    <w:p w:rsidR="008F031E" w:rsidRPr="00722744" w:rsidRDefault="00722744" w:rsidP="00722744">
      <w:pPr>
        <w:spacing w:after="0"/>
        <w:jc w:val="center"/>
        <w:rPr>
          <w:sz w:val="32"/>
          <w:szCs w:val="32"/>
          <w:u w:val="single"/>
        </w:rPr>
      </w:pPr>
      <w:r w:rsidRPr="00722744">
        <w:rPr>
          <w:sz w:val="32"/>
          <w:szCs w:val="32"/>
          <w:u w:val="single"/>
        </w:rPr>
        <w:t>Vue de la maquette en phase d’activité pratique</w: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175EFD">
        <w:tc>
          <w:tcPr>
            <w:tcW w:w="5172" w:type="dxa"/>
          </w:tcPr>
          <w:p w:rsidR="00175EFD" w:rsidRPr="004845EA" w:rsidRDefault="00175EFD" w:rsidP="00722744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Maquette avec VMC SF Hygroréglable</w:t>
            </w:r>
          </w:p>
          <w:p w:rsidR="00175EFD" w:rsidRDefault="00AC1705" w:rsidP="00722744">
            <w:pPr>
              <w:jc w:val="center"/>
            </w:pPr>
            <w:r>
              <w:rPr>
                <w:noProof/>
                <w:lang w:bidi="ar-SA"/>
              </w:rPr>
              <w:pict>
                <v:shape id="_x0000_s1049" type="#_x0000_t32" style="position:absolute;left:0;text-align:left;margin-left:133.4pt;margin-top:110.75pt;width:47.55pt;height:108.3pt;flip:y;z-index:251680768" o:connectortype="straight"/>
              </w:pict>
            </w:r>
            <w:r>
              <w:rPr>
                <w:noProof/>
                <w:lang w:bidi="ar-SA"/>
              </w:rPr>
              <w:pict>
                <v:shape id="_x0000_s1048" type="#_x0000_t32" style="position:absolute;left:0;text-align:left;margin-left:132.15pt;margin-top:139.55pt;width:21.9pt;height:78.9pt;flip:y;z-index:251679744" o:connectortype="straight"/>
              </w:pict>
            </w:r>
            <w:r>
              <w:rPr>
                <w:noProof/>
                <w:lang w:bidi="ar-SA"/>
              </w:rPr>
              <w:pict>
                <v:shape id="_x0000_s1039" type="#_x0000_t47" style="position:absolute;left:0;text-align:left;margin-left:5.3pt;margin-top:210.2pt;width:120.8pt;height:37.95pt;z-index:251671552" adj="24470,-55096,22673,5123,24175,-54783,25364,-52250">
                  <v:textbox>
                    <w:txbxContent>
                      <w:p w:rsidR="00D009F3" w:rsidRDefault="00D009F3">
                        <w:r>
                          <w:t xml:space="preserve">Bouches </w:t>
                        </w:r>
                        <w:r w:rsidR="0007233B">
                          <w:t xml:space="preserve"> extraction </w:t>
                        </w:r>
                        <w:r>
                          <w:t>hygroréglables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lang w:bidi="ar-SA"/>
              </w:rPr>
              <w:pict>
                <v:shape id="_x0000_s1040" type="#_x0000_t47" style="position:absolute;left:0;text-align:left;margin-left:-16pt;margin-top:138.85pt;width:85.8pt;height:35.45pt;z-index:251672576" adj="30827,-65866,23110,5484,29152,-68578,30827,-65866">
                  <v:textbox>
                    <w:txbxContent>
                      <w:p w:rsidR="00D009F3" w:rsidRDefault="00D009F3">
                        <w:r>
                          <w:t>VMC SF hygroréglable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="00175EFD">
              <w:rPr>
                <w:noProof/>
                <w:lang w:eastAsia="fr-FR" w:bidi="ar-SA"/>
              </w:rPr>
              <w:drawing>
                <wp:inline distT="0" distB="0" distL="0" distR="0">
                  <wp:extent cx="2775813" cy="3700992"/>
                  <wp:effectExtent l="19050" t="0" r="5487" b="0"/>
                  <wp:docPr id="8" name="Image 7" descr="DSCN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6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44" cy="370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75EFD" w:rsidRPr="004845EA" w:rsidRDefault="00722744" w:rsidP="00722744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Vue activité</w:t>
            </w:r>
            <w:r w:rsidR="004845EA">
              <w:rPr>
                <w:u w:val="single"/>
              </w:rPr>
              <w:t xml:space="preserve"> pratique</w:t>
            </w:r>
            <w:r w:rsidR="00175EFD" w:rsidRPr="004845EA">
              <w:rPr>
                <w:u w:val="single"/>
              </w:rPr>
              <w:t xml:space="preserve"> VMC SF</w:t>
            </w:r>
          </w:p>
          <w:p w:rsidR="00175EFD" w:rsidRDefault="00373923" w:rsidP="00722744">
            <w:pPr>
              <w:jc w:val="center"/>
            </w:pPr>
            <w:r w:rsidRPr="00373923">
              <w:rPr>
                <w:noProof/>
                <w:lang w:eastAsia="fr-FR" w:bidi="ar-SA"/>
              </w:rPr>
              <w:drawing>
                <wp:inline distT="0" distB="0" distL="0" distR="0">
                  <wp:extent cx="2748004" cy="3663916"/>
                  <wp:effectExtent l="19050" t="0" r="0" b="0"/>
                  <wp:docPr id="15" name="Image 15" descr="DSCN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4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858" cy="366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EFD">
        <w:tc>
          <w:tcPr>
            <w:tcW w:w="5172" w:type="dxa"/>
          </w:tcPr>
          <w:p w:rsidR="00175EFD" w:rsidRPr="004845EA" w:rsidRDefault="00175EFD" w:rsidP="00722744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Maquette avec VMC SF Autoréglable</w:t>
            </w:r>
          </w:p>
          <w:p w:rsidR="00175EFD" w:rsidRDefault="00AC1705" w:rsidP="00722744">
            <w:pPr>
              <w:jc w:val="center"/>
            </w:pPr>
            <w:r>
              <w:rPr>
                <w:noProof/>
                <w:lang w:bidi="ar-SA"/>
              </w:rPr>
              <w:pict>
                <v:shape id="_x0000_s1051" type="#_x0000_t32" style="position:absolute;left:0;text-align:left;margin-left:119pt;margin-top:103.3pt;width:73.25pt;height:126.45pt;flip:y;z-index:251682816" o:connectortype="straight"/>
              </w:pict>
            </w:r>
            <w:r>
              <w:rPr>
                <w:noProof/>
                <w:lang w:bidi="ar-SA"/>
              </w:rPr>
              <w:pict>
                <v:shape id="_x0000_s1050" type="#_x0000_t32" style="position:absolute;left:0;text-align:left;margin-left:118.35pt;margin-top:134pt;width:44.45pt;height:95.75pt;flip:y;z-index:251681792" o:connectortype="straight"/>
              </w:pict>
            </w:r>
            <w:r>
              <w:rPr>
                <w:noProof/>
                <w:lang w:bidi="ar-SA"/>
              </w:rPr>
              <w:pict>
                <v:shape id="_x0000_s1037" type="#_x0000_t47" style="position:absolute;left:0;text-align:left;margin-left:27.2pt;margin-top:219.45pt;width:84.55pt;height:37.95pt;z-index:251669504" adj="30656,-62580,23133,5123,21434,-62609,23133,-60076">
                  <v:textbox>
                    <w:txbxContent>
                      <w:p w:rsidR="00D009F3" w:rsidRDefault="0007233B">
                        <w:r>
                          <w:t>Bouches extraction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lang w:bidi="ar-SA"/>
              </w:rPr>
              <w:pict>
                <v:shape id="_x0000_s1038" type="#_x0000_t47" style="position:absolute;left:0;text-align:left;margin-left:-1.6pt;margin-top:141.2pt;width:1in;height:39.25pt;z-index:251670528" adj="30915,-63287,23400,4953,28920,-65736,30915,-63287">
                  <v:textbox>
                    <w:txbxContent>
                      <w:p w:rsidR="00D009F3" w:rsidRDefault="00D009F3">
                        <w:r>
                          <w:t>VMC SF autoréglable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="00175EFD">
              <w:rPr>
                <w:noProof/>
                <w:lang w:eastAsia="fr-FR" w:bidi="ar-SA"/>
              </w:rPr>
              <w:drawing>
                <wp:inline distT="0" distB="0" distL="0" distR="0">
                  <wp:extent cx="2802904" cy="3737113"/>
                  <wp:effectExtent l="19050" t="0" r="0" b="0"/>
                  <wp:docPr id="12" name="Image 11" descr="DSCN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68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78" cy="373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75EFD" w:rsidRPr="004845EA" w:rsidRDefault="00175EFD" w:rsidP="00722744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Vue activité pratique VMC SF</w:t>
            </w:r>
          </w:p>
          <w:p w:rsidR="00175EFD" w:rsidRDefault="00AC1705" w:rsidP="00722744">
            <w:pPr>
              <w:jc w:val="center"/>
            </w:pPr>
            <w:r>
              <w:rPr>
                <w:noProof/>
                <w:lang w:bidi="ar-SA"/>
              </w:rPr>
              <w:pict>
                <v:shape id="_x0000_s1041" type="#_x0000_t47" style="position:absolute;left:0;text-align:left;margin-left:81pt;margin-top:221.95pt;width:94.55pt;height:66.15pt;z-index:251673600" adj="24981,-32424,22971,2939,23462,-33878,24981,-32424">
                  <v:textbox>
                    <w:txbxContent>
                      <w:p w:rsidR="00173F4E" w:rsidRDefault="00173F4E" w:rsidP="00173F4E">
                        <w:pPr>
                          <w:jc w:val="center"/>
                        </w:pPr>
                        <w:r>
                          <w:t>Panneau</w:t>
                        </w:r>
                        <w:r w:rsidR="00BA61EF">
                          <w:t xml:space="preserve"> démontable</w:t>
                        </w:r>
                        <w:r>
                          <w:t xml:space="preserve"> pour sortie extraction air vicié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lang w:bidi="ar-SA"/>
              </w:rPr>
              <w:pict>
                <v:shape id="_x0000_s1042" type="#_x0000_t47" style="position:absolute;left:0;text-align:left;margin-left:147.5pt;margin-top:40.7pt;width:1in;height:24.85pt;z-index:251674624" adj="-23400,3477,,7823,-25395,-391,-23400,3477">
                  <v:textbox>
                    <w:txbxContent>
                      <w:p w:rsidR="0059785C" w:rsidRDefault="0059785C">
                        <w:r>
                          <w:t>Entrées d’air</w:t>
                        </w:r>
                      </w:p>
                    </w:txbxContent>
                  </v:textbox>
                </v:shape>
              </w:pict>
            </w:r>
            <w:r w:rsidR="00175EFD">
              <w:rPr>
                <w:noProof/>
                <w:lang w:eastAsia="fr-FR" w:bidi="ar-SA"/>
              </w:rPr>
              <w:drawing>
                <wp:inline distT="0" distB="0" distL="0" distR="0">
                  <wp:extent cx="2763907" cy="3685119"/>
                  <wp:effectExtent l="19050" t="0" r="0" b="0"/>
                  <wp:docPr id="14" name="Image 13" descr="DSCN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49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81" cy="369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EFD" w:rsidRDefault="00175EFD" w:rsidP="00A52805">
      <w:pPr>
        <w:spacing w:after="0"/>
      </w:pPr>
    </w:p>
    <w:p w:rsidR="00373923" w:rsidRDefault="00373923">
      <w:r>
        <w:br w:type="page"/>
      </w:r>
    </w:p>
    <w:p w:rsidR="00373923" w:rsidRPr="003E5D53" w:rsidRDefault="003E5D53" w:rsidP="003E5D53">
      <w:pPr>
        <w:jc w:val="center"/>
        <w:rPr>
          <w:sz w:val="32"/>
          <w:szCs w:val="32"/>
          <w:u w:val="single"/>
        </w:rPr>
      </w:pPr>
      <w:r w:rsidRPr="003E5D53">
        <w:rPr>
          <w:sz w:val="32"/>
          <w:szCs w:val="32"/>
          <w:u w:val="single"/>
        </w:rPr>
        <w:t>Vue des bouches d’extraction Hygroréglable</w:t>
      </w:r>
    </w:p>
    <w:p w:rsidR="00F47AE2" w:rsidRDefault="00F47AE2" w:rsidP="00F47AE2">
      <w:pPr>
        <w:spacing w:after="0"/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  <w:gridCol w:w="5172"/>
      </w:tblGrid>
      <w:tr w:rsidR="00F47AE2">
        <w:tc>
          <w:tcPr>
            <w:tcW w:w="5172" w:type="dxa"/>
          </w:tcPr>
          <w:p w:rsidR="00F47AE2" w:rsidRPr="004845EA" w:rsidRDefault="00F47AE2" w:rsidP="00F47AE2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Détail bouche Hygroréglable Cuisine</w:t>
            </w:r>
          </w:p>
          <w:p w:rsidR="00F47AE2" w:rsidRDefault="00F47AE2" w:rsidP="00F47AE2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838615" cy="2120337"/>
                  <wp:effectExtent l="19050" t="0" r="0" b="0"/>
                  <wp:docPr id="18" name="Image 24" descr="Bouche Hygro Cui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 Hygro Cuisin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56" cy="212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47AE2" w:rsidRPr="004845EA" w:rsidRDefault="00F47AE2" w:rsidP="00F47AE2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Détail bouche Hygroréglable Salle de Bains</w:t>
            </w:r>
          </w:p>
          <w:p w:rsidR="00F47AE2" w:rsidRDefault="00F47AE2" w:rsidP="00F47AE2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814761" cy="2102520"/>
                  <wp:effectExtent l="19050" t="0" r="4639" b="0"/>
                  <wp:docPr id="19" name="Image 25" descr="Bouche Hygro S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 Hygro Sdb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514" cy="210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AE2">
        <w:tc>
          <w:tcPr>
            <w:tcW w:w="5172" w:type="dxa"/>
          </w:tcPr>
          <w:p w:rsidR="004845EA" w:rsidRDefault="004845EA" w:rsidP="00F47AE2">
            <w:pPr>
              <w:jc w:val="center"/>
              <w:rPr>
                <w:u w:val="single"/>
              </w:rPr>
            </w:pPr>
          </w:p>
          <w:p w:rsidR="00F47AE2" w:rsidRPr="004845EA" w:rsidRDefault="00F47AE2" w:rsidP="00F47AE2">
            <w:pPr>
              <w:jc w:val="center"/>
              <w:rPr>
                <w:u w:val="single"/>
              </w:rPr>
            </w:pPr>
            <w:r w:rsidRPr="004845EA">
              <w:rPr>
                <w:u w:val="single"/>
              </w:rPr>
              <w:t>Détail bouche Hygroréglable WC</w:t>
            </w:r>
          </w:p>
          <w:p w:rsidR="00F47AE2" w:rsidRDefault="00F47AE2" w:rsidP="00F47AE2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751465" cy="2055240"/>
                  <wp:effectExtent l="19050" t="0" r="0" b="0"/>
                  <wp:docPr id="23" name="Image 26" descr="Bouche Hygro 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 Hygro W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74" cy="205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47AE2" w:rsidRDefault="00F47AE2" w:rsidP="005E29BF"/>
          <w:p w:rsidR="00E97A8F" w:rsidRDefault="00E97A8F" w:rsidP="005E29BF">
            <w:pPr>
              <w:rPr>
                <w:u w:val="single"/>
              </w:rPr>
            </w:pPr>
          </w:p>
          <w:p w:rsidR="00E97A8F" w:rsidRDefault="00E97A8F" w:rsidP="005E29BF">
            <w:pPr>
              <w:rPr>
                <w:u w:val="single"/>
              </w:rPr>
            </w:pPr>
          </w:p>
          <w:p w:rsidR="00E97A8F" w:rsidRDefault="00E97A8F" w:rsidP="005E29BF">
            <w:pPr>
              <w:rPr>
                <w:u w:val="single"/>
              </w:rPr>
            </w:pPr>
          </w:p>
          <w:p w:rsidR="005E29BF" w:rsidRDefault="005E29BF" w:rsidP="005E29BF">
            <w:r w:rsidRPr="005E29BF">
              <w:rPr>
                <w:u w:val="single"/>
              </w:rPr>
              <w:t>Remarques</w:t>
            </w:r>
            <w:r>
              <w:t> : Les mesures des débits d’extraction sont faites en enlevant le capot de protection de la bouche (comme sur la photo) et en positionnant l’anémomètre au niveau des clapets amovibles.</w:t>
            </w:r>
          </w:p>
        </w:tc>
      </w:tr>
    </w:tbl>
    <w:p w:rsidR="00F47AE2" w:rsidRDefault="00F47AE2" w:rsidP="00F47AE2">
      <w:pPr>
        <w:spacing w:after="0"/>
      </w:pPr>
    </w:p>
    <w:p w:rsidR="00FD2801" w:rsidRDefault="00FD2801">
      <w:r>
        <w:br w:type="page"/>
      </w:r>
    </w:p>
    <w:p w:rsidR="00FD2801" w:rsidRPr="00BA61EF" w:rsidRDefault="00BA61EF" w:rsidP="00BA61EF">
      <w:pPr>
        <w:spacing w:after="0"/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Vue de l’activité pratique</w:t>
      </w:r>
      <w:r w:rsidR="00FD2801" w:rsidRPr="00BA61EF"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 xml:space="preserve">pour la </w:t>
      </w:r>
      <w:r w:rsidR="00FD2801" w:rsidRPr="00BA61EF">
        <w:rPr>
          <w:sz w:val="36"/>
          <w:szCs w:val="36"/>
          <w:u w:val="single"/>
        </w:rPr>
        <w:t>VMC Double Flux</w: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5"/>
        <w:gridCol w:w="5125"/>
      </w:tblGrid>
      <w:tr w:rsidR="00FD2801">
        <w:tc>
          <w:tcPr>
            <w:tcW w:w="5172" w:type="dxa"/>
          </w:tcPr>
          <w:p w:rsidR="00FD2801" w:rsidRDefault="00FD2801" w:rsidP="00FF6140"/>
          <w:p w:rsidR="00FD2801" w:rsidRDefault="00AC1705" w:rsidP="00FF6140">
            <w:r>
              <w:rPr>
                <w:noProof/>
                <w:lang w:bidi="ar-SA"/>
              </w:rPr>
              <w:pict>
                <v:shape id="_x0000_s1047" type="#_x0000_t47" style="position:absolute;margin-left:199.4pt;margin-top:50.75pt;width:107.65pt;height:53pt;z-index:251678720" adj="37632,51392,22804,3668,36298,49578,37632,51392">
                  <v:textbox>
                    <w:txbxContent>
                      <w:p w:rsidR="00BA61EF" w:rsidRDefault="00BA61EF">
                        <w:r>
                          <w:t>Boitier électrique avec douille double puits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  <w:r w:rsidR="00FD2801">
              <w:rPr>
                <w:noProof/>
                <w:lang w:eastAsia="fr-FR" w:bidi="ar-SA"/>
              </w:rPr>
              <w:drawing>
                <wp:inline distT="0" distB="0" distL="0" distR="0">
                  <wp:extent cx="3058104" cy="4077371"/>
                  <wp:effectExtent l="19050" t="0" r="8946" b="0"/>
                  <wp:docPr id="30" name="Image 19" descr="DSCN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25" cy="408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FD2801" w:rsidRDefault="00FD2801" w:rsidP="00FF6140"/>
          <w:p w:rsidR="00FD2801" w:rsidRDefault="00AC1705" w:rsidP="00FF6140">
            <w:r>
              <w:rPr>
                <w:noProof/>
                <w:lang w:bidi="ar-SA"/>
              </w:rPr>
              <w:pict>
                <v:shape id="_x0000_s1046" type="#_x0000_t47" style="position:absolute;margin-left:80.1pt;margin-top:276.15pt;width:85.75pt;height:25.5pt;z-index:251677696" adj="29900,-119139,23111,7624,27583,-70391,29258,-66621">
                  <v:textbox>
                    <w:txbxContent>
                      <w:p w:rsidR="00BA61EF" w:rsidRDefault="00BA61EF">
                        <w:r>
                          <w:t>Rejet air vicié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lang w:bidi="ar-SA"/>
              </w:rPr>
              <w:pict>
                <v:shape id="_x0000_s1045" type="#_x0000_t47" style="position:absolute;margin-left:33.7pt;margin-top:9.45pt;width:81.4pt;height:26.7pt;z-index:251676672" adj="43797,38144,23192,7281,36885,73578,38649,77178">
                  <v:textbox>
                    <w:txbxContent>
                      <w:p w:rsidR="00BA61EF" w:rsidRDefault="00BA61EF">
                        <w:r>
                          <w:t>Prise air neuf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  <w:r w:rsidR="00FD2801">
              <w:rPr>
                <w:noProof/>
                <w:lang w:eastAsia="fr-FR" w:bidi="ar-SA"/>
              </w:rPr>
              <w:drawing>
                <wp:inline distT="0" distB="0" distL="0" distR="0">
                  <wp:extent cx="2957956" cy="3943847"/>
                  <wp:effectExtent l="19050" t="0" r="0" b="0"/>
                  <wp:docPr id="31" name="Image 20" descr="DSCN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554" cy="394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801">
        <w:tc>
          <w:tcPr>
            <w:tcW w:w="10344" w:type="dxa"/>
            <w:gridSpan w:val="2"/>
          </w:tcPr>
          <w:p w:rsidR="00FD2801" w:rsidRDefault="00FD2801" w:rsidP="00FF6140"/>
          <w:p w:rsidR="00FD2801" w:rsidRDefault="00AC1705" w:rsidP="00FF6140">
            <w:r>
              <w:rPr>
                <w:noProof/>
                <w:lang w:bidi="ar-SA"/>
              </w:rPr>
              <w:pict>
                <v:shape id="_x0000_s1044" type="#_x0000_t47" style="position:absolute;margin-left:205.1pt;margin-top:317.55pt;width:172.8pt;height:38.65pt;z-index:251675648" adj="-4975,-64604,-750,5030,-5806,-67091,-4975,-64604">
                  <v:textbox>
                    <w:txbxContent>
                      <w:p w:rsidR="00BA61EF" w:rsidRDefault="00BA61EF">
                        <w:r>
                          <w:t xml:space="preserve">Capteurs de température connectés au PC via </w:t>
                        </w:r>
                        <w:r w:rsidR="00E97A8F">
                          <w:t xml:space="preserve">le </w:t>
                        </w:r>
                        <w:r>
                          <w:t>bus onewire</w:t>
                        </w:r>
                      </w:p>
                    </w:txbxContent>
                  </v:textbox>
                </v:shape>
              </w:pict>
            </w:r>
            <w:r w:rsidR="00FD2801">
              <w:rPr>
                <w:noProof/>
                <w:lang w:eastAsia="fr-FR" w:bidi="ar-SA"/>
              </w:rPr>
              <w:drawing>
                <wp:inline distT="0" distB="0" distL="0" distR="0">
                  <wp:extent cx="6479540" cy="4859655"/>
                  <wp:effectExtent l="19050" t="0" r="0" b="0"/>
                  <wp:docPr id="32" name="Image 21" descr="DSCN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5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801" w:rsidRDefault="00FD2801" w:rsidP="00FD2801">
      <w:pPr>
        <w:spacing w:after="0"/>
      </w:pPr>
    </w:p>
    <w:p w:rsidR="008F031E" w:rsidRDefault="008F031E">
      <w:r>
        <w:br w:type="page"/>
      </w:r>
    </w:p>
    <w:p w:rsidR="008F031E" w:rsidRDefault="008F03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4320"/>
            <wp:effectExtent l="19050" t="0" r="0" b="0"/>
            <wp:docPr id="1" name="Image 0" descr="01 VMC simple flux Autog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VMC simple flux Autogy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E" w:rsidRDefault="008F031E">
      <w:r>
        <w:br w:type="page"/>
      </w:r>
    </w:p>
    <w:p w:rsidR="008F031E" w:rsidRDefault="008F03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1145"/>
            <wp:effectExtent l="19050" t="0" r="0" b="0"/>
            <wp:docPr id="9" name="Image 8" descr="FP-VMCHYG - 104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-VMCHYG - 1046_Page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E" w:rsidRDefault="008F03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1145"/>
            <wp:effectExtent l="19050" t="0" r="0" b="0"/>
            <wp:docPr id="10" name="Image 9" descr="FP-VMCHYG - 104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-VMCHYG - 1046_Page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E" w:rsidRDefault="008F03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1145"/>
            <wp:effectExtent l="19050" t="0" r="0" b="0"/>
            <wp:docPr id="2" name="Image 1" descr="03 VMC double flux 70 Autogyr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VMC double flux 70 Autogyre_Page_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E" w:rsidRDefault="008F03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3050"/>
            <wp:effectExtent l="19050" t="0" r="0" b="0"/>
            <wp:docPr id="3" name="Image 2" descr="03 VMC double flux 70 Autogyre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VMC double flux 70 Autogyre_Page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E" w:rsidRDefault="008F031E" w:rsidP="00A52805">
      <w:pPr>
        <w:spacing w:after="0"/>
      </w:pPr>
    </w:p>
    <w:p w:rsidR="008F031E" w:rsidRDefault="008F031E" w:rsidP="00A52805">
      <w:pPr>
        <w:spacing w:after="0"/>
      </w:pPr>
    </w:p>
    <w:p w:rsidR="008F031E" w:rsidRDefault="008F031E" w:rsidP="00A52805">
      <w:pPr>
        <w:spacing w:after="0"/>
      </w:pPr>
    </w:p>
    <w:p w:rsidR="008F031E" w:rsidRDefault="008F031E" w:rsidP="00A52805">
      <w:pPr>
        <w:spacing w:after="0"/>
      </w:pPr>
    </w:p>
    <w:p w:rsidR="0049364D" w:rsidRPr="00523781" w:rsidRDefault="0049364D" w:rsidP="00A52805">
      <w:pPr>
        <w:spacing w:after="0"/>
        <w:rPr>
          <w:sz w:val="32"/>
          <w:szCs w:val="32"/>
          <w:u w:val="single"/>
        </w:rPr>
      </w:pPr>
      <w:r w:rsidRPr="00523781">
        <w:rPr>
          <w:sz w:val="32"/>
          <w:szCs w:val="32"/>
          <w:u w:val="single"/>
        </w:rPr>
        <w:t>Matériels nécessaires aux activités pratiques</w:t>
      </w:r>
    </w:p>
    <w:tbl>
      <w:tblPr>
        <w:tblStyle w:val="Grille"/>
        <w:tblW w:w="0" w:type="auto"/>
        <w:tblLook w:val="04A0"/>
      </w:tblPr>
      <w:tblGrid>
        <w:gridCol w:w="8046"/>
        <w:gridCol w:w="2298"/>
      </w:tblGrid>
      <w:tr w:rsidR="0049364D">
        <w:tc>
          <w:tcPr>
            <w:tcW w:w="8046" w:type="dxa"/>
          </w:tcPr>
          <w:p w:rsidR="0049364D" w:rsidRPr="0049364D" w:rsidRDefault="0049364D" w:rsidP="00A52805"/>
        </w:tc>
        <w:tc>
          <w:tcPr>
            <w:tcW w:w="2298" w:type="dxa"/>
          </w:tcPr>
          <w:p w:rsidR="0049364D" w:rsidRPr="0049364D" w:rsidRDefault="0049364D" w:rsidP="008C0887">
            <w:pPr>
              <w:jc w:val="center"/>
            </w:pPr>
            <w:r w:rsidRPr="0049364D">
              <w:t>Référence</w:t>
            </w:r>
          </w:p>
        </w:tc>
      </w:tr>
      <w:tr w:rsidR="0049364D">
        <w:tc>
          <w:tcPr>
            <w:tcW w:w="8046" w:type="dxa"/>
          </w:tcPr>
          <w:p w:rsidR="0087119E" w:rsidRDefault="0087119E" w:rsidP="00A52805"/>
          <w:p w:rsidR="0049364D" w:rsidRDefault="0049364D" w:rsidP="00A52805">
            <w:r w:rsidRPr="0049364D">
              <w:t>Kit VMC Pavillon’air</w:t>
            </w:r>
            <w:r>
              <w:t xml:space="preserve"> (VMC autoréglable + bouches extraction + commutateur )</w:t>
            </w:r>
          </w:p>
          <w:p w:rsidR="0087119E" w:rsidRPr="0049364D" w:rsidRDefault="0087119E" w:rsidP="00A52805"/>
        </w:tc>
        <w:tc>
          <w:tcPr>
            <w:tcW w:w="2298" w:type="dxa"/>
          </w:tcPr>
          <w:p w:rsidR="0087119E" w:rsidRDefault="0087119E" w:rsidP="008C0887">
            <w:pPr>
              <w:jc w:val="center"/>
            </w:pPr>
          </w:p>
          <w:p w:rsidR="0049364D" w:rsidRPr="0049364D" w:rsidRDefault="0049364D" w:rsidP="008C0887">
            <w:pPr>
              <w:jc w:val="center"/>
            </w:pPr>
            <w:r>
              <w:t>100410</w:t>
            </w:r>
          </w:p>
        </w:tc>
      </w:tr>
      <w:tr w:rsidR="0049364D">
        <w:tc>
          <w:tcPr>
            <w:tcW w:w="8046" w:type="dxa"/>
          </w:tcPr>
          <w:p w:rsidR="0087119E" w:rsidRDefault="0087119E" w:rsidP="00A52805"/>
          <w:p w:rsidR="0049364D" w:rsidRDefault="0049364D" w:rsidP="00A52805">
            <w:r>
              <w:t>Kit VMC Hygropt’air (VMC hygroréglable + bouches extraction )</w:t>
            </w:r>
          </w:p>
          <w:p w:rsidR="0087119E" w:rsidRPr="0049364D" w:rsidRDefault="0087119E" w:rsidP="00A52805"/>
        </w:tc>
        <w:tc>
          <w:tcPr>
            <w:tcW w:w="2298" w:type="dxa"/>
          </w:tcPr>
          <w:p w:rsidR="0087119E" w:rsidRDefault="0087119E" w:rsidP="008C0887">
            <w:pPr>
              <w:jc w:val="center"/>
            </w:pPr>
          </w:p>
          <w:p w:rsidR="0049364D" w:rsidRPr="0049364D" w:rsidRDefault="0049364D" w:rsidP="008C0887">
            <w:pPr>
              <w:jc w:val="center"/>
            </w:pPr>
            <w:r>
              <w:t>100452</w:t>
            </w:r>
          </w:p>
        </w:tc>
      </w:tr>
      <w:tr w:rsidR="0049364D">
        <w:tc>
          <w:tcPr>
            <w:tcW w:w="8046" w:type="dxa"/>
          </w:tcPr>
          <w:p w:rsidR="0087119E" w:rsidRDefault="0087119E" w:rsidP="00A52805"/>
          <w:p w:rsidR="0049364D" w:rsidRDefault="0049364D" w:rsidP="00A52805">
            <w:r>
              <w:t>Kit VMC Renouvel’air DF70 (VMC double flux + bouches insufflation)</w:t>
            </w:r>
          </w:p>
          <w:p w:rsidR="0087119E" w:rsidRPr="0049364D" w:rsidRDefault="0087119E" w:rsidP="00A52805"/>
        </w:tc>
        <w:tc>
          <w:tcPr>
            <w:tcW w:w="2298" w:type="dxa"/>
          </w:tcPr>
          <w:p w:rsidR="0087119E" w:rsidRDefault="0087119E" w:rsidP="008C0887">
            <w:pPr>
              <w:jc w:val="center"/>
            </w:pPr>
          </w:p>
          <w:p w:rsidR="0049364D" w:rsidRPr="0049364D" w:rsidRDefault="0049364D" w:rsidP="008C0887">
            <w:pPr>
              <w:jc w:val="center"/>
            </w:pPr>
            <w:r>
              <w:t>100470</w:t>
            </w:r>
          </w:p>
        </w:tc>
      </w:tr>
    </w:tbl>
    <w:p w:rsidR="0049364D" w:rsidRDefault="0049364D" w:rsidP="00A52805">
      <w:pPr>
        <w:spacing w:after="0"/>
        <w:rPr>
          <w:u w:val="single"/>
        </w:rPr>
      </w:pPr>
    </w:p>
    <w:p w:rsidR="0049364D" w:rsidRDefault="0049364D" w:rsidP="00A52805">
      <w:pPr>
        <w:spacing w:after="0"/>
        <w:rPr>
          <w:u w:val="single"/>
        </w:rPr>
      </w:pPr>
    </w:p>
    <w:p w:rsidR="0049364D" w:rsidRDefault="0049364D" w:rsidP="00A52805">
      <w:pPr>
        <w:spacing w:after="0"/>
        <w:rPr>
          <w:u w:val="single"/>
        </w:rPr>
      </w:pPr>
    </w:p>
    <w:p w:rsidR="008F031E" w:rsidRPr="00523781" w:rsidRDefault="00231B3C" w:rsidP="00A52805">
      <w:pPr>
        <w:spacing w:after="0"/>
        <w:rPr>
          <w:sz w:val="32"/>
          <w:szCs w:val="32"/>
          <w:u w:val="single"/>
        </w:rPr>
      </w:pPr>
      <w:r w:rsidRPr="00523781">
        <w:rPr>
          <w:sz w:val="32"/>
          <w:szCs w:val="32"/>
          <w:u w:val="single"/>
        </w:rPr>
        <w:t>Système de mesures annexes</w:t>
      </w:r>
    </w:p>
    <w:tbl>
      <w:tblPr>
        <w:tblStyle w:val="Grille"/>
        <w:tblW w:w="0" w:type="auto"/>
        <w:tblLook w:val="04A0"/>
      </w:tblPr>
      <w:tblGrid>
        <w:gridCol w:w="6912"/>
        <w:gridCol w:w="3402"/>
      </w:tblGrid>
      <w:tr w:rsidR="00DE17A7">
        <w:tc>
          <w:tcPr>
            <w:tcW w:w="6912" w:type="dxa"/>
          </w:tcPr>
          <w:p w:rsidR="00DE17A7" w:rsidRDefault="00DE17A7" w:rsidP="00A52805"/>
        </w:tc>
        <w:tc>
          <w:tcPr>
            <w:tcW w:w="3402" w:type="dxa"/>
          </w:tcPr>
          <w:p w:rsidR="00DE17A7" w:rsidRDefault="00147552" w:rsidP="008C0887">
            <w:pPr>
              <w:jc w:val="center"/>
            </w:pPr>
            <w:r>
              <w:t>Référence</w:t>
            </w:r>
          </w:p>
        </w:tc>
      </w:tr>
      <w:tr w:rsidR="00DE17A7">
        <w:tc>
          <w:tcPr>
            <w:tcW w:w="6912" w:type="dxa"/>
          </w:tcPr>
          <w:p w:rsidR="00DE17A7" w:rsidRDefault="00DE17A7" w:rsidP="00A52805">
            <w:r>
              <w:t>Anémomètre</w:t>
            </w:r>
            <w:r w:rsidR="00662408">
              <w:t xml:space="preserve"> à hélice</w:t>
            </w:r>
            <w:r w:rsidR="00147552">
              <w:t xml:space="preserve"> LACROSSE</w:t>
            </w:r>
          </w:p>
        </w:tc>
        <w:tc>
          <w:tcPr>
            <w:tcW w:w="3402" w:type="dxa"/>
          </w:tcPr>
          <w:p w:rsidR="00DE17A7" w:rsidRDefault="00147552" w:rsidP="008C0887">
            <w:pPr>
              <w:jc w:val="center"/>
            </w:pPr>
            <w:r>
              <w:t>Ws9500</w:t>
            </w:r>
          </w:p>
        </w:tc>
      </w:tr>
      <w:tr w:rsidR="00DE17A7">
        <w:tc>
          <w:tcPr>
            <w:tcW w:w="6912" w:type="dxa"/>
          </w:tcPr>
          <w:p w:rsidR="00DE17A7" w:rsidRDefault="00DE17A7" w:rsidP="00A52805">
            <w:r>
              <w:t>Controleur USB 1-Wire DS9490R (USB-RJ11)</w:t>
            </w:r>
          </w:p>
        </w:tc>
        <w:tc>
          <w:tcPr>
            <w:tcW w:w="3402" w:type="dxa"/>
            <w:vMerge w:val="restart"/>
          </w:tcPr>
          <w:p w:rsidR="00DE17A7" w:rsidRDefault="00DE17A7" w:rsidP="008C0887">
            <w:pPr>
              <w:jc w:val="center"/>
            </w:pPr>
            <w:r>
              <w:t>PLANETE DOMOTIQUE</w:t>
            </w:r>
          </w:p>
          <w:p w:rsidR="00DE17A7" w:rsidRDefault="00DE17A7" w:rsidP="008C0887">
            <w:pPr>
              <w:jc w:val="center"/>
            </w:pPr>
          </w:p>
          <w:p w:rsidR="00DE17A7" w:rsidRDefault="00DE17A7" w:rsidP="008C0887">
            <w:pPr>
              <w:jc w:val="center"/>
            </w:pPr>
          </w:p>
        </w:tc>
      </w:tr>
      <w:tr w:rsidR="00DE17A7">
        <w:tc>
          <w:tcPr>
            <w:tcW w:w="6912" w:type="dxa"/>
          </w:tcPr>
          <w:p w:rsidR="00DE17A7" w:rsidRDefault="00DE17A7" w:rsidP="00A52805">
            <w:r>
              <w:t>Sonde 1 wire cablée</w:t>
            </w:r>
          </w:p>
          <w:p w:rsidR="00DE17A7" w:rsidRDefault="00DE17A7" w:rsidP="00A52805">
            <w:r>
              <w:t>Long 1m</w:t>
            </w:r>
          </w:p>
          <w:p w:rsidR="00DE17A7" w:rsidRDefault="00DE17A7" w:rsidP="00A52805">
            <w:r>
              <w:t>Long 3m</w:t>
            </w:r>
          </w:p>
          <w:p w:rsidR="00DE17A7" w:rsidRDefault="00DE17A7" w:rsidP="00A52805">
            <w:r>
              <w:t>Long 5m</w:t>
            </w:r>
          </w:p>
        </w:tc>
        <w:tc>
          <w:tcPr>
            <w:tcW w:w="3402" w:type="dxa"/>
            <w:vMerge/>
          </w:tcPr>
          <w:p w:rsidR="00DE17A7" w:rsidRDefault="00DE17A7" w:rsidP="008C0887">
            <w:pPr>
              <w:jc w:val="center"/>
            </w:pPr>
          </w:p>
        </w:tc>
      </w:tr>
      <w:tr w:rsidR="00DE17A7">
        <w:tc>
          <w:tcPr>
            <w:tcW w:w="6912" w:type="dxa"/>
          </w:tcPr>
          <w:p w:rsidR="00DE17A7" w:rsidRDefault="00DE17A7" w:rsidP="00A52805">
            <w:r>
              <w:t>Copieur de port RJ11</w:t>
            </w:r>
          </w:p>
        </w:tc>
        <w:tc>
          <w:tcPr>
            <w:tcW w:w="3402" w:type="dxa"/>
            <w:vMerge/>
          </w:tcPr>
          <w:p w:rsidR="00DE17A7" w:rsidRDefault="00DE17A7" w:rsidP="008C0887">
            <w:pPr>
              <w:jc w:val="center"/>
            </w:pPr>
          </w:p>
        </w:tc>
      </w:tr>
    </w:tbl>
    <w:p w:rsidR="00231B3C" w:rsidRDefault="00231B3C" w:rsidP="00A52805">
      <w:pPr>
        <w:spacing w:after="0"/>
      </w:pPr>
    </w:p>
    <w:p w:rsidR="00246A1E" w:rsidRDefault="00246A1E" w:rsidP="00A52805">
      <w:pPr>
        <w:spacing w:after="0"/>
      </w:pPr>
      <w:r>
        <w:rPr>
          <w:noProof/>
          <w:lang w:eastAsia="fr-FR" w:bidi="ar-SA"/>
        </w:rPr>
        <w:drawing>
          <wp:inline distT="0" distB="0" distL="0" distR="0">
            <wp:extent cx="6479540" cy="9168130"/>
            <wp:effectExtent l="19050" t="0" r="0" b="0"/>
            <wp:docPr id="11" name="Image 10" descr="Résultats de recherche pour _ 'DS9490R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sultats de recherche pour _ 'DS9490R'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F80" w:rsidRDefault="00C53F80">
      <w:r>
        <w:br w:type="page"/>
      </w:r>
    </w:p>
    <w:sectPr w:rsidR="00C53F80" w:rsidSect="00BD73D1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0000000000000000000"/>
    <w:charset w:val="88"/>
    <w:family w:val="auto"/>
    <w:notTrueType/>
    <w:pitch w:val="variable"/>
    <w:sig w:usb0="00000001" w:usb1="00000000" w:usb2="01000408" w:usb3="00000000" w:csb0="001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57DDD"/>
    <w:multiLevelType w:val="hybridMultilevel"/>
    <w:tmpl w:val="F6A4937E"/>
    <w:lvl w:ilvl="0" w:tplc="BCA22968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oNotTrackMoves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D73D1"/>
    <w:rsid w:val="0007233B"/>
    <w:rsid w:val="000B2522"/>
    <w:rsid w:val="00113BDA"/>
    <w:rsid w:val="00147552"/>
    <w:rsid w:val="00173F4E"/>
    <w:rsid w:val="00175EFD"/>
    <w:rsid w:val="001A04D5"/>
    <w:rsid w:val="00231B3C"/>
    <w:rsid w:val="00246A1E"/>
    <w:rsid w:val="002D303B"/>
    <w:rsid w:val="002E5D14"/>
    <w:rsid w:val="0032458B"/>
    <w:rsid w:val="00362C60"/>
    <w:rsid w:val="00373923"/>
    <w:rsid w:val="003C7F97"/>
    <w:rsid w:val="003E5D53"/>
    <w:rsid w:val="003F5BC8"/>
    <w:rsid w:val="003F6D75"/>
    <w:rsid w:val="004207D0"/>
    <w:rsid w:val="00427505"/>
    <w:rsid w:val="004845EA"/>
    <w:rsid w:val="0049364D"/>
    <w:rsid w:val="00523781"/>
    <w:rsid w:val="0059785C"/>
    <w:rsid w:val="005E29BF"/>
    <w:rsid w:val="00647F17"/>
    <w:rsid w:val="00662408"/>
    <w:rsid w:val="00665F71"/>
    <w:rsid w:val="006930B5"/>
    <w:rsid w:val="006973D1"/>
    <w:rsid w:val="006B5E8F"/>
    <w:rsid w:val="006C5FA1"/>
    <w:rsid w:val="006D1FB0"/>
    <w:rsid w:val="00722744"/>
    <w:rsid w:val="007C1D86"/>
    <w:rsid w:val="00850AD5"/>
    <w:rsid w:val="0087119E"/>
    <w:rsid w:val="00876866"/>
    <w:rsid w:val="0089771D"/>
    <w:rsid w:val="008B2C0F"/>
    <w:rsid w:val="008C0887"/>
    <w:rsid w:val="008F031E"/>
    <w:rsid w:val="009C189F"/>
    <w:rsid w:val="009F05AE"/>
    <w:rsid w:val="00A45E04"/>
    <w:rsid w:val="00A52805"/>
    <w:rsid w:val="00AC1705"/>
    <w:rsid w:val="00BA61EF"/>
    <w:rsid w:val="00BD73D1"/>
    <w:rsid w:val="00C03624"/>
    <w:rsid w:val="00C23442"/>
    <w:rsid w:val="00C53F80"/>
    <w:rsid w:val="00CD3F33"/>
    <w:rsid w:val="00CE7D20"/>
    <w:rsid w:val="00CF181A"/>
    <w:rsid w:val="00D009F3"/>
    <w:rsid w:val="00D026CB"/>
    <w:rsid w:val="00D11681"/>
    <w:rsid w:val="00DE17A7"/>
    <w:rsid w:val="00E92D9C"/>
    <w:rsid w:val="00E97A8F"/>
    <w:rsid w:val="00EC1397"/>
    <w:rsid w:val="00ED64D3"/>
    <w:rsid w:val="00EE2A5F"/>
    <w:rsid w:val="00F3012E"/>
    <w:rsid w:val="00F47AE2"/>
    <w:rsid w:val="00FD2801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strokecolor="none [3212]"/>
    </o:shapedefaults>
    <o:shapelayout v:ext="edit">
      <o:idmap v:ext="edit" data="1"/>
      <o:rules v:ext="edit">
        <o:r id="V:Rule1" type="callout" idref="#_x0000_s1033"/>
        <o:r id="V:Rule7" type="callout" idref="#_x0000_s1026"/>
        <o:r id="V:Rule8" type="callout" idref="#_x0000_s1029"/>
        <o:r id="V:Rule9" type="callout" idref="#_x0000_s1034"/>
        <o:r id="V:Rule10" type="callout" idref="#_x0000_s1036"/>
        <o:r id="V:Rule11" type="callout" idref="#_x0000_s1035"/>
        <o:r id="V:Rule14" type="callout" idref="#_x0000_s1039"/>
        <o:r id="V:Rule15" type="callout" idref="#_x0000_s1040"/>
        <o:r id="V:Rule18" type="callout" idref="#_x0000_s1037"/>
        <o:r id="V:Rule19" type="callout" idref="#_x0000_s1038"/>
        <o:r id="V:Rule20" type="callout" idref="#_x0000_s1041"/>
        <o:r id="V:Rule21" type="callout" idref="#_x0000_s1042"/>
        <o:r id="V:Rule22" type="callout" idref="#_x0000_s1047"/>
        <o:r id="V:Rule23" type="callout" idref="#_x0000_s1046"/>
        <o:r id="V:Rule24" type="callout" idref="#_x0000_s1045"/>
        <o:r id="V:Rule25" type="callout" idref="#_x0000_s1044"/>
        <o:r id="V:Rule26" type="connector" idref="#_x0000_s1048"/>
        <o:r id="V:Rule27" type="connector" idref="#_x0000_s1049"/>
        <o:r id="V:Rule28" type="connector" idref="#_x0000_s1028"/>
        <o:r id="V:Rule29" type="connector" idref="#_x0000_s1027"/>
        <o:r id="V:Rule30" type="connector" idref="#_x0000_s1050"/>
        <o:r id="V:Rule31" type="connector" idref="#_x0000_s1031"/>
        <o:r id="V:Rule32" type="connector" idref="#_x0000_s1030"/>
        <o:r id="V:Rule33" type="connector" idref="#_x0000_s1032"/>
        <o:r id="V:Rule3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624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aragraphedeliste">
    <w:name w:val="List Paragraph"/>
    <w:basedOn w:val="Normal"/>
    <w:uiPriority w:val="34"/>
    <w:qFormat/>
    <w:rsid w:val="00BD73D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31E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EC1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214</Words>
  <Characters>1221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Richard ALLARD</cp:lastModifiedBy>
  <cp:revision>2</cp:revision>
  <dcterms:created xsi:type="dcterms:W3CDTF">2012-05-13T06:43:00Z</dcterms:created>
  <dcterms:modified xsi:type="dcterms:W3CDTF">2012-05-13T06:43:00Z</dcterms:modified>
</cp:coreProperties>
</file>