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5C" w:rsidRDefault="004C4A85" w:rsidP="00254DBC">
      <w:pPr>
        <w:pStyle w:val="Titre"/>
        <w:spacing w:before="0" w:after="0"/>
        <w:jc w:val="center"/>
        <w:rPr>
          <w:noProof/>
          <w:lang w:eastAsia="fr-FR"/>
        </w:rPr>
      </w:pPr>
      <w:r w:rsidRPr="004C4A85">
        <w:rPr>
          <w:noProof/>
          <w:lang w:eastAsia="fr-FR"/>
        </w:rPr>
        <w:drawing>
          <wp:anchor distT="0" distB="0" distL="114300" distR="114300" simplePos="0" relativeHeight="251659264" behindDoc="1" locked="0" layoutInCell="1" allowOverlap="1">
            <wp:simplePos x="0" y="0"/>
            <wp:positionH relativeFrom="column">
              <wp:posOffset>-89535</wp:posOffset>
            </wp:positionH>
            <wp:positionV relativeFrom="paragraph">
              <wp:posOffset>132715</wp:posOffset>
            </wp:positionV>
            <wp:extent cx="2537460" cy="706755"/>
            <wp:effectExtent l="19050" t="0" r="0" b="0"/>
            <wp:wrapTight wrapText="bothSides">
              <wp:wrapPolygon edited="0">
                <wp:start x="-162" y="0"/>
                <wp:lineTo x="-162" y="20960"/>
                <wp:lineTo x="21568" y="20960"/>
                <wp:lineTo x="21568" y="0"/>
                <wp:lineTo x="-162" y="0"/>
              </wp:wrapPolygon>
            </wp:wrapTight>
            <wp:docPr id="40" name="Image 0" descr="Logo_ENSCachanEndoss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SCachanEndosseWeb.jpg"/>
                    <pic:cNvPicPr/>
                  </pic:nvPicPr>
                  <pic:blipFill>
                    <a:blip r:embed="rId7" cstate="print"/>
                    <a:srcRect l="2108" t="9434" r="2711" b="6604"/>
                    <a:stretch>
                      <a:fillRect/>
                    </a:stretch>
                  </pic:blipFill>
                  <pic:spPr>
                    <a:xfrm>
                      <a:off x="0" y="0"/>
                      <a:ext cx="2537460" cy="706755"/>
                    </a:xfrm>
                    <a:prstGeom prst="rect">
                      <a:avLst/>
                    </a:prstGeom>
                  </pic:spPr>
                </pic:pic>
              </a:graphicData>
            </a:graphic>
          </wp:anchor>
        </w:drawing>
      </w:r>
      <w:r w:rsidR="00147A5C">
        <w:rPr>
          <w:noProof/>
          <w:lang w:eastAsia="fr-FR"/>
        </w:rPr>
        <w:t>Les dégradations des matériaux composites</w:t>
      </w:r>
      <w:r>
        <w:rPr>
          <w:noProof/>
          <w:lang w:eastAsia="fr-FR"/>
        </w:rPr>
        <w:t xml:space="preserve"> </w:t>
      </w:r>
      <w:r w:rsidR="00147A5C">
        <w:rPr>
          <w:noProof/>
          <w:lang w:eastAsia="fr-FR"/>
        </w:rPr>
        <w:t>:</w:t>
      </w:r>
    </w:p>
    <w:p w:rsidR="00997881" w:rsidRDefault="00147A5C" w:rsidP="004C4A85">
      <w:pPr>
        <w:pStyle w:val="Titre"/>
        <w:spacing w:before="120" w:after="240"/>
        <w:jc w:val="center"/>
        <w:rPr>
          <w:noProof/>
          <w:lang w:eastAsia="fr-FR"/>
        </w:rPr>
      </w:pPr>
      <w:r>
        <w:rPr>
          <w:noProof/>
          <w:lang w:eastAsia="fr-FR"/>
        </w:rPr>
        <w:t>l</w:t>
      </w:r>
      <w:r w:rsidR="00217685">
        <w:rPr>
          <w:noProof/>
          <w:lang w:eastAsia="fr-FR"/>
        </w:rPr>
        <w:t>e</w:t>
      </w:r>
      <w:r>
        <w:rPr>
          <w:noProof/>
          <w:lang w:eastAsia="fr-FR"/>
        </w:rPr>
        <w:t>s phénomènes physiques</w:t>
      </w:r>
    </w:p>
    <w:tbl>
      <w:tblPr>
        <w:tblW w:w="10930" w:type="dxa"/>
        <w:tblInd w:w="-512" w:type="dxa"/>
        <w:tblBorders>
          <w:bottom w:val="single" w:sz="8" w:space="0" w:color="0070C0"/>
        </w:tblBorders>
        <w:tblCellMar>
          <w:left w:w="70" w:type="dxa"/>
          <w:right w:w="70" w:type="dxa"/>
        </w:tblCellMar>
        <w:tblLook w:val="0000"/>
      </w:tblPr>
      <w:tblGrid>
        <w:gridCol w:w="4551"/>
        <w:gridCol w:w="6379"/>
      </w:tblGrid>
      <w:tr w:rsidR="00795D25" w:rsidRPr="00982B48" w:rsidTr="004C4A85">
        <w:trPr>
          <w:trHeight w:val="100"/>
        </w:trPr>
        <w:tc>
          <w:tcPr>
            <w:tcW w:w="4551" w:type="dxa"/>
          </w:tcPr>
          <w:p w:rsidR="00795D25" w:rsidRPr="006637DF" w:rsidRDefault="00795D25" w:rsidP="004C4A85">
            <w:pPr>
              <w:spacing w:before="120" w:after="60" w:line="240" w:lineRule="auto"/>
              <w:jc w:val="center"/>
            </w:pPr>
            <w:r>
              <w:t xml:space="preserve">Edité le </w:t>
            </w:r>
            <w:r w:rsidR="00147A5C">
              <w:t>21</w:t>
            </w:r>
            <w:r>
              <w:t>/</w:t>
            </w:r>
            <w:r w:rsidR="00147A5C">
              <w:t>11</w:t>
            </w:r>
            <w:r>
              <w:t>/20</w:t>
            </w:r>
            <w:r w:rsidR="00147A5C">
              <w:t>11</w:t>
            </w:r>
          </w:p>
        </w:tc>
        <w:tc>
          <w:tcPr>
            <w:tcW w:w="6379" w:type="dxa"/>
          </w:tcPr>
          <w:p w:rsidR="00795D25" w:rsidRPr="00147A5C" w:rsidRDefault="004C4A85" w:rsidP="00982B48">
            <w:pPr>
              <w:spacing w:before="120" w:after="60" w:line="240" w:lineRule="auto"/>
              <w:jc w:val="left"/>
              <w:rPr>
                <w:lang w:val="en-US"/>
              </w:rPr>
            </w:pPr>
            <w:r>
              <w:rPr>
                <w:lang w:val="en-US"/>
              </w:rPr>
              <w:t xml:space="preserve">      </w:t>
            </w:r>
            <w:r w:rsidR="00B5250C" w:rsidRPr="00147A5C">
              <w:rPr>
                <w:lang w:val="en-US"/>
              </w:rPr>
              <w:t xml:space="preserve"> </w:t>
            </w:r>
            <w:r w:rsidR="00147A5C" w:rsidRPr="00147A5C">
              <w:rPr>
                <w:lang w:val="en-US"/>
              </w:rPr>
              <w:t>Federica DAGHIA- Lionel GENDRE</w:t>
            </w:r>
            <w:r w:rsidR="00795D25" w:rsidRPr="00147A5C">
              <w:rPr>
                <w:lang w:val="en-US"/>
              </w:rPr>
              <w:t xml:space="preserve"> </w:t>
            </w:r>
            <w:r w:rsidR="00982B48">
              <w:rPr>
                <w:lang w:val="en-US"/>
              </w:rPr>
              <w:t xml:space="preserve">- </w:t>
            </w:r>
            <w:r w:rsidR="00982B48" w:rsidRPr="00147A5C">
              <w:rPr>
                <w:lang w:val="en-US"/>
              </w:rPr>
              <w:t>David VIOLEAU</w:t>
            </w:r>
          </w:p>
        </w:tc>
      </w:tr>
    </w:tbl>
    <w:p w:rsidR="00147A5C" w:rsidRDefault="00147A5C" w:rsidP="00147A5C">
      <w:r>
        <w:t xml:space="preserve">Les composites, comme tout matériau, peuvent se dégrader sous l'action du chargement qui leur est appliqué. Cette ressource décrit les phénomènes physiques correspondant aux dégradations mécaniques d'une pièce composite, des premiers dommages jusqu'à la rupture. L'exemple retenu est celui d'un stratifié de type </w:t>
      </w:r>
      <w:r w:rsidR="004C4A85">
        <w:t>« </w:t>
      </w:r>
      <w:r>
        <w:t>aéronautique</w:t>
      </w:r>
      <w:r w:rsidR="004C4A85">
        <w:t> »</w:t>
      </w:r>
      <w:r>
        <w:t>.</w:t>
      </w:r>
    </w:p>
    <w:p w:rsidR="00147A5C" w:rsidRDefault="00147A5C" w:rsidP="00147A5C">
      <w:pPr>
        <w:pStyle w:val="Titre1"/>
      </w:pPr>
      <w:r>
        <w:t>1 - Introduction</w:t>
      </w:r>
    </w:p>
    <w:p w:rsidR="00147A5C" w:rsidRDefault="00147A5C" w:rsidP="00254DBC">
      <w:pPr>
        <w:spacing w:after="0"/>
      </w:pPr>
      <w:r>
        <w:t>Les nouveaux usages des matériaux composites demandent une confiance accrue envers ces matériaux. En effet, longtemps cantonnés à des pièces faiblement sollicitées, les composites sont maintenant largement utilisés sur des structures vitales, notamment en aéronautique (figure 1). Compte tenu des impératifs de sécurité auxquels sont soumises ces structures, le concepteur doit avoir une idée précise des dégradations susceptibles de se produire en leur sein, et ce jusqu'à la ruine (c'est-à-dire la perte des fonctions de rigidité et de résistance mécanique) de la structure.</w:t>
      </w:r>
    </w:p>
    <w:p w:rsidR="00147A5C" w:rsidRDefault="00147A5C" w:rsidP="004C4A85">
      <w:pPr>
        <w:spacing w:before="120" w:after="60"/>
        <w:jc w:val="center"/>
      </w:pPr>
      <w:r>
        <w:rPr>
          <w:noProof/>
          <w:lang w:eastAsia="fr-FR"/>
        </w:rPr>
        <w:drawing>
          <wp:inline distT="0" distB="0" distL="0" distR="0">
            <wp:extent cx="2440305" cy="1664970"/>
            <wp:effectExtent l="19050" t="0" r="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2440305" cy="1664970"/>
                    </a:xfrm>
                    <a:prstGeom prst="rect">
                      <a:avLst/>
                    </a:prstGeom>
                    <a:noFill/>
                    <a:ln w="9525">
                      <a:noFill/>
                      <a:miter lim="800000"/>
                      <a:headEnd/>
                      <a:tailEnd/>
                    </a:ln>
                  </pic:spPr>
                </pic:pic>
              </a:graphicData>
            </a:graphic>
          </wp:inline>
        </w:drawing>
      </w:r>
    </w:p>
    <w:p w:rsidR="00147A5C" w:rsidRDefault="00147A5C" w:rsidP="00147A5C">
      <w:pPr>
        <w:pStyle w:val="Sansinterligne"/>
      </w:pPr>
      <w:r w:rsidRPr="00147A5C">
        <w:rPr>
          <w:bCs/>
          <w:iCs/>
        </w:rPr>
        <w:t>Figure 1</w:t>
      </w:r>
      <w:r>
        <w:t xml:space="preserve"> : Le caisson central de voilure de l'A380, réalisé en composites</w:t>
      </w:r>
      <w:r w:rsidR="004C4A85">
        <w:t xml:space="preserve"> (</w:t>
      </w:r>
      <w:r>
        <w:t>Image Airbus</w:t>
      </w:r>
      <w:r w:rsidR="004C4A85">
        <w:t>)</w:t>
      </w:r>
    </w:p>
    <w:p w:rsidR="00147A5C" w:rsidRDefault="00147A5C" w:rsidP="00254DBC">
      <w:pPr>
        <w:spacing w:after="0"/>
      </w:pPr>
      <w:r>
        <w:t xml:space="preserve">Cette ressource est consacrée aux dégradations mécaniques que l'on peut observer dans une catégorie très courante de structures composites : les </w:t>
      </w:r>
      <w:r w:rsidRPr="008113D6">
        <w:rPr>
          <w:rStyle w:val="Accentuation"/>
          <w:i w:val="0"/>
        </w:rPr>
        <w:t>stratifiés</w:t>
      </w:r>
      <w:r>
        <w:t xml:space="preserve"> à base de </w:t>
      </w:r>
      <w:r w:rsidRPr="008113D6">
        <w:rPr>
          <w:rStyle w:val="Accentuation"/>
          <w:i w:val="0"/>
        </w:rPr>
        <w:t>plis unidirectionnels</w:t>
      </w:r>
      <w:r>
        <w:t xml:space="preserve">, et plus particulièrement ceux qui sont formés de </w:t>
      </w:r>
      <w:r w:rsidRPr="008113D6">
        <w:rPr>
          <w:rStyle w:val="Accentuation"/>
          <w:i w:val="0"/>
        </w:rPr>
        <w:t>fibres continues</w:t>
      </w:r>
      <w:r>
        <w:t xml:space="preserve"> (souvent de verre ou de carbone) dans une </w:t>
      </w:r>
      <w:r w:rsidRPr="008113D6">
        <w:rPr>
          <w:rStyle w:val="Accentuation"/>
          <w:i w:val="0"/>
        </w:rPr>
        <w:t>matrice organique</w:t>
      </w:r>
      <w:r w:rsidRPr="008113D6">
        <w:rPr>
          <w:i/>
        </w:rPr>
        <w:t>,</w:t>
      </w:r>
      <w:r>
        <w:t xml:space="preserve"> voir figure 2.</w:t>
      </w:r>
    </w:p>
    <w:p w:rsidR="00147A5C" w:rsidRDefault="00147A5C" w:rsidP="00254DBC">
      <w:pPr>
        <w:spacing w:before="0" w:after="0"/>
        <w:jc w:val="center"/>
      </w:pPr>
      <w:r>
        <w:rPr>
          <w:noProof/>
          <w:lang w:eastAsia="fr-FR"/>
        </w:rPr>
        <w:drawing>
          <wp:inline distT="0" distB="0" distL="0" distR="0">
            <wp:extent cx="5608027" cy="2391634"/>
            <wp:effectExtent l="19050" t="0" r="0" b="0"/>
            <wp:docPr id="3" name="Image 3" descr="http://www.si.ens-cachan.fr/ressource/r81/images/Stratif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i.ens-cachan.fr/ressource/r81/images/Stratifie.png"/>
                    <pic:cNvPicPr>
                      <a:picLocks noChangeAspect="1" noChangeArrowheads="1"/>
                    </pic:cNvPicPr>
                  </pic:nvPicPr>
                  <pic:blipFill>
                    <a:blip r:embed="rId9" cstate="print"/>
                    <a:srcRect/>
                    <a:stretch>
                      <a:fillRect/>
                    </a:stretch>
                  </pic:blipFill>
                  <pic:spPr bwMode="auto">
                    <a:xfrm>
                      <a:off x="0" y="0"/>
                      <a:ext cx="5628971" cy="2400566"/>
                    </a:xfrm>
                    <a:prstGeom prst="rect">
                      <a:avLst/>
                    </a:prstGeom>
                    <a:noFill/>
                    <a:ln w="9525">
                      <a:noFill/>
                      <a:miter lim="800000"/>
                      <a:headEnd/>
                      <a:tailEnd/>
                    </a:ln>
                  </pic:spPr>
                </pic:pic>
              </a:graphicData>
            </a:graphic>
          </wp:inline>
        </w:drawing>
      </w:r>
    </w:p>
    <w:p w:rsidR="00147A5C" w:rsidRDefault="00147A5C" w:rsidP="00147A5C">
      <w:pPr>
        <w:pStyle w:val="Sansinterligne"/>
      </w:pPr>
      <w:r w:rsidRPr="00147A5C">
        <w:rPr>
          <w:bCs/>
          <w:iCs/>
        </w:rPr>
        <w:t>Figure 2</w:t>
      </w:r>
      <w:r>
        <w:t xml:space="preserve"> : Structure d'un composite stratifié à base de plis unidirectionnels</w:t>
      </w:r>
      <w:r w:rsidR="004C4A85">
        <w:t xml:space="preserve"> (</w:t>
      </w:r>
      <w:r>
        <w:t xml:space="preserve">Images Gilles </w:t>
      </w:r>
      <w:proofErr w:type="spellStart"/>
      <w:r>
        <w:t>Lubineau</w:t>
      </w:r>
      <w:proofErr w:type="spellEnd"/>
      <w:r w:rsidR="004C4A85">
        <w:t>)</w:t>
      </w:r>
    </w:p>
    <w:p w:rsidR="00147A5C" w:rsidRDefault="00147A5C" w:rsidP="00147A5C">
      <w:r>
        <w:lastRenderedPageBreak/>
        <w:t>Nous nous limitons ici aux dégradations purement mécaniques survenant à température ambiante. Cependant, à haute température ou lors de cycles thermiques, bien d'autres phénomènes non mentionnés ici peuvent entrer en jeu (fatigue thermique, oxydation, fluage...).</w:t>
      </w:r>
    </w:p>
    <w:p w:rsidR="00147A5C" w:rsidRDefault="00147A5C" w:rsidP="00147A5C">
      <w:pPr>
        <w:pStyle w:val="Titre1"/>
      </w:pPr>
      <w:r>
        <w:t>2 - Les phénomènes physiques</w:t>
      </w:r>
    </w:p>
    <w:p w:rsidR="00147A5C" w:rsidRDefault="00147A5C" w:rsidP="00147A5C">
      <w:r>
        <w:t>Comme tous les matériaux, les composites stratifiés ont tendance à se dégrader suivant deux grands principes :</w:t>
      </w:r>
    </w:p>
    <w:p w:rsidR="00147A5C" w:rsidRDefault="004C4A85" w:rsidP="00147A5C">
      <w:pPr>
        <w:numPr>
          <w:ilvl w:val="0"/>
          <w:numId w:val="2"/>
        </w:numPr>
        <w:spacing w:before="60" w:after="60" w:line="240" w:lineRule="auto"/>
        <w:ind w:left="714" w:hanging="357"/>
      </w:pPr>
      <w:r>
        <w:t>L</w:t>
      </w:r>
      <w:r w:rsidR="00147A5C">
        <w:t>es dégradations s'initient à l'</w:t>
      </w:r>
      <w:r w:rsidR="00147A5C" w:rsidRPr="008113D6">
        <w:rPr>
          <w:rStyle w:val="Accentuation"/>
          <w:i w:val="0"/>
        </w:rPr>
        <w:t>échelle microscopique</w:t>
      </w:r>
      <w:r w:rsidR="00147A5C">
        <w:t>, puis se regroupent et s'étendent aux échelles supérieures ;</w:t>
      </w:r>
    </w:p>
    <w:p w:rsidR="00147A5C" w:rsidRDefault="004C4A85" w:rsidP="008F2C40">
      <w:pPr>
        <w:numPr>
          <w:ilvl w:val="0"/>
          <w:numId w:val="2"/>
        </w:numPr>
        <w:spacing w:before="120" w:after="60" w:line="240" w:lineRule="auto"/>
        <w:ind w:left="714" w:hanging="357"/>
      </w:pPr>
      <w:r>
        <w:t>L</w:t>
      </w:r>
      <w:r w:rsidR="00147A5C">
        <w:t xml:space="preserve">es dégradations se produisent de façon préférentielle dans les </w:t>
      </w:r>
      <w:r w:rsidR="00147A5C" w:rsidRPr="008113D6">
        <w:rPr>
          <w:rStyle w:val="Accentuation"/>
          <w:i w:val="0"/>
        </w:rPr>
        <w:t>interfaces</w:t>
      </w:r>
      <w:r w:rsidR="00147A5C">
        <w:t xml:space="preserve"> du matériau, qui sont généralement moins résistantes que la matière environnante.</w:t>
      </w:r>
    </w:p>
    <w:p w:rsidR="00147A5C" w:rsidRDefault="00147A5C" w:rsidP="00147A5C">
      <w:r>
        <w:t xml:space="preserve">Cependant, les stratifiés à fibres longues présentent deux particularités notables, qui influent sur l'allure de leurs dégradations. La première de ces particularités est de posséder tout un réseau d'interfaces structuré sur plusieurs niveaux (entre les fibres et la matrice ainsi qu'entre les plis) </w:t>
      </w:r>
      <w:r>
        <w:rPr>
          <w:i/>
        </w:rPr>
        <w:t>(voir ressource « Matériaux composites et structures composites »)</w:t>
      </w:r>
      <w:r>
        <w:t xml:space="preserve">. Ces interfaces sont particulièrement sujettes aux dégradations puisque, étant situées entre des constituants ayant des propriétés mécaniques très différentes, elles subissent des concentrations de contrainte considérables. Il en résulte que </w:t>
      </w:r>
      <w:r w:rsidRPr="00B66373">
        <w:rPr>
          <w:rStyle w:val="Accentuation"/>
          <w:i w:val="0"/>
        </w:rPr>
        <w:t xml:space="preserve">dans les composites stratifiés, les dégradations ont tendance à </w:t>
      </w:r>
      <w:r w:rsidR="004C4A85" w:rsidRPr="00B66373">
        <w:rPr>
          <w:rStyle w:val="Accentuation"/>
          <w:i w:val="0"/>
        </w:rPr>
        <w:t>« </w:t>
      </w:r>
      <w:r w:rsidRPr="00B66373">
        <w:rPr>
          <w:rStyle w:val="Accentuation"/>
          <w:i w:val="0"/>
        </w:rPr>
        <w:t>suivre</w:t>
      </w:r>
      <w:r w:rsidR="004C4A85" w:rsidRPr="00B66373">
        <w:rPr>
          <w:rStyle w:val="Accentuation"/>
          <w:i w:val="0"/>
        </w:rPr>
        <w:t> »</w:t>
      </w:r>
      <w:r w:rsidRPr="00B66373">
        <w:rPr>
          <w:rStyle w:val="Accentuation"/>
          <w:i w:val="0"/>
        </w:rPr>
        <w:t xml:space="preserve"> le réseau d'interfaces, et leur allure est donc relativement invariante</w:t>
      </w:r>
      <w:r>
        <w:t xml:space="preserve"> : on observe sensiblement les mêmes phénomènes sous chargement statique, en fatigue, et même sous des impacts légers. </w:t>
      </w:r>
    </w:p>
    <w:p w:rsidR="00147A5C" w:rsidRDefault="00147A5C" w:rsidP="00147A5C">
      <w:r>
        <w:t xml:space="preserve">La seconde particularité des stratifiés à fibres longues, due elle aussi à leur structure, est l'anisotropie de leur comportement mécanique </w:t>
      </w:r>
      <w:r>
        <w:rPr>
          <w:i/>
        </w:rPr>
        <w:t>(voir ressource « </w:t>
      </w:r>
      <w:r w:rsidR="004C4A85">
        <w:rPr>
          <w:i/>
        </w:rPr>
        <w:t>M</w:t>
      </w:r>
      <w:r>
        <w:rPr>
          <w:i/>
        </w:rPr>
        <w:t>odélisation du comportement des composites</w:t>
      </w:r>
      <w:r w:rsidR="004C4A85">
        <w:rPr>
          <w:i/>
        </w:rPr>
        <w:t xml:space="preserve"> </w:t>
      </w:r>
      <w:r>
        <w:rPr>
          <w:i/>
        </w:rPr>
        <w:t>: l’élasticité anisotrope »)</w:t>
      </w:r>
      <w:r>
        <w:t xml:space="preserve">. </w:t>
      </w:r>
      <w:r w:rsidRPr="008113D6">
        <w:rPr>
          <w:rStyle w:val="Accentuation"/>
          <w:i w:val="0"/>
        </w:rPr>
        <w:t>On observe donc des phénomènes différents dans chaque pli, selon que celui-ci est sollicité parallèlement aux fibres ou non</w:t>
      </w:r>
      <w:r>
        <w:rPr>
          <w:rStyle w:val="Accentuation"/>
        </w:rPr>
        <w:t>.</w:t>
      </w:r>
      <w:r>
        <w:t xml:space="preserve"> </w:t>
      </w:r>
    </w:p>
    <w:p w:rsidR="00147A5C" w:rsidRDefault="00147A5C" w:rsidP="00147A5C">
      <w:pPr>
        <w:pStyle w:val="Titre2"/>
      </w:pPr>
      <w:r>
        <w:t>2</w:t>
      </w:r>
      <w:r w:rsidR="004C4A85">
        <w:t>.</w:t>
      </w:r>
      <w:r>
        <w:t>1 - Dégradations suite à des sollicitations parallèles aux fibres</w:t>
      </w:r>
    </w:p>
    <w:p w:rsidR="00147A5C" w:rsidRDefault="00147A5C" w:rsidP="00254DBC">
      <w:pPr>
        <w:spacing w:after="0"/>
      </w:pPr>
      <w:r>
        <w:t>Le cas le plus simple est celui des plis sollicités parallèlement aux fibres, puisque la seule dégradation notable susceptible d'y survenir est l</w:t>
      </w:r>
      <w:r w:rsidR="008113D6">
        <w:t>a</w:t>
      </w:r>
      <w:r>
        <w:t xml:space="preserve"> (figure 3). Cette rupture survient à des niveaux de chargement élevés, se produit brutalement, et est généralement un phénomène instable conduisant à la ruine du stratifié : dès que quelques fibres rompent, le chargement se reporte sur les autres qui cassent à leur tour, et le stratifié perd très rapidement l'essentiel de sa rigidité dans la direction concernée.</w:t>
      </w:r>
    </w:p>
    <w:p w:rsidR="00147A5C" w:rsidRDefault="00254DBC" w:rsidP="008F2C40">
      <w:pPr>
        <w:spacing w:before="120"/>
        <w:jc w:val="center"/>
      </w:pPr>
      <w:r>
        <w:rPr>
          <w:noProof/>
          <w:lang w:eastAsia="fr-FR"/>
        </w:rPr>
        <w:drawing>
          <wp:inline distT="0" distB="0" distL="0" distR="0">
            <wp:extent cx="3407410" cy="1145540"/>
            <wp:effectExtent l="19050" t="0" r="254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srcRect/>
                    <a:stretch>
                      <a:fillRect/>
                    </a:stretch>
                  </pic:blipFill>
                  <pic:spPr bwMode="auto">
                    <a:xfrm>
                      <a:off x="0" y="0"/>
                      <a:ext cx="3407410" cy="1145540"/>
                    </a:xfrm>
                    <a:prstGeom prst="rect">
                      <a:avLst/>
                    </a:prstGeom>
                    <a:noFill/>
                    <a:ln w="9525">
                      <a:noFill/>
                      <a:miter lim="800000"/>
                      <a:headEnd/>
                      <a:tailEnd/>
                    </a:ln>
                  </pic:spPr>
                </pic:pic>
              </a:graphicData>
            </a:graphic>
          </wp:inline>
        </w:drawing>
      </w:r>
    </w:p>
    <w:p w:rsidR="00254DBC" w:rsidRDefault="00254DBC" w:rsidP="00147A5C">
      <w:pPr>
        <w:pStyle w:val="Sansinterligne"/>
        <w:rPr>
          <w:bCs/>
          <w:iCs/>
        </w:rPr>
        <w:sectPr w:rsidR="00254DBC" w:rsidSect="00BE51E0">
          <w:footerReference w:type="default" r:id="rId11"/>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pPr>
    </w:p>
    <w:p w:rsidR="00147A5C" w:rsidRDefault="00147A5C" w:rsidP="00147A5C">
      <w:pPr>
        <w:pStyle w:val="Sansinterligne"/>
        <w:rPr>
          <w:bCs/>
          <w:iCs/>
        </w:rPr>
      </w:pPr>
      <w:r>
        <w:rPr>
          <w:bCs/>
          <w:iCs/>
        </w:rPr>
        <w:lastRenderedPageBreak/>
        <w:t>(a)</w:t>
      </w:r>
    </w:p>
    <w:p w:rsidR="00147A5C" w:rsidRDefault="00147A5C" w:rsidP="00147A5C">
      <w:pPr>
        <w:pStyle w:val="Sansinterligne"/>
        <w:rPr>
          <w:bCs/>
          <w:iCs/>
        </w:rPr>
      </w:pPr>
      <w:r>
        <w:rPr>
          <w:bCs/>
          <w:iCs/>
        </w:rPr>
        <w:lastRenderedPageBreak/>
        <w:t>(b)</w:t>
      </w:r>
    </w:p>
    <w:p w:rsidR="00254DBC" w:rsidRDefault="00254DBC" w:rsidP="00147A5C">
      <w:pPr>
        <w:pStyle w:val="Sansinterligne"/>
        <w:rPr>
          <w:bCs/>
          <w:iCs/>
        </w:rPr>
        <w:sectPr w:rsidR="00254DBC" w:rsidSect="00254DBC">
          <w:type w:val="continuous"/>
          <w:pgSz w:w="11906" w:h="16838"/>
          <w:pgMar w:top="737" w:right="3117" w:bottom="737" w:left="2977" w:header="709" w:footer="709" w:gutter="0"/>
          <w:pgBorders w:offsetFrom="page">
            <w:top w:val="single" w:sz="8" w:space="24" w:color="0070C0"/>
            <w:left w:val="single" w:sz="8" w:space="24" w:color="0070C0"/>
            <w:bottom w:val="single" w:sz="8" w:space="24" w:color="0070C0"/>
            <w:right w:val="single" w:sz="8" w:space="24" w:color="0070C0"/>
          </w:pgBorders>
          <w:cols w:num="2" w:space="708"/>
          <w:docGrid w:linePitch="360"/>
        </w:sectPr>
      </w:pPr>
    </w:p>
    <w:p w:rsidR="00147A5C" w:rsidRDefault="00147A5C" w:rsidP="00147A5C">
      <w:pPr>
        <w:pStyle w:val="Sansinterligne"/>
      </w:pPr>
      <w:r w:rsidRPr="00147A5C">
        <w:rPr>
          <w:bCs/>
          <w:iCs/>
        </w:rPr>
        <w:lastRenderedPageBreak/>
        <w:t>Figure 3</w:t>
      </w:r>
      <w:r>
        <w:t xml:space="preserve"> : Fibres rompues : (a) en traction (image de Zhao et Takeda, 2000),</w:t>
      </w:r>
    </w:p>
    <w:p w:rsidR="00147A5C" w:rsidRDefault="00147A5C" w:rsidP="00147A5C">
      <w:pPr>
        <w:pStyle w:val="Sansinterligne"/>
      </w:pPr>
      <w:r>
        <w:t xml:space="preserve">(b) en compression, avec formation de </w:t>
      </w:r>
      <w:proofErr w:type="spellStart"/>
      <w:r>
        <w:t>kink</w:t>
      </w:r>
      <w:proofErr w:type="spellEnd"/>
      <w:r>
        <w:t xml:space="preserve"> bands (image de </w:t>
      </w:r>
      <w:proofErr w:type="spellStart"/>
      <w:r>
        <w:t>Yerramalli</w:t>
      </w:r>
      <w:proofErr w:type="spellEnd"/>
      <w:r>
        <w:t xml:space="preserve"> et Waas, 2003).</w:t>
      </w:r>
    </w:p>
    <w:p w:rsidR="00147A5C" w:rsidRDefault="00147A5C" w:rsidP="00147A5C">
      <w:r>
        <w:t xml:space="preserve">La rupture de fibres survient le plus souvent en traction (figure 3a). Elle peut aussi survenir en compression, selon un mécanisme différent (figure 3b) : les fibres rompent alors par flambage, à des niveaux de chargement 2 à 3 fois plus faibles qu'en traction, et on observe les </w:t>
      </w:r>
      <w:r w:rsidR="004C4A85">
        <w:t>« </w:t>
      </w:r>
      <w:r>
        <w:t>doubles pliures</w:t>
      </w:r>
      <w:r w:rsidR="004C4A85">
        <w:t> »</w:t>
      </w:r>
      <w:r>
        <w:t xml:space="preserve"> visibles sur la figure 3b, nommées </w:t>
      </w:r>
      <w:proofErr w:type="spellStart"/>
      <w:r w:rsidRPr="00903E64">
        <w:rPr>
          <w:rStyle w:val="Accentuation"/>
          <w:i w:val="0"/>
        </w:rPr>
        <w:t>kink</w:t>
      </w:r>
      <w:proofErr w:type="spellEnd"/>
      <w:r>
        <w:rPr>
          <w:rStyle w:val="Accentuation"/>
        </w:rPr>
        <w:t xml:space="preserve"> bands</w:t>
      </w:r>
      <w:r>
        <w:t>.</w:t>
      </w:r>
    </w:p>
    <w:p w:rsidR="00147A5C" w:rsidRDefault="00147A5C" w:rsidP="00147A5C">
      <w:pPr>
        <w:pStyle w:val="Titre2"/>
      </w:pPr>
      <w:r>
        <w:lastRenderedPageBreak/>
        <w:t>2</w:t>
      </w:r>
      <w:r w:rsidR="004C4A85">
        <w:t>.</w:t>
      </w:r>
      <w:r>
        <w:t>2 - Dégradations suite à des sollicitations non parallèles aux fibres</w:t>
      </w:r>
    </w:p>
    <w:p w:rsidR="00147A5C" w:rsidRDefault="00147A5C" w:rsidP="00147A5C">
      <w:r>
        <w:t>Le cas des sollicitations non parallèles aux fibres, telles que des sollicitations perpendiculaires et/ou avec cisaillement, est très différent : les dégradations apparaissent à des niveaux de chargement très faibles, s'étendent progressivement, et peuvent croître pendant très longtemps sans forcément entraîner la ruine du stratifié. Le mécanisme mis en jeu est beaucoup plus complexe que précédemment, et les phénomènes peuvent être observés à au moins deux échelles : celle des fibres et celle du pli.</w:t>
      </w:r>
    </w:p>
    <w:p w:rsidR="00147A5C" w:rsidRDefault="00147A5C" w:rsidP="00147A5C">
      <w:pPr>
        <w:pStyle w:val="Titre3"/>
      </w:pPr>
      <w:r>
        <w:t>A l'échelle des fibres</w:t>
      </w:r>
    </w:p>
    <w:p w:rsidR="00147A5C" w:rsidRDefault="00147A5C" w:rsidP="00254DBC">
      <w:pPr>
        <w:spacing w:after="0"/>
      </w:pPr>
      <w:r>
        <w:t xml:space="preserve">Dans un pli sollicité en traction/compression transverse ou en cisaillement, le premier stade est souvent l'apparition de </w:t>
      </w:r>
      <w:r w:rsidRPr="00B66373">
        <w:rPr>
          <w:rStyle w:val="Accentuation"/>
          <w:i w:val="0"/>
        </w:rPr>
        <w:t>décohésions entre les fibres et la matrice</w:t>
      </w:r>
      <w:r>
        <w:t xml:space="preserve"> (figure 4), facilitées par les concentrations de contrainte qui affectent l'interface. Ces décohésions sont réparties de façon plus ou moins homogène au sein des plis, et leur nombre augmente progressivement avec l'intensité du chargement.</w:t>
      </w:r>
    </w:p>
    <w:p w:rsidR="00147A5C" w:rsidRDefault="00254DBC" w:rsidP="004C4A85">
      <w:pPr>
        <w:spacing w:before="120" w:after="0"/>
        <w:jc w:val="center"/>
      </w:pPr>
      <w:r>
        <w:rPr>
          <w:noProof/>
          <w:lang w:eastAsia="fr-FR"/>
        </w:rPr>
        <w:drawing>
          <wp:inline distT="0" distB="0" distL="0" distR="0">
            <wp:extent cx="3181350" cy="1136015"/>
            <wp:effectExtent l="19050" t="0" r="0"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srcRect/>
                    <a:stretch>
                      <a:fillRect/>
                    </a:stretch>
                  </pic:blipFill>
                  <pic:spPr bwMode="auto">
                    <a:xfrm>
                      <a:off x="0" y="0"/>
                      <a:ext cx="3181350" cy="1136015"/>
                    </a:xfrm>
                    <a:prstGeom prst="rect">
                      <a:avLst/>
                    </a:prstGeom>
                    <a:noFill/>
                    <a:ln w="9525">
                      <a:noFill/>
                      <a:miter lim="800000"/>
                      <a:headEnd/>
                      <a:tailEnd/>
                    </a:ln>
                  </pic:spPr>
                </pic:pic>
              </a:graphicData>
            </a:graphic>
          </wp:inline>
        </w:drawing>
      </w:r>
    </w:p>
    <w:p w:rsidR="00254DBC" w:rsidRDefault="00254DBC" w:rsidP="00147A5C">
      <w:pPr>
        <w:pStyle w:val="Sansinterligne"/>
        <w:rPr>
          <w:bCs/>
          <w:iCs/>
        </w:rPr>
        <w:sectPr w:rsidR="00254DBC" w:rsidSect="00254DBC">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pPr>
    </w:p>
    <w:p w:rsidR="00147A5C" w:rsidRDefault="00147A5C" w:rsidP="00147A5C">
      <w:pPr>
        <w:pStyle w:val="Sansinterligne"/>
        <w:rPr>
          <w:bCs/>
          <w:iCs/>
        </w:rPr>
      </w:pPr>
      <w:r>
        <w:rPr>
          <w:bCs/>
          <w:iCs/>
        </w:rPr>
        <w:lastRenderedPageBreak/>
        <w:t>(a)</w:t>
      </w:r>
    </w:p>
    <w:p w:rsidR="00147A5C" w:rsidRDefault="00147A5C" w:rsidP="00147A5C">
      <w:pPr>
        <w:pStyle w:val="Sansinterligne"/>
        <w:rPr>
          <w:bCs/>
          <w:iCs/>
        </w:rPr>
      </w:pPr>
      <w:r>
        <w:rPr>
          <w:bCs/>
          <w:iCs/>
        </w:rPr>
        <w:lastRenderedPageBreak/>
        <w:t>(b)</w:t>
      </w:r>
    </w:p>
    <w:p w:rsidR="00254DBC" w:rsidRDefault="00254DBC" w:rsidP="00147A5C">
      <w:pPr>
        <w:pStyle w:val="Sansinterligne"/>
        <w:rPr>
          <w:bCs/>
          <w:iCs/>
        </w:rPr>
        <w:sectPr w:rsidR="00254DBC" w:rsidSect="00254DBC">
          <w:type w:val="continuous"/>
          <w:pgSz w:w="11906" w:h="16838"/>
          <w:pgMar w:top="737" w:right="3401" w:bottom="737" w:left="3402" w:header="709" w:footer="709" w:gutter="0"/>
          <w:pgBorders w:offsetFrom="page">
            <w:top w:val="single" w:sz="8" w:space="24" w:color="0070C0"/>
            <w:left w:val="single" w:sz="8" w:space="24" w:color="0070C0"/>
            <w:bottom w:val="single" w:sz="8" w:space="24" w:color="0070C0"/>
            <w:right w:val="single" w:sz="8" w:space="24" w:color="0070C0"/>
          </w:pgBorders>
          <w:cols w:num="2" w:space="708"/>
          <w:docGrid w:linePitch="360"/>
        </w:sectPr>
      </w:pPr>
    </w:p>
    <w:p w:rsidR="00147A5C" w:rsidRDefault="00147A5C" w:rsidP="00147A5C">
      <w:pPr>
        <w:pStyle w:val="Sansinterligne"/>
        <w:rPr>
          <w:rFonts w:ascii="Trebuchet MS" w:hAnsi="Trebuchet MS" w:cs="Trebuchet MS"/>
        </w:rPr>
      </w:pPr>
      <w:r w:rsidRPr="00147A5C">
        <w:rPr>
          <w:bCs/>
          <w:iCs/>
        </w:rPr>
        <w:lastRenderedPageBreak/>
        <w:t>Figure 4</w:t>
      </w:r>
      <w:r>
        <w:t xml:space="preserve"> : (a) Une décohésion fibre/matrice (image de </w:t>
      </w:r>
      <w:proofErr w:type="spellStart"/>
      <w:r>
        <w:t>Gamstedt</w:t>
      </w:r>
      <w:proofErr w:type="spellEnd"/>
      <w:r>
        <w:t xml:space="preserve"> et </w:t>
      </w:r>
      <w:proofErr w:type="spellStart"/>
      <w:r>
        <w:t>Sjo</w:t>
      </w:r>
      <w:proofErr w:type="spellEnd"/>
      <w:r>
        <w:rPr>
          <w:rFonts w:ascii="Arial" w:hAnsi="Arial" w:cs="Arial"/>
        </w:rPr>
        <w:t>̈</w:t>
      </w:r>
      <w:proofErr w:type="spellStart"/>
      <w:r>
        <w:rPr>
          <w:rFonts w:ascii="Trebuchet MS" w:hAnsi="Trebuchet MS" w:cs="Trebuchet MS"/>
        </w:rPr>
        <w:t>gren</w:t>
      </w:r>
      <w:proofErr w:type="spellEnd"/>
      <w:r>
        <w:rPr>
          <w:rFonts w:ascii="Trebuchet MS" w:hAnsi="Trebuchet MS" w:cs="Trebuchet MS"/>
        </w:rPr>
        <w:t>, 1999)</w:t>
      </w:r>
    </w:p>
    <w:p w:rsidR="00147A5C" w:rsidRDefault="00147A5C" w:rsidP="00147A5C">
      <w:pPr>
        <w:pStyle w:val="Sansinterligne"/>
      </w:pPr>
      <w:r>
        <w:rPr>
          <w:rFonts w:ascii="Trebuchet MS" w:hAnsi="Trebuchet MS" w:cs="Trebuchet MS"/>
        </w:rPr>
        <w:t xml:space="preserve">(b) </w:t>
      </w:r>
      <w:r>
        <w:t xml:space="preserve">répartition des décohésions (image de </w:t>
      </w:r>
      <w:proofErr w:type="spellStart"/>
      <w:r>
        <w:t>Sjo</w:t>
      </w:r>
      <w:proofErr w:type="spellEnd"/>
      <w:r>
        <w:rPr>
          <w:rFonts w:ascii="Arial" w:hAnsi="Arial" w:cs="Arial"/>
        </w:rPr>
        <w:t>̈</w:t>
      </w:r>
      <w:proofErr w:type="spellStart"/>
      <w:r>
        <w:rPr>
          <w:rFonts w:ascii="Trebuchet MS" w:hAnsi="Trebuchet MS" w:cs="Trebuchet MS"/>
        </w:rPr>
        <w:t>gren</w:t>
      </w:r>
      <w:proofErr w:type="spellEnd"/>
      <w:r>
        <w:rPr>
          <w:rFonts w:ascii="Trebuchet MS" w:hAnsi="Trebuchet MS" w:cs="Trebuchet MS"/>
        </w:rPr>
        <w:t xml:space="preserve"> et </w:t>
      </w:r>
      <w:proofErr w:type="spellStart"/>
      <w:r>
        <w:rPr>
          <w:rFonts w:ascii="Trebuchet MS" w:hAnsi="Trebuchet MS" w:cs="Trebuchet MS"/>
        </w:rPr>
        <w:t>Berglund</w:t>
      </w:r>
      <w:proofErr w:type="spellEnd"/>
      <w:r>
        <w:rPr>
          <w:rFonts w:ascii="Trebuchet MS" w:hAnsi="Trebuchet MS" w:cs="Trebuchet MS"/>
        </w:rPr>
        <w:t>, 2000).</w:t>
      </w:r>
    </w:p>
    <w:p w:rsidR="00147A5C" w:rsidRDefault="00147A5C" w:rsidP="00254DBC">
      <w:pPr>
        <w:spacing w:after="0"/>
      </w:pPr>
      <w:r>
        <w:t xml:space="preserve">Simultanément, des </w:t>
      </w:r>
      <w:r w:rsidRPr="00903E64">
        <w:rPr>
          <w:rStyle w:val="Accentuation"/>
          <w:i w:val="0"/>
        </w:rPr>
        <w:t>micro-délaminages</w:t>
      </w:r>
      <w:r>
        <w:t xml:space="preserve"> peuvent apparaître dans les interfaces entre les plis ; il s'agit de fissures microscopiques parallèles au plan du stratifié (figure 5). Ces </w:t>
      </w:r>
      <w:r w:rsidR="004C4A85">
        <w:t>microfissures</w:t>
      </w:r>
      <w:r>
        <w:t xml:space="preserve"> sont d'autant plus nombreuses que l'écart angulaire entre les deux plis est important. Là encore, leur répartition est à peu près homogène (cette fois dans l'interface) et leur nombre augmente progressivement.</w:t>
      </w:r>
    </w:p>
    <w:p w:rsidR="00147A5C" w:rsidRDefault="00254DBC" w:rsidP="00254DBC">
      <w:pPr>
        <w:spacing w:before="0" w:after="0"/>
        <w:jc w:val="center"/>
      </w:pPr>
      <w:r>
        <w:rPr>
          <w:noProof/>
          <w:lang w:eastAsia="fr-FR"/>
        </w:rPr>
        <w:drawing>
          <wp:inline distT="0" distB="0" distL="0" distR="0">
            <wp:extent cx="2714625" cy="1169670"/>
            <wp:effectExtent l="19050" t="0" r="9525"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srcRect/>
                    <a:stretch>
                      <a:fillRect/>
                    </a:stretch>
                  </pic:blipFill>
                  <pic:spPr bwMode="auto">
                    <a:xfrm>
                      <a:off x="0" y="0"/>
                      <a:ext cx="2714625" cy="1169670"/>
                    </a:xfrm>
                    <a:prstGeom prst="rect">
                      <a:avLst/>
                    </a:prstGeom>
                    <a:noFill/>
                    <a:ln w="9525">
                      <a:noFill/>
                      <a:miter lim="800000"/>
                      <a:headEnd/>
                      <a:tailEnd/>
                    </a:ln>
                  </pic:spPr>
                </pic:pic>
              </a:graphicData>
            </a:graphic>
          </wp:inline>
        </w:drawing>
      </w:r>
    </w:p>
    <w:p w:rsidR="00147A5C" w:rsidRDefault="00147A5C" w:rsidP="00147A5C">
      <w:pPr>
        <w:pStyle w:val="Sansinterligne"/>
      </w:pPr>
      <w:r w:rsidRPr="00147A5C">
        <w:rPr>
          <w:bCs/>
          <w:iCs/>
        </w:rPr>
        <w:t>Figure 5</w:t>
      </w:r>
      <w:r>
        <w:t xml:space="preserve"> : Une </w:t>
      </w:r>
      <w:r w:rsidR="004C4A85">
        <w:t>microfissure</w:t>
      </w:r>
      <w:r>
        <w:t xml:space="preserve"> dans le plan du stratifié, entre deux plis à +/-45</w:t>
      </w:r>
    </w:p>
    <w:p w:rsidR="00147A5C" w:rsidRDefault="00147A5C" w:rsidP="00147A5C">
      <w:pPr>
        <w:pStyle w:val="Sansinterligne"/>
      </w:pPr>
      <w:r>
        <w:t xml:space="preserve">Image de </w:t>
      </w:r>
      <w:proofErr w:type="spellStart"/>
      <w:r>
        <w:t>Lafarie</w:t>
      </w:r>
      <w:proofErr w:type="spellEnd"/>
      <w:r>
        <w:t>-</w:t>
      </w:r>
      <w:proofErr w:type="spellStart"/>
      <w:r>
        <w:t>Fre</w:t>
      </w:r>
      <w:proofErr w:type="spellEnd"/>
      <w:r>
        <w:rPr>
          <w:rFonts w:ascii="Arial" w:hAnsi="Arial" w:cs="Arial"/>
        </w:rPr>
        <w:t>́</w:t>
      </w:r>
      <w:r>
        <w:rPr>
          <w:rFonts w:ascii="Trebuchet MS" w:hAnsi="Trebuchet MS" w:cs="Trebuchet MS"/>
        </w:rPr>
        <w:t xml:space="preserve">not et </w:t>
      </w:r>
      <w:proofErr w:type="spellStart"/>
      <w:r>
        <w:rPr>
          <w:rFonts w:ascii="Trebuchet MS" w:hAnsi="Trebuchet MS" w:cs="Trebuchet MS"/>
        </w:rPr>
        <w:t>Lagattu</w:t>
      </w:r>
      <w:proofErr w:type="spellEnd"/>
      <w:r>
        <w:rPr>
          <w:rFonts w:ascii="Trebuchet MS" w:hAnsi="Trebuchet MS" w:cs="Trebuchet MS"/>
        </w:rPr>
        <w:t>, 2000</w:t>
      </w:r>
    </w:p>
    <w:p w:rsidR="00147A5C" w:rsidRDefault="00147A5C" w:rsidP="00147A5C">
      <w:r>
        <w:t>En règle générale, ces phénomènes sont presque indétectables, et se produisent à des niveaux de chargements tellement faibles qu'ils sont quasiment inévitables pour le concepteur. Pour la plupart des applications, ils ne posent aucun problème. Cependant, si l'intensité du chargement (ou le nombre de cycles) continue à augmenter, des phénomènes plus sévères peuvent apparaître.</w:t>
      </w:r>
    </w:p>
    <w:p w:rsidR="00147A5C" w:rsidRDefault="00147A5C" w:rsidP="00147A5C">
      <w:pPr>
        <w:pStyle w:val="Titre3"/>
      </w:pPr>
      <w:r>
        <w:t>A l'échelle des plis</w:t>
      </w:r>
    </w:p>
    <w:p w:rsidR="00147A5C" w:rsidRDefault="00147A5C" w:rsidP="00147A5C">
      <w:r>
        <w:t>A des niveaux de chargement plus élevés, les fissures microscopiques peuvent croître et se rejoindre jusqu'à former des dégradations plus étendues. Ces dégradations peuvent être de deux types.</w:t>
      </w:r>
    </w:p>
    <w:p w:rsidR="00147A5C" w:rsidRDefault="00147A5C" w:rsidP="00147A5C">
      <w:r>
        <w:lastRenderedPageBreak/>
        <w:t>Premièrement, les décohésions entre fibres et matrices peuvent se rejoindre pour former des fissures dans l'épaisseur du pli (figure 6a) ; passé un certain niveau de chargement, ce phénomène est instable, et les fissures se propagent rapidement jusqu'à traverser toute la largeur et toute l'épaisseur du pli (elles sont stoppées par les interfaces entre plis, voir figure 6b).</w:t>
      </w:r>
    </w:p>
    <w:p w:rsidR="00147A5C" w:rsidRDefault="00254DBC" w:rsidP="004C4A85">
      <w:pPr>
        <w:spacing w:before="120" w:after="0"/>
        <w:jc w:val="center"/>
      </w:pPr>
      <w:r>
        <w:rPr>
          <w:noProof/>
          <w:lang w:eastAsia="fr-FR"/>
        </w:rPr>
        <w:drawing>
          <wp:inline distT="0" distB="0" distL="0" distR="0">
            <wp:extent cx="5544185" cy="1352550"/>
            <wp:effectExtent l="1905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cstate="print"/>
                    <a:srcRect/>
                    <a:stretch>
                      <a:fillRect/>
                    </a:stretch>
                  </pic:blipFill>
                  <pic:spPr bwMode="auto">
                    <a:xfrm>
                      <a:off x="0" y="0"/>
                      <a:ext cx="5544185" cy="1352550"/>
                    </a:xfrm>
                    <a:prstGeom prst="rect">
                      <a:avLst/>
                    </a:prstGeom>
                    <a:noFill/>
                    <a:ln w="9525">
                      <a:noFill/>
                      <a:miter lim="800000"/>
                      <a:headEnd/>
                      <a:tailEnd/>
                    </a:ln>
                  </pic:spPr>
                </pic:pic>
              </a:graphicData>
            </a:graphic>
          </wp:inline>
        </w:drawing>
      </w:r>
    </w:p>
    <w:p w:rsidR="00254DBC" w:rsidRDefault="00254DBC" w:rsidP="00147A5C">
      <w:pPr>
        <w:pStyle w:val="Sansinterligne"/>
        <w:rPr>
          <w:bCs/>
          <w:iCs/>
        </w:rPr>
        <w:sectPr w:rsidR="00254DBC" w:rsidSect="00254DBC">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pPr>
    </w:p>
    <w:p w:rsidR="00147A5C" w:rsidRDefault="00147A5C" w:rsidP="00147A5C">
      <w:pPr>
        <w:pStyle w:val="Sansinterligne"/>
        <w:rPr>
          <w:bCs/>
          <w:iCs/>
        </w:rPr>
      </w:pPr>
      <w:r>
        <w:rPr>
          <w:bCs/>
          <w:iCs/>
        </w:rPr>
        <w:lastRenderedPageBreak/>
        <w:t>(a)</w:t>
      </w:r>
    </w:p>
    <w:p w:rsidR="00147A5C" w:rsidRDefault="00147A5C" w:rsidP="00147A5C">
      <w:pPr>
        <w:pStyle w:val="Sansinterligne"/>
        <w:rPr>
          <w:bCs/>
          <w:iCs/>
        </w:rPr>
      </w:pPr>
      <w:r>
        <w:rPr>
          <w:bCs/>
          <w:iCs/>
        </w:rPr>
        <w:lastRenderedPageBreak/>
        <w:t>(b)</w:t>
      </w:r>
    </w:p>
    <w:p w:rsidR="00254DBC" w:rsidRDefault="00254DBC" w:rsidP="00147A5C">
      <w:pPr>
        <w:pStyle w:val="Sansinterligne"/>
        <w:rPr>
          <w:bCs/>
          <w:iCs/>
        </w:rPr>
        <w:sectPr w:rsidR="00254DBC" w:rsidSect="00254DBC">
          <w:type w:val="continuous"/>
          <w:pgSz w:w="11906" w:h="16838"/>
          <w:pgMar w:top="737" w:right="2125" w:bottom="737" w:left="1077" w:header="709" w:footer="709" w:gutter="0"/>
          <w:pgBorders w:offsetFrom="page">
            <w:top w:val="single" w:sz="8" w:space="24" w:color="0070C0"/>
            <w:left w:val="single" w:sz="8" w:space="24" w:color="0070C0"/>
            <w:bottom w:val="single" w:sz="8" w:space="24" w:color="0070C0"/>
            <w:right w:val="single" w:sz="8" w:space="24" w:color="0070C0"/>
          </w:pgBorders>
          <w:cols w:num="2" w:space="708"/>
          <w:docGrid w:linePitch="360"/>
        </w:sectPr>
      </w:pPr>
    </w:p>
    <w:p w:rsidR="00147A5C" w:rsidRDefault="00147A5C" w:rsidP="00147A5C">
      <w:pPr>
        <w:pStyle w:val="Sansinterligne"/>
        <w:rPr>
          <w:rFonts w:ascii="Trebuchet MS" w:hAnsi="Trebuchet MS" w:cs="Trebuchet MS"/>
        </w:rPr>
      </w:pPr>
      <w:r w:rsidRPr="00147A5C">
        <w:rPr>
          <w:bCs/>
          <w:iCs/>
        </w:rPr>
        <w:lastRenderedPageBreak/>
        <w:t>Figure 6</w:t>
      </w:r>
      <w:r>
        <w:t xml:space="preserve"> : (a) Jonction entre plusieurs décohésions fibre/matrice (image de </w:t>
      </w:r>
      <w:proofErr w:type="spellStart"/>
      <w:r>
        <w:t>Sjo</w:t>
      </w:r>
      <w:proofErr w:type="spellEnd"/>
      <w:r>
        <w:rPr>
          <w:rFonts w:ascii="Arial" w:hAnsi="Arial" w:cs="Arial"/>
        </w:rPr>
        <w:t>̈</w:t>
      </w:r>
      <w:proofErr w:type="spellStart"/>
      <w:r>
        <w:rPr>
          <w:rFonts w:ascii="Trebuchet MS" w:hAnsi="Trebuchet MS" w:cs="Trebuchet MS"/>
        </w:rPr>
        <w:t>gren</w:t>
      </w:r>
      <w:proofErr w:type="spellEnd"/>
      <w:r>
        <w:rPr>
          <w:rFonts w:ascii="Trebuchet MS" w:hAnsi="Trebuchet MS" w:cs="Trebuchet MS"/>
        </w:rPr>
        <w:t xml:space="preserve"> et </w:t>
      </w:r>
      <w:proofErr w:type="spellStart"/>
      <w:r>
        <w:rPr>
          <w:rFonts w:ascii="Trebuchet MS" w:hAnsi="Trebuchet MS" w:cs="Trebuchet MS"/>
        </w:rPr>
        <w:t>Berglund</w:t>
      </w:r>
      <w:proofErr w:type="spellEnd"/>
      <w:r>
        <w:rPr>
          <w:rFonts w:ascii="Trebuchet MS" w:hAnsi="Trebuchet MS" w:cs="Trebuchet MS"/>
        </w:rPr>
        <w:t>, 2000)</w:t>
      </w:r>
    </w:p>
    <w:p w:rsidR="00147A5C" w:rsidRDefault="00147A5C" w:rsidP="00147A5C">
      <w:pPr>
        <w:pStyle w:val="Sansinterligne"/>
      </w:pPr>
      <w:r>
        <w:rPr>
          <w:rFonts w:ascii="Trebuchet MS" w:hAnsi="Trebuchet MS" w:cs="Trebuchet MS"/>
        </w:rPr>
        <w:t xml:space="preserve">(b) fissure transverse (image de Gilles </w:t>
      </w:r>
      <w:proofErr w:type="spellStart"/>
      <w:r>
        <w:rPr>
          <w:rFonts w:ascii="Trebuchet MS" w:hAnsi="Trebuchet MS" w:cs="Trebuchet MS"/>
        </w:rPr>
        <w:t>Lubineau</w:t>
      </w:r>
      <w:proofErr w:type="spellEnd"/>
      <w:r>
        <w:rPr>
          <w:rFonts w:ascii="Trebuchet MS" w:hAnsi="Trebuchet MS" w:cs="Trebuchet MS"/>
        </w:rPr>
        <w:t>, 2001).</w:t>
      </w:r>
    </w:p>
    <w:p w:rsidR="00147A5C" w:rsidRDefault="00147A5C" w:rsidP="00254DBC">
      <w:pPr>
        <w:spacing w:after="0"/>
      </w:pPr>
      <w:r>
        <w:t xml:space="preserve">Ce phénomène affecte typiquement les plis à 90° (c'est-à-dire les plis perpendiculaires au chargement) et se nomme </w:t>
      </w:r>
      <w:r w:rsidRPr="00903E64">
        <w:rPr>
          <w:rStyle w:val="Accentuation"/>
          <w:i w:val="0"/>
        </w:rPr>
        <w:t>fissuration transverse</w:t>
      </w:r>
      <w:r>
        <w:t xml:space="preserve">. Il peut ainsi apparaître tout une série de fissures transverses (figure 7) ; tant que les plis à 0° restent intacts, le stratifié continue à supporter la charge. Cependant, la fissuration transverse entraîne une </w:t>
      </w:r>
      <w:r w:rsidRPr="00903E64">
        <w:rPr>
          <w:rStyle w:val="Accentuation"/>
          <w:i w:val="0"/>
        </w:rPr>
        <w:t>redistribution</w:t>
      </w:r>
      <w:r>
        <w:t xml:space="preserve"> du chargement vers les plis non fissurés, et cette redistribution peut parfois mener à la ruine.</w:t>
      </w:r>
    </w:p>
    <w:p w:rsidR="00147A5C" w:rsidRDefault="00254DBC" w:rsidP="004C4A85">
      <w:pPr>
        <w:spacing w:before="120"/>
        <w:jc w:val="center"/>
      </w:pPr>
      <w:r>
        <w:rPr>
          <w:noProof/>
          <w:lang w:eastAsia="fr-FR"/>
        </w:rPr>
        <w:drawing>
          <wp:inline distT="0" distB="0" distL="0" distR="0">
            <wp:extent cx="3241851" cy="1544083"/>
            <wp:effectExtent l="1905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srcRect/>
                    <a:stretch>
                      <a:fillRect/>
                    </a:stretch>
                  </pic:blipFill>
                  <pic:spPr bwMode="auto">
                    <a:xfrm>
                      <a:off x="0" y="0"/>
                      <a:ext cx="3241074" cy="1543713"/>
                    </a:xfrm>
                    <a:prstGeom prst="rect">
                      <a:avLst/>
                    </a:prstGeom>
                    <a:noFill/>
                    <a:ln w="9525">
                      <a:noFill/>
                      <a:miter lim="800000"/>
                      <a:headEnd/>
                      <a:tailEnd/>
                    </a:ln>
                  </pic:spPr>
                </pic:pic>
              </a:graphicData>
            </a:graphic>
          </wp:inline>
        </w:drawing>
      </w:r>
    </w:p>
    <w:p w:rsidR="00C749C2" w:rsidRDefault="00147A5C" w:rsidP="00147A5C">
      <w:pPr>
        <w:pStyle w:val="Sansinterligne"/>
      </w:pPr>
      <w:r w:rsidRPr="00147A5C">
        <w:rPr>
          <w:bCs/>
          <w:iCs/>
        </w:rPr>
        <w:t>Figure 7</w:t>
      </w:r>
      <w:r>
        <w:t xml:space="preserve"> : Radiographie d'un stratifié analogue à celui de la </w:t>
      </w:r>
      <w:r w:rsidR="00C749C2">
        <w:t>figure 6</w:t>
      </w:r>
      <w:r>
        <w:t>b</w:t>
      </w:r>
      <w:r w:rsidR="00C749C2">
        <w:t>, après un essai de traction ;</w:t>
      </w:r>
    </w:p>
    <w:p w:rsidR="00147A5C" w:rsidRDefault="00C749C2" w:rsidP="00147A5C">
      <w:pPr>
        <w:pStyle w:val="Sansinterligne"/>
      </w:pPr>
      <w:r>
        <w:t>L</w:t>
      </w:r>
      <w:r w:rsidR="00147A5C">
        <w:t xml:space="preserve">es raies blanches indiquent la présence de fissures dans le pli à 90° (image de Gilles </w:t>
      </w:r>
      <w:proofErr w:type="spellStart"/>
      <w:r w:rsidR="00147A5C">
        <w:t>Lubineau</w:t>
      </w:r>
      <w:proofErr w:type="spellEnd"/>
      <w:r w:rsidR="00147A5C">
        <w:t>, 2002).</w:t>
      </w:r>
    </w:p>
    <w:p w:rsidR="00147A5C" w:rsidRDefault="00147A5C" w:rsidP="00254DBC">
      <w:pPr>
        <w:spacing w:after="0"/>
      </w:pPr>
      <w:r>
        <w:t xml:space="preserve">Deuxièmement, les fissures ainsi créées ont tendance à poursuivre leur chemin dans les interfaces entre plis, et ces derniers commencent donc à se décoller les uns des autres : c'est le </w:t>
      </w:r>
      <w:r w:rsidRPr="00903E64">
        <w:rPr>
          <w:rStyle w:val="Accentuation"/>
          <w:i w:val="0"/>
        </w:rPr>
        <w:t>délaminage</w:t>
      </w:r>
      <w:r w:rsidR="00C749C2" w:rsidRPr="00C749C2">
        <w:rPr>
          <w:b/>
          <w:i/>
        </w:rPr>
        <w:t xml:space="preserve"> </w:t>
      </w:r>
      <w:r w:rsidR="00C749C2">
        <w:t>(f</w:t>
      </w:r>
      <w:r>
        <w:t>igure 8). En effet, les interfaces, naturellement moins résistantes et déjà affaiblies par le délaminage microscopique, subissent des concentrations de contraintes aux extrémités des fissures transverses.</w:t>
      </w:r>
    </w:p>
    <w:p w:rsidR="00147A5C" w:rsidRDefault="00254DBC" w:rsidP="003548B1">
      <w:pPr>
        <w:spacing w:before="120"/>
        <w:jc w:val="center"/>
      </w:pPr>
      <w:r>
        <w:rPr>
          <w:noProof/>
          <w:lang w:eastAsia="fr-FR"/>
        </w:rPr>
        <w:drawing>
          <wp:inline distT="0" distB="0" distL="0" distR="0">
            <wp:extent cx="2603709" cy="1340455"/>
            <wp:effectExtent l="19050" t="0" r="6141"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t="4661"/>
                    <a:stretch>
                      <a:fillRect/>
                    </a:stretch>
                  </pic:blipFill>
                  <pic:spPr bwMode="auto">
                    <a:xfrm>
                      <a:off x="0" y="0"/>
                      <a:ext cx="2608646" cy="1342997"/>
                    </a:xfrm>
                    <a:prstGeom prst="rect">
                      <a:avLst/>
                    </a:prstGeom>
                    <a:noFill/>
                    <a:ln w="9525">
                      <a:noFill/>
                      <a:miter lim="800000"/>
                      <a:headEnd/>
                      <a:tailEnd/>
                    </a:ln>
                  </pic:spPr>
                </pic:pic>
              </a:graphicData>
            </a:graphic>
          </wp:inline>
        </w:drawing>
      </w:r>
    </w:p>
    <w:p w:rsidR="00C749C2" w:rsidRDefault="00147A5C" w:rsidP="00147A5C">
      <w:pPr>
        <w:pStyle w:val="Sansinterligne"/>
      </w:pPr>
      <w:r w:rsidRPr="00147A5C">
        <w:rPr>
          <w:bCs/>
          <w:iCs/>
        </w:rPr>
        <w:t>Figure 8</w:t>
      </w:r>
      <w:r>
        <w:t xml:space="preserve"> : Apparition de délaminage local à l'ex</w:t>
      </w:r>
      <w:r w:rsidR="00C749C2">
        <w:t>trémité de fissures transverses</w:t>
      </w:r>
    </w:p>
    <w:p w:rsidR="00147A5C" w:rsidRDefault="00C749C2" w:rsidP="00147A5C">
      <w:pPr>
        <w:pStyle w:val="Sansinterligne"/>
      </w:pPr>
      <w:r>
        <w:t xml:space="preserve">Image de </w:t>
      </w:r>
      <w:proofErr w:type="spellStart"/>
      <w:r>
        <w:t>Blazquez</w:t>
      </w:r>
      <w:proofErr w:type="spellEnd"/>
      <w:r>
        <w:t xml:space="preserve"> et al, 2009</w:t>
      </w:r>
    </w:p>
    <w:p w:rsidR="00147A5C" w:rsidRDefault="00147A5C" w:rsidP="00C749C2">
      <w:pPr>
        <w:spacing w:after="0"/>
      </w:pPr>
      <w:r>
        <w:t>Le délaminage peut s'étendre sur des surfaces considérables (</w:t>
      </w:r>
      <w:r w:rsidR="00C749C2">
        <w:t>f</w:t>
      </w:r>
      <w:r>
        <w:t>igure 9). Il provoque alors la ruine du stratifié car les efforts ne peuvent alors plus se répartir entre les plis, et l'ensemble n'a alors plus aucune cohésion.</w:t>
      </w:r>
    </w:p>
    <w:p w:rsidR="00147A5C" w:rsidRDefault="00C749C2" w:rsidP="008F2C40">
      <w:pPr>
        <w:spacing w:before="0"/>
        <w:jc w:val="center"/>
      </w:pPr>
      <w:r>
        <w:rPr>
          <w:noProof/>
          <w:lang w:eastAsia="fr-FR"/>
        </w:rPr>
        <w:lastRenderedPageBreak/>
        <w:drawing>
          <wp:inline distT="0" distB="0" distL="0" distR="0">
            <wp:extent cx="1921478" cy="1666522"/>
            <wp:effectExtent l="19050" t="0" r="2572" b="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cstate="print"/>
                    <a:srcRect/>
                    <a:stretch>
                      <a:fillRect/>
                    </a:stretch>
                  </pic:blipFill>
                  <pic:spPr bwMode="auto">
                    <a:xfrm>
                      <a:off x="0" y="0"/>
                      <a:ext cx="1921754" cy="1666761"/>
                    </a:xfrm>
                    <a:prstGeom prst="rect">
                      <a:avLst/>
                    </a:prstGeom>
                    <a:noFill/>
                    <a:ln w="9525">
                      <a:noFill/>
                      <a:miter lim="800000"/>
                      <a:headEnd/>
                      <a:tailEnd/>
                    </a:ln>
                  </pic:spPr>
                </pic:pic>
              </a:graphicData>
            </a:graphic>
          </wp:inline>
        </w:drawing>
      </w:r>
    </w:p>
    <w:p w:rsidR="00147A5C" w:rsidRDefault="00147A5C" w:rsidP="00147A5C">
      <w:pPr>
        <w:pStyle w:val="Sansinterligne"/>
      </w:pPr>
      <w:r w:rsidRPr="00147A5C">
        <w:rPr>
          <w:bCs/>
          <w:iCs/>
        </w:rPr>
        <w:t>Figure 9</w:t>
      </w:r>
      <w:r>
        <w:t xml:space="preserve"> : Une plaque trouée en stratifié quasi-isotrope, rompue par délaminage sous chargement de traction (image de </w:t>
      </w:r>
      <w:proofErr w:type="spellStart"/>
      <w:r>
        <w:t>Hallett</w:t>
      </w:r>
      <w:proofErr w:type="spellEnd"/>
      <w:r>
        <w:t xml:space="preserve"> et </w:t>
      </w:r>
      <w:proofErr w:type="spellStart"/>
      <w:r>
        <w:t>Wisnom</w:t>
      </w:r>
      <w:proofErr w:type="spellEnd"/>
      <w:r>
        <w:t>, 2008).</w:t>
      </w:r>
    </w:p>
    <w:p w:rsidR="00147A5C" w:rsidRDefault="00147A5C" w:rsidP="008F2C40">
      <w:pPr>
        <w:pStyle w:val="Titre2"/>
        <w:spacing w:before="240"/>
      </w:pPr>
      <w:r>
        <w:t>2</w:t>
      </w:r>
      <w:r w:rsidR="003548B1">
        <w:t>.</w:t>
      </w:r>
      <w:r>
        <w:t>3 - Modes de ruine d'un stratifié</w:t>
      </w:r>
    </w:p>
    <w:p w:rsidR="00147A5C" w:rsidRDefault="00147A5C" w:rsidP="00C749C2">
      <w:r>
        <w:t>Nous avons vu d</w:t>
      </w:r>
      <w:r w:rsidRPr="00C749C2">
        <w:t>a</w:t>
      </w:r>
      <w:r>
        <w:t>ns le paragraphe précédent que si l'on s'en tient aux phénomènes purement mécaniques, il existe deux principaux modes de ruine des stratifiés :</w:t>
      </w:r>
    </w:p>
    <w:p w:rsidR="00147A5C" w:rsidRDefault="003548B1" w:rsidP="008F2C40">
      <w:pPr>
        <w:numPr>
          <w:ilvl w:val="0"/>
          <w:numId w:val="3"/>
        </w:numPr>
        <w:spacing w:before="120" w:after="60" w:line="240" w:lineRule="auto"/>
        <w:ind w:left="714" w:hanging="357"/>
      </w:pPr>
      <w:r>
        <w:t>L</w:t>
      </w:r>
      <w:r w:rsidR="00147A5C">
        <w:t xml:space="preserve">a </w:t>
      </w:r>
      <w:r w:rsidR="00147A5C" w:rsidRPr="00903E64">
        <w:rPr>
          <w:rStyle w:val="Accentuation"/>
          <w:i w:val="0"/>
        </w:rPr>
        <w:t>ruine par rupture de fibres</w:t>
      </w:r>
      <w:r w:rsidR="00147A5C">
        <w:t>, qui affecte essentiellement les plis sollicités parallèlement aux fibres ;</w:t>
      </w:r>
    </w:p>
    <w:p w:rsidR="00147A5C" w:rsidRDefault="003548B1" w:rsidP="008F2C40">
      <w:pPr>
        <w:numPr>
          <w:ilvl w:val="0"/>
          <w:numId w:val="3"/>
        </w:numPr>
        <w:spacing w:before="120" w:after="60" w:line="240" w:lineRule="auto"/>
        <w:ind w:left="714" w:hanging="357"/>
      </w:pPr>
      <w:r>
        <w:t>L</w:t>
      </w:r>
      <w:r w:rsidR="00147A5C">
        <w:t xml:space="preserve">a </w:t>
      </w:r>
      <w:r w:rsidR="00147A5C" w:rsidRPr="003548B1">
        <w:rPr>
          <w:rStyle w:val="Accentuation"/>
        </w:rPr>
        <w:t xml:space="preserve">ruine </w:t>
      </w:r>
      <w:r w:rsidR="00147A5C" w:rsidRPr="00903E64">
        <w:rPr>
          <w:rStyle w:val="Accentuation"/>
          <w:i w:val="0"/>
        </w:rPr>
        <w:t>par délaminage</w:t>
      </w:r>
      <w:r w:rsidR="00147A5C">
        <w:t xml:space="preserve">, qui affecte essentiellement les plis sollicités transversalement et/ou en cisaillement (ou, plus exactement, les </w:t>
      </w:r>
      <w:r w:rsidR="00147A5C" w:rsidRPr="00903E64">
        <w:rPr>
          <w:rStyle w:val="Accentuation"/>
          <w:i w:val="0"/>
        </w:rPr>
        <w:t>interfaces</w:t>
      </w:r>
      <w:r w:rsidR="00147A5C">
        <w:t xml:space="preserve"> adjacentes à ces plis).</w:t>
      </w:r>
    </w:p>
    <w:p w:rsidR="00147A5C" w:rsidRDefault="00147A5C" w:rsidP="00C749C2">
      <w:r>
        <w:t xml:space="preserve">De ces deux modes de ruine, le délaminage est probablement celui qui pose le plus de problèmes aux concepteurs. En effet, il peut survenir à des niveaux de chargement relativement faibles, et la sensibilité d'un stratifié au délaminage est difficile à estimer </w:t>
      </w:r>
      <w:r w:rsidRPr="003548B1">
        <w:rPr>
          <w:rStyle w:val="Accentuation"/>
          <w:i w:val="0"/>
        </w:rPr>
        <w:t>a priori</w:t>
      </w:r>
      <w:r>
        <w:t xml:space="preserve"> : elle dépend énormément de la conception et de la fabrication du stratifié. Par exemple, l'expérience montre que le délaminage est plus précoce lorsque la pièce comporte de nombreux bords libres (trous pour passage de boulons ou rivets, raccords entre stratifiés différents...) ou lorsque des malfaçons ont été commises, notamment dans les procédés manuels (oubli d'un morceau de film protecteur, mauvaise adhérence entre deux plis...)</w:t>
      </w:r>
      <w:r w:rsidR="00C749C2">
        <w:rPr>
          <w:i/>
        </w:rPr>
        <w:t xml:space="preserve"> (voir ressource « </w:t>
      </w:r>
      <w:r w:rsidR="003548B1">
        <w:rPr>
          <w:i/>
        </w:rPr>
        <w:t>Q</w:t>
      </w:r>
      <w:r w:rsidR="00C749C2">
        <w:rPr>
          <w:i/>
        </w:rPr>
        <w:t>uelques procédés de mise en forme des composites »)</w:t>
      </w:r>
      <w:r>
        <w:t>. Il subsiste néanmoins beaucoup d'incertitudes, et la prévention du délaminage passe encore par le surdimensionnement.</w:t>
      </w:r>
    </w:p>
    <w:p w:rsidR="00147A5C" w:rsidRDefault="00147A5C" w:rsidP="00C749C2">
      <w:r>
        <w:t xml:space="preserve">Notons que </w:t>
      </w:r>
      <w:r w:rsidRPr="003548B1">
        <w:rPr>
          <w:rStyle w:val="Accentuation"/>
          <w:i w:val="0"/>
        </w:rPr>
        <w:t>cette ressource ne considère que les fonctions mécaniques</w:t>
      </w:r>
      <w:r>
        <w:rPr>
          <w:rStyle w:val="Accentuation"/>
        </w:rPr>
        <w:t xml:space="preserve"> :</w:t>
      </w:r>
      <w:r>
        <w:t xml:space="preserve"> la plupart des applications nécessitent de prendre en compte d'autres considérations. Par exemple, dans le cas d'un réservoir ou de toute autre structure devant assurer une fonction d'étanchéité, on n'admet naturellement aucune fissure, même inoffensive pour la tenue mécanique. De même, les </w:t>
      </w:r>
      <w:r w:rsidR="003548B1">
        <w:t>microfissures</w:t>
      </w:r>
      <w:r>
        <w:t xml:space="preserve"> peuvent favoriser la pénétration de l'oxygène de l'air au sein du stratifié ; si celui-ci travaille à une température suffisamment élevée, l'oxydation qui en découle peut provoquer un vieillissement accéléré du composite, et réduire fortement la durée de vie de la structure. Ainsi, </w:t>
      </w:r>
      <w:r w:rsidRPr="003548B1">
        <w:rPr>
          <w:rStyle w:val="Accentuation"/>
          <w:i w:val="0"/>
        </w:rPr>
        <w:t>selon la nature des fonctions que doit remplir le composite, les niveaux de chargement admissibles ne seront pas les mêmes</w:t>
      </w:r>
      <w:r>
        <w:t>.</w:t>
      </w:r>
    </w:p>
    <w:p w:rsidR="00147A5C" w:rsidRDefault="00147A5C" w:rsidP="00147A5C">
      <w:pPr>
        <w:pStyle w:val="Titre1"/>
      </w:pPr>
      <w:r>
        <w:t>3 - Bilan</w:t>
      </w:r>
    </w:p>
    <w:p w:rsidR="00147A5C" w:rsidRDefault="00147A5C" w:rsidP="00C749C2">
      <w:pPr>
        <w:spacing w:after="0"/>
      </w:pPr>
      <w:r>
        <w:t xml:space="preserve">La </w:t>
      </w:r>
      <w:r w:rsidR="00C749C2">
        <w:t>f</w:t>
      </w:r>
      <w:r>
        <w:t>igure 10 récapitule les différentes dégradations mécaniques susceptibles de se produire dans un stratifié.</w:t>
      </w:r>
    </w:p>
    <w:p w:rsidR="00147A5C" w:rsidRDefault="00C749C2" w:rsidP="00C749C2">
      <w:pPr>
        <w:spacing w:before="0" w:after="0"/>
        <w:jc w:val="center"/>
      </w:pPr>
      <w:r>
        <w:rPr>
          <w:noProof/>
          <w:lang w:eastAsia="fr-FR"/>
        </w:rPr>
        <w:lastRenderedPageBreak/>
        <w:drawing>
          <wp:inline distT="0" distB="0" distL="0" distR="0">
            <wp:extent cx="5601970" cy="2926080"/>
            <wp:effectExtent l="1905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srcRect/>
                    <a:stretch>
                      <a:fillRect/>
                    </a:stretch>
                  </pic:blipFill>
                  <pic:spPr bwMode="auto">
                    <a:xfrm>
                      <a:off x="0" y="0"/>
                      <a:ext cx="5601970" cy="2926080"/>
                    </a:xfrm>
                    <a:prstGeom prst="rect">
                      <a:avLst/>
                    </a:prstGeom>
                    <a:noFill/>
                    <a:ln w="9525">
                      <a:noFill/>
                      <a:miter lim="800000"/>
                      <a:headEnd/>
                      <a:tailEnd/>
                    </a:ln>
                  </pic:spPr>
                </pic:pic>
              </a:graphicData>
            </a:graphic>
          </wp:inline>
        </w:drawing>
      </w:r>
    </w:p>
    <w:p w:rsidR="00147A5C" w:rsidRDefault="00147A5C" w:rsidP="00147A5C">
      <w:pPr>
        <w:pStyle w:val="Sansinterligne"/>
      </w:pPr>
      <w:r w:rsidRPr="00147A5C">
        <w:rPr>
          <w:bCs/>
          <w:iCs/>
        </w:rPr>
        <w:t>Figure 10</w:t>
      </w:r>
      <w:r>
        <w:t xml:space="preserve"> : Les différentes dégradations mécaniques possibles dans un stratifié.</w:t>
      </w:r>
    </w:p>
    <w:p w:rsidR="00147A5C" w:rsidRDefault="00147A5C" w:rsidP="00C749C2">
      <w:r>
        <w:t xml:space="preserve">La seconde ressource </w:t>
      </w:r>
      <w:r w:rsidR="00C749C2">
        <w:rPr>
          <w:i/>
        </w:rPr>
        <w:t>«  Les dégradations des matériaux</w:t>
      </w:r>
      <w:r w:rsidR="003548B1">
        <w:rPr>
          <w:i/>
        </w:rPr>
        <w:t xml:space="preserve"> </w:t>
      </w:r>
      <w:r w:rsidR="00C749C2">
        <w:rPr>
          <w:i/>
        </w:rPr>
        <w:t>: effet sur le comportement</w:t>
      </w:r>
      <w:r w:rsidR="003548B1">
        <w:rPr>
          <w:i/>
        </w:rPr>
        <w:t> »</w:t>
      </w:r>
      <w:r w:rsidR="00C749C2">
        <w:rPr>
          <w:i/>
        </w:rPr>
        <w:t xml:space="preserve"> </w:t>
      </w:r>
      <w:r>
        <w:t xml:space="preserve">présente l'effet de ces phénomènes sur le comportement mécanique </w:t>
      </w:r>
      <w:r w:rsidR="003548B1">
        <w:t>« </w:t>
      </w:r>
      <w:r>
        <w:t>macroscopique</w:t>
      </w:r>
      <w:r w:rsidR="003548B1">
        <w:t> »</w:t>
      </w:r>
      <w:r>
        <w:t xml:space="preserve"> du stratifié, à travers l'étude de quelques exemples.</w:t>
      </w:r>
    </w:p>
    <w:p w:rsidR="00147A5C" w:rsidRDefault="00147A5C" w:rsidP="00147A5C">
      <w:pPr>
        <w:pStyle w:val="Titre1"/>
      </w:pPr>
      <w:r>
        <w:t>4 - Quelques liens</w:t>
      </w:r>
    </w:p>
    <w:p w:rsidR="00147A5C" w:rsidRDefault="00147A5C" w:rsidP="00147A5C">
      <w:pPr>
        <w:numPr>
          <w:ilvl w:val="0"/>
          <w:numId w:val="4"/>
        </w:numPr>
        <w:spacing w:before="60" w:after="60" w:line="240" w:lineRule="auto"/>
        <w:ind w:left="714" w:hanging="357"/>
      </w:pPr>
      <w:r>
        <w:t xml:space="preserve">Un </w:t>
      </w:r>
      <w:r w:rsidR="00C749C2">
        <w:t xml:space="preserve">article </w:t>
      </w:r>
      <w:r>
        <w:t xml:space="preserve">de David </w:t>
      </w:r>
      <w:proofErr w:type="spellStart"/>
      <w:r>
        <w:t>Violeau</w:t>
      </w:r>
      <w:proofErr w:type="spellEnd"/>
      <w:r>
        <w:t xml:space="preserve"> sur le même thème, disponible sur le site de l'</w:t>
      </w:r>
      <w:r w:rsidR="00C749C2">
        <w:t>UPSTI [1]</w:t>
      </w:r>
      <w:r>
        <w:t xml:space="preserve"> ;</w:t>
      </w:r>
    </w:p>
    <w:p w:rsidR="00147A5C" w:rsidRDefault="00147A5C" w:rsidP="008F2C40">
      <w:pPr>
        <w:numPr>
          <w:ilvl w:val="0"/>
          <w:numId w:val="4"/>
        </w:numPr>
        <w:spacing w:before="120" w:after="60" w:line="240" w:lineRule="auto"/>
        <w:ind w:left="714" w:hanging="357"/>
      </w:pPr>
      <w:r>
        <w:t xml:space="preserve">La </w:t>
      </w:r>
      <w:r w:rsidR="003548B1">
        <w:t>thèse de doctorat</w:t>
      </w:r>
      <w:r>
        <w:t xml:space="preserve"> de Michaël </w:t>
      </w:r>
      <w:proofErr w:type="spellStart"/>
      <w:r>
        <w:t>Trovalet</w:t>
      </w:r>
      <w:proofErr w:type="spellEnd"/>
      <w:r>
        <w:t xml:space="preserve"> sur la modélisation et la simulation de la dégradation des stratifiés </w:t>
      </w:r>
      <w:r w:rsidR="003548B1">
        <w:t xml:space="preserve">[2] </w:t>
      </w:r>
      <w:r>
        <w:t>; voir notamment le premier chapitre qui traite des phénomènes et de leur modélisation.</w:t>
      </w:r>
    </w:p>
    <w:p w:rsidR="00B346C2" w:rsidRDefault="00B346C2" w:rsidP="005F41B3">
      <w:pPr>
        <w:pStyle w:val="Sansinterligne"/>
      </w:pPr>
    </w:p>
    <w:p w:rsidR="00254DBC" w:rsidRDefault="00254DBC" w:rsidP="005F41B3">
      <w:pPr>
        <w:pStyle w:val="Sansinterligne"/>
      </w:pPr>
    </w:p>
    <w:p w:rsidR="00B346C2" w:rsidRDefault="00B346C2" w:rsidP="00B346C2">
      <w:pPr>
        <w:pStyle w:val="Titre1"/>
      </w:pPr>
      <w:proofErr w:type="gramStart"/>
      <w:r>
        <w:t>Références</w:t>
      </w:r>
      <w:proofErr w:type="gramEnd"/>
      <w:r>
        <w:t> :</w:t>
      </w:r>
    </w:p>
    <w:p w:rsidR="00B346C2" w:rsidRDefault="00B346C2" w:rsidP="00B346C2">
      <w:pPr>
        <w:spacing w:before="60" w:after="60"/>
      </w:pPr>
      <w:r w:rsidRPr="005F7956">
        <w:t>[1]</w:t>
      </w:r>
      <w:r>
        <w:t xml:space="preserve">: </w:t>
      </w:r>
      <w:hyperlink r:id="rId19" w:history="1">
        <w:r w:rsidR="003548B1" w:rsidRPr="008001E6">
          <w:rPr>
            <w:rStyle w:val="Lienhypertexte"/>
          </w:rPr>
          <w:t>http://www.upsti.fr/</w:t>
        </w:r>
      </w:hyperlink>
    </w:p>
    <w:p w:rsidR="00C749C2" w:rsidRDefault="00B346C2" w:rsidP="00B346C2">
      <w:pPr>
        <w:spacing w:before="60" w:after="60"/>
      </w:pPr>
      <w:r w:rsidRPr="00FE6003">
        <w:t>[2]:</w:t>
      </w:r>
      <w:r>
        <w:t xml:space="preserve"> </w:t>
      </w:r>
      <w:r w:rsidR="00C749C2">
        <w:t xml:space="preserve">Michaël </w:t>
      </w:r>
      <w:proofErr w:type="spellStart"/>
      <w:r w:rsidR="00C749C2">
        <w:t>Trovalet</w:t>
      </w:r>
      <w:proofErr w:type="spellEnd"/>
      <w:r w:rsidR="00C749C2">
        <w:t xml:space="preserve">. Sur un modèle micro pour le calcul des structures en composites stratifiés (2010) - </w:t>
      </w:r>
      <w:hyperlink r:id="rId20" w:history="1">
        <w:r w:rsidR="00C749C2" w:rsidRPr="003F2786">
          <w:rPr>
            <w:rStyle w:val="Lienhypertexte"/>
          </w:rPr>
          <w:t>https://tel.archives-ouvertes.fr/file/index/docid/525935/filename/Trovalet2010.pdf</w:t>
        </w:r>
      </w:hyperlink>
    </w:p>
    <w:p w:rsidR="00C749C2" w:rsidRDefault="00C749C2" w:rsidP="00927019">
      <w:pPr>
        <w:autoSpaceDE w:val="0"/>
        <w:autoSpaceDN w:val="0"/>
        <w:adjustRightInd w:val="0"/>
        <w:spacing w:after="60" w:line="240" w:lineRule="auto"/>
        <w:jc w:val="left"/>
        <w:rPr>
          <w:rFonts w:cs="CMR10"/>
        </w:rPr>
      </w:pPr>
    </w:p>
    <w:p w:rsidR="00254DBC" w:rsidRDefault="00254DBC" w:rsidP="00927019">
      <w:pPr>
        <w:autoSpaceDE w:val="0"/>
        <w:autoSpaceDN w:val="0"/>
        <w:adjustRightInd w:val="0"/>
        <w:spacing w:after="60" w:line="240" w:lineRule="auto"/>
        <w:jc w:val="left"/>
        <w:rPr>
          <w:rFonts w:cs="CMR10"/>
        </w:rPr>
      </w:pPr>
    </w:p>
    <w:p w:rsidR="008F2C40" w:rsidRDefault="008F2C40" w:rsidP="00927019">
      <w:pPr>
        <w:autoSpaceDE w:val="0"/>
        <w:autoSpaceDN w:val="0"/>
        <w:adjustRightInd w:val="0"/>
        <w:spacing w:after="60" w:line="240" w:lineRule="auto"/>
        <w:jc w:val="left"/>
        <w:rPr>
          <w:rFonts w:cs="CMR10"/>
        </w:rPr>
      </w:pPr>
    </w:p>
    <w:p w:rsidR="008F2C40" w:rsidRDefault="008F2C40" w:rsidP="00927019">
      <w:pPr>
        <w:autoSpaceDE w:val="0"/>
        <w:autoSpaceDN w:val="0"/>
        <w:adjustRightInd w:val="0"/>
        <w:spacing w:after="60" w:line="240" w:lineRule="auto"/>
        <w:jc w:val="left"/>
        <w:rPr>
          <w:rFonts w:cs="CMR10"/>
        </w:rPr>
      </w:pPr>
    </w:p>
    <w:p w:rsidR="007254BF" w:rsidRDefault="007254BF" w:rsidP="00927019">
      <w:pPr>
        <w:autoSpaceDE w:val="0"/>
        <w:autoSpaceDN w:val="0"/>
        <w:adjustRightInd w:val="0"/>
        <w:spacing w:after="60" w:line="240" w:lineRule="auto"/>
        <w:jc w:val="left"/>
        <w:rPr>
          <w:rFonts w:cs="CMR10"/>
        </w:rPr>
      </w:pPr>
      <w:r>
        <w:rPr>
          <w:rFonts w:cs="CMR10"/>
        </w:rPr>
        <w:t xml:space="preserve">Ressource publiée sur EDUSCOL-STI : </w:t>
      </w:r>
      <w:hyperlink r:id="rId21" w:history="1">
        <w:r w:rsidR="00B17F14" w:rsidRPr="00C427E7">
          <w:rPr>
            <w:rStyle w:val="Lienhypertexte"/>
            <w:rFonts w:cs="CMR10"/>
          </w:rPr>
          <w:t>http://eduscol.education.fr/sti/si-ens-cachan/</w:t>
        </w:r>
      </w:hyperlink>
    </w:p>
    <w:sectPr w:rsidR="007254BF" w:rsidSect="00254DBC">
      <w:type w:val="continuous"/>
      <w:pgSz w:w="11906" w:h="16838"/>
      <w:pgMar w:top="737" w:right="1077" w:bottom="737" w:left="1077" w:header="709" w:footer="709" w:gutter="0"/>
      <w:pgBorders w:offsetFrom="page">
        <w:top w:val="single" w:sz="8" w:space="24" w:color="0070C0"/>
        <w:left w:val="single" w:sz="8" w:space="24" w:color="0070C0"/>
        <w:bottom w:val="single" w:sz="8" w:space="24" w:color="0070C0"/>
        <w:right w:val="single" w:sz="8"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1B8" w:rsidRDefault="001C41B8" w:rsidP="00BE51E0">
      <w:pPr>
        <w:spacing w:after="0" w:line="240" w:lineRule="auto"/>
      </w:pPr>
      <w:r>
        <w:separator/>
      </w:r>
    </w:p>
  </w:endnote>
  <w:endnote w:type="continuationSeparator" w:id="0">
    <w:p w:rsidR="001C41B8" w:rsidRDefault="001C41B8" w:rsidP="00BE51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MR1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A97" w:rsidRPr="00715E0C" w:rsidRDefault="005F0CCE" w:rsidP="00715E0C">
    <w:pPr>
      <w:pStyle w:val="Pieddepage"/>
      <w:jc w:val="center"/>
      <w:rPr>
        <w:color w:val="365F91" w:themeColor="accent1" w:themeShade="BF"/>
      </w:rPr>
    </w:pPr>
    <w:r w:rsidRPr="00715E0C">
      <w:rPr>
        <w:color w:val="365F91" w:themeColor="accent1" w:themeShade="BF"/>
      </w:rPr>
      <w:fldChar w:fldCharType="begin"/>
    </w:r>
    <w:r w:rsidR="00591A97" w:rsidRPr="00715E0C">
      <w:rPr>
        <w:color w:val="365F91" w:themeColor="accent1" w:themeShade="BF"/>
      </w:rPr>
      <w:instrText xml:space="preserve"> PAGE   \* MERGEFORMAT </w:instrText>
    </w:r>
    <w:r w:rsidRPr="00715E0C">
      <w:rPr>
        <w:color w:val="365F91" w:themeColor="accent1" w:themeShade="BF"/>
      </w:rPr>
      <w:fldChar w:fldCharType="separate"/>
    </w:r>
    <w:r w:rsidR="00982B48">
      <w:rPr>
        <w:noProof/>
        <w:color w:val="365F91" w:themeColor="accent1" w:themeShade="BF"/>
      </w:rPr>
      <w:t>1</w:t>
    </w:r>
    <w:r w:rsidRPr="00715E0C">
      <w:rPr>
        <w:color w:val="365F91" w:themeColor="accent1" w:themeShade="BF"/>
      </w:rPr>
      <w:fldChar w:fldCharType="end"/>
    </w:r>
    <w:r w:rsidR="00591A97" w:rsidRPr="00715E0C">
      <w:rPr>
        <w:color w:val="365F91" w:themeColor="accent1" w:themeShade="BF"/>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1B8" w:rsidRDefault="001C41B8" w:rsidP="00BE51E0">
      <w:pPr>
        <w:spacing w:after="0" w:line="240" w:lineRule="auto"/>
      </w:pPr>
      <w:r>
        <w:separator/>
      </w:r>
    </w:p>
  </w:footnote>
  <w:footnote w:type="continuationSeparator" w:id="0">
    <w:p w:rsidR="001C41B8" w:rsidRDefault="001C41B8" w:rsidP="00BE51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12DB3"/>
    <w:multiLevelType w:val="multilevel"/>
    <w:tmpl w:val="C68A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D09B2"/>
    <w:multiLevelType w:val="multilevel"/>
    <w:tmpl w:val="597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040FB7"/>
    <w:multiLevelType w:val="multilevel"/>
    <w:tmpl w:val="4A343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000AC2"/>
    <w:multiLevelType w:val="multilevel"/>
    <w:tmpl w:val="C9DE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drawingGridHorizontalSpacing w:val="110"/>
  <w:displayHorizontalDrawingGridEvery w:val="2"/>
  <w:characterSpacingControl w:val="doNotCompress"/>
  <w:hdrShapeDefaults>
    <o:shapedefaults v:ext="edit" spidmax="66562"/>
  </w:hdrShapeDefaults>
  <w:footnotePr>
    <w:footnote w:id="-1"/>
    <w:footnote w:id="0"/>
  </w:footnotePr>
  <w:endnotePr>
    <w:endnote w:id="-1"/>
    <w:endnote w:id="0"/>
  </w:endnotePr>
  <w:compat/>
  <w:rsids>
    <w:rsidRoot w:val="00997881"/>
    <w:rsid w:val="00045B03"/>
    <w:rsid w:val="000D2964"/>
    <w:rsid w:val="000E5BB9"/>
    <w:rsid w:val="00142A03"/>
    <w:rsid w:val="00147A5C"/>
    <w:rsid w:val="00150E6D"/>
    <w:rsid w:val="001A776E"/>
    <w:rsid w:val="001C41B8"/>
    <w:rsid w:val="001C5B77"/>
    <w:rsid w:val="001D3748"/>
    <w:rsid w:val="001E5516"/>
    <w:rsid w:val="001F2283"/>
    <w:rsid w:val="00217685"/>
    <w:rsid w:val="00254DBC"/>
    <w:rsid w:val="00277F3E"/>
    <w:rsid w:val="002B2679"/>
    <w:rsid w:val="002D5595"/>
    <w:rsid w:val="003062B2"/>
    <w:rsid w:val="003548B1"/>
    <w:rsid w:val="003C710D"/>
    <w:rsid w:val="003E5095"/>
    <w:rsid w:val="00437777"/>
    <w:rsid w:val="004629B0"/>
    <w:rsid w:val="004807DF"/>
    <w:rsid w:val="0049574D"/>
    <w:rsid w:val="004C4A85"/>
    <w:rsid w:val="00524172"/>
    <w:rsid w:val="00580004"/>
    <w:rsid w:val="00591A97"/>
    <w:rsid w:val="005935AF"/>
    <w:rsid w:val="005A53E7"/>
    <w:rsid w:val="005B7478"/>
    <w:rsid w:val="005E26C2"/>
    <w:rsid w:val="005F0CCE"/>
    <w:rsid w:val="005F41B3"/>
    <w:rsid w:val="005F6E53"/>
    <w:rsid w:val="00652E1D"/>
    <w:rsid w:val="00654A38"/>
    <w:rsid w:val="006637DF"/>
    <w:rsid w:val="0068272E"/>
    <w:rsid w:val="00683A42"/>
    <w:rsid w:val="006879DE"/>
    <w:rsid w:val="007119D7"/>
    <w:rsid w:val="00715E0C"/>
    <w:rsid w:val="007254BF"/>
    <w:rsid w:val="00745E82"/>
    <w:rsid w:val="00795D25"/>
    <w:rsid w:val="007F4276"/>
    <w:rsid w:val="008113D6"/>
    <w:rsid w:val="008A729C"/>
    <w:rsid w:val="008C6F12"/>
    <w:rsid w:val="008D56D5"/>
    <w:rsid w:val="008F2C40"/>
    <w:rsid w:val="0090175E"/>
    <w:rsid w:val="00903E64"/>
    <w:rsid w:val="00927019"/>
    <w:rsid w:val="009617D4"/>
    <w:rsid w:val="00982B48"/>
    <w:rsid w:val="00997881"/>
    <w:rsid w:val="009A1910"/>
    <w:rsid w:val="009D14E5"/>
    <w:rsid w:val="009D55B4"/>
    <w:rsid w:val="00A068A0"/>
    <w:rsid w:val="00A34815"/>
    <w:rsid w:val="00A4223B"/>
    <w:rsid w:val="00AA068C"/>
    <w:rsid w:val="00AA4B15"/>
    <w:rsid w:val="00AC04BF"/>
    <w:rsid w:val="00B16273"/>
    <w:rsid w:val="00B17F14"/>
    <w:rsid w:val="00B346C2"/>
    <w:rsid w:val="00B437AE"/>
    <w:rsid w:val="00B5250C"/>
    <w:rsid w:val="00B57F8D"/>
    <w:rsid w:val="00B64D5F"/>
    <w:rsid w:val="00B66373"/>
    <w:rsid w:val="00B85A40"/>
    <w:rsid w:val="00BB1975"/>
    <w:rsid w:val="00BE51E0"/>
    <w:rsid w:val="00C749C2"/>
    <w:rsid w:val="00CA4223"/>
    <w:rsid w:val="00CB4899"/>
    <w:rsid w:val="00CC3564"/>
    <w:rsid w:val="00CC65F8"/>
    <w:rsid w:val="00CE5B5F"/>
    <w:rsid w:val="00DD0C23"/>
    <w:rsid w:val="00E27035"/>
    <w:rsid w:val="00E51A22"/>
    <w:rsid w:val="00EF3B02"/>
    <w:rsid w:val="00F10D8C"/>
    <w:rsid w:val="00F4031D"/>
    <w:rsid w:val="00F602FF"/>
    <w:rsid w:val="00F71472"/>
    <w:rsid w:val="00F7653A"/>
    <w:rsid w:val="00F77C86"/>
    <w:rsid w:val="00F831BB"/>
    <w:rsid w:val="00F90D90"/>
    <w:rsid w:val="00FB45CE"/>
    <w:rsid w:val="00FC6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679"/>
    <w:pPr>
      <w:spacing w:before="240" w:after="120"/>
      <w:jc w:val="both"/>
    </w:pPr>
    <w:rPr>
      <w:rFonts w:asciiTheme="majorHAnsi" w:hAnsiTheme="majorHAnsi"/>
    </w:rPr>
  </w:style>
  <w:style w:type="paragraph" w:styleId="Titre1">
    <w:name w:val="heading 1"/>
    <w:basedOn w:val="Normal"/>
    <w:next w:val="Normal"/>
    <w:link w:val="Titre1Car"/>
    <w:uiPriority w:val="9"/>
    <w:qFormat/>
    <w:rsid w:val="00B64D5F"/>
    <w:pPr>
      <w:keepNext/>
      <w:keepLines/>
      <w:spacing w:after="240"/>
      <w:outlineLvl w:val="0"/>
    </w:pPr>
    <w:rPr>
      <w:rFonts w:ascii="Century Gothic" w:eastAsiaTheme="majorEastAsia" w:hAnsi="Century Gothic"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54A38"/>
    <w:pPr>
      <w:keepNext/>
      <w:keepLines/>
      <w:spacing w:before="120" w:after="0"/>
      <w:outlineLvl w:val="1"/>
    </w:pPr>
    <w:rPr>
      <w:rFonts w:eastAsiaTheme="majorEastAsia" w:cstheme="majorBidi"/>
      <w:b/>
      <w:bCs/>
      <w:color w:val="365F91" w:themeColor="accent1" w:themeShade="BF"/>
      <w:sz w:val="24"/>
      <w:szCs w:val="26"/>
    </w:rPr>
  </w:style>
  <w:style w:type="paragraph" w:styleId="Titre3">
    <w:name w:val="heading 3"/>
    <w:basedOn w:val="Normal"/>
    <w:next w:val="Normal"/>
    <w:link w:val="Titre3Car"/>
    <w:uiPriority w:val="9"/>
    <w:unhideWhenUsed/>
    <w:qFormat/>
    <w:rsid w:val="001C5B77"/>
    <w:pPr>
      <w:keepNext/>
      <w:keepLines/>
      <w:spacing w:before="120" w:after="0"/>
      <w:outlineLvl w:val="2"/>
    </w:pPr>
    <w:rPr>
      <w:rFonts w:eastAsiaTheme="majorEastAsia"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78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64D5F"/>
    <w:rPr>
      <w:rFonts w:ascii="Century Gothic" w:eastAsiaTheme="majorEastAsia" w:hAnsi="Century Gothic" w:cstheme="majorBidi"/>
      <w:b/>
      <w:bCs/>
      <w:color w:val="365F91" w:themeColor="accent1" w:themeShade="BF"/>
      <w:sz w:val="28"/>
      <w:szCs w:val="28"/>
    </w:rPr>
  </w:style>
  <w:style w:type="paragraph" w:styleId="Titre">
    <w:name w:val="Title"/>
    <w:basedOn w:val="Normal"/>
    <w:next w:val="Normal"/>
    <w:link w:val="TitreCar"/>
    <w:uiPriority w:val="10"/>
    <w:qFormat/>
    <w:rsid w:val="00715E0C"/>
    <w:pPr>
      <w:spacing w:after="300" w:line="240" w:lineRule="auto"/>
      <w:contextualSpacing/>
    </w:pPr>
    <w:rPr>
      <w:rFonts w:ascii="Century Gothic" w:eastAsiaTheme="majorEastAsia" w:hAnsi="Century Gothic" w:cstheme="majorBidi"/>
      <w:b/>
      <w:color w:val="365F91" w:themeColor="accent1" w:themeShade="BF"/>
      <w:spacing w:val="5"/>
      <w:kern w:val="28"/>
      <w:sz w:val="40"/>
      <w:szCs w:val="52"/>
    </w:rPr>
  </w:style>
  <w:style w:type="character" w:customStyle="1" w:styleId="TitreCar">
    <w:name w:val="Titre Car"/>
    <w:basedOn w:val="Policepardfaut"/>
    <w:link w:val="Titre"/>
    <w:uiPriority w:val="10"/>
    <w:rsid w:val="00715E0C"/>
    <w:rPr>
      <w:rFonts w:ascii="Century Gothic" w:eastAsiaTheme="majorEastAsia" w:hAnsi="Century Gothic" w:cstheme="majorBidi"/>
      <w:b/>
      <w:color w:val="365F91" w:themeColor="accent1" w:themeShade="BF"/>
      <w:spacing w:val="5"/>
      <w:kern w:val="28"/>
      <w:sz w:val="40"/>
      <w:szCs w:val="52"/>
    </w:rPr>
  </w:style>
  <w:style w:type="character" w:styleId="Lienhypertexte">
    <w:name w:val="Hyperlink"/>
    <w:basedOn w:val="Policepardfaut"/>
    <w:uiPriority w:val="99"/>
    <w:unhideWhenUsed/>
    <w:rsid w:val="003062B2"/>
    <w:rPr>
      <w:color w:val="0000FF" w:themeColor="hyperlink"/>
      <w:u w:val="single"/>
    </w:rPr>
  </w:style>
  <w:style w:type="paragraph" w:styleId="Textedebulles">
    <w:name w:val="Balloon Text"/>
    <w:basedOn w:val="Normal"/>
    <w:link w:val="TextedebullesCar"/>
    <w:uiPriority w:val="99"/>
    <w:semiHidden/>
    <w:unhideWhenUsed/>
    <w:rsid w:val="00306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2B2"/>
    <w:rPr>
      <w:rFonts w:ascii="Tahoma" w:hAnsi="Tahoma" w:cs="Tahoma"/>
      <w:sz w:val="16"/>
      <w:szCs w:val="16"/>
    </w:rPr>
  </w:style>
  <w:style w:type="paragraph" w:styleId="En-tte">
    <w:name w:val="header"/>
    <w:basedOn w:val="Normal"/>
    <w:link w:val="En-tteCar"/>
    <w:uiPriority w:val="99"/>
    <w:unhideWhenUsed/>
    <w:rsid w:val="00BE51E0"/>
    <w:pPr>
      <w:tabs>
        <w:tab w:val="center" w:pos="4536"/>
        <w:tab w:val="right" w:pos="9072"/>
      </w:tabs>
      <w:spacing w:after="0" w:line="240" w:lineRule="auto"/>
    </w:pPr>
  </w:style>
  <w:style w:type="character" w:customStyle="1" w:styleId="En-tteCar">
    <w:name w:val="En-tête Car"/>
    <w:basedOn w:val="Policepardfaut"/>
    <w:link w:val="En-tte"/>
    <w:uiPriority w:val="99"/>
    <w:rsid w:val="00BE51E0"/>
  </w:style>
  <w:style w:type="paragraph" w:styleId="Pieddepage">
    <w:name w:val="footer"/>
    <w:basedOn w:val="Normal"/>
    <w:link w:val="PieddepageCar"/>
    <w:uiPriority w:val="99"/>
    <w:unhideWhenUsed/>
    <w:rsid w:val="00BE51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E51E0"/>
  </w:style>
  <w:style w:type="paragraph" w:styleId="Sansinterligne">
    <w:name w:val="No Spacing"/>
    <w:aliases w:val="légende"/>
    <w:link w:val="SansinterligneCar"/>
    <w:uiPriority w:val="1"/>
    <w:qFormat/>
    <w:rsid w:val="00B64D5F"/>
    <w:pPr>
      <w:spacing w:after="0" w:line="240" w:lineRule="auto"/>
      <w:jc w:val="center"/>
    </w:pPr>
    <w:rPr>
      <w:rFonts w:asciiTheme="majorHAnsi" w:eastAsiaTheme="minorEastAsia" w:hAnsiTheme="majorHAnsi"/>
      <w:i/>
      <w:sz w:val="20"/>
    </w:rPr>
  </w:style>
  <w:style w:type="character" w:customStyle="1" w:styleId="SansinterligneCar">
    <w:name w:val="Sans interligne Car"/>
    <w:aliases w:val="légende Car"/>
    <w:basedOn w:val="Policepardfaut"/>
    <w:link w:val="Sansinterligne"/>
    <w:uiPriority w:val="1"/>
    <w:rsid w:val="00B64D5F"/>
    <w:rPr>
      <w:rFonts w:asciiTheme="majorHAnsi" w:eastAsiaTheme="minorEastAsia" w:hAnsiTheme="majorHAnsi"/>
      <w:i/>
      <w:sz w:val="20"/>
    </w:rPr>
  </w:style>
  <w:style w:type="character" w:customStyle="1" w:styleId="Titre2Car">
    <w:name w:val="Titre 2 Car"/>
    <w:basedOn w:val="Policepardfaut"/>
    <w:link w:val="Titre2"/>
    <w:uiPriority w:val="9"/>
    <w:rsid w:val="00654A38"/>
    <w:rPr>
      <w:rFonts w:asciiTheme="majorHAnsi" w:eastAsiaTheme="majorEastAsia" w:hAnsiTheme="majorHAnsi" w:cstheme="majorBidi"/>
      <w:b/>
      <w:bCs/>
      <w:color w:val="365F91" w:themeColor="accent1" w:themeShade="BF"/>
      <w:sz w:val="24"/>
      <w:szCs w:val="26"/>
    </w:rPr>
  </w:style>
  <w:style w:type="character" w:styleId="Emphaseple">
    <w:name w:val="Subtle Emphasis"/>
    <w:aliases w:val="équation"/>
    <w:basedOn w:val="Policepardfaut"/>
    <w:uiPriority w:val="19"/>
    <w:qFormat/>
    <w:rsid w:val="00F7653A"/>
    <w:rPr>
      <w:rFonts w:ascii="Times New Roman" w:hAnsi="Times New Roman"/>
      <w:i/>
      <w:iCs/>
      <w:color w:val="auto"/>
      <w:sz w:val="22"/>
    </w:rPr>
  </w:style>
  <w:style w:type="character" w:styleId="Titredulivre">
    <w:name w:val="Book Title"/>
    <w:basedOn w:val="Policepardfaut"/>
    <w:uiPriority w:val="33"/>
    <w:qFormat/>
    <w:rsid w:val="00B85A40"/>
    <w:rPr>
      <w:rFonts w:ascii="Century Gothic" w:hAnsi="Century Gothic"/>
      <w:b/>
      <w:bCs/>
      <w:dstrike w:val="0"/>
      <w:vanish/>
      <w:color w:val="365F91" w:themeColor="accent1" w:themeShade="BF"/>
      <w:spacing w:val="5"/>
      <w:sz w:val="22"/>
      <w:vertAlign w:val="baseline"/>
    </w:rPr>
  </w:style>
  <w:style w:type="paragraph" w:styleId="Citationintense">
    <w:name w:val="Intense Quote"/>
    <w:aliases w:val="réf ressource"/>
    <w:basedOn w:val="Normal"/>
    <w:next w:val="Normal"/>
    <w:link w:val="CitationintenseCar"/>
    <w:uiPriority w:val="30"/>
    <w:qFormat/>
    <w:rsid w:val="00B85A40"/>
    <w:pPr>
      <w:pBdr>
        <w:bottom w:val="single" w:sz="4" w:space="4" w:color="4F81BD" w:themeColor="accent1"/>
      </w:pBdr>
      <w:spacing w:before="0"/>
      <w:ind w:left="936" w:right="936"/>
      <w:jc w:val="center"/>
    </w:pPr>
    <w:rPr>
      <w:rFonts w:ascii="Century Gothic" w:hAnsi="Century Gothic"/>
      <w:b/>
      <w:bCs/>
      <w:iCs/>
      <w:color w:val="365F91" w:themeColor="accent1" w:themeShade="BF"/>
    </w:rPr>
  </w:style>
  <w:style w:type="character" w:customStyle="1" w:styleId="CitationintenseCar">
    <w:name w:val="Citation intense Car"/>
    <w:aliases w:val="réf ressource Car"/>
    <w:basedOn w:val="Policepardfaut"/>
    <w:link w:val="Citationintense"/>
    <w:uiPriority w:val="30"/>
    <w:rsid w:val="00B85A40"/>
    <w:rPr>
      <w:rFonts w:ascii="Century Gothic" w:hAnsi="Century Gothic"/>
      <w:b/>
      <w:bCs/>
      <w:iCs/>
      <w:color w:val="365F91" w:themeColor="accent1" w:themeShade="BF"/>
    </w:rPr>
  </w:style>
  <w:style w:type="character" w:customStyle="1" w:styleId="Titre3Car">
    <w:name w:val="Titre 3 Car"/>
    <w:basedOn w:val="Policepardfaut"/>
    <w:link w:val="Titre3"/>
    <w:uiPriority w:val="9"/>
    <w:rsid w:val="001C5B77"/>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91A97"/>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Rfrenceple">
    <w:name w:val="Subtle Reference"/>
    <w:aliases w:val="Réf ressource"/>
    <w:basedOn w:val="Policepardfaut"/>
    <w:uiPriority w:val="31"/>
    <w:qFormat/>
    <w:rsid w:val="005F41B3"/>
    <w:rPr>
      <w:rFonts w:ascii="Century Gothic" w:hAnsi="Century Gothic"/>
      <w:dstrike w:val="0"/>
      <w:color w:val="365F91" w:themeColor="accent1" w:themeShade="BF"/>
      <w:sz w:val="22"/>
      <w:u w:val="none"/>
      <w:vertAlign w:val="baseline"/>
    </w:rPr>
  </w:style>
  <w:style w:type="character" w:styleId="Accentuation">
    <w:name w:val="Emphasis"/>
    <w:basedOn w:val="Policepardfaut"/>
    <w:uiPriority w:val="20"/>
    <w:qFormat/>
    <w:rsid w:val="00147A5C"/>
    <w:rPr>
      <w:i/>
      <w:iCs/>
    </w:rPr>
  </w:style>
  <w:style w:type="character" w:styleId="Lienhypertextesuivivisit">
    <w:name w:val="FollowedHyperlink"/>
    <w:basedOn w:val="Policepardfaut"/>
    <w:uiPriority w:val="99"/>
    <w:semiHidden/>
    <w:unhideWhenUsed/>
    <w:rsid w:val="003548B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27092712">
      <w:bodyDiv w:val="1"/>
      <w:marLeft w:val="0"/>
      <w:marRight w:val="0"/>
      <w:marTop w:val="0"/>
      <w:marBottom w:val="0"/>
      <w:divBdr>
        <w:top w:val="none" w:sz="0" w:space="0" w:color="auto"/>
        <w:left w:val="none" w:sz="0" w:space="0" w:color="auto"/>
        <w:bottom w:val="none" w:sz="0" w:space="0" w:color="auto"/>
        <w:right w:val="none" w:sz="0" w:space="0" w:color="auto"/>
      </w:divBdr>
      <w:divsChild>
        <w:div w:id="946279771">
          <w:marLeft w:val="0"/>
          <w:marRight w:val="0"/>
          <w:marTop w:val="0"/>
          <w:marBottom w:val="0"/>
          <w:divBdr>
            <w:top w:val="none" w:sz="0" w:space="0" w:color="auto"/>
            <w:left w:val="none" w:sz="0" w:space="0" w:color="auto"/>
            <w:bottom w:val="none" w:sz="0" w:space="0" w:color="auto"/>
            <w:right w:val="none" w:sz="0" w:space="0" w:color="auto"/>
          </w:divBdr>
          <w:divsChild>
            <w:div w:id="155268084">
              <w:marLeft w:val="0"/>
              <w:marRight w:val="0"/>
              <w:marTop w:val="0"/>
              <w:marBottom w:val="0"/>
              <w:divBdr>
                <w:top w:val="none" w:sz="0" w:space="0" w:color="auto"/>
                <w:left w:val="none" w:sz="0" w:space="0" w:color="auto"/>
                <w:bottom w:val="none" w:sz="0" w:space="0" w:color="auto"/>
                <w:right w:val="none" w:sz="0" w:space="0" w:color="auto"/>
              </w:divBdr>
            </w:div>
          </w:divsChild>
        </w:div>
        <w:div w:id="265429655">
          <w:marLeft w:val="0"/>
          <w:marRight w:val="0"/>
          <w:marTop w:val="0"/>
          <w:marBottom w:val="0"/>
          <w:divBdr>
            <w:top w:val="none" w:sz="0" w:space="0" w:color="auto"/>
            <w:left w:val="none" w:sz="0" w:space="0" w:color="auto"/>
            <w:bottom w:val="none" w:sz="0" w:space="0" w:color="auto"/>
            <w:right w:val="none" w:sz="0" w:space="0" w:color="auto"/>
          </w:divBdr>
          <w:divsChild>
            <w:div w:id="1623460378">
              <w:marLeft w:val="0"/>
              <w:marRight w:val="0"/>
              <w:marTop w:val="0"/>
              <w:marBottom w:val="0"/>
              <w:divBdr>
                <w:top w:val="none" w:sz="0" w:space="0" w:color="auto"/>
                <w:left w:val="none" w:sz="0" w:space="0" w:color="auto"/>
                <w:bottom w:val="none" w:sz="0" w:space="0" w:color="auto"/>
                <w:right w:val="none" w:sz="0" w:space="0" w:color="auto"/>
              </w:divBdr>
            </w:div>
          </w:divsChild>
        </w:div>
        <w:div w:id="1589269255">
          <w:marLeft w:val="0"/>
          <w:marRight w:val="0"/>
          <w:marTop w:val="0"/>
          <w:marBottom w:val="0"/>
          <w:divBdr>
            <w:top w:val="none" w:sz="0" w:space="0" w:color="auto"/>
            <w:left w:val="none" w:sz="0" w:space="0" w:color="auto"/>
            <w:bottom w:val="none" w:sz="0" w:space="0" w:color="auto"/>
            <w:right w:val="none" w:sz="0" w:space="0" w:color="auto"/>
          </w:divBdr>
          <w:divsChild>
            <w:div w:id="1379864636">
              <w:marLeft w:val="0"/>
              <w:marRight w:val="0"/>
              <w:marTop w:val="0"/>
              <w:marBottom w:val="0"/>
              <w:divBdr>
                <w:top w:val="none" w:sz="0" w:space="0" w:color="auto"/>
                <w:left w:val="none" w:sz="0" w:space="0" w:color="auto"/>
                <w:bottom w:val="none" w:sz="0" w:space="0" w:color="auto"/>
                <w:right w:val="none" w:sz="0" w:space="0" w:color="auto"/>
              </w:divBdr>
            </w:div>
          </w:divsChild>
        </w:div>
        <w:div w:id="1430589359">
          <w:marLeft w:val="0"/>
          <w:marRight w:val="0"/>
          <w:marTop w:val="0"/>
          <w:marBottom w:val="0"/>
          <w:divBdr>
            <w:top w:val="none" w:sz="0" w:space="0" w:color="auto"/>
            <w:left w:val="none" w:sz="0" w:space="0" w:color="auto"/>
            <w:bottom w:val="none" w:sz="0" w:space="0" w:color="auto"/>
            <w:right w:val="none" w:sz="0" w:space="0" w:color="auto"/>
          </w:divBdr>
          <w:divsChild>
            <w:div w:id="1333949090">
              <w:marLeft w:val="0"/>
              <w:marRight w:val="0"/>
              <w:marTop w:val="0"/>
              <w:marBottom w:val="0"/>
              <w:divBdr>
                <w:top w:val="none" w:sz="0" w:space="0" w:color="auto"/>
                <w:left w:val="none" w:sz="0" w:space="0" w:color="auto"/>
                <w:bottom w:val="none" w:sz="0" w:space="0" w:color="auto"/>
                <w:right w:val="none" w:sz="0" w:space="0" w:color="auto"/>
              </w:divBdr>
            </w:div>
          </w:divsChild>
        </w:div>
        <w:div w:id="1738476136">
          <w:marLeft w:val="0"/>
          <w:marRight w:val="0"/>
          <w:marTop w:val="0"/>
          <w:marBottom w:val="0"/>
          <w:divBdr>
            <w:top w:val="none" w:sz="0" w:space="0" w:color="auto"/>
            <w:left w:val="none" w:sz="0" w:space="0" w:color="auto"/>
            <w:bottom w:val="none" w:sz="0" w:space="0" w:color="auto"/>
            <w:right w:val="none" w:sz="0" w:space="0" w:color="auto"/>
          </w:divBdr>
          <w:divsChild>
            <w:div w:id="1251040035">
              <w:marLeft w:val="0"/>
              <w:marRight w:val="0"/>
              <w:marTop w:val="0"/>
              <w:marBottom w:val="0"/>
              <w:divBdr>
                <w:top w:val="none" w:sz="0" w:space="0" w:color="auto"/>
                <w:left w:val="none" w:sz="0" w:space="0" w:color="auto"/>
                <w:bottom w:val="none" w:sz="0" w:space="0" w:color="auto"/>
                <w:right w:val="none" w:sz="0" w:space="0" w:color="auto"/>
              </w:divBdr>
            </w:div>
          </w:divsChild>
        </w:div>
        <w:div w:id="897547911">
          <w:marLeft w:val="0"/>
          <w:marRight w:val="0"/>
          <w:marTop w:val="0"/>
          <w:marBottom w:val="0"/>
          <w:divBdr>
            <w:top w:val="none" w:sz="0" w:space="0" w:color="auto"/>
            <w:left w:val="none" w:sz="0" w:space="0" w:color="auto"/>
            <w:bottom w:val="none" w:sz="0" w:space="0" w:color="auto"/>
            <w:right w:val="none" w:sz="0" w:space="0" w:color="auto"/>
          </w:divBdr>
          <w:divsChild>
            <w:div w:id="1079668051">
              <w:marLeft w:val="0"/>
              <w:marRight w:val="0"/>
              <w:marTop w:val="0"/>
              <w:marBottom w:val="0"/>
              <w:divBdr>
                <w:top w:val="none" w:sz="0" w:space="0" w:color="auto"/>
                <w:left w:val="none" w:sz="0" w:space="0" w:color="auto"/>
                <w:bottom w:val="none" w:sz="0" w:space="0" w:color="auto"/>
                <w:right w:val="none" w:sz="0" w:space="0" w:color="auto"/>
              </w:divBdr>
            </w:div>
          </w:divsChild>
        </w:div>
        <w:div w:id="1702853065">
          <w:marLeft w:val="0"/>
          <w:marRight w:val="0"/>
          <w:marTop w:val="0"/>
          <w:marBottom w:val="0"/>
          <w:divBdr>
            <w:top w:val="none" w:sz="0" w:space="0" w:color="auto"/>
            <w:left w:val="none" w:sz="0" w:space="0" w:color="auto"/>
            <w:bottom w:val="none" w:sz="0" w:space="0" w:color="auto"/>
            <w:right w:val="none" w:sz="0" w:space="0" w:color="auto"/>
          </w:divBdr>
          <w:divsChild>
            <w:div w:id="678236777">
              <w:marLeft w:val="0"/>
              <w:marRight w:val="0"/>
              <w:marTop w:val="0"/>
              <w:marBottom w:val="0"/>
              <w:divBdr>
                <w:top w:val="none" w:sz="0" w:space="0" w:color="auto"/>
                <w:left w:val="none" w:sz="0" w:space="0" w:color="auto"/>
                <w:bottom w:val="none" w:sz="0" w:space="0" w:color="auto"/>
                <w:right w:val="none" w:sz="0" w:space="0" w:color="auto"/>
              </w:divBdr>
            </w:div>
          </w:divsChild>
        </w:div>
        <w:div w:id="452788800">
          <w:marLeft w:val="0"/>
          <w:marRight w:val="0"/>
          <w:marTop w:val="0"/>
          <w:marBottom w:val="0"/>
          <w:divBdr>
            <w:top w:val="none" w:sz="0" w:space="0" w:color="auto"/>
            <w:left w:val="none" w:sz="0" w:space="0" w:color="auto"/>
            <w:bottom w:val="none" w:sz="0" w:space="0" w:color="auto"/>
            <w:right w:val="none" w:sz="0" w:space="0" w:color="auto"/>
          </w:divBdr>
          <w:divsChild>
            <w:div w:id="1256550655">
              <w:marLeft w:val="0"/>
              <w:marRight w:val="0"/>
              <w:marTop w:val="0"/>
              <w:marBottom w:val="0"/>
              <w:divBdr>
                <w:top w:val="none" w:sz="0" w:space="0" w:color="auto"/>
                <w:left w:val="none" w:sz="0" w:space="0" w:color="auto"/>
                <w:bottom w:val="none" w:sz="0" w:space="0" w:color="auto"/>
                <w:right w:val="none" w:sz="0" w:space="0" w:color="auto"/>
              </w:divBdr>
            </w:div>
          </w:divsChild>
        </w:div>
        <w:div w:id="2085174569">
          <w:marLeft w:val="0"/>
          <w:marRight w:val="0"/>
          <w:marTop w:val="0"/>
          <w:marBottom w:val="0"/>
          <w:divBdr>
            <w:top w:val="none" w:sz="0" w:space="0" w:color="auto"/>
            <w:left w:val="none" w:sz="0" w:space="0" w:color="auto"/>
            <w:bottom w:val="none" w:sz="0" w:space="0" w:color="auto"/>
            <w:right w:val="none" w:sz="0" w:space="0" w:color="auto"/>
          </w:divBdr>
          <w:divsChild>
            <w:div w:id="1468739033">
              <w:marLeft w:val="0"/>
              <w:marRight w:val="0"/>
              <w:marTop w:val="0"/>
              <w:marBottom w:val="0"/>
              <w:divBdr>
                <w:top w:val="none" w:sz="0" w:space="0" w:color="auto"/>
                <w:left w:val="none" w:sz="0" w:space="0" w:color="auto"/>
                <w:bottom w:val="none" w:sz="0" w:space="0" w:color="auto"/>
                <w:right w:val="none" w:sz="0" w:space="0" w:color="auto"/>
              </w:divBdr>
            </w:div>
          </w:divsChild>
        </w:div>
        <w:div w:id="1873615412">
          <w:marLeft w:val="0"/>
          <w:marRight w:val="0"/>
          <w:marTop w:val="0"/>
          <w:marBottom w:val="0"/>
          <w:divBdr>
            <w:top w:val="none" w:sz="0" w:space="0" w:color="auto"/>
            <w:left w:val="none" w:sz="0" w:space="0" w:color="auto"/>
            <w:bottom w:val="none" w:sz="0" w:space="0" w:color="auto"/>
            <w:right w:val="none" w:sz="0" w:space="0" w:color="auto"/>
          </w:divBdr>
          <w:divsChild>
            <w:div w:id="12138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69845">
      <w:bodyDiv w:val="1"/>
      <w:marLeft w:val="0"/>
      <w:marRight w:val="0"/>
      <w:marTop w:val="0"/>
      <w:marBottom w:val="0"/>
      <w:divBdr>
        <w:top w:val="none" w:sz="0" w:space="0" w:color="auto"/>
        <w:left w:val="none" w:sz="0" w:space="0" w:color="auto"/>
        <w:bottom w:val="none" w:sz="0" w:space="0" w:color="auto"/>
        <w:right w:val="none" w:sz="0" w:space="0" w:color="auto"/>
      </w:divBdr>
      <w:divsChild>
        <w:div w:id="772163286">
          <w:marLeft w:val="0"/>
          <w:marRight w:val="0"/>
          <w:marTop w:val="0"/>
          <w:marBottom w:val="0"/>
          <w:divBdr>
            <w:top w:val="none" w:sz="0" w:space="0" w:color="auto"/>
            <w:left w:val="none" w:sz="0" w:space="0" w:color="auto"/>
            <w:bottom w:val="none" w:sz="0" w:space="0" w:color="auto"/>
            <w:right w:val="none" w:sz="0" w:space="0" w:color="auto"/>
          </w:divBdr>
        </w:div>
        <w:div w:id="802383663">
          <w:marLeft w:val="0"/>
          <w:marRight w:val="0"/>
          <w:marTop w:val="0"/>
          <w:marBottom w:val="0"/>
          <w:divBdr>
            <w:top w:val="none" w:sz="0" w:space="0" w:color="auto"/>
            <w:left w:val="none" w:sz="0" w:space="0" w:color="auto"/>
            <w:bottom w:val="none" w:sz="0" w:space="0" w:color="auto"/>
            <w:right w:val="none" w:sz="0" w:space="0" w:color="auto"/>
          </w:divBdr>
        </w:div>
        <w:div w:id="36662137">
          <w:marLeft w:val="0"/>
          <w:marRight w:val="0"/>
          <w:marTop w:val="0"/>
          <w:marBottom w:val="0"/>
          <w:divBdr>
            <w:top w:val="none" w:sz="0" w:space="0" w:color="auto"/>
            <w:left w:val="none" w:sz="0" w:space="0" w:color="auto"/>
            <w:bottom w:val="none" w:sz="0" w:space="0" w:color="auto"/>
            <w:right w:val="none" w:sz="0" w:space="0" w:color="auto"/>
          </w:divBdr>
        </w:div>
        <w:div w:id="540631999">
          <w:marLeft w:val="0"/>
          <w:marRight w:val="0"/>
          <w:marTop w:val="0"/>
          <w:marBottom w:val="0"/>
          <w:divBdr>
            <w:top w:val="none" w:sz="0" w:space="0" w:color="auto"/>
            <w:left w:val="none" w:sz="0" w:space="0" w:color="auto"/>
            <w:bottom w:val="none" w:sz="0" w:space="0" w:color="auto"/>
            <w:right w:val="none" w:sz="0" w:space="0" w:color="auto"/>
          </w:divBdr>
        </w:div>
        <w:div w:id="1154104268">
          <w:marLeft w:val="0"/>
          <w:marRight w:val="0"/>
          <w:marTop w:val="0"/>
          <w:marBottom w:val="0"/>
          <w:divBdr>
            <w:top w:val="none" w:sz="0" w:space="0" w:color="auto"/>
            <w:left w:val="none" w:sz="0" w:space="0" w:color="auto"/>
            <w:bottom w:val="none" w:sz="0" w:space="0" w:color="auto"/>
            <w:right w:val="none" w:sz="0" w:space="0" w:color="auto"/>
          </w:divBdr>
        </w:div>
        <w:div w:id="238253969">
          <w:marLeft w:val="0"/>
          <w:marRight w:val="0"/>
          <w:marTop w:val="0"/>
          <w:marBottom w:val="0"/>
          <w:divBdr>
            <w:top w:val="none" w:sz="0" w:space="0" w:color="auto"/>
            <w:left w:val="none" w:sz="0" w:space="0" w:color="auto"/>
            <w:bottom w:val="none" w:sz="0" w:space="0" w:color="auto"/>
            <w:right w:val="none" w:sz="0" w:space="0" w:color="auto"/>
          </w:divBdr>
        </w:div>
        <w:div w:id="870000947">
          <w:marLeft w:val="0"/>
          <w:marRight w:val="0"/>
          <w:marTop w:val="0"/>
          <w:marBottom w:val="0"/>
          <w:divBdr>
            <w:top w:val="none" w:sz="0" w:space="0" w:color="auto"/>
            <w:left w:val="none" w:sz="0" w:space="0" w:color="auto"/>
            <w:bottom w:val="none" w:sz="0" w:space="0" w:color="auto"/>
            <w:right w:val="none" w:sz="0" w:space="0" w:color="auto"/>
          </w:divBdr>
        </w:div>
        <w:div w:id="742921338">
          <w:marLeft w:val="0"/>
          <w:marRight w:val="0"/>
          <w:marTop w:val="0"/>
          <w:marBottom w:val="0"/>
          <w:divBdr>
            <w:top w:val="none" w:sz="0" w:space="0" w:color="auto"/>
            <w:left w:val="none" w:sz="0" w:space="0" w:color="auto"/>
            <w:bottom w:val="none" w:sz="0" w:space="0" w:color="auto"/>
            <w:right w:val="none" w:sz="0" w:space="0" w:color="auto"/>
          </w:divBdr>
        </w:div>
        <w:div w:id="189732016">
          <w:marLeft w:val="0"/>
          <w:marRight w:val="0"/>
          <w:marTop w:val="0"/>
          <w:marBottom w:val="0"/>
          <w:divBdr>
            <w:top w:val="none" w:sz="0" w:space="0" w:color="auto"/>
            <w:left w:val="none" w:sz="0" w:space="0" w:color="auto"/>
            <w:bottom w:val="none" w:sz="0" w:space="0" w:color="auto"/>
            <w:right w:val="none" w:sz="0" w:space="0" w:color="auto"/>
          </w:divBdr>
        </w:div>
        <w:div w:id="1006132742">
          <w:marLeft w:val="0"/>
          <w:marRight w:val="0"/>
          <w:marTop w:val="0"/>
          <w:marBottom w:val="0"/>
          <w:divBdr>
            <w:top w:val="none" w:sz="0" w:space="0" w:color="auto"/>
            <w:left w:val="none" w:sz="0" w:space="0" w:color="auto"/>
            <w:bottom w:val="none" w:sz="0" w:space="0" w:color="auto"/>
            <w:right w:val="none" w:sz="0" w:space="0" w:color="auto"/>
          </w:divBdr>
        </w:div>
        <w:div w:id="689137584">
          <w:marLeft w:val="0"/>
          <w:marRight w:val="0"/>
          <w:marTop w:val="0"/>
          <w:marBottom w:val="0"/>
          <w:divBdr>
            <w:top w:val="none" w:sz="0" w:space="0" w:color="auto"/>
            <w:left w:val="none" w:sz="0" w:space="0" w:color="auto"/>
            <w:bottom w:val="none" w:sz="0" w:space="0" w:color="auto"/>
            <w:right w:val="none" w:sz="0" w:space="0" w:color="auto"/>
          </w:divBdr>
        </w:div>
        <w:div w:id="1810895721">
          <w:marLeft w:val="0"/>
          <w:marRight w:val="0"/>
          <w:marTop w:val="0"/>
          <w:marBottom w:val="0"/>
          <w:divBdr>
            <w:top w:val="none" w:sz="0" w:space="0" w:color="auto"/>
            <w:left w:val="none" w:sz="0" w:space="0" w:color="auto"/>
            <w:bottom w:val="none" w:sz="0" w:space="0" w:color="auto"/>
            <w:right w:val="none" w:sz="0" w:space="0" w:color="auto"/>
          </w:divBdr>
        </w:div>
        <w:div w:id="1049576036">
          <w:marLeft w:val="0"/>
          <w:marRight w:val="0"/>
          <w:marTop w:val="0"/>
          <w:marBottom w:val="0"/>
          <w:divBdr>
            <w:top w:val="none" w:sz="0" w:space="0" w:color="auto"/>
            <w:left w:val="none" w:sz="0" w:space="0" w:color="auto"/>
            <w:bottom w:val="none" w:sz="0" w:space="0" w:color="auto"/>
            <w:right w:val="none" w:sz="0" w:space="0" w:color="auto"/>
          </w:divBdr>
        </w:div>
        <w:div w:id="312947912">
          <w:marLeft w:val="0"/>
          <w:marRight w:val="0"/>
          <w:marTop w:val="0"/>
          <w:marBottom w:val="0"/>
          <w:divBdr>
            <w:top w:val="none" w:sz="0" w:space="0" w:color="auto"/>
            <w:left w:val="none" w:sz="0" w:space="0" w:color="auto"/>
            <w:bottom w:val="none" w:sz="0" w:space="0" w:color="auto"/>
            <w:right w:val="none" w:sz="0" w:space="0" w:color="auto"/>
          </w:divBdr>
        </w:div>
        <w:div w:id="1706254791">
          <w:marLeft w:val="0"/>
          <w:marRight w:val="0"/>
          <w:marTop w:val="0"/>
          <w:marBottom w:val="0"/>
          <w:divBdr>
            <w:top w:val="none" w:sz="0" w:space="0" w:color="auto"/>
            <w:left w:val="none" w:sz="0" w:space="0" w:color="auto"/>
            <w:bottom w:val="none" w:sz="0" w:space="0" w:color="auto"/>
            <w:right w:val="none" w:sz="0" w:space="0" w:color="auto"/>
          </w:divBdr>
        </w:div>
        <w:div w:id="839320164">
          <w:marLeft w:val="0"/>
          <w:marRight w:val="0"/>
          <w:marTop w:val="0"/>
          <w:marBottom w:val="0"/>
          <w:divBdr>
            <w:top w:val="none" w:sz="0" w:space="0" w:color="auto"/>
            <w:left w:val="none" w:sz="0" w:space="0" w:color="auto"/>
            <w:bottom w:val="none" w:sz="0" w:space="0" w:color="auto"/>
            <w:right w:val="none" w:sz="0" w:space="0" w:color="auto"/>
          </w:divBdr>
        </w:div>
        <w:div w:id="1291085443">
          <w:marLeft w:val="0"/>
          <w:marRight w:val="0"/>
          <w:marTop w:val="0"/>
          <w:marBottom w:val="0"/>
          <w:divBdr>
            <w:top w:val="none" w:sz="0" w:space="0" w:color="auto"/>
            <w:left w:val="none" w:sz="0" w:space="0" w:color="auto"/>
            <w:bottom w:val="none" w:sz="0" w:space="0" w:color="auto"/>
            <w:right w:val="none" w:sz="0" w:space="0" w:color="auto"/>
          </w:divBdr>
        </w:div>
        <w:div w:id="1270820888">
          <w:marLeft w:val="0"/>
          <w:marRight w:val="0"/>
          <w:marTop w:val="0"/>
          <w:marBottom w:val="0"/>
          <w:divBdr>
            <w:top w:val="none" w:sz="0" w:space="0" w:color="auto"/>
            <w:left w:val="none" w:sz="0" w:space="0" w:color="auto"/>
            <w:bottom w:val="none" w:sz="0" w:space="0" w:color="auto"/>
            <w:right w:val="none" w:sz="0" w:space="0" w:color="auto"/>
          </w:divBdr>
        </w:div>
        <w:div w:id="807432391">
          <w:marLeft w:val="0"/>
          <w:marRight w:val="0"/>
          <w:marTop w:val="0"/>
          <w:marBottom w:val="0"/>
          <w:divBdr>
            <w:top w:val="none" w:sz="0" w:space="0" w:color="auto"/>
            <w:left w:val="none" w:sz="0" w:space="0" w:color="auto"/>
            <w:bottom w:val="none" w:sz="0" w:space="0" w:color="auto"/>
            <w:right w:val="none" w:sz="0" w:space="0" w:color="auto"/>
          </w:divBdr>
        </w:div>
        <w:div w:id="807823765">
          <w:marLeft w:val="0"/>
          <w:marRight w:val="0"/>
          <w:marTop w:val="0"/>
          <w:marBottom w:val="0"/>
          <w:divBdr>
            <w:top w:val="none" w:sz="0" w:space="0" w:color="auto"/>
            <w:left w:val="none" w:sz="0" w:space="0" w:color="auto"/>
            <w:bottom w:val="none" w:sz="0" w:space="0" w:color="auto"/>
            <w:right w:val="none" w:sz="0" w:space="0" w:color="auto"/>
          </w:divBdr>
        </w:div>
        <w:div w:id="843513942">
          <w:marLeft w:val="0"/>
          <w:marRight w:val="0"/>
          <w:marTop w:val="0"/>
          <w:marBottom w:val="0"/>
          <w:divBdr>
            <w:top w:val="none" w:sz="0" w:space="0" w:color="auto"/>
            <w:left w:val="none" w:sz="0" w:space="0" w:color="auto"/>
            <w:bottom w:val="none" w:sz="0" w:space="0" w:color="auto"/>
            <w:right w:val="none" w:sz="0" w:space="0" w:color="auto"/>
          </w:divBdr>
        </w:div>
        <w:div w:id="1724329122">
          <w:marLeft w:val="0"/>
          <w:marRight w:val="0"/>
          <w:marTop w:val="0"/>
          <w:marBottom w:val="0"/>
          <w:divBdr>
            <w:top w:val="none" w:sz="0" w:space="0" w:color="auto"/>
            <w:left w:val="none" w:sz="0" w:space="0" w:color="auto"/>
            <w:bottom w:val="none" w:sz="0" w:space="0" w:color="auto"/>
            <w:right w:val="none" w:sz="0" w:space="0" w:color="auto"/>
          </w:divBdr>
        </w:div>
        <w:div w:id="1744060721">
          <w:marLeft w:val="0"/>
          <w:marRight w:val="0"/>
          <w:marTop w:val="0"/>
          <w:marBottom w:val="0"/>
          <w:divBdr>
            <w:top w:val="none" w:sz="0" w:space="0" w:color="auto"/>
            <w:left w:val="none" w:sz="0" w:space="0" w:color="auto"/>
            <w:bottom w:val="none" w:sz="0" w:space="0" w:color="auto"/>
            <w:right w:val="none" w:sz="0" w:space="0" w:color="auto"/>
          </w:divBdr>
        </w:div>
        <w:div w:id="162859957">
          <w:marLeft w:val="0"/>
          <w:marRight w:val="0"/>
          <w:marTop w:val="0"/>
          <w:marBottom w:val="0"/>
          <w:divBdr>
            <w:top w:val="none" w:sz="0" w:space="0" w:color="auto"/>
            <w:left w:val="none" w:sz="0" w:space="0" w:color="auto"/>
            <w:bottom w:val="none" w:sz="0" w:space="0" w:color="auto"/>
            <w:right w:val="none" w:sz="0" w:space="0" w:color="auto"/>
          </w:divBdr>
        </w:div>
        <w:div w:id="933124762">
          <w:marLeft w:val="0"/>
          <w:marRight w:val="0"/>
          <w:marTop w:val="0"/>
          <w:marBottom w:val="0"/>
          <w:divBdr>
            <w:top w:val="none" w:sz="0" w:space="0" w:color="auto"/>
            <w:left w:val="none" w:sz="0" w:space="0" w:color="auto"/>
            <w:bottom w:val="none" w:sz="0" w:space="0" w:color="auto"/>
            <w:right w:val="none" w:sz="0" w:space="0" w:color="auto"/>
          </w:divBdr>
        </w:div>
        <w:div w:id="1468737989">
          <w:marLeft w:val="0"/>
          <w:marRight w:val="0"/>
          <w:marTop w:val="0"/>
          <w:marBottom w:val="0"/>
          <w:divBdr>
            <w:top w:val="none" w:sz="0" w:space="0" w:color="auto"/>
            <w:left w:val="none" w:sz="0" w:space="0" w:color="auto"/>
            <w:bottom w:val="none" w:sz="0" w:space="0" w:color="auto"/>
            <w:right w:val="none" w:sz="0" w:space="0" w:color="auto"/>
          </w:divBdr>
        </w:div>
        <w:div w:id="1914655966">
          <w:marLeft w:val="0"/>
          <w:marRight w:val="0"/>
          <w:marTop w:val="0"/>
          <w:marBottom w:val="0"/>
          <w:divBdr>
            <w:top w:val="none" w:sz="0" w:space="0" w:color="auto"/>
            <w:left w:val="none" w:sz="0" w:space="0" w:color="auto"/>
            <w:bottom w:val="none" w:sz="0" w:space="0" w:color="auto"/>
            <w:right w:val="none" w:sz="0" w:space="0" w:color="auto"/>
          </w:divBdr>
        </w:div>
        <w:div w:id="1843739490">
          <w:marLeft w:val="0"/>
          <w:marRight w:val="0"/>
          <w:marTop w:val="0"/>
          <w:marBottom w:val="0"/>
          <w:divBdr>
            <w:top w:val="none" w:sz="0" w:space="0" w:color="auto"/>
            <w:left w:val="none" w:sz="0" w:space="0" w:color="auto"/>
            <w:bottom w:val="none" w:sz="0" w:space="0" w:color="auto"/>
            <w:right w:val="none" w:sz="0" w:space="0" w:color="auto"/>
          </w:divBdr>
        </w:div>
        <w:div w:id="1018233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eduscol.education.fr/sti/si-ens-cachan/"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tel.archives-ouvertes.fr/file/index/docid/525935/filename/Trovalet201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upsti.f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rbai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1908</Words>
  <Characters>10499</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horsin</dc:creator>
  <cp:lastModifiedBy>horsin molinaro</cp:lastModifiedBy>
  <cp:revision>8</cp:revision>
  <cp:lastPrinted>2016-01-18T08:51:00Z</cp:lastPrinted>
  <dcterms:created xsi:type="dcterms:W3CDTF">2015-04-02T12:52:00Z</dcterms:created>
  <dcterms:modified xsi:type="dcterms:W3CDTF">2016-01-18T08:55:00Z</dcterms:modified>
</cp:coreProperties>
</file>