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20"/>
      </w:tblGrid>
      <w:tr w:rsidR="004F4BA5" w:rsidTr="0024548B">
        <w:trPr>
          <w:trHeight w:val="473"/>
        </w:trPr>
        <w:tc>
          <w:tcPr>
            <w:tcW w:w="5179" w:type="dxa"/>
            <w:vAlign w:val="center"/>
          </w:tcPr>
          <w:p w:rsidR="004F4BA5" w:rsidRPr="004F4BA5" w:rsidRDefault="00607DF8" w:rsidP="003065B0">
            <w:pPr>
              <w:rPr>
                <w:b/>
              </w:rPr>
            </w:pPr>
            <w:r>
              <w:rPr>
                <w:b/>
              </w:rPr>
              <w:t>E</w:t>
            </w:r>
            <w:r w:rsidRPr="004F4BA5">
              <w:rPr>
                <w:b/>
              </w:rPr>
              <w:t xml:space="preserve">tablie </w:t>
            </w:r>
            <w:r w:rsidR="004F4BA5" w:rsidRPr="004F4BA5">
              <w:rPr>
                <w:b/>
              </w:rPr>
              <w:t xml:space="preserve">par </w:t>
            </w:r>
            <w:r w:rsidR="00434F59">
              <w:rPr>
                <w:b/>
              </w:rPr>
              <w:t xml:space="preserve">Annie MELLINA </w:t>
            </w:r>
          </w:p>
        </w:tc>
        <w:tc>
          <w:tcPr>
            <w:tcW w:w="5179" w:type="dxa"/>
            <w:vAlign w:val="center"/>
          </w:tcPr>
          <w:p w:rsidR="004F4BA5" w:rsidRPr="004F4BA5" w:rsidRDefault="00205EDD" w:rsidP="003065B0">
            <w:pPr>
              <w:rPr>
                <w:b/>
              </w:rPr>
            </w:pPr>
            <w:r>
              <w:rPr>
                <w:b/>
              </w:rPr>
              <w:t>Etablissement</w:t>
            </w:r>
            <w:r w:rsidR="003577F6">
              <w:rPr>
                <w:b/>
              </w:rPr>
              <w:t> :</w:t>
            </w:r>
            <w:r w:rsidR="003131E6"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34F59" w:rsidRPr="00434F59">
              <w:rPr>
                <w:b/>
                <w:sz w:val="20"/>
                <w:szCs w:val="20"/>
              </w:rPr>
              <w:t>LYCEE DU DAUPHINE</w:t>
            </w:r>
            <w:r w:rsidR="00434F59">
              <w:rPr>
                <w:b/>
                <w:sz w:val="20"/>
                <w:szCs w:val="20"/>
              </w:rPr>
              <w:t xml:space="preserve"> - ROMANS</w:t>
            </w:r>
          </w:p>
        </w:tc>
        <w:tc>
          <w:tcPr>
            <w:tcW w:w="5120" w:type="dxa"/>
            <w:vAlign w:val="center"/>
          </w:tcPr>
          <w:p w:rsidR="004F4BA5" w:rsidRPr="004F4BA5" w:rsidRDefault="003577F6" w:rsidP="0024548B">
            <w:pPr>
              <w:rPr>
                <w:b/>
              </w:rPr>
            </w:pPr>
            <w:r>
              <w:rPr>
                <w:b/>
              </w:rPr>
              <w:t>Académie de</w:t>
            </w:r>
            <w:r w:rsidR="00D56FB7" w:rsidRPr="00D33BC0">
              <w:rPr>
                <w:b/>
              </w:rPr>
              <w:t xml:space="preserve"> </w:t>
            </w:r>
            <w:r w:rsidR="00D33BC0" w:rsidRPr="00D33BC0">
              <w:rPr>
                <w:b/>
              </w:rPr>
              <w:t>Grenoble</w:t>
            </w:r>
          </w:p>
        </w:tc>
      </w:tr>
    </w:tbl>
    <w:p w:rsidR="004F4BA5" w:rsidRDefault="003131E6" w:rsidP="007735E5">
      <w:pPr>
        <w:spacing w:after="0"/>
        <w:rPr>
          <w:b/>
          <w:u w:val="single"/>
        </w:rPr>
      </w:pPr>
      <w:r>
        <w:rPr>
          <w:b/>
          <w:u w:val="single"/>
        </w:rPr>
        <w:t>P</w:t>
      </w:r>
      <w:r w:rsidRPr="008A6053">
        <w:rPr>
          <w:b/>
          <w:u w:val="single"/>
        </w:rPr>
        <w:t>résentation de séquence</w:t>
      </w:r>
      <w:r w:rsidR="00FF316D">
        <w:rPr>
          <w:b/>
          <w:u w:val="single"/>
        </w:rPr>
        <w:t>(</w:t>
      </w:r>
      <w:r>
        <w:rPr>
          <w:b/>
          <w:u w:val="single"/>
        </w:rPr>
        <w:t>s</w:t>
      </w:r>
      <w:r w:rsidR="00FF316D">
        <w:rPr>
          <w:b/>
          <w:u w:val="single"/>
        </w:rPr>
        <w:t>)</w:t>
      </w:r>
      <w:r w:rsidRPr="008A6053">
        <w:rPr>
          <w:b/>
          <w:u w:val="single"/>
        </w:rPr>
        <w:t xml:space="preserve"> pédagogique</w:t>
      </w:r>
      <w:r w:rsidR="00FF316D">
        <w:rPr>
          <w:b/>
          <w:u w:val="single"/>
        </w:rPr>
        <w:t>(</w:t>
      </w:r>
      <w:r>
        <w:rPr>
          <w:b/>
          <w:u w:val="single"/>
        </w:rPr>
        <w:t>s</w:t>
      </w:r>
      <w:r w:rsidR="00FF316D">
        <w:rPr>
          <w:b/>
          <w:u w:val="single"/>
        </w:rPr>
        <w:t>)</w:t>
      </w:r>
      <w:r>
        <w:rPr>
          <w:b/>
          <w:u w:val="single"/>
        </w:rPr>
        <w:t> :</w:t>
      </w:r>
      <w:r w:rsidR="00FC23A1">
        <w:rPr>
          <w:b/>
          <w:u w:val="single"/>
        </w:rPr>
        <w:t xml:space="preserve"> </w:t>
      </w:r>
    </w:p>
    <w:p w:rsidR="003131E6" w:rsidRPr="00434F59" w:rsidRDefault="00FC23A1" w:rsidP="007735E5">
      <w:pPr>
        <w:spacing w:after="0"/>
      </w:pPr>
      <w:r w:rsidRPr="00434F59">
        <w:t>Découvrir et s’approprier les logiciels de développement de produit</w:t>
      </w:r>
      <w:r w:rsidR="00C462F7" w:rsidRPr="00434F59">
        <w:t>s</w:t>
      </w:r>
      <w:r w:rsidRPr="00434F59">
        <w:t xml:space="preserve"> (CAO). La séquen</w:t>
      </w:r>
      <w:r w:rsidR="00F453FF" w:rsidRPr="00434F59">
        <w:t>ce est organisée s</w:t>
      </w:r>
      <w:r w:rsidR="00A70C7E" w:rsidRPr="00434F59">
        <w:t>u</w:t>
      </w:r>
      <w:r w:rsidR="00F453FF" w:rsidRPr="00434F59">
        <w:t>r 14</w:t>
      </w:r>
      <w:r w:rsidRPr="00434F59">
        <w:t xml:space="preserve"> heures d’enseignement.</w:t>
      </w:r>
      <w:r w:rsidR="003F096D">
        <w:t xml:space="preserve"> (Diaporama de présentation)</w:t>
      </w:r>
    </w:p>
    <w:p w:rsidR="00E24594" w:rsidRPr="00434F59" w:rsidRDefault="00E24594" w:rsidP="007735E5">
      <w:pPr>
        <w:spacing w:after="0"/>
      </w:pPr>
      <w:r w:rsidRPr="00434F59">
        <w:t xml:space="preserve">La ressource pédagogique fait  appel au logiciel de développement RS2D. </w:t>
      </w:r>
    </w:p>
    <w:p w:rsidR="00FC23A1" w:rsidRPr="00434F59" w:rsidRDefault="00A70C7E" w:rsidP="007735E5">
      <w:pPr>
        <w:spacing w:after="0"/>
      </w:pPr>
      <w:r w:rsidRPr="00434F59">
        <w:t>La séquence est composée de 5 séances.</w:t>
      </w:r>
    </w:p>
    <w:p w:rsidR="00F453FF" w:rsidRPr="00434F59" w:rsidRDefault="00F453FF" w:rsidP="007735E5">
      <w:pPr>
        <w:spacing w:after="0"/>
      </w:pPr>
      <w:r w:rsidRPr="00434F59">
        <w:t>Séance 1 </w:t>
      </w:r>
      <w:r w:rsidR="00607DF8">
        <w:t xml:space="preserve">(2h) </w:t>
      </w:r>
      <w:r w:rsidRPr="00434F59">
        <w:t>: Création du gestionnaire des couches</w:t>
      </w:r>
      <w:r w:rsidR="00A70C7E" w:rsidRPr="00434F59">
        <w:t>, sauvegarde d</w:t>
      </w:r>
      <w:r w:rsidR="002D5553" w:rsidRPr="00434F59">
        <w:t>e</w:t>
      </w:r>
      <w:r w:rsidR="00A70C7E" w:rsidRPr="00434F59">
        <w:t xml:space="preserve"> ce fichier pour une utilisation systématique </w:t>
      </w:r>
      <w:r w:rsidR="002D5553" w:rsidRPr="00434F59">
        <w:t>lors de</w:t>
      </w:r>
      <w:r w:rsidR="00A70C7E" w:rsidRPr="00434F59">
        <w:t xml:space="preserve"> chaque développent de produit. </w:t>
      </w:r>
      <w:r w:rsidR="00C83EE3">
        <w:t xml:space="preserve">Activités </w:t>
      </w:r>
      <w:r w:rsidRPr="00434F59">
        <w:t xml:space="preserve">diverses </w:t>
      </w:r>
      <w:r w:rsidR="00A70C7E" w:rsidRPr="00434F59">
        <w:t>pour une découverte des fonctions de bases (tracer des courbes, les modifier, les supprimer….).</w:t>
      </w:r>
      <w:r w:rsidR="003F096D">
        <w:t xml:space="preserve"> (Doc. ressources 2.pdf)</w:t>
      </w:r>
    </w:p>
    <w:p w:rsidR="00F453FF" w:rsidRPr="00434F59" w:rsidRDefault="00F453FF" w:rsidP="007735E5">
      <w:pPr>
        <w:spacing w:after="0"/>
      </w:pPr>
      <w:r w:rsidRPr="00434F59">
        <w:t>Séance 2 </w:t>
      </w:r>
      <w:r w:rsidR="00AF3DFE" w:rsidRPr="00434F59">
        <w:t>(2h)</w:t>
      </w:r>
      <w:r w:rsidRPr="00434F59">
        <w:t xml:space="preserve">: Tracé d’une figure géométrique </w:t>
      </w:r>
      <w:r w:rsidR="00AF3DFE" w:rsidRPr="00434F59">
        <w:t>en utilisant les fonctions suivantes : marge, symétrie….</w:t>
      </w:r>
      <w:r w:rsidRPr="00434F59">
        <w:t xml:space="preserve">avec création d’un cadre et </w:t>
      </w:r>
      <w:r w:rsidR="00AF3DFE" w:rsidRPr="00434F59">
        <w:t>annotation par la fonction</w:t>
      </w:r>
      <w:r w:rsidRPr="00434F59">
        <w:t xml:space="preserve"> text</w:t>
      </w:r>
      <w:r w:rsidR="003F096D">
        <w:t>e suivi d’une impression papier. (Doc. ressources 1.pdf)</w:t>
      </w:r>
    </w:p>
    <w:p w:rsidR="00F453FF" w:rsidRPr="00434F59" w:rsidRDefault="00F453FF" w:rsidP="007735E5">
      <w:pPr>
        <w:spacing w:after="0"/>
      </w:pPr>
      <w:r w:rsidRPr="00434F59">
        <w:t>Séance 3 </w:t>
      </w:r>
      <w:r w:rsidR="00302527" w:rsidRPr="00434F59">
        <w:t>(4h)</w:t>
      </w:r>
      <w:r w:rsidRPr="00434F59">
        <w:t xml:space="preserve">: Tracé des lignes de base d’un produit à partir d’une image scannée, </w:t>
      </w:r>
      <w:r w:rsidR="00A70C7E" w:rsidRPr="00434F59">
        <w:t>développement, extraction de l’élément</w:t>
      </w:r>
      <w:r w:rsidRPr="00434F59">
        <w:t xml:space="preserve"> </w:t>
      </w:r>
      <w:r w:rsidR="00A70C7E" w:rsidRPr="00434F59">
        <w:t>transformation des fichiers en vue de l’utilisati</w:t>
      </w:r>
      <w:r w:rsidR="003F096D">
        <w:t>on de la découpe automatique. (Doc. ressources 1.pdf, 1.jpeg, 1.cdb)</w:t>
      </w:r>
    </w:p>
    <w:p w:rsidR="00A70C7E" w:rsidRPr="00434F59" w:rsidRDefault="00A70C7E" w:rsidP="007735E5">
      <w:pPr>
        <w:spacing w:after="0"/>
      </w:pPr>
      <w:r w:rsidRPr="00434F59">
        <w:t>Séance 4 </w:t>
      </w:r>
      <w:r w:rsidR="00302527" w:rsidRPr="00434F59">
        <w:t>(4h)</w:t>
      </w:r>
      <w:r w:rsidRPr="00434F59">
        <w:t>: Tracé des lignes de base d’un produit à partir d’une fiche consigne, développement, extraction de l’élément</w:t>
      </w:r>
      <w:r w:rsidR="00302527" w:rsidRPr="00434F59">
        <w:t>,</w:t>
      </w:r>
      <w:r w:rsidRPr="00434F59">
        <w:t xml:space="preserve"> transformation des fichiers en vue de l’utilisation de la découpe automatique</w:t>
      </w:r>
      <w:r w:rsidR="003F096D">
        <w:t>.</w:t>
      </w:r>
      <w:r w:rsidRPr="00434F59">
        <w:t xml:space="preserve"> </w:t>
      </w:r>
      <w:r w:rsidR="003F096D">
        <w:t>(Doc. ressources 1.pdf)</w:t>
      </w:r>
    </w:p>
    <w:p w:rsidR="00F453FF" w:rsidRPr="00434F59" w:rsidRDefault="00A70C7E" w:rsidP="007735E5">
      <w:pPr>
        <w:spacing w:after="0"/>
      </w:pPr>
      <w:r w:rsidRPr="00434F59">
        <w:t>Séance 5 </w:t>
      </w:r>
      <w:r w:rsidR="00302527" w:rsidRPr="00434F59">
        <w:t>(2h)</w:t>
      </w:r>
      <w:r w:rsidRPr="00434F59">
        <w:t>: Synthèse de la séquence, contrôle de l’acquisition des fonctions de bases</w:t>
      </w:r>
      <w:r w:rsidR="003F096D">
        <w:t>. (Doc. ressources 1.pdf, 1.jpeg</w:t>
      </w:r>
      <w:r w:rsidR="004C1BF5">
        <w:t>, 1.cdb</w:t>
      </w:r>
      <w:r w:rsidR="003F096D">
        <w:t>)</w:t>
      </w:r>
    </w:p>
    <w:p w:rsidR="00A70C7E" w:rsidRDefault="00A70C7E" w:rsidP="00A70C7E">
      <w:pPr>
        <w:spacing w:after="0"/>
      </w:pPr>
      <w:r w:rsidRPr="00434F59">
        <w:t xml:space="preserve">Le contenu de ces séances regroupe toutes les ressources pédagogiques utiles au développement de produit et serviront pendant toute la durée de la formation. </w:t>
      </w:r>
    </w:p>
    <w:p w:rsidR="004576BC" w:rsidRPr="00434F59" w:rsidRDefault="004576BC" w:rsidP="00A70C7E">
      <w:pPr>
        <w:spacing w:after="0"/>
      </w:pPr>
    </w:p>
    <w:tbl>
      <w:tblPr>
        <w:tblStyle w:val="Grilledutableau"/>
        <w:tblW w:w="15919" w:type="dxa"/>
        <w:tblLayout w:type="fixed"/>
        <w:tblLook w:val="04A0" w:firstRow="1" w:lastRow="0" w:firstColumn="1" w:lastColumn="0" w:noHBand="0" w:noVBand="1"/>
      </w:tblPr>
      <w:tblGrid>
        <w:gridCol w:w="672"/>
        <w:gridCol w:w="565"/>
        <w:gridCol w:w="2110"/>
        <w:gridCol w:w="1439"/>
        <w:gridCol w:w="1559"/>
        <w:gridCol w:w="455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184"/>
        <w:gridCol w:w="130"/>
        <w:gridCol w:w="292"/>
        <w:gridCol w:w="303"/>
        <w:gridCol w:w="302"/>
        <w:gridCol w:w="303"/>
        <w:gridCol w:w="303"/>
        <w:gridCol w:w="302"/>
        <w:gridCol w:w="303"/>
        <w:gridCol w:w="18"/>
        <w:gridCol w:w="285"/>
        <w:gridCol w:w="321"/>
        <w:gridCol w:w="321"/>
      </w:tblGrid>
      <w:tr w:rsidR="00C15880" w:rsidRPr="00077CB9" w:rsidTr="004576BC">
        <w:trPr>
          <w:trHeight w:val="112"/>
        </w:trPr>
        <w:tc>
          <w:tcPr>
            <w:tcW w:w="15919" w:type="dxa"/>
            <w:gridSpan w:val="38"/>
          </w:tcPr>
          <w:p w:rsidR="00C15880" w:rsidRPr="00077CB9" w:rsidRDefault="00C15880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Organisation pédagogique session 2017</w:t>
            </w:r>
          </w:p>
        </w:tc>
      </w:tr>
      <w:tr w:rsidR="00C15880" w:rsidRPr="00077CB9" w:rsidTr="00302527">
        <w:trPr>
          <w:trHeight w:val="324"/>
        </w:trPr>
        <w:tc>
          <w:tcPr>
            <w:tcW w:w="6800" w:type="dxa"/>
            <w:gridSpan w:val="6"/>
            <w:vMerge w:val="restart"/>
            <w:vAlign w:val="center"/>
          </w:tcPr>
          <w:p w:rsidR="00C15880" w:rsidRPr="00077CB9" w:rsidRDefault="00C15880" w:rsidP="004576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 xml:space="preserve">Séquence Pédagogique </w:t>
            </w:r>
            <w:r w:rsidR="004576BC">
              <w:rPr>
                <w:rFonts w:cstheme="minorHAnsi"/>
                <w:b/>
                <w:sz w:val="20"/>
                <w:szCs w:val="20"/>
              </w:rPr>
              <w:t>de découverte</w:t>
            </w:r>
          </w:p>
        </w:tc>
        <w:tc>
          <w:tcPr>
            <w:tcW w:w="9119" w:type="dxa"/>
            <w:gridSpan w:val="32"/>
          </w:tcPr>
          <w:p w:rsidR="00C15880" w:rsidRPr="00077CB9" w:rsidRDefault="00C15880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Parcours de formation</w:t>
            </w:r>
          </w:p>
        </w:tc>
      </w:tr>
      <w:tr w:rsidR="00C15880" w:rsidRPr="00077CB9" w:rsidTr="00302527">
        <w:trPr>
          <w:trHeight w:val="324"/>
        </w:trPr>
        <w:tc>
          <w:tcPr>
            <w:tcW w:w="6800" w:type="dxa"/>
            <w:gridSpan w:val="6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3028" w:type="dxa"/>
            <w:gridSpan w:val="10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15880" w:rsidRPr="00077CB9" w:rsidRDefault="00C15880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2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Bac Pro</w:t>
            </w:r>
          </w:p>
        </w:tc>
        <w:tc>
          <w:tcPr>
            <w:tcW w:w="3038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15880" w:rsidRPr="00077CB9" w:rsidRDefault="00C15880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1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Bac Pro</w:t>
            </w:r>
          </w:p>
        </w:tc>
        <w:tc>
          <w:tcPr>
            <w:tcW w:w="3053" w:type="dxa"/>
            <w:gridSpan w:val="11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15880" w:rsidRPr="00077CB9" w:rsidRDefault="00C15880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T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ale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 Bac Pro</w:t>
            </w:r>
          </w:p>
        </w:tc>
      </w:tr>
      <w:tr w:rsidR="00840806" w:rsidRPr="00077CB9" w:rsidTr="00302527">
        <w:trPr>
          <w:trHeight w:val="324"/>
        </w:trPr>
        <w:tc>
          <w:tcPr>
            <w:tcW w:w="672" w:type="dxa"/>
            <w:vMerge w:val="restart"/>
            <w:textDirection w:val="btLr"/>
            <w:vAlign w:val="center"/>
          </w:tcPr>
          <w:p w:rsidR="00840806" w:rsidRPr="00077CB9" w:rsidRDefault="00840806" w:rsidP="00077C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Epreuves certificatives</w:t>
            </w:r>
          </w:p>
        </w:tc>
        <w:tc>
          <w:tcPr>
            <w:tcW w:w="565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840806" w:rsidRPr="00077CB9" w:rsidRDefault="00840806" w:rsidP="00077C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Pr="00077CB9">
              <w:rPr>
                <w:rFonts w:cstheme="minorHAnsi"/>
                <w:b/>
                <w:sz w:val="24"/>
                <w:szCs w:val="24"/>
              </w:rPr>
              <w:t>EP</w:t>
            </w:r>
          </w:p>
        </w:tc>
        <w:tc>
          <w:tcPr>
            <w:tcW w:w="5563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40806" w:rsidRPr="00840806" w:rsidRDefault="00840806" w:rsidP="0084080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840806">
              <w:rPr>
                <w:rFonts w:cs="Arial"/>
                <w:b/>
                <w:sz w:val="18"/>
                <w:szCs w:val="18"/>
              </w:rPr>
              <w:t>EP1 : Développement de produit 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40806">
              <w:rPr>
                <w:rFonts w:cs="Arial"/>
                <w:sz w:val="18"/>
                <w:szCs w:val="18"/>
              </w:rPr>
              <w:t>esthétique, fonctionnel et technique.</w:t>
            </w: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840806" w:rsidRDefault="00840806" w:rsidP="008408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840806" w:rsidRDefault="00840806" w:rsidP="00077C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00690F" w:rsidP="00077CB9">
            <w:pPr>
              <w:rPr>
                <w:rFonts w:cstheme="minorHAnsi"/>
                <w:sz w:val="10"/>
                <w:szCs w:val="24"/>
              </w:rPr>
            </w:pPr>
            <w:r w:rsidRPr="00840806"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40806" w:rsidRPr="00077CB9" w:rsidRDefault="00840806" w:rsidP="00077CB9">
            <w:pPr>
              <w:rPr>
                <w:rFonts w:cstheme="minorHAnsi"/>
                <w:sz w:val="10"/>
                <w:szCs w:val="24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E5DFEC" w:themeFill="accent4" w:themeFillTint="33"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C15880" w:rsidRDefault="00C15880" w:rsidP="00077CB9">
            <w:pPr>
              <w:tabs>
                <w:tab w:val="left" w:pos="344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 xml:space="preserve">EP2 : Préparation et réalisation d’un produit : </w:t>
            </w:r>
          </w:p>
          <w:p w:rsidR="00C15880" w:rsidRPr="00840806" w:rsidRDefault="0000690F" w:rsidP="00077CB9">
            <w:pPr>
              <w:tabs>
                <w:tab w:val="left" w:pos="344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-</w:t>
            </w:r>
            <w:r w:rsidR="00C15880" w:rsidRPr="00077CB9">
              <w:rPr>
                <w:rFonts w:cstheme="minorHAnsi"/>
                <w:sz w:val="16"/>
                <w:szCs w:val="16"/>
              </w:rPr>
              <w:t>1ère situation d’évaluation</w:t>
            </w:r>
            <w:r w:rsidR="00C15880">
              <w:rPr>
                <w:rFonts w:cstheme="minorHAnsi"/>
                <w:sz w:val="16"/>
                <w:szCs w:val="16"/>
              </w:rPr>
              <w:t xml:space="preserve"> </w:t>
            </w:r>
            <w:r w:rsidR="00C15880" w:rsidRPr="00840806">
              <w:rPr>
                <w:rFonts w:cs="Arial"/>
                <w:bCs/>
                <w:iCs/>
                <w:sz w:val="18"/>
                <w:szCs w:val="18"/>
              </w:rPr>
              <w:t>au cours de la période de formation en milieu professionnel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3C4F49" w:rsidP="00077CB9">
            <w:pPr>
              <w:rPr>
                <w:rFonts w:cstheme="minorHAnsi"/>
                <w:sz w:val="10"/>
                <w:szCs w:val="18"/>
              </w:rPr>
            </w:pPr>
            <w:r w:rsidRPr="00840806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077C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077C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D46EB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E5DFEC" w:themeFill="accent4" w:themeFillTint="33"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00690F" w:rsidP="00840806">
            <w:pPr>
              <w:ind w:right="207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B - </w:t>
            </w:r>
            <w:r w:rsidR="00C15880" w:rsidRPr="00077CB9">
              <w:rPr>
                <w:rFonts w:cstheme="minorHAnsi"/>
                <w:sz w:val="16"/>
                <w:szCs w:val="16"/>
              </w:rPr>
              <w:t xml:space="preserve">2ème situation </w:t>
            </w:r>
            <w:r w:rsidR="00C15880" w:rsidRPr="00840806">
              <w:rPr>
                <w:rFonts w:cs="Arial"/>
                <w:bCs/>
                <w:iCs/>
                <w:sz w:val="18"/>
                <w:szCs w:val="18"/>
              </w:rPr>
              <w:t>d'évaluation en centre de formation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077C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077CB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00690F" w:rsidP="00077CB9">
            <w:pPr>
              <w:rPr>
                <w:rFonts w:cstheme="minorHAnsi"/>
                <w:sz w:val="10"/>
                <w:szCs w:val="18"/>
              </w:rPr>
            </w:pPr>
            <w:r w:rsidRPr="00840806"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:rsidR="00C15880" w:rsidRPr="00077CB9" w:rsidRDefault="00C15880" w:rsidP="008F5E4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077CB9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AC</w:t>
            </w:r>
            <w:r w:rsidRPr="00077CB9">
              <w:rPr>
                <w:rFonts w:cstheme="minorHAnsi"/>
                <w:b/>
              </w:rPr>
              <w:t xml:space="preserve"> </w:t>
            </w:r>
            <w:r w:rsidRPr="00077CB9">
              <w:rPr>
                <w:rFonts w:cstheme="minorHAnsi"/>
                <w:b/>
                <w:sz w:val="24"/>
              </w:rPr>
              <w:t>P</w:t>
            </w:r>
            <w:r>
              <w:rPr>
                <w:rFonts w:cstheme="minorHAnsi"/>
                <w:b/>
                <w:sz w:val="24"/>
              </w:rPr>
              <w:t>RO</w:t>
            </w:r>
          </w:p>
        </w:tc>
        <w:tc>
          <w:tcPr>
            <w:tcW w:w="5563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E1 : Épreuve technique de conception.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  <w:b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E11 :</w:t>
            </w:r>
            <w:r w:rsidRPr="00077CB9">
              <w:rPr>
                <w:rFonts w:cstheme="minorHAnsi"/>
                <w:sz w:val="16"/>
                <w:szCs w:val="16"/>
              </w:rPr>
              <w:t xml:space="preserve"> Développement de produit – Esthétique, fonctionnel et technique.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40806" w:rsidRDefault="00C15880" w:rsidP="00077C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294B21" w:rsidRDefault="00294B21" w:rsidP="00077CB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E12 :</w:t>
            </w:r>
            <w:r w:rsidRPr="00077CB9">
              <w:rPr>
                <w:rFonts w:cstheme="minorHAnsi"/>
                <w:sz w:val="16"/>
                <w:szCs w:val="16"/>
              </w:rPr>
              <w:t xml:space="preserve"> Conception, construction d’un modèle en CAO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294B21" w:rsidRDefault="00294B21" w:rsidP="00077CB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E3 : Épreuve technique d’industrialisation et de réalisation du produit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 xml:space="preserve">Sous-épreuve E31 : </w:t>
            </w:r>
            <w:r w:rsidRPr="00077CB9">
              <w:rPr>
                <w:rFonts w:cstheme="minorHAnsi"/>
                <w:sz w:val="16"/>
                <w:szCs w:val="16"/>
              </w:rPr>
              <w:t>Industrialisation du produit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875807" w:rsidRDefault="00875807" w:rsidP="00077CB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 xml:space="preserve">Sous-épreuve E32 : </w:t>
            </w:r>
            <w:r w:rsidRPr="00077CB9">
              <w:rPr>
                <w:rFonts w:cstheme="minorHAnsi"/>
                <w:sz w:val="16"/>
                <w:szCs w:val="16"/>
              </w:rPr>
              <w:t>Pratique professionnelle en entreprise.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75807" w:rsidRDefault="00875807" w:rsidP="00077CB9">
            <w:pPr>
              <w:rPr>
                <w:rFonts w:cstheme="minorHAnsi"/>
                <w:b/>
                <w:sz w:val="28"/>
                <w:szCs w:val="28"/>
              </w:rPr>
            </w:pPr>
            <w:r w:rsidRPr="00875807"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672" w:type="dxa"/>
            <w:vMerge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C15880" w:rsidRPr="00077CB9" w:rsidRDefault="00C15880" w:rsidP="00077CB9">
            <w:pPr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 xml:space="preserve">Sous-épreuve E33 : </w:t>
            </w:r>
            <w:r w:rsidRPr="00077CB9">
              <w:rPr>
                <w:rFonts w:cstheme="minorHAnsi"/>
                <w:sz w:val="16"/>
                <w:szCs w:val="16"/>
              </w:rPr>
              <w:t>Projet de réalisation d’un prototype et contrôle qualité.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875807" w:rsidRDefault="00875807" w:rsidP="00077CB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1237" w:type="dxa"/>
            <w:gridSpan w:val="2"/>
            <w:shd w:val="clear" w:color="auto" w:fill="FFFF00"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des PFMP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J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M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O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M</w:t>
            </w: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N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  <w:r>
              <w:rPr>
                <w:rFonts w:cstheme="minorHAnsi"/>
                <w:sz w:val="10"/>
                <w:szCs w:val="18"/>
              </w:rPr>
              <w:t>M</w:t>
            </w: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15880" w:rsidRPr="00077CB9" w:rsidTr="00302527">
        <w:trPr>
          <w:trHeight w:val="324"/>
        </w:trPr>
        <w:tc>
          <w:tcPr>
            <w:tcW w:w="1237" w:type="dxa"/>
            <w:gridSpan w:val="2"/>
            <w:shd w:val="clear" w:color="auto" w:fill="00B050"/>
            <w:vAlign w:val="center"/>
          </w:tcPr>
          <w:p w:rsidR="00C15880" w:rsidRPr="00077CB9" w:rsidRDefault="00C15880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3" w:type="dxa"/>
            <w:gridSpan w:val="4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15880" w:rsidRPr="00077CB9" w:rsidRDefault="00C15880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séquence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présentée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15880" w:rsidRPr="00077CB9" w:rsidRDefault="00C15880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CE27BB" w:rsidTr="00302527">
        <w:trPr>
          <w:gridAfter w:val="3"/>
          <w:wAfter w:w="927" w:type="dxa"/>
          <w:trHeight w:val="538"/>
        </w:trPr>
        <w:tc>
          <w:tcPr>
            <w:tcW w:w="14992" w:type="dxa"/>
            <w:gridSpan w:val="35"/>
            <w:vAlign w:val="center"/>
          </w:tcPr>
          <w:p w:rsidR="00CE27BB" w:rsidRPr="001F7AAB" w:rsidRDefault="00CE27BB" w:rsidP="00691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</w:t>
            </w:r>
            <w:r w:rsidRPr="001F7AAB">
              <w:rPr>
                <w:b/>
                <w:sz w:val="20"/>
                <w:szCs w:val="20"/>
              </w:rPr>
              <w:t>équence 1 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CE27BB" w:rsidTr="00302527">
        <w:trPr>
          <w:gridAfter w:val="3"/>
          <w:wAfter w:w="927" w:type="dxa"/>
          <w:trHeight w:val="360"/>
        </w:trPr>
        <w:tc>
          <w:tcPr>
            <w:tcW w:w="3347" w:type="dxa"/>
            <w:gridSpan w:val="3"/>
            <w:tcBorders>
              <w:bottom w:val="single" w:sz="4" w:space="0" w:color="auto"/>
            </w:tcBorders>
            <w:vAlign w:val="center"/>
          </w:tcPr>
          <w:p w:rsidR="00CE27BB" w:rsidRPr="00343332" w:rsidRDefault="00CE27BB" w:rsidP="00031020">
            <w:pPr>
              <w:jc w:val="center"/>
              <w:rPr>
                <w:b/>
                <w:sz w:val="20"/>
                <w:szCs w:val="20"/>
              </w:rPr>
            </w:pPr>
            <w:r w:rsidRPr="00343332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éférentiel des activités professionnelles</w:t>
            </w:r>
          </w:p>
        </w:tc>
        <w:tc>
          <w:tcPr>
            <w:tcW w:w="11645" w:type="dxa"/>
            <w:gridSpan w:val="32"/>
            <w:vAlign w:val="center"/>
          </w:tcPr>
          <w:p w:rsidR="00CE27BB" w:rsidRPr="00FD194B" w:rsidRDefault="00CE27BB" w:rsidP="000310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Référentiel de certification</w:t>
            </w:r>
          </w:p>
        </w:tc>
      </w:tr>
      <w:tr w:rsidR="00CE27BB" w:rsidTr="00302527">
        <w:trPr>
          <w:gridAfter w:val="3"/>
          <w:wAfter w:w="927" w:type="dxa"/>
          <w:trHeight w:val="213"/>
        </w:trPr>
        <w:tc>
          <w:tcPr>
            <w:tcW w:w="3347" w:type="dxa"/>
            <w:gridSpan w:val="3"/>
            <w:vMerge w:val="restart"/>
            <w:tcBorders>
              <w:bottom w:val="nil"/>
            </w:tcBorders>
            <w:vAlign w:val="center"/>
          </w:tcPr>
          <w:p w:rsidR="00CE27BB" w:rsidRPr="001F7AAB" w:rsidRDefault="00CE27BB" w:rsidP="001F7AAB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F7AAB">
              <w:rPr>
                <w:b/>
                <w:sz w:val="20"/>
                <w:szCs w:val="24"/>
              </w:rPr>
              <w:t>Tâche pro</w:t>
            </w:r>
            <w:r w:rsidR="007466EA">
              <w:rPr>
                <w:b/>
                <w:sz w:val="20"/>
                <w:szCs w:val="24"/>
              </w:rPr>
              <w:t>fessionnelle</w:t>
            </w:r>
          </w:p>
        </w:tc>
        <w:tc>
          <w:tcPr>
            <w:tcW w:w="11645" w:type="dxa"/>
            <w:gridSpan w:val="32"/>
          </w:tcPr>
          <w:p w:rsidR="00CE27BB" w:rsidRPr="00434F59" w:rsidRDefault="003049A9" w:rsidP="000A7C63">
            <w:pPr>
              <w:rPr>
                <w:sz w:val="10"/>
                <w:szCs w:val="10"/>
              </w:rPr>
            </w:pPr>
            <w:r w:rsidRPr="00434F59">
              <w:rPr>
                <w:sz w:val="20"/>
                <w:szCs w:val="20"/>
              </w:rPr>
              <w:t>C 1.3 - Réaliser et/ou exploiter les gabarits</w:t>
            </w:r>
          </w:p>
        </w:tc>
      </w:tr>
      <w:tr w:rsidR="00CE27BB" w:rsidTr="00302527">
        <w:trPr>
          <w:gridAfter w:val="3"/>
          <w:wAfter w:w="927" w:type="dxa"/>
          <w:trHeight w:val="315"/>
        </w:trPr>
        <w:tc>
          <w:tcPr>
            <w:tcW w:w="3347" w:type="dxa"/>
            <w:gridSpan w:val="3"/>
            <w:vMerge/>
            <w:tcBorders>
              <w:top w:val="nil"/>
              <w:bottom w:val="nil"/>
            </w:tcBorders>
          </w:tcPr>
          <w:p w:rsidR="00CE27BB" w:rsidRPr="00D13EA4" w:rsidRDefault="00CE27BB" w:rsidP="000A7C63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CE27BB" w:rsidRPr="00434F59" w:rsidRDefault="00CE27BB" w:rsidP="00C1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31"/>
          </w:tcPr>
          <w:p w:rsidR="00CE27BB" w:rsidRPr="00434F59" w:rsidRDefault="003049A9" w:rsidP="000A7C63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C 1.31- Réaliser l’ensemble des gabarits utiles à la réalisation du prototype manuellement ou en CAO</w:t>
            </w:r>
            <w:r w:rsidR="00CE27BB" w:rsidRPr="00434F59">
              <w:rPr>
                <w:sz w:val="20"/>
                <w:szCs w:val="20"/>
              </w:rPr>
              <w:t xml:space="preserve"> </w:t>
            </w:r>
          </w:p>
        </w:tc>
      </w:tr>
      <w:tr w:rsidR="00607DF8" w:rsidTr="0067593C">
        <w:trPr>
          <w:gridAfter w:val="3"/>
          <w:wAfter w:w="927" w:type="dxa"/>
          <w:trHeight w:val="179"/>
        </w:trPr>
        <w:tc>
          <w:tcPr>
            <w:tcW w:w="3347" w:type="dxa"/>
            <w:gridSpan w:val="3"/>
            <w:vMerge w:val="restart"/>
            <w:tcBorders>
              <w:top w:val="nil"/>
            </w:tcBorders>
          </w:tcPr>
          <w:p w:rsidR="00607DF8" w:rsidRDefault="00607DF8" w:rsidP="000A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T1.2 Réaliser et/ou exploiter des gabarits</w:t>
            </w:r>
          </w:p>
          <w:p w:rsidR="00607DF8" w:rsidRPr="00B4065B" w:rsidRDefault="00607DF8" w:rsidP="000A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T2.2 Définir le processus de coupe et de préparation</w:t>
            </w:r>
          </w:p>
        </w:tc>
        <w:tc>
          <w:tcPr>
            <w:tcW w:w="2998" w:type="dxa"/>
            <w:gridSpan w:val="2"/>
            <w:tcBorders>
              <w:top w:val="nil"/>
            </w:tcBorders>
            <w:vAlign w:val="center"/>
          </w:tcPr>
          <w:p w:rsidR="00607DF8" w:rsidRPr="00434F59" w:rsidRDefault="00607DF8" w:rsidP="00C1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21"/>
          </w:tcPr>
          <w:p w:rsidR="00607DF8" w:rsidRDefault="00607DF8" w:rsidP="005F5BC4">
            <w:pPr>
              <w:widowControl w:val="0"/>
              <w:ind w:right="-425"/>
              <w:rPr>
                <w:rFonts w:ascii="Arial" w:eastAsia="Times New Roman" w:hAnsi="Arial" w:cs="Arial"/>
                <w:color w:val="000000"/>
                <w:sz w:val="18"/>
                <w:szCs w:val="20"/>
                <w:lang w:bidi="en-US"/>
              </w:rPr>
            </w:pPr>
            <w:r w:rsidRPr="00434F59">
              <w:rPr>
                <w:sz w:val="20"/>
                <w:szCs w:val="20"/>
              </w:rPr>
              <w:t xml:space="preserve">S2.3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bidi="en-US"/>
              </w:rPr>
              <w:t>Conception des modèles</w:t>
            </w:r>
          </w:p>
          <w:p w:rsidR="00607DF8" w:rsidRPr="005F5BC4" w:rsidRDefault="00607DF8" w:rsidP="005F5BC4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 xml:space="preserve">S2.4 </w:t>
            </w:r>
            <w:r w:rsidRPr="005F5BC4">
              <w:rPr>
                <w:sz w:val="20"/>
                <w:szCs w:val="20"/>
              </w:rPr>
              <w:t>Étude des solution</w:t>
            </w:r>
            <w:r>
              <w:rPr>
                <w:sz w:val="20"/>
                <w:szCs w:val="20"/>
              </w:rPr>
              <w:t>s constructives</w:t>
            </w:r>
          </w:p>
          <w:p w:rsidR="00607DF8" w:rsidRPr="005F5BC4" w:rsidRDefault="00607DF8" w:rsidP="005F5BC4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 xml:space="preserve">S2.5 </w:t>
            </w:r>
            <w:r w:rsidRPr="005F5BC4">
              <w:rPr>
                <w:sz w:val="20"/>
                <w:szCs w:val="20"/>
              </w:rPr>
              <w:t>Spécification du produit</w:t>
            </w:r>
          </w:p>
          <w:p w:rsidR="00607DF8" w:rsidRPr="0067593C" w:rsidRDefault="00607DF8" w:rsidP="005F5BC4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S7</w:t>
            </w:r>
            <w:r>
              <w:rPr>
                <w:sz w:val="20"/>
                <w:szCs w:val="20"/>
              </w:rPr>
              <w:t xml:space="preserve"> </w:t>
            </w:r>
            <w:r w:rsidRPr="005F5BC4">
              <w:rPr>
                <w:sz w:val="20"/>
                <w:szCs w:val="20"/>
              </w:rPr>
              <w:t>Représentation technique du produit</w:t>
            </w:r>
          </w:p>
        </w:tc>
        <w:tc>
          <w:tcPr>
            <w:tcW w:w="2256" w:type="dxa"/>
            <w:gridSpan w:val="9"/>
            <w:vMerge w:val="restart"/>
            <w:vAlign w:val="center"/>
          </w:tcPr>
          <w:p w:rsidR="00607DF8" w:rsidRPr="00434F59" w:rsidRDefault="00607DF8" w:rsidP="0067593C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Niveau tax</w:t>
            </w:r>
            <w:r>
              <w:rPr>
                <w:sz w:val="20"/>
                <w:szCs w:val="20"/>
              </w:rPr>
              <w:t xml:space="preserve">onomique </w:t>
            </w:r>
            <w:r w:rsidRPr="00434F59">
              <w:rPr>
                <w:sz w:val="20"/>
                <w:szCs w:val="20"/>
              </w:rPr>
              <w:t xml:space="preserve"> 3</w:t>
            </w:r>
          </w:p>
        </w:tc>
      </w:tr>
      <w:tr w:rsidR="00607DF8" w:rsidTr="00302527">
        <w:trPr>
          <w:gridAfter w:val="3"/>
          <w:wAfter w:w="927" w:type="dxa"/>
          <w:trHeight w:val="179"/>
        </w:trPr>
        <w:tc>
          <w:tcPr>
            <w:tcW w:w="3347" w:type="dxa"/>
            <w:gridSpan w:val="3"/>
            <w:vMerge/>
          </w:tcPr>
          <w:p w:rsidR="00607DF8" w:rsidRPr="00B4065B" w:rsidRDefault="00607DF8" w:rsidP="000A7C6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07DF8" w:rsidRPr="00434F59" w:rsidRDefault="00607DF8" w:rsidP="00C1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0" w:type="dxa"/>
            <w:gridSpan w:val="22"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C 1.32 – Contrôler et exploiter les gabarits</w:t>
            </w:r>
          </w:p>
        </w:tc>
        <w:tc>
          <w:tcPr>
            <w:tcW w:w="2256" w:type="dxa"/>
            <w:gridSpan w:val="9"/>
            <w:vMerge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</w:p>
        </w:tc>
      </w:tr>
      <w:tr w:rsidR="00607DF8" w:rsidTr="003049A9">
        <w:trPr>
          <w:gridAfter w:val="3"/>
          <w:wAfter w:w="927" w:type="dxa"/>
          <w:trHeight w:val="328"/>
        </w:trPr>
        <w:tc>
          <w:tcPr>
            <w:tcW w:w="3347" w:type="dxa"/>
            <w:gridSpan w:val="3"/>
            <w:vMerge/>
          </w:tcPr>
          <w:p w:rsidR="00607DF8" w:rsidRDefault="00607DF8" w:rsidP="000A7C63"/>
        </w:tc>
        <w:tc>
          <w:tcPr>
            <w:tcW w:w="2998" w:type="dxa"/>
            <w:gridSpan w:val="2"/>
            <w:vAlign w:val="center"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21"/>
            <w:vAlign w:val="center"/>
          </w:tcPr>
          <w:p w:rsidR="00607DF8" w:rsidRPr="00434F59" w:rsidRDefault="00607DF8" w:rsidP="0067593C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S4.2</w:t>
            </w:r>
            <w:r>
              <w:rPr>
                <w:sz w:val="20"/>
                <w:szCs w:val="20"/>
              </w:rPr>
              <w:t xml:space="preserve"> </w:t>
            </w:r>
            <w:r w:rsidRPr="005F5BC4">
              <w:rPr>
                <w:sz w:val="20"/>
                <w:szCs w:val="20"/>
              </w:rPr>
              <w:t>Étude des solution</w:t>
            </w:r>
            <w:r>
              <w:rPr>
                <w:sz w:val="20"/>
                <w:szCs w:val="20"/>
              </w:rPr>
              <w:t>s constructives</w:t>
            </w:r>
          </w:p>
        </w:tc>
        <w:tc>
          <w:tcPr>
            <w:tcW w:w="2256" w:type="dxa"/>
            <w:gridSpan w:val="9"/>
            <w:vMerge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</w:p>
        </w:tc>
      </w:tr>
      <w:tr w:rsidR="00607DF8" w:rsidTr="007D0490">
        <w:trPr>
          <w:gridAfter w:val="3"/>
          <w:wAfter w:w="927" w:type="dxa"/>
          <w:trHeight w:val="328"/>
        </w:trPr>
        <w:tc>
          <w:tcPr>
            <w:tcW w:w="3347" w:type="dxa"/>
            <w:gridSpan w:val="3"/>
            <w:vMerge/>
          </w:tcPr>
          <w:p w:rsidR="00607DF8" w:rsidRDefault="00607DF8" w:rsidP="000A7C63"/>
        </w:tc>
        <w:tc>
          <w:tcPr>
            <w:tcW w:w="9389" w:type="dxa"/>
            <w:gridSpan w:val="23"/>
            <w:vAlign w:val="center"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C 4.1 – Communiquer techniquement</w:t>
            </w:r>
          </w:p>
        </w:tc>
        <w:tc>
          <w:tcPr>
            <w:tcW w:w="2256" w:type="dxa"/>
            <w:gridSpan w:val="9"/>
            <w:vMerge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</w:p>
        </w:tc>
      </w:tr>
      <w:tr w:rsidR="00607DF8" w:rsidTr="00FD18A3">
        <w:trPr>
          <w:gridAfter w:val="3"/>
          <w:wAfter w:w="927" w:type="dxa"/>
          <w:trHeight w:val="328"/>
        </w:trPr>
        <w:tc>
          <w:tcPr>
            <w:tcW w:w="3347" w:type="dxa"/>
            <w:gridSpan w:val="3"/>
            <w:vMerge/>
          </w:tcPr>
          <w:p w:rsidR="00607DF8" w:rsidRDefault="00607DF8" w:rsidP="000A7C63"/>
        </w:tc>
        <w:tc>
          <w:tcPr>
            <w:tcW w:w="2998" w:type="dxa"/>
            <w:gridSpan w:val="2"/>
            <w:vAlign w:val="center"/>
          </w:tcPr>
          <w:p w:rsidR="00607DF8" w:rsidRPr="00434F59" w:rsidRDefault="00607DF8" w:rsidP="00C1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21"/>
          </w:tcPr>
          <w:p w:rsidR="00607DF8" w:rsidRDefault="00607DF8" w:rsidP="00607DF8">
            <w:pPr>
              <w:widowControl w:val="0"/>
              <w:ind w:right="-425"/>
              <w:rPr>
                <w:rFonts w:ascii="Arial" w:eastAsia="Times New Roman" w:hAnsi="Arial" w:cs="Arial"/>
                <w:color w:val="000000"/>
                <w:sz w:val="18"/>
                <w:szCs w:val="20"/>
                <w:lang w:bidi="en-US"/>
              </w:rPr>
            </w:pPr>
            <w:r w:rsidRPr="00434F59">
              <w:rPr>
                <w:sz w:val="20"/>
                <w:szCs w:val="20"/>
              </w:rPr>
              <w:t xml:space="preserve">S2.3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bidi="en-US"/>
              </w:rPr>
              <w:t>Conception des modèles</w:t>
            </w:r>
          </w:p>
          <w:p w:rsidR="00607DF8" w:rsidRPr="005F5BC4" w:rsidRDefault="00607DF8" w:rsidP="00607DF8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 xml:space="preserve">S2.4 </w:t>
            </w:r>
            <w:r w:rsidRPr="005F5BC4">
              <w:rPr>
                <w:sz w:val="20"/>
                <w:szCs w:val="20"/>
              </w:rPr>
              <w:t>Étude des solution</w:t>
            </w:r>
            <w:r>
              <w:rPr>
                <w:sz w:val="20"/>
                <w:szCs w:val="20"/>
              </w:rPr>
              <w:t>s constructives</w:t>
            </w:r>
          </w:p>
          <w:p w:rsidR="00607DF8" w:rsidRDefault="00607DF8" w:rsidP="00607DF8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 xml:space="preserve">S2.5 </w:t>
            </w:r>
            <w:r w:rsidRPr="005F5BC4">
              <w:rPr>
                <w:sz w:val="20"/>
                <w:szCs w:val="20"/>
              </w:rPr>
              <w:t>Spécification du produit</w:t>
            </w:r>
          </w:p>
          <w:p w:rsidR="00607DF8" w:rsidRPr="005F5BC4" w:rsidRDefault="00607DF8" w:rsidP="00607DF8">
            <w:pPr>
              <w:widowControl w:val="0"/>
              <w:ind w:right="-425"/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S4.2</w:t>
            </w:r>
            <w:r>
              <w:rPr>
                <w:sz w:val="20"/>
                <w:szCs w:val="20"/>
              </w:rPr>
              <w:t xml:space="preserve"> </w:t>
            </w:r>
            <w:r w:rsidRPr="005F5BC4">
              <w:rPr>
                <w:sz w:val="20"/>
                <w:szCs w:val="20"/>
              </w:rPr>
              <w:t>Étude des solution</w:t>
            </w:r>
            <w:r>
              <w:rPr>
                <w:sz w:val="20"/>
                <w:szCs w:val="20"/>
              </w:rPr>
              <w:t>s constructives</w:t>
            </w:r>
            <w:r w:rsidRPr="005F5BC4">
              <w:rPr>
                <w:sz w:val="20"/>
                <w:szCs w:val="20"/>
              </w:rPr>
              <w:t xml:space="preserve"> </w:t>
            </w:r>
          </w:p>
          <w:p w:rsidR="00607DF8" w:rsidRPr="00434F59" w:rsidRDefault="00607DF8" w:rsidP="00607DF8">
            <w:pPr>
              <w:rPr>
                <w:sz w:val="20"/>
                <w:szCs w:val="20"/>
              </w:rPr>
            </w:pPr>
            <w:r w:rsidRPr="00434F59">
              <w:rPr>
                <w:sz w:val="20"/>
                <w:szCs w:val="20"/>
              </w:rPr>
              <w:t>S7</w:t>
            </w:r>
            <w:r>
              <w:rPr>
                <w:sz w:val="20"/>
                <w:szCs w:val="20"/>
              </w:rPr>
              <w:t xml:space="preserve"> </w:t>
            </w:r>
            <w:r w:rsidRPr="005F5BC4">
              <w:rPr>
                <w:sz w:val="20"/>
                <w:szCs w:val="20"/>
              </w:rPr>
              <w:t>Représentation technique du produit</w:t>
            </w:r>
            <w:r w:rsidRPr="00434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9"/>
            <w:vMerge/>
          </w:tcPr>
          <w:p w:rsidR="00607DF8" w:rsidRPr="00434F59" w:rsidRDefault="00607DF8" w:rsidP="000A7C63">
            <w:pPr>
              <w:rPr>
                <w:sz w:val="20"/>
                <w:szCs w:val="20"/>
              </w:rPr>
            </w:pPr>
          </w:p>
        </w:tc>
      </w:tr>
    </w:tbl>
    <w:p w:rsidR="00077CB9" w:rsidRDefault="00077CB9"/>
    <w:p w:rsidR="0024548B" w:rsidRDefault="0024548B"/>
    <w:p w:rsidR="0024548B" w:rsidRDefault="0024548B"/>
    <w:p w:rsidR="0024640E" w:rsidRPr="0024640E" w:rsidRDefault="0024640E" w:rsidP="002464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r w:rsidRPr="002464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La séquence proposée aborde en 5 séances la méthodologie nécessaire pour modéliser un produit en CAO chaussure.</w:t>
      </w:r>
    </w:p>
    <w:p w:rsidR="0024640E" w:rsidRPr="0024640E" w:rsidRDefault="0024640E" w:rsidP="002464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 deux premières séances proposées ont pour but d'initier l'élève aux fonctions de base pour modéliser un produit, notamment :</w:t>
      </w:r>
    </w:p>
    <w:p w:rsidR="0024640E" w:rsidRPr="0024640E" w:rsidRDefault="0024640E" w:rsidP="0024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dessiner et modifier des entités géométriques (segment, courbe, cercles...) ;</w:t>
      </w:r>
    </w:p>
    <w:p w:rsidR="0024640E" w:rsidRPr="0024640E" w:rsidRDefault="0024640E" w:rsidP="0024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organiser le plan dans différentes couches ;</w:t>
      </w:r>
    </w:p>
    <w:p w:rsidR="0024640E" w:rsidRPr="0024640E" w:rsidRDefault="0024640E" w:rsidP="00246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exploiter les fonctions de modélisation (marge et symétrie) ;</w:t>
      </w:r>
    </w:p>
    <w:p w:rsidR="0024640E" w:rsidRPr="0024640E" w:rsidRDefault="0024640E" w:rsidP="002464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Les séances suivantes ont pour objectif de mettre en </w:t>
      </w:r>
      <w:proofErr w:type="spellStart"/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oeuvre</w:t>
      </w:r>
      <w:proofErr w:type="spellEnd"/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les fonctions de base apprises sur des produits simples :</w:t>
      </w:r>
    </w:p>
    <w:p w:rsidR="0024640E" w:rsidRPr="0024640E" w:rsidRDefault="0024640E" w:rsidP="0024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modélisation du produit TAUREAU ;</w:t>
      </w:r>
    </w:p>
    <w:p w:rsidR="0024640E" w:rsidRPr="0024640E" w:rsidRDefault="0024640E" w:rsidP="002464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modélisation d'un tapis de souris.</w:t>
      </w:r>
    </w:p>
    <w:p w:rsidR="0024640E" w:rsidRPr="0024640E" w:rsidRDefault="0024640E" w:rsidP="002464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La </w:t>
      </w:r>
      <w:proofErr w:type="spellStart"/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derniere</w:t>
      </w:r>
      <w:proofErr w:type="spellEnd"/>
      <w:r w:rsidRPr="002464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séance aura pour but d'évaluer l'acquisition des compétences abordées lors de cette séquence pédagogique.</w:t>
      </w:r>
    </w:p>
    <w:p w:rsidR="0024640E" w:rsidRPr="0024640E" w:rsidRDefault="0024640E" w:rsidP="0024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séance est accompagnée d'une fiche de guidance au format </w:t>
      </w:r>
      <w:proofErr w:type="spellStart"/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>pdf</w:t>
      </w:r>
      <w:proofErr w:type="spellEnd"/>
      <w:r w:rsidRPr="00246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d'un fichier ressource au format RCS2D.</w:t>
      </w:r>
    </w:p>
    <w:p w:rsidR="0024640E" w:rsidRPr="0024640E" w:rsidRDefault="0024640E" w:rsidP="0024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40E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 xml:space="preserve">Auteur : Annie </w:t>
      </w:r>
      <w:proofErr w:type="spellStart"/>
      <w:r w:rsidRPr="0024640E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MELINA</w:t>
      </w:r>
      <w:proofErr w:type="spellEnd"/>
      <w:r w:rsidRPr="0024640E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 xml:space="preserve"> lycée du Dauphiné Romans sur Isère</w:t>
      </w:r>
    </w:p>
    <w:bookmarkEnd w:id="0"/>
    <w:p w:rsidR="0024548B" w:rsidRDefault="0024548B"/>
    <w:sectPr w:rsidR="0024548B" w:rsidSect="00580D2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401"/>
    <w:multiLevelType w:val="hybridMultilevel"/>
    <w:tmpl w:val="240A0D84"/>
    <w:lvl w:ilvl="0" w:tplc="9F28611E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4D4"/>
    <w:multiLevelType w:val="multilevel"/>
    <w:tmpl w:val="D21E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E735D"/>
    <w:multiLevelType w:val="multilevel"/>
    <w:tmpl w:val="F25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A6053"/>
    <w:rsid w:val="000016E9"/>
    <w:rsid w:val="0000690F"/>
    <w:rsid w:val="000360D1"/>
    <w:rsid w:val="00044650"/>
    <w:rsid w:val="00053D58"/>
    <w:rsid w:val="00060593"/>
    <w:rsid w:val="00077CB9"/>
    <w:rsid w:val="000B7034"/>
    <w:rsid w:val="00143FFA"/>
    <w:rsid w:val="0014419D"/>
    <w:rsid w:val="001E4603"/>
    <w:rsid w:val="001F7AAB"/>
    <w:rsid w:val="00205EDD"/>
    <w:rsid w:val="0024548B"/>
    <w:rsid w:val="0024640E"/>
    <w:rsid w:val="00254BCA"/>
    <w:rsid w:val="002754CA"/>
    <w:rsid w:val="00294B21"/>
    <w:rsid w:val="002C242E"/>
    <w:rsid w:val="002C333B"/>
    <w:rsid w:val="002D5553"/>
    <w:rsid w:val="002F3A37"/>
    <w:rsid w:val="00302527"/>
    <w:rsid w:val="003049A9"/>
    <w:rsid w:val="003065B0"/>
    <w:rsid w:val="003131E6"/>
    <w:rsid w:val="00316DE7"/>
    <w:rsid w:val="00330A66"/>
    <w:rsid w:val="0034550B"/>
    <w:rsid w:val="00356751"/>
    <w:rsid w:val="003577F6"/>
    <w:rsid w:val="00372A0B"/>
    <w:rsid w:val="00385693"/>
    <w:rsid w:val="003A5316"/>
    <w:rsid w:val="003C4F49"/>
    <w:rsid w:val="003E7AE4"/>
    <w:rsid w:val="003F096D"/>
    <w:rsid w:val="00417CD9"/>
    <w:rsid w:val="00434F59"/>
    <w:rsid w:val="004576BC"/>
    <w:rsid w:val="004C1BF5"/>
    <w:rsid w:val="004D040B"/>
    <w:rsid w:val="004F4BA5"/>
    <w:rsid w:val="005369B8"/>
    <w:rsid w:val="00580D2B"/>
    <w:rsid w:val="005C1DC4"/>
    <w:rsid w:val="005E013D"/>
    <w:rsid w:val="005F2CDF"/>
    <w:rsid w:val="005F5BC4"/>
    <w:rsid w:val="00601C25"/>
    <w:rsid w:val="00607DF8"/>
    <w:rsid w:val="00675867"/>
    <w:rsid w:val="0067593C"/>
    <w:rsid w:val="0068474A"/>
    <w:rsid w:val="00691B6E"/>
    <w:rsid w:val="00693FC6"/>
    <w:rsid w:val="006B05A1"/>
    <w:rsid w:val="006B32DD"/>
    <w:rsid w:val="006F5F03"/>
    <w:rsid w:val="00740F74"/>
    <w:rsid w:val="007466EA"/>
    <w:rsid w:val="00751FA6"/>
    <w:rsid w:val="007656BC"/>
    <w:rsid w:val="007715B7"/>
    <w:rsid w:val="007735E5"/>
    <w:rsid w:val="007817F4"/>
    <w:rsid w:val="007C1107"/>
    <w:rsid w:val="007F52C6"/>
    <w:rsid w:val="0081230F"/>
    <w:rsid w:val="008271E7"/>
    <w:rsid w:val="00840806"/>
    <w:rsid w:val="00853104"/>
    <w:rsid w:val="0086038B"/>
    <w:rsid w:val="00866166"/>
    <w:rsid w:val="00875807"/>
    <w:rsid w:val="008A6053"/>
    <w:rsid w:val="008D733F"/>
    <w:rsid w:val="008E10DF"/>
    <w:rsid w:val="008F5E46"/>
    <w:rsid w:val="0090217A"/>
    <w:rsid w:val="0091250F"/>
    <w:rsid w:val="0094107A"/>
    <w:rsid w:val="009D1FBE"/>
    <w:rsid w:val="009E2A5C"/>
    <w:rsid w:val="009E4D68"/>
    <w:rsid w:val="009F7E33"/>
    <w:rsid w:val="00A12DAD"/>
    <w:rsid w:val="00A26843"/>
    <w:rsid w:val="00A278CF"/>
    <w:rsid w:val="00A372B7"/>
    <w:rsid w:val="00A70C7E"/>
    <w:rsid w:val="00A93EC9"/>
    <w:rsid w:val="00A97414"/>
    <w:rsid w:val="00AC0984"/>
    <w:rsid w:val="00AF0766"/>
    <w:rsid w:val="00AF3DFE"/>
    <w:rsid w:val="00B4065B"/>
    <w:rsid w:val="00B8265A"/>
    <w:rsid w:val="00BB7DC1"/>
    <w:rsid w:val="00C10BA2"/>
    <w:rsid w:val="00C15880"/>
    <w:rsid w:val="00C16684"/>
    <w:rsid w:val="00C260CC"/>
    <w:rsid w:val="00C462F7"/>
    <w:rsid w:val="00C64CFD"/>
    <w:rsid w:val="00C73721"/>
    <w:rsid w:val="00C83EE3"/>
    <w:rsid w:val="00CE27BB"/>
    <w:rsid w:val="00CE2EAC"/>
    <w:rsid w:val="00CE58D0"/>
    <w:rsid w:val="00CF03EA"/>
    <w:rsid w:val="00D00C1B"/>
    <w:rsid w:val="00D127B7"/>
    <w:rsid w:val="00D13EA4"/>
    <w:rsid w:val="00D257AF"/>
    <w:rsid w:val="00D33BC0"/>
    <w:rsid w:val="00D56FB7"/>
    <w:rsid w:val="00D573D6"/>
    <w:rsid w:val="00D64826"/>
    <w:rsid w:val="00D648D4"/>
    <w:rsid w:val="00D946DD"/>
    <w:rsid w:val="00E07BB2"/>
    <w:rsid w:val="00E24594"/>
    <w:rsid w:val="00E31CC5"/>
    <w:rsid w:val="00E4481B"/>
    <w:rsid w:val="00E71238"/>
    <w:rsid w:val="00E731F8"/>
    <w:rsid w:val="00E80187"/>
    <w:rsid w:val="00ED72F7"/>
    <w:rsid w:val="00EE5944"/>
    <w:rsid w:val="00EF7790"/>
    <w:rsid w:val="00F04AE7"/>
    <w:rsid w:val="00F453FF"/>
    <w:rsid w:val="00FB1923"/>
    <w:rsid w:val="00FC23A1"/>
    <w:rsid w:val="00FD18A3"/>
    <w:rsid w:val="00FD2DE2"/>
    <w:rsid w:val="00FE4DFC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B"/>
  </w:style>
  <w:style w:type="paragraph" w:styleId="Titre1">
    <w:name w:val="heading 1"/>
    <w:basedOn w:val="Normal"/>
    <w:link w:val="Titre1Car"/>
    <w:uiPriority w:val="9"/>
    <w:qFormat/>
    <w:rsid w:val="00246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4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D2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464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64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Harp</dc:creator>
  <cp:lastModifiedBy>ddom</cp:lastModifiedBy>
  <cp:revision>17</cp:revision>
  <cp:lastPrinted>2015-06-16T08:42:00Z</cp:lastPrinted>
  <dcterms:created xsi:type="dcterms:W3CDTF">2015-06-16T08:48:00Z</dcterms:created>
  <dcterms:modified xsi:type="dcterms:W3CDTF">2015-11-02T16:36:00Z</dcterms:modified>
</cp:coreProperties>
</file>