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F4" w:rsidRPr="003E42F4" w:rsidRDefault="003E42F4" w:rsidP="003E42F4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/>
        <w:outlineLvl w:val="0"/>
        <w:rPr>
          <w:b/>
          <w:bCs/>
          <w:caps/>
          <w:color w:val="FFFFFF"/>
          <w:spacing w:val="15"/>
          <w:sz w:val="22"/>
          <w:szCs w:val="22"/>
          <w:lang w:eastAsia="en-US" w:bidi="en-US"/>
        </w:rPr>
      </w:pPr>
      <w:r w:rsidRPr="003E42F4">
        <w:rPr>
          <w:b/>
          <w:bCs/>
          <w:caps/>
          <w:color w:val="FFFFFF"/>
          <w:spacing w:val="15"/>
          <w:sz w:val="22"/>
          <w:szCs w:val="22"/>
          <w:lang w:eastAsia="en-US" w:bidi="en-US"/>
        </w:rPr>
        <w:t>Introduction</w:t>
      </w:r>
    </w:p>
    <w:p w:rsidR="003E42F4" w:rsidRPr="003E42F4" w:rsidRDefault="003E42F4" w:rsidP="003E42F4">
      <w:pPr>
        <w:spacing w:before="200" w:after="200"/>
        <w:rPr>
          <w:lang w:eastAsia="en-US" w:bidi="en-US"/>
        </w:rPr>
      </w:pPr>
      <w:r w:rsidRPr="003E42F4">
        <w:rPr>
          <w:lang w:eastAsia="en-US" w:bidi="en-US"/>
        </w:rPr>
        <w:t>Vous trouverez ci-dessous un rappel  des notions abordées lors du séminaire de présentation des référentiels de BTS</w:t>
      </w:r>
      <w:r w:rsidR="00D23523">
        <w:rPr>
          <w:lang w:eastAsia="en-US" w:bidi="en-US"/>
        </w:rPr>
        <w:t xml:space="preserve">, </w:t>
      </w:r>
      <w:r w:rsidRPr="003E42F4">
        <w:rPr>
          <w:lang w:eastAsia="en-US" w:bidi="en-US"/>
        </w:rPr>
        <w:t xml:space="preserve">disponibles sur le site des RNR des métiers de la mode. Ils sont un préalable à la planification des séances de co-animation. </w:t>
      </w:r>
    </w:p>
    <w:p w:rsidR="003E42F4" w:rsidRPr="003E42F4" w:rsidRDefault="00104828" w:rsidP="003E42F4">
      <w:pPr>
        <w:spacing w:before="200" w:after="200"/>
        <w:rPr>
          <w:lang w:eastAsia="en-US" w:bidi="en-US"/>
        </w:rPr>
      </w:pPr>
      <w:r>
        <w:rPr>
          <w:lang w:eastAsia="en-US" w:bidi="en-US"/>
        </w:rPr>
        <w:t xml:space="preserve">La </w:t>
      </w:r>
      <w:r w:rsidR="003E42F4" w:rsidRPr="003E42F4">
        <w:rPr>
          <w:lang w:eastAsia="en-US" w:bidi="en-US"/>
        </w:rPr>
        <w:t xml:space="preserve">séquence pédagogique </w:t>
      </w:r>
      <w:r>
        <w:rPr>
          <w:lang w:eastAsia="en-US" w:bidi="en-US"/>
        </w:rPr>
        <w:t xml:space="preserve">que nous présentons </w:t>
      </w:r>
      <w:r w:rsidR="003E42F4" w:rsidRPr="003E42F4">
        <w:rPr>
          <w:lang w:eastAsia="en-US" w:bidi="en-US"/>
        </w:rPr>
        <w:t>a été élaborée en concertation avec Boumédienne Sid Lakhdar, enseignant STMG à Paris et moi-même. Nous nous connaissons depuis longtemps et cette complicité nous a permis de proposer un exemple de co-animation sans trop de difficulté. Pourtant à chaque fois nos approches diffèrent quelque peu et nécessitent d’échanger, de s’expliquer</w:t>
      </w:r>
      <w:r w:rsidR="0082363A">
        <w:rPr>
          <w:lang w:eastAsia="en-US" w:bidi="en-US"/>
        </w:rPr>
        <w:t>,</w:t>
      </w:r>
      <w:r w:rsidR="003E42F4" w:rsidRPr="003E42F4">
        <w:rPr>
          <w:lang w:eastAsia="en-US" w:bidi="en-US"/>
        </w:rPr>
        <w:t xml:space="preserve"> d’apprendre encore et toujours de l’autre. Cela démontre la nécessité de ces séances pour que nos enseignements soient cohérents et compréhensibles par nos étudiants. </w:t>
      </w:r>
    </w:p>
    <w:p w:rsidR="003E42F4" w:rsidRPr="003E42F4" w:rsidRDefault="003E42F4" w:rsidP="003E42F4">
      <w:pPr>
        <w:spacing w:before="200" w:after="200"/>
        <w:rPr>
          <w:lang w:eastAsia="en-US" w:bidi="en-US"/>
        </w:rPr>
      </w:pPr>
      <w:r w:rsidRPr="003E42F4">
        <w:rPr>
          <w:lang w:eastAsia="en-US" w:bidi="en-US"/>
        </w:rPr>
        <w:t xml:space="preserve">Le thème choisi est propice à des échanges très instructifs pour mettre en synergie les notions de rentabilité et les méthodes de calcul des coûts de revient. </w:t>
      </w:r>
    </w:p>
    <w:p w:rsidR="003E42F4" w:rsidRPr="003E42F4" w:rsidRDefault="003E42F4" w:rsidP="003E42F4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/>
        <w:outlineLvl w:val="1"/>
        <w:rPr>
          <w:caps/>
          <w:spacing w:val="15"/>
          <w:sz w:val="22"/>
          <w:szCs w:val="22"/>
          <w:lang w:eastAsia="en-US" w:bidi="en-US"/>
        </w:rPr>
      </w:pPr>
      <w:r w:rsidRPr="003E42F4">
        <w:rPr>
          <w:caps/>
          <w:spacing w:val="15"/>
          <w:sz w:val="22"/>
          <w:szCs w:val="22"/>
          <w:lang w:eastAsia="en-US" w:bidi="en-US"/>
        </w:rPr>
        <w:t>Exemple</w:t>
      </w:r>
      <w:r w:rsidR="00363298">
        <w:rPr>
          <w:caps/>
          <w:spacing w:val="15"/>
          <w:sz w:val="22"/>
          <w:szCs w:val="22"/>
          <w:lang w:eastAsia="en-US" w:bidi="en-US"/>
        </w:rPr>
        <w:t>s</w:t>
      </w:r>
      <w:r w:rsidRPr="003E42F4">
        <w:rPr>
          <w:caps/>
          <w:spacing w:val="15"/>
          <w:sz w:val="22"/>
          <w:szCs w:val="22"/>
          <w:lang w:eastAsia="en-US" w:bidi="en-US"/>
        </w:rPr>
        <w:t xml:space="preserve"> de co-animation en bts metiers de la mode</w:t>
      </w:r>
    </w:p>
    <w:p w:rsidR="003E42F4" w:rsidRPr="003E42F4" w:rsidRDefault="003E42F4" w:rsidP="003E42F4">
      <w:pPr>
        <w:spacing w:before="0"/>
        <w:rPr>
          <w:lang w:eastAsia="en-US" w:bidi="en-US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65"/>
        <w:gridCol w:w="1675"/>
        <w:gridCol w:w="3669"/>
      </w:tblGrid>
      <w:tr w:rsidR="003E42F4" w:rsidRPr="003E42F4" w:rsidTr="003E42F4">
        <w:trPr>
          <w:trHeight w:val="283"/>
        </w:trPr>
        <w:tc>
          <w:tcPr>
            <w:tcW w:w="4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2F4" w:rsidRPr="003E42F4" w:rsidRDefault="003E42F4" w:rsidP="003E42F4">
            <w:pPr>
              <w:spacing w:before="0" w:line="240" w:lineRule="auto"/>
              <w:jc w:val="center"/>
              <w:textAlignment w:val="baseline"/>
              <w:rPr>
                <w:rFonts w:ascii="Arial" w:hAnsi="Arial" w:cs="Arial"/>
                <w:color w:val="4F81BD"/>
              </w:rPr>
            </w:pPr>
            <w:r w:rsidRPr="003E42F4">
              <w:rPr>
                <w:rFonts w:eastAsia="Lucida Sans Unicode" w:cs="Calibri"/>
                <w:b/>
                <w:bCs/>
                <w:color w:val="4F81BD"/>
                <w:kern w:val="24"/>
              </w:rPr>
              <w:t>Eco-gestion</w:t>
            </w:r>
          </w:p>
        </w:tc>
        <w:tc>
          <w:tcPr>
            <w:tcW w:w="16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2F4" w:rsidRPr="003E42F4" w:rsidRDefault="003E42F4" w:rsidP="003E42F4">
            <w:pPr>
              <w:spacing w:before="0" w:line="240" w:lineRule="auto"/>
              <w:jc w:val="center"/>
              <w:textAlignment w:val="baseline"/>
              <w:rPr>
                <w:rFonts w:ascii="Arial" w:hAnsi="Arial" w:cs="Arial"/>
                <w:color w:val="4F81BD"/>
              </w:rPr>
            </w:pPr>
            <w:r w:rsidRPr="003E42F4">
              <w:rPr>
                <w:rFonts w:eastAsia="Lucida Sans Unicode" w:cs="Calibri"/>
                <w:b/>
                <w:bCs/>
                <w:color w:val="4F81BD"/>
                <w:kern w:val="24"/>
              </w:rPr>
              <w:t>Thématique</w:t>
            </w:r>
          </w:p>
        </w:tc>
        <w:tc>
          <w:tcPr>
            <w:tcW w:w="36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2F4" w:rsidRPr="003E42F4" w:rsidRDefault="003E42F4" w:rsidP="003E42F4">
            <w:pPr>
              <w:spacing w:before="0" w:line="240" w:lineRule="auto"/>
              <w:jc w:val="center"/>
              <w:textAlignment w:val="baseline"/>
              <w:rPr>
                <w:rFonts w:ascii="Arial" w:hAnsi="Arial" w:cs="Arial"/>
                <w:color w:val="4F81BD"/>
              </w:rPr>
            </w:pPr>
            <w:r w:rsidRPr="003E42F4">
              <w:rPr>
                <w:rFonts w:eastAsia="Lucida Sans Unicode" w:cs="Calibri"/>
                <w:b/>
                <w:bCs/>
                <w:color w:val="4F81BD"/>
                <w:kern w:val="24"/>
              </w:rPr>
              <w:t>STI</w:t>
            </w:r>
          </w:p>
        </w:tc>
      </w:tr>
      <w:tr w:rsidR="003E42F4" w:rsidRPr="003E42F4" w:rsidTr="003E42F4">
        <w:trPr>
          <w:trHeight w:val="20"/>
        </w:trPr>
        <w:tc>
          <w:tcPr>
            <w:tcW w:w="4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42F4" w:rsidRPr="003E42F4" w:rsidRDefault="003E42F4" w:rsidP="003E42F4">
            <w:pPr>
              <w:spacing w:before="0" w:line="240" w:lineRule="auto"/>
              <w:rPr>
                <w:rFonts w:cs="Arial"/>
              </w:rPr>
            </w:pPr>
            <w:r w:rsidRPr="003E42F4">
              <w:rPr>
                <w:rFonts w:eastAsia="Calibri"/>
              </w:rPr>
              <w:t xml:space="preserve">Éléments classiques de présentation de l’entreprise sous ses divers aspects : définition, objectifs, structure interne, groupes, alliances, formes juridiques, organisations professionnelles… </w:t>
            </w:r>
          </w:p>
        </w:tc>
        <w:tc>
          <w:tcPr>
            <w:tcW w:w="16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42F4" w:rsidRPr="003E42F4" w:rsidRDefault="003E42F4" w:rsidP="003E42F4">
            <w:pPr>
              <w:spacing w:before="0" w:line="240" w:lineRule="auto"/>
              <w:jc w:val="center"/>
              <w:rPr>
                <w:rFonts w:cs="Arial"/>
                <w:b/>
              </w:rPr>
            </w:pPr>
            <w:r w:rsidRPr="003E42F4">
              <w:rPr>
                <w:rFonts w:eastAsia="Calibri"/>
                <w:b/>
              </w:rPr>
              <w:t>L’entreprise</w:t>
            </w:r>
          </w:p>
        </w:tc>
        <w:tc>
          <w:tcPr>
            <w:tcW w:w="36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2F4" w:rsidRPr="003E42F4" w:rsidRDefault="003E42F4" w:rsidP="003E42F4">
            <w:pPr>
              <w:spacing w:before="0" w:line="240" w:lineRule="auto"/>
              <w:rPr>
                <w:rFonts w:cs="Arial"/>
              </w:rPr>
            </w:pPr>
            <w:r w:rsidRPr="003E42F4">
              <w:rPr>
                <w:rFonts w:eastAsia="Calibri"/>
              </w:rPr>
              <w:t>Histoire de la filière dans ses évolutions technologiques.</w:t>
            </w:r>
          </w:p>
          <w:p w:rsidR="003E42F4" w:rsidRPr="003E42F4" w:rsidRDefault="003E42F4" w:rsidP="003E42F4">
            <w:pPr>
              <w:spacing w:before="0" w:line="240" w:lineRule="auto"/>
              <w:rPr>
                <w:rFonts w:cs="Arial"/>
              </w:rPr>
            </w:pPr>
            <w:r w:rsidRPr="003E42F4">
              <w:rPr>
                <w:rFonts w:eastAsia="Calibri"/>
              </w:rPr>
              <w:t>Description des « métiers » (à travers un organigramme du personnel ou d’un groupe).</w:t>
            </w:r>
          </w:p>
          <w:p w:rsidR="003E42F4" w:rsidRPr="003E42F4" w:rsidRDefault="003E42F4" w:rsidP="003E42F4">
            <w:pPr>
              <w:spacing w:before="0" w:line="240" w:lineRule="auto"/>
              <w:rPr>
                <w:rFonts w:cs="Arial"/>
              </w:rPr>
            </w:pPr>
            <w:r w:rsidRPr="003E42F4">
              <w:rPr>
                <w:rFonts w:eastAsia="Calibri"/>
              </w:rPr>
              <w:t xml:space="preserve"> Recensement et rôle des organismes spécialisés.</w:t>
            </w:r>
          </w:p>
        </w:tc>
      </w:tr>
      <w:tr w:rsidR="003E42F4" w:rsidRPr="003E42F4" w:rsidTr="003E42F4">
        <w:trPr>
          <w:trHeight w:val="20"/>
        </w:trPr>
        <w:tc>
          <w:tcPr>
            <w:tcW w:w="4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42F4" w:rsidRPr="003E42F4" w:rsidRDefault="003E42F4" w:rsidP="003E42F4">
            <w:pPr>
              <w:spacing w:before="0" w:line="240" w:lineRule="auto"/>
              <w:rPr>
                <w:rFonts w:cs="Arial"/>
              </w:rPr>
            </w:pPr>
            <w:r w:rsidRPr="003E42F4">
              <w:rPr>
                <w:rFonts w:eastAsia="Calibri"/>
              </w:rPr>
              <w:t>Approche générale comptable et financière des coûts (reliée aux notions de rentabilité, de financements, d’équilibres, de trésorerie, etc…)</w:t>
            </w:r>
          </w:p>
        </w:tc>
        <w:tc>
          <w:tcPr>
            <w:tcW w:w="16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42F4" w:rsidRPr="003E42F4" w:rsidRDefault="003E42F4" w:rsidP="003E42F4">
            <w:pPr>
              <w:spacing w:before="0" w:line="240" w:lineRule="auto"/>
              <w:jc w:val="center"/>
              <w:rPr>
                <w:rFonts w:eastAsia="Calibri"/>
                <w:b/>
              </w:rPr>
            </w:pPr>
            <w:r w:rsidRPr="003E42F4">
              <w:rPr>
                <w:rFonts w:eastAsia="Calibri"/>
                <w:b/>
              </w:rPr>
              <w:t>Le coût de revient du</w:t>
            </w:r>
          </w:p>
          <w:p w:rsidR="003E42F4" w:rsidRPr="003E42F4" w:rsidRDefault="003E42F4" w:rsidP="003E42F4">
            <w:pPr>
              <w:spacing w:before="0" w:line="240" w:lineRule="auto"/>
              <w:jc w:val="center"/>
              <w:rPr>
                <w:rFonts w:eastAsia="Calibri"/>
                <w:b/>
              </w:rPr>
            </w:pPr>
            <w:r w:rsidRPr="003E42F4">
              <w:rPr>
                <w:rFonts w:eastAsia="Calibri"/>
                <w:b/>
              </w:rPr>
              <w:t>produit</w:t>
            </w:r>
          </w:p>
        </w:tc>
        <w:tc>
          <w:tcPr>
            <w:tcW w:w="36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42F4" w:rsidRPr="003E42F4" w:rsidRDefault="003E42F4" w:rsidP="003E42F4">
            <w:pPr>
              <w:spacing w:before="0" w:line="240" w:lineRule="auto"/>
              <w:rPr>
                <w:rFonts w:cs="Arial"/>
              </w:rPr>
            </w:pPr>
            <w:r w:rsidRPr="003E42F4">
              <w:rPr>
                <w:rFonts w:eastAsia="Calibri" w:cs="Arial"/>
              </w:rPr>
              <w:t xml:space="preserve">Approche spécifique des coûts dans la filière (coût matière, gamme de fabrication, coût minute…). </w:t>
            </w:r>
          </w:p>
        </w:tc>
      </w:tr>
      <w:tr w:rsidR="003E42F4" w:rsidRPr="003E42F4" w:rsidTr="003E42F4">
        <w:trPr>
          <w:trHeight w:val="510"/>
        </w:trPr>
        <w:tc>
          <w:tcPr>
            <w:tcW w:w="4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42F4" w:rsidRPr="003E42F4" w:rsidRDefault="003E42F4" w:rsidP="003E42F4">
            <w:pPr>
              <w:spacing w:before="0" w:line="240" w:lineRule="auto"/>
              <w:rPr>
                <w:rFonts w:cs="Arial"/>
              </w:rPr>
            </w:pPr>
            <w:r w:rsidRPr="003E42F4">
              <w:rPr>
                <w:rFonts w:eastAsia="Calibri"/>
              </w:rPr>
              <w:t>idem</w:t>
            </w:r>
          </w:p>
        </w:tc>
        <w:tc>
          <w:tcPr>
            <w:tcW w:w="16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42F4" w:rsidRPr="003E42F4" w:rsidRDefault="003E42F4" w:rsidP="003E42F4">
            <w:pPr>
              <w:spacing w:before="0" w:line="240" w:lineRule="auto"/>
              <w:jc w:val="center"/>
              <w:rPr>
                <w:rFonts w:cs="Arial"/>
              </w:rPr>
            </w:pPr>
            <w:r w:rsidRPr="003E42F4">
              <w:rPr>
                <w:rFonts w:eastAsia="Calibri"/>
                <w:b/>
              </w:rPr>
              <w:t>L’investissement dans un matériel</w:t>
            </w:r>
          </w:p>
        </w:tc>
        <w:tc>
          <w:tcPr>
            <w:tcW w:w="36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42F4" w:rsidRPr="003E42F4" w:rsidRDefault="003E42F4" w:rsidP="003E42F4">
            <w:pPr>
              <w:spacing w:before="0" w:line="240" w:lineRule="auto"/>
              <w:rPr>
                <w:rFonts w:eastAsia="Calibri"/>
              </w:rPr>
            </w:pPr>
            <w:r w:rsidRPr="003E42F4">
              <w:rPr>
                <w:rFonts w:eastAsia="Calibri"/>
              </w:rPr>
              <w:t>Le besoin technique spécifique.</w:t>
            </w:r>
          </w:p>
          <w:p w:rsidR="003E42F4" w:rsidRPr="003E42F4" w:rsidRDefault="003E42F4" w:rsidP="003E42F4">
            <w:pPr>
              <w:spacing w:before="0" w:line="240" w:lineRule="auto"/>
              <w:rPr>
                <w:rFonts w:eastAsia="Calibri"/>
              </w:rPr>
            </w:pPr>
            <w:r w:rsidRPr="003E42F4">
              <w:rPr>
                <w:rFonts w:eastAsia="Calibri"/>
              </w:rPr>
              <w:t>La notion de performance.</w:t>
            </w:r>
          </w:p>
          <w:p w:rsidR="003E42F4" w:rsidRPr="003E42F4" w:rsidRDefault="003E42F4" w:rsidP="003E42F4">
            <w:pPr>
              <w:spacing w:before="0" w:line="240" w:lineRule="auto"/>
              <w:rPr>
                <w:rFonts w:eastAsia="Calibri"/>
              </w:rPr>
            </w:pPr>
            <w:r w:rsidRPr="003E42F4">
              <w:rPr>
                <w:rFonts w:eastAsia="Calibri"/>
              </w:rPr>
              <w:t>La notion de compatibilité des matériels.</w:t>
            </w:r>
          </w:p>
          <w:p w:rsidR="003E42F4" w:rsidRPr="003E42F4" w:rsidRDefault="003E42F4" w:rsidP="003E42F4">
            <w:pPr>
              <w:spacing w:before="0" w:line="240" w:lineRule="auto"/>
              <w:rPr>
                <w:rFonts w:eastAsia="Calibri"/>
              </w:rPr>
            </w:pPr>
            <w:r w:rsidRPr="003E42F4">
              <w:rPr>
                <w:rFonts w:eastAsia="Calibri"/>
              </w:rPr>
              <w:t>La formation spécifique (coût)</w:t>
            </w:r>
          </w:p>
        </w:tc>
      </w:tr>
      <w:tr w:rsidR="003E42F4" w:rsidRPr="003E42F4" w:rsidTr="003E42F4">
        <w:trPr>
          <w:trHeight w:val="51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42F4" w:rsidRPr="0082363A" w:rsidRDefault="003E42F4" w:rsidP="003E42F4">
            <w:pPr>
              <w:spacing w:before="0" w:line="240" w:lineRule="auto"/>
              <w:rPr>
                <w:rFonts w:eastAsia="Calibri"/>
              </w:rPr>
            </w:pPr>
            <w:r w:rsidRPr="003E42F4">
              <w:rPr>
                <w:rFonts w:eastAsia="Calibri"/>
              </w:rPr>
              <w:t>Aspects juridiques et financiers de la norme.</w:t>
            </w:r>
          </w:p>
          <w:p w:rsidR="003E42F4" w:rsidRPr="003E42F4" w:rsidRDefault="003E42F4" w:rsidP="003E42F4">
            <w:pPr>
              <w:spacing w:before="0" w:line="240" w:lineRule="auto"/>
              <w:rPr>
                <w:rFonts w:eastAsia="Calibri"/>
              </w:rPr>
            </w:pPr>
            <w:r w:rsidRPr="003E42F4">
              <w:rPr>
                <w:rFonts w:eastAsia="Calibri"/>
              </w:rPr>
              <w:t>Point de vue de la mercatique.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42F4" w:rsidRPr="003E42F4" w:rsidRDefault="003E42F4" w:rsidP="003E42F4">
            <w:pPr>
              <w:spacing w:before="0" w:line="240" w:lineRule="auto"/>
              <w:jc w:val="center"/>
              <w:rPr>
                <w:rFonts w:eastAsia="Calibri"/>
                <w:b/>
              </w:rPr>
            </w:pPr>
            <w:r w:rsidRPr="003E42F4">
              <w:rPr>
                <w:rFonts w:eastAsia="Calibri"/>
                <w:b/>
              </w:rPr>
              <w:t>Les normes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42F4" w:rsidRPr="003E42F4" w:rsidRDefault="003E42F4" w:rsidP="003E42F4">
            <w:pPr>
              <w:spacing w:before="0" w:line="240" w:lineRule="auto"/>
              <w:rPr>
                <w:rFonts w:eastAsia="Calibri"/>
              </w:rPr>
            </w:pPr>
            <w:r w:rsidRPr="003E42F4">
              <w:rPr>
                <w:rFonts w:eastAsia="Calibri"/>
              </w:rPr>
              <w:t xml:space="preserve">Utilité et contraintes techniques </w:t>
            </w:r>
          </w:p>
          <w:p w:rsidR="003E42F4" w:rsidRPr="003E42F4" w:rsidRDefault="003E42F4" w:rsidP="003E42F4">
            <w:pPr>
              <w:spacing w:before="0" w:line="240" w:lineRule="auto"/>
              <w:rPr>
                <w:rFonts w:eastAsia="Calibri"/>
              </w:rPr>
            </w:pPr>
            <w:r w:rsidRPr="003E42F4">
              <w:rPr>
                <w:rFonts w:eastAsia="Calibri"/>
              </w:rPr>
              <w:t>à travers certains exemples.</w:t>
            </w:r>
          </w:p>
        </w:tc>
      </w:tr>
      <w:tr w:rsidR="003E42F4" w:rsidRPr="003E42F4" w:rsidTr="003E42F4">
        <w:trPr>
          <w:trHeight w:val="51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42F4" w:rsidRPr="003E42F4" w:rsidRDefault="003E42F4" w:rsidP="003E42F4">
            <w:pPr>
              <w:spacing w:before="0" w:line="240" w:lineRule="auto"/>
              <w:rPr>
                <w:rFonts w:eastAsia="Calibri"/>
              </w:rPr>
            </w:pPr>
            <w:r w:rsidRPr="003E42F4">
              <w:rPr>
                <w:rFonts w:eastAsia="Calibri"/>
              </w:rPr>
              <w:t>Préparation en amont et restitution en aval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42F4" w:rsidRPr="003E42F4" w:rsidRDefault="003E42F4" w:rsidP="003E42F4">
            <w:pPr>
              <w:spacing w:before="0" w:line="240" w:lineRule="auto"/>
              <w:jc w:val="center"/>
              <w:rPr>
                <w:rFonts w:eastAsia="Calibri"/>
                <w:b/>
              </w:rPr>
            </w:pPr>
            <w:r w:rsidRPr="003E42F4">
              <w:rPr>
                <w:rFonts w:eastAsia="Calibri"/>
                <w:b/>
              </w:rPr>
              <w:t>Le stage en entreprise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42F4" w:rsidRPr="003E42F4" w:rsidRDefault="003E42F4" w:rsidP="003E42F4">
            <w:pPr>
              <w:spacing w:before="0" w:line="240" w:lineRule="auto"/>
              <w:rPr>
                <w:rFonts w:eastAsia="Calibri"/>
              </w:rPr>
            </w:pPr>
            <w:r w:rsidRPr="003E42F4">
              <w:rPr>
                <w:rFonts w:eastAsia="Calibri"/>
              </w:rPr>
              <w:t>idem</w:t>
            </w:r>
          </w:p>
        </w:tc>
      </w:tr>
    </w:tbl>
    <w:p w:rsidR="003E42F4" w:rsidRPr="003E42F4" w:rsidRDefault="003E42F4" w:rsidP="003E42F4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/>
        <w:outlineLvl w:val="1"/>
        <w:rPr>
          <w:caps/>
          <w:spacing w:val="15"/>
          <w:sz w:val="22"/>
          <w:szCs w:val="22"/>
          <w:lang w:eastAsia="en-US" w:bidi="en-US"/>
        </w:rPr>
      </w:pPr>
      <w:r w:rsidRPr="003E42F4">
        <w:rPr>
          <w:caps/>
          <w:spacing w:val="15"/>
          <w:sz w:val="22"/>
          <w:szCs w:val="22"/>
          <w:lang w:eastAsia="en-US" w:bidi="en-US"/>
        </w:rPr>
        <w:t>Pourquoi la co-animation ?</w:t>
      </w:r>
    </w:p>
    <w:p w:rsidR="003E42F4" w:rsidRPr="003E42F4" w:rsidRDefault="00DB48F0" w:rsidP="003E42F4">
      <w:pPr>
        <w:numPr>
          <w:ilvl w:val="0"/>
          <w:numId w:val="8"/>
        </w:numPr>
        <w:spacing w:before="200" w:after="200"/>
        <w:rPr>
          <w:lang w:eastAsia="en-US" w:bidi="en-US"/>
        </w:rPr>
      </w:pPr>
      <w:r>
        <w:rPr>
          <w:lang w:eastAsia="en-US" w:bidi="en-US"/>
        </w:rPr>
        <w:t>L</w:t>
      </w:r>
      <w:r w:rsidR="003E42F4" w:rsidRPr="003E42F4">
        <w:rPr>
          <w:lang w:eastAsia="en-US" w:bidi="en-US"/>
        </w:rPr>
        <w:t xml:space="preserve">’éducation nationale s’est aperçue que </w:t>
      </w:r>
      <w:r w:rsidR="003E42F4" w:rsidRPr="003E42F4">
        <w:rPr>
          <w:b/>
          <w:lang w:eastAsia="en-US" w:bidi="en-US"/>
        </w:rPr>
        <w:t>les élèves qui réussissaient étaient ceux qui pouvaient opérer une « portabilité » des compétences</w:t>
      </w:r>
      <w:r w:rsidR="003E42F4" w:rsidRPr="003E42F4">
        <w:rPr>
          <w:lang w:eastAsia="en-US" w:bidi="en-US"/>
        </w:rPr>
        <w:t>, c'est-à-dire mettre en œuvre des liens disciplinaires et adapter immédiatement leur questionnement aux problèmes posés dans des contextes différents.</w:t>
      </w:r>
    </w:p>
    <w:p w:rsidR="003E42F4" w:rsidRPr="0082363A" w:rsidRDefault="003E42F4" w:rsidP="003E42F4">
      <w:pPr>
        <w:numPr>
          <w:ilvl w:val="0"/>
          <w:numId w:val="8"/>
        </w:numPr>
        <w:spacing w:before="200" w:after="200"/>
        <w:rPr>
          <w:lang w:eastAsia="en-US" w:bidi="en-US"/>
        </w:rPr>
      </w:pPr>
      <w:r w:rsidRPr="003E42F4">
        <w:rPr>
          <w:lang w:eastAsia="en-US" w:bidi="en-US"/>
        </w:rPr>
        <w:t xml:space="preserve">Plus proche encore, si nous parlons des deux disciplines en question, STI et STMG, </w:t>
      </w:r>
      <w:r w:rsidRPr="003E42F4">
        <w:rPr>
          <w:b/>
          <w:lang w:eastAsia="en-US" w:bidi="en-US"/>
        </w:rPr>
        <w:t>l’idée est de les remettre en synergie puisque leur dimension appliquée (au-delà de leur base purement scientifique) est au service d’une même  « destination d’exercice », l’entreprise.</w:t>
      </w:r>
    </w:p>
    <w:p w:rsidR="003E42F4" w:rsidRPr="003E42F4" w:rsidRDefault="003E42F4" w:rsidP="003E42F4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/>
        <w:outlineLvl w:val="1"/>
        <w:rPr>
          <w:caps/>
          <w:spacing w:val="15"/>
          <w:sz w:val="22"/>
          <w:szCs w:val="22"/>
          <w:lang w:eastAsia="en-US" w:bidi="en-US"/>
        </w:rPr>
      </w:pPr>
      <w:r w:rsidRPr="003E42F4">
        <w:rPr>
          <w:caps/>
          <w:spacing w:val="15"/>
          <w:sz w:val="22"/>
          <w:szCs w:val="22"/>
          <w:lang w:eastAsia="en-US" w:bidi="en-US"/>
        </w:rPr>
        <w:lastRenderedPageBreak/>
        <w:t xml:space="preserve">Définition </w:t>
      </w:r>
    </w:p>
    <w:p w:rsidR="003E42F4" w:rsidRPr="003E42F4" w:rsidRDefault="003E42F4" w:rsidP="003E42F4">
      <w:pPr>
        <w:numPr>
          <w:ilvl w:val="0"/>
          <w:numId w:val="9"/>
        </w:numPr>
        <w:spacing w:before="200" w:after="200"/>
        <w:rPr>
          <w:b/>
          <w:lang w:eastAsia="en-US" w:bidi="en-US"/>
        </w:rPr>
      </w:pPr>
      <w:r w:rsidRPr="003E42F4">
        <w:rPr>
          <w:lang w:eastAsia="en-US" w:bidi="en-US"/>
        </w:rPr>
        <w:t>Parmi les très nombreuses définitions de la recherche</w:t>
      </w:r>
      <w:r w:rsidR="00B12D5E">
        <w:rPr>
          <w:lang w:eastAsia="en-US" w:bidi="en-US"/>
        </w:rPr>
        <w:t xml:space="preserve"> </w:t>
      </w:r>
      <w:r w:rsidR="00E5530D">
        <w:rPr>
          <w:lang w:eastAsia="en-US" w:bidi="en-US"/>
        </w:rPr>
        <w:t xml:space="preserve">à propos de </w:t>
      </w:r>
      <w:r w:rsidR="00B12D5E">
        <w:rPr>
          <w:lang w:eastAsia="en-US" w:bidi="en-US"/>
        </w:rPr>
        <w:t>l’interdisciplinarité</w:t>
      </w:r>
      <w:r w:rsidRPr="003E42F4">
        <w:rPr>
          <w:lang w:eastAsia="en-US" w:bidi="en-US"/>
        </w:rPr>
        <w:t>, l'une d'entre elles</w:t>
      </w:r>
      <w:r w:rsidR="00B12D5E">
        <w:rPr>
          <w:lang w:eastAsia="en-US" w:bidi="en-US"/>
        </w:rPr>
        <w:t xml:space="preserve"> </w:t>
      </w:r>
      <w:r w:rsidRPr="003E42F4">
        <w:rPr>
          <w:lang w:eastAsia="en-US" w:bidi="en-US"/>
        </w:rPr>
        <w:t xml:space="preserve">rend assez bien l’image de la co-animation : </w:t>
      </w:r>
      <w:r w:rsidRPr="003E42F4">
        <w:rPr>
          <w:b/>
          <w:lang w:eastAsia="en-US" w:bidi="en-US"/>
        </w:rPr>
        <w:t>« l’interdisciplinarité est le fait d’une convocation des disciplines dans un espace commun afin de les mettre en dialogue, voire de les confronter et d’essayer d’aboutir à une réponse commune, adaptée au problème posé».</w:t>
      </w:r>
    </w:p>
    <w:p w:rsidR="003E42F4" w:rsidRPr="003E42F4" w:rsidRDefault="003E42F4" w:rsidP="003E42F4">
      <w:pPr>
        <w:numPr>
          <w:ilvl w:val="0"/>
          <w:numId w:val="9"/>
        </w:numPr>
        <w:spacing w:before="200" w:after="200"/>
        <w:rPr>
          <w:lang w:eastAsia="en-US" w:bidi="en-US"/>
        </w:rPr>
      </w:pPr>
      <w:r w:rsidRPr="003E42F4">
        <w:rPr>
          <w:lang w:eastAsia="en-US" w:bidi="en-US"/>
        </w:rPr>
        <w:t>La co-animation n’est donc pas une juxtaposition des disciplines, un cours à « deux voix» où chacun, à tour de rôle, exprimerait sa vérité.  Elle n’est  pas une séance de soutien ou d’exercices à répétition et surtout pas le prétexte à préparer des projets de défilé, de carnaval et autres... Elle aura pour but de faire aboutir les disciplines à une approche commune des questionnements et de leurs réponses.</w:t>
      </w:r>
    </w:p>
    <w:p w:rsidR="003E42F4" w:rsidRDefault="00466334" w:rsidP="003E42F4">
      <w:pPr>
        <w:pStyle w:val="Titre1"/>
        <w:rPr>
          <w:lang w:eastAsia="en-US" w:bidi="en-US"/>
        </w:rPr>
      </w:pPr>
      <w:r>
        <w:rPr>
          <w:lang w:eastAsia="en-US" w:bidi="en-US"/>
        </w:rPr>
        <w:t>organisation DEs</w:t>
      </w:r>
      <w:r w:rsidR="003E42F4">
        <w:rPr>
          <w:lang w:eastAsia="en-US" w:bidi="en-US"/>
        </w:rPr>
        <w:t xml:space="preserve"> SEANCE</w:t>
      </w:r>
      <w:r w:rsidR="00DA45E6">
        <w:rPr>
          <w:lang w:eastAsia="en-US" w:bidi="en-US"/>
        </w:rPr>
        <w:t>s</w:t>
      </w:r>
    </w:p>
    <w:p w:rsidR="00DA45E6" w:rsidRPr="00DA45E6" w:rsidRDefault="00DA45E6" w:rsidP="00DA45E6">
      <w:pPr>
        <w:pStyle w:val="Titre2"/>
        <w:rPr>
          <w:lang w:eastAsia="en-US" w:bidi="en-US"/>
        </w:rPr>
      </w:pPr>
      <w:r>
        <w:rPr>
          <w:lang w:eastAsia="en-US" w:bidi="en-US"/>
        </w:rPr>
        <w:t>Schéma</w:t>
      </w:r>
    </w:p>
    <w:p w:rsidR="003E42F4" w:rsidRDefault="00466334" w:rsidP="003E42F4">
      <w:pPr>
        <w:rPr>
          <w:lang w:eastAsia="en-US" w:bidi="en-US"/>
        </w:rPr>
      </w:pPr>
      <w:r>
        <w:rPr>
          <w:lang w:eastAsia="en-US" w:bidi="en-US"/>
        </w:rPr>
        <w:t>Le plan proposé peut bien entendu être adapté. Les durées sont indicatives et il conviendra de les modifier suivant les compétences informatiques des étudiants.</w:t>
      </w:r>
    </w:p>
    <w:p w:rsidR="00466334" w:rsidRDefault="00466334" w:rsidP="003E42F4">
      <w:pPr>
        <w:rPr>
          <w:lang w:eastAsia="en-US" w:bidi="en-US"/>
        </w:rPr>
      </w:pPr>
      <w:r>
        <w:rPr>
          <w:lang w:eastAsia="en-US" w:bidi="en-US"/>
        </w:rPr>
        <w:t xml:space="preserve">Le cas traite de problématiques </w:t>
      </w:r>
      <w:r w:rsidR="00F82E6F">
        <w:rPr>
          <w:lang w:eastAsia="en-US" w:bidi="en-US"/>
        </w:rPr>
        <w:t xml:space="preserve">liées à la </w:t>
      </w:r>
      <w:r>
        <w:rPr>
          <w:lang w:eastAsia="en-US" w:bidi="en-US"/>
        </w:rPr>
        <w:t>chaussure facilement transposable</w:t>
      </w:r>
      <w:r w:rsidR="00F82E6F">
        <w:rPr>
          <w:lang w:eastAsia="en-US" w:bidi="en-US"/>
        </w:rPr>
        <w:t>s</w:t>
      </w:r>
      <w:r>
        <w:rPr>
          <w:lang w:eastAsia="en-US" w:bidi="en-US"/>
        </w:rPr>
        <w:t xml:space="preserve"> dans le domaine de l’habillement. La difficulté sera toutefois de recomposer les données comptables pour que les résultats soient proches et concordants. </w:t>
      </w:r>
    </w:p>
    <w:p w:rsidR="00466334" w:rsidRDefault="00906696" w:rsidP="003E42F4">
      <w:pPr>
        <w:rPr>
          <w:lang w:eastAsia="en-US" w:bidi="en-US"/>
        </w:rPr>
      </w:pPr>
      <w:r>
        <w:rPr>
          <w:lang w:eastAsia="en-US" w:bidi="en-US"/>
        </w:rPr>
        <w:t>Dans notre proposition, l</w:t>
      </w:r>
      <w:r w:rsidR="00466334">
        <w:rPr>
          <w:lang w:eastAsia="en-US" w:bidi="en-US"/>
        </w:rPr>
        <w:t xml:space="preserve">es </w:t>
      </w:r>
      <w:r w:rsidR="00466334" w:rsidRPr="00906696">
        <w:rPr>
          <w:lang w:eastAsia="en-US" w:bidi="en-US"/>
        </w:rPr>
        <w:t>s</w:t>
      </w:r>
      <w:r w:rsidR="00DA45E6" w:rsidRPr="00906696">
        <w:rPr>
          <w:lang w:eastAsia="en-US" w:bidi="en-US"/>
        </w:rPr>
        <w:t xml:space="preserve">éances </w:t>
      </w:r>
      <w:r w:rsidR="00880F7D">
        <w:rPr>
          <w:lang w:eastAsia="en-US" w:bidi="en-US"/>
        </w:rPr>
        <w:t xml:space="preserve">de la séquence </w:t>
      </w:r>
      <w:r>
        <w:rPr>
          <w:lang w:eastAsia="en-US" w:bidi="en-US"/>
        </w:rPr>
        <w:t>se déroulent ainsi</w:t>
      </w:r>
      <w:r w:rsidR="00466334" w:rsidRPr="005D1656">
        <w:rPr>
          <w:color w:val="FF0000"/>
          <w:lang w:eastAsia="en-US" w:bidi="en-US"/>
        </w:rPr>
        <w:t> </w:t>
      </w:r>
      <w:r w:rsidR="00466334">
        <w:rPr>
          <w:lang w:eastAsia="en-US" w:bidi="en-US"/>
        </w:rPr>
        <w:t>:</w:t>
      </w:r>
    </w:p>
    <w:p w:rsidR="00466334" w:rsidRPr="003E42F4" w:rsidRDefault="004A388D" w:rsidP="003E42F4">
      <w:pPr>
        <w:rPr>
          <w:lang w:eastAsia="en-US" w:bidi="en-US"/>
        </w:rPr>
      </w:pPr>
      <w:r>
        <w:rPr>
          <w:noProof/>
        </w:rPr>
        <w:drawing>
          <wp:inline distT="0" distB="0" distL="0" distR="0">
            <wp:extent cx="6722110" cy="4010660"/>
            <wp:effectExtent l="0" t="0" r="0" b="8890"/>
            <wp:docPr id="3" name="Diagramm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E42F4" w:rsidRPr="003E42F4" w:rsidRDefault="003E42F4" w:rsidP="00DA45E6">
      <w:pPr>
        <w:pStyle w:val="Titre2"/>
        <w:rPr>
          <w:lang w:eastAsia="en-US" w:bidi="en-US"/>
        </w:rPr>
      </w:pPr>
      <w:r w:rsidRPr="003E42F4">
        <w:rPr>
          <w:rFonts w:ascii="Times New Roman" w:hAnsi="Times New Roman"/>
          <w:b/>
          <w:i/>
          <w:sz w:val="16"/>
          <w:lang w:eastAsia="en-US" w:bidi="en-US"/>
        </w:rPr>
        <w:br w:type="page"/>
      </w:r>
      <w:r w:rsidR="00410020">
        <w:rPr>
          <w:lang w:eastAsia="en-US" w:bidi="en-US"/>
        </w:rPr>
        <w:t>Contenu</w:t>
      </w:r>
      <w:r w:rsidRPr="003E42F4">
        <w:rPr>
          <w:lang w:eastAsia="en-US" w:bidi="en-US"/>
        </w:rPr>
        <w:t xml:space="preserve"> des </w:t>
      </w:r>
      <w:r w:rsidR="002E570C" w:rsidRPr="003E42F4">
        <w:rPr>
          <w:lang w:eastAsia="en-US" w:bidi="en-US"/>
        </w:rPr>
        <w:t>SÉANCES</w:t>
      </w:r>
    </w:p>
    <w:p w:rsidR="003E42F4" w:rsidRPr="003E42F4" w:rsidRDefault="003E42F4" w:rsidP="003E42F4">
      <w:pPr>
        <w:spacing w:before="0"/>
        <w:rPr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4691"/>
        <w:gridCol w:w="4691"/>
      </w:tblGrid>
      <w:tr w:rsidR="003E42F4" w:rsidRPr="003E42F4" w:rsidTr="00DA45E6">
        <w:trPr>
          <w:trHeight w:val="227"/>
        </w:trPr>
        <w:tc>
          <w:tcPr>
            <w:tcW w:w="4691" w:type="dxa"/>
            <w:shd w:val="clear" w:color="auto" w:fill="B8CCE4"/>
            <w:vAlign w:val="center"/>
          </w:tcPr>
          <w:p w:rsidR="003E42F4" w:rsidRPr="003E42F4" w:rsidRDefault="003E42F4" w:rsidP="00DA45E6">
            <w:pPr>
              <w:spacing w:before="0"/>
              <w:jc w:val="center"/>
              <w:rPr>
                <w:b/>
                <w:lang w:eastAsia="en-US" w:bidi="en-US"/>
              </w:rPr>
            </w:pPr>
            <w:r w:rsidRPr="003E42F4">
              <w:rPr>
                <w:b/>
                <w:lang w:eastAsia="en-US" w:bidi="en-US"/>
              </w:rPr>
              <w:t>Enseignement Eco-gestion</w:t>
            </w:r>
          </w:p>
        </w:tc>
        <w:tc>
          <w:tcPr>
            <w:tcW w:w="4691" w:type="dxa"/>
            <w:shd w:val="clear" w:color="auto" w:fill="B8CCE4"/>
            <w:vAlign w:val="center"/>
          </w:tcPr>
          <w:p w:rsidR="003E42F4" w:rsidRPr="003E42F4" w:rsidRDefault="003E42F4" w:rsidP="00DA45E6">
            <w:pPr>
              <w:spacing w:before="0"/>
              <w:jc w:val="center"/>
              <w:rPr>
                <w:b/>
                <w:lang w:eastAsia="en-US" w:bidi="en-US"/>
              </w:rPr>
            </w:pPr>
            <w:r w:rsidRPr="003E42F4">
              <w:rPr>
                <w:b/>
                <w:lang w:eastAsia="en-US" w:bidi="en-US"/>
              </w:rPr>
              <w:t>Enseignement</w:t>
            </w:r>
            <w:r w:rsidRPr="00CF1AA7">
              <w:rPr>
                <w:b/>
                <w:lang w:eastAsia="en-US" w:bidi="en-US"/>
              </w:rPr>
              <w:t xml:space="preserve">s </w:t>
            </w:r>
            <w:r w:rsidRPr="003E42F4">
              <w:rPr>
                <w:b/>
                <w:lang w:eastAsia="en-US" w:bidi="en-US"/>
              </w:rPr>
              <w:t>industriel</w:t>
            </w:r>
            <w:r w:rsidRPr="00CF1AA7">
              <w:rPr>
                <w:b/>
                <w:lang w:eastAsia="en-US" w:bidi="en-US"/>
              </w:rPr>
              <w:t>s</w:t>
            </w:r>
          </w:p>
        </w:tc>
      </w:tr>
      <w:tr w:rsidR="003E42F4" w:rsidRPr="003E42F4" w:rsidTr="00A91D06">
        <w:trPr>
          <w:trHeight w:val="2608"/>
        </w:trPr>
        <w:tc>
          <w:tcPr>
            <w:tcW w:w="9382" w:type="dxa"/>
            <w:gridSpan w:val="2"/>
            <w:shd w:val="clear" w:color="auto" w:fill="auto"/>
          </w:tcPr>
          <w:p w:rsidR="003E42F4" w:rsidRPr="003613FC" w:rsidRDefault="003E42F4" w:rsidP="003E42F4">
            <w:pPr>
              <w:spacing w:before="0"/>
              <w:rPr>
                <w:i/>
                <w:color w:val="1F497D"/>
                <w:lang w:eastAsia="en-US" w:bidi="en-US"/>
              </w:rPr>
            </w:pPr>
            <w:r w:rsidRPr="003613FC">
              <w:rPr>
                <w:b/>
                <w:i/>
                <w:color w:val="1F497D"/>
                <w:sz w:val="32"/>
                <w:lang w:eastAsia="en-US" w:bidi="en-US"/>
              </w:rPr>
              <w:t>Séance</w:t>
            </w:r>
            <w:r w:rsidR="002620D6" w:rsidRPr="003613FC">
              <w:rPr>
                <w:b/>
                <w:i/>
                <w:color w:val="1F497D"/>
                <w:sz w:val="32"/>
                <w:lang w:eastAsia="en-US" w:bidi="en-US"/>
              </w:rPr>
              <w:t xml:space="preserve"> 1</w:t>
            </w:r>
            <w:r w:rsidR="002620D6" w:rsidRPr="003613FC">
              <w:rPr>
                <w:b/>
                <w:i/>
                <w:color w:val="1F497D"/>
                <w:sz w:val="24"/>
                <w:lang w:eastAsia="en-US" w:bidi="en-US"/>
              </w:rPr>
              <w:t xml:space="preserve"> de co-animation </w:t>
            </w:r>
            <w:r w:rsidRPr="003613FC">
              <w:rPr>
                <w:b/>
                <w:i/>
                <w:color w:val="1F497D"/>
                <w:sz w:val="24"/>
                <w:lang w:eastAsia="en-US" w:bidi="en-US"/>
              </w:rPr>
              <w:t>:</w:t>
            </w:r>
            <w:r w:rsidRPr="003613FC">
              <w:rPr>
                <w:b/>
                <w:i/>
                <w:color w:val="1F497D"/>
                <w:lang w:eastAsia="en-US" w:bidi="en-US"/>
              </w:rPr>
              <w:t xml:space="preserve"> </w:t>
            </w:r>
            <w:r w:rsidRPr="003613FC">
              <w:rPr>
                <w:i/>
                <w:color w:val="1F497D"/>
                <w:lang w:eastAsia="en-US" w:bidi="en-US"/>
              </w:rPr>
              <w:t xml:space="preserve">Présentation des </w:t>
            </w:r>
            <w:r w:rsidR="008E3DAD" w:rsidRPr="003613FC">
              <w:rPr>
                <w:i/>
                <w:color w:val="1F497D"/>
                <w:lang w:eastAsia="en-US" w:bidi="en-US"/>
              </w:rPr>
              <w:t xml:space="preserve">objectifs et des </w:t>
            </w:r>
            <w:r w:rsidRPr="003613FC">
              <w:rPr>
                <w:i/>
                <w:color w:val="1F497D"/>
                <w:lang w:eastAsia="en-US" w:bidi="en-US"/>
              </w:rPr>
              <w:t>techniques de calcul et d’affectation des coûts.</w:t>
            </w:r>
            <w:bookmarkStart w:id="0" w:name="_GoBack"/>
            <w:bookmarkEnd w:id="0"/>
          </w:p>
          <w:p w:rsidR="003E42F4" w:rsidRPr="00880F7D" w:rsidRDefault="003E42F4" w:rsidP="003E42F4">
            <w:pPr>
              <w:spacing w:before="0"/>
              <w:rPr>
                <w:i/>
                <w:lang w:eastAsia="en-US" w:bidi="en-US"/>
              </w:rPr>
            </w:pPr>
          </w:p>
          <w:p w:rsidR="003E42F4" w:rsidRPr="00880F7D" w:rsidRDefault="003E42F4" w:rsidP="003E42F4">
            <w:pPr>
              <w:spacing w:before="0"/>
              <w:rPr>
                <w:i/>
                <w:lang w:eastAsia="en-US" w:bidi="en-US"/>
              </w:rPr>
            </w:pPr>
            <w:r w:rsidRPr="00880F7D">
              <w:rPr>
                <w:b/>
                <w:i/>
                <w:lang w:eastAsia="en-US" w:bidi="en-US"/>
              </w:rPr>
              <w:t>Objectif de la séance :</w:t>
            </w:r>
            <w:r w:rsidRPr="00880F7D">
              <w:rPr>
                <w:i/>
                <w:lang w:eastAsia="en-US" w:bidi="en-US"/>
              </w:rPr>
              <w:t xml:space="preserve"> rechercher le vocabulaire approprié, contextualiser les différentes méthodes employées et les objectifs recherchés. Identifier l’organisation temporelle des différents calculs</w:t>
            </w:r>
            <w:r w:rsidR="0001162D" w:rsidRPr="00880F7D">
              <w:rPr>
                <w:i/>
                <w:lang w:eastAsia="en-US" w:bidi="en-US"/>
              </w:rPr>
              <w:t xml:space="preserve"> (calcul prévisionnel </w:t>
            </w:r>
            <w:r w:rsidR="00410020" w:rsidRPr="00880F7D">
              <w:rPr>
                <w:i/>
                <w:lang w:eastAsia="en-US" w:bidi="en-US"/>
              </w:rPr>
              <w:t xml:space="preserve"> ou en </w:t>
            </w:r>
            <w:r w:rsidR="00796EBE">
              <w:rPr>
                <w:i/>
                <w:lang w:eastAsia="en-US" w:bidi="en-US"/>
              </w:rPr>
              <w:t>réel</w:t>
            </w:r>
            <w:r w:rsidR="0001162D" w:rsidRPr="00880F7D">
              <w:rPr>
                <w:i/>
                <w:lang w:eastAsia="en-US" w:bidi="en-US"/>
              </w:rPr>
              <w:t>)</w:t>
            </w:r>
            <w:r w:rsidRPr="00880F7D">
              <w:rPr>
                <w:i/>
                <w:lang w:eastAsia="en-US" w:bidi="en-US"/>
              </w:rPr>
              <w:t>, Indiquer les conditions dans lesquelles ils peuvent s’appliquer.</w:t>
            </w:r>
          </w:p>
          <w:p w:rsidR="003E42F4" w:rsidRPr="00880F7D" w:rsidRDefault="003E42F4" w:rsidP="003E42F4">
            <w:pPr>
              <w:spacing w:before="0"/>
              <w:rPr>
                <w:i/>
                <w:lang w:eastAsia="en-US" w:bidi="en-US"/>
              </w:rPr>
            </w:pPr>
            <w:r w:rsidRPr="00880F7D">
              <w:rPr>
                <w:b/>
                <w:i/>
                <w:lang w:eastAsia="en-US" w:bidi="en-US"/>
              </w:rPr>
              <w:t>Repère ressource :</w:t>
            </w:r>
            <w:r w:rsidRPr="00880F7D">
              <w:rPr>
                <w:i/>
                <w:lang w:eastAsia="en-US" w:bidi="en-US"/>
              </w:rPr>
              <w:t xml:space="preserve"> </w:t>
            </w:r>
          </w:p>
          <w:p w:rsidR="003E42F4" w:rsidRPr="003613FC" w:rsidRDefault="003E42F4" w:rsidP="00466334">
            <w:pPr>
              <w:numPr>
                <w:ilvl w:val="0"/>
                <w:numId w:val="24"/>
              </w:numPr>
              <w:spacing w:before="0"/>
              <w:ind w:left="714" w:hanging="357"/>
              <w:rPr>
                <w:i/>
                <w:color w:val="1F497D"/>
                <w:lang w:eastAsia="en-US" w:bidi="en-US"/>
              </w:rPr>
            </w:pPr>
            <w:r w:rsidRPr="003613FC">
              <w:rPr>
                <w:i/>
                <w:color w:val="1F497D"/>
                <w:lang w:eastAsia="en-US" w:bidi="en-US"/>
              </w:rPr>
              <w:t>séance calcul du coût de revient co-animation.pptx</w:t>
            </w:r>
          </w:p>
          <w:p w:rsidR="003E42F4" w:rsidRPr="003613FC" w:rsidRDefault="003E42F4" w:rsidP="00466334">
            <w:pPr>
              <w:numPr>
                <w:ilvl w:val="0"/>
                <w:numId w:val="24"/>
              </w:numPr>
              <w:spacing w:before="0"/>
              <w:ind w:left="714" w:hanging="357"/>
              <w:rPr>
                <w:i/>
                <w:color w:val="1F497D"/>
                <w:lang w:eastAsia="en-US" w:bidi="en-US"/>
              </w:rPr>
            </w:pPr>
            <w:r w:rsidRPr="003613FC">
              <w:rPr>
                <w:i/>
                <w:color w:val="1F497D"/>
                <w:lang w:eastAsia="en-US" w:bidi="en-US"/>
              </w:rPr>
              <w:t>présentation du cas traité en enseignement STG et STI</w:t>
            </w:r>
            <w:r w:rsidR="002620D6" w:rsidRPr="003613FC">
              <w:rPr>
                <w:i/>
                <w:color w:val="1F497D"/>
                <w:lang w:eastAsia="en-US" w:bidi="en-US"/>
              </w:rPr>
              <w:t xml:space="preserve"> (contextes de chaque TP)</w:t>
            </w:r>
          </w:p>
          <w:p w:rsidR="003E42F4" w:rsidRPr="00880F7D" w:rsidRDefault="003E42F4" w:rsidP="003E42F4">
            <w:pPr>
              <w:spacing w:before="0"/>
              <w:rPr>
                <w:b/>
                <w:i/>
                <w:lang w:eastAsia="en-US" w:bidi="en-US"/>
              </w:rPr>
            </w:pPr>
            <w:r w:rsidRPr="00880F7D">
              <w:rPr>
                <w:b/>
                <w:i/>
                <w:lang w:eastAsia="en-US" w:bidi="en-US"/>
              </w:rPr>
              <w:t xml:space="preserve">Durée : </w:t>
            </w:r>
            <w:r w:rsidRPr="003613FC">
              <w:rPr>
                <w:i/>
                <w:color w:val="1F497D"/>
                <w:lang w:eastAsia="en-US" w:bidi="en-US"/>
              </w:rPr>
              <w:t>1 heure</w:t>
            </w:r>
          </w:p>
        </w:tc>
      </w:tr>
      <w:tr w:rsidR="003E42F4" w:rsidRPr="003E42F4" w:rsidTr="00A91D06">
        <w:trPr>
          <w:trHeight w:val="1465"/>
        </w:trPr>
        <w:tc>
          <w:tcPr>
            <w:tcW w:w="4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2F4" w:rsidRPr="003613FC" w:rsidRDefault="003E42F4" w:rsidP="003E42F4">
            <w:pPr>
              <w:spacing w:before="0"/>
              <w:rPr>
                <w:b/>
                <w:color w:val="1F497D"/>
                <w:lang w:eastAsia="en-US" w:bidi="en-US"/>
              </w:rPr>
            </w:pPr>
            <w:r w:rsidRPr="003613FC">
              <w:rPr>
                <w:b/>
                <w:color w:val="1F497D"/>
                <w:sz w:val="32"/>
                <w:lang w:eastAsia="en-US" w:bidi="en-US"/>
              </w:rPr>
              <w:t>TP 1 :</w:t>
            </w:r>
            <w:r w:rsidR="00154C32">
              <w:rPr>
                <w:b/>
                <w:color w:val="1F497D"/>
                <w:lang w:eastAsia="en-US" w:bidi="en-US"/>
              </w:rPr>
              <w:t xml:space="preserve"> Calcul </w:t>
            </w:r>
            <w:r w:rsidR="00104934" w:rsidRPr="003613FC">
              <w:rPr>
                <w:b/>
                <w:color w:val="1F497D"/>
                <w:lang w:eastAsia="en-US" w:bidi="en-US"/>
              </w:rPr>
              <w:t>du</w:t>
            </w:r>
            <w:r w:rsidRPr="003613FC">
              <w:rPr>
                <w:b/>
                <w:color w:val="1F497D"/>
                <w:lang w:eastAsia="en-US" w:bidi="en-US"/>
              </w:rPr>
              <w:t xml:space="preserve"> coût de revient </w:t>
            </w:r>
            <w:r w:rsidR="00104934" w:rsidRPr="003613FC">
              <w:rPr>
                <w:b/>
                <w:color w:val="1F497D"/>
                <w:lang w:eastAsia="en-US" w:bidi="en-US"/>
              </w:rPr>
              <w:t xml:space="preserve">et </w:t>
            </w:r>
            <w:r w:rsidR="00154C32">
              <w:rPr>
                <w:b/>
                <w:color w:val="1F497D"/>
                <w:lang w:eastAsia="en-US" w:bidi="en-US"/>
              </w:rPr>
              <w:t xml:space="preserve">du </w:t>
            </w:r>
            <w:r w:rsidR="00104934" w:rsidRPr="003613FC">
              <w:rPr>
                <w:b/>
                <w:color w:val="1F497D"/>
                <w:lang w:eastAsia="en-US" w:bidi="en-US"/>
              </w:rPr>
              <w:t xml:space="preserve">résultat </w:t>
            </w:r>
            <w:r w:rsidR="00154C32">
              <w:rPr>
                <w:b/>
                <w:color w:val="1F497D"/>
                <w:lang w:eastAsia="en-US" w:bidi="en-US"/>
              </w:rPr>
              <w:t>prévisionnel</w:t>
            </w:r>
            <w:r w:rsidR="009B28F5">
              <w:rPr>
                <w:b/>
                <w:color w:val="1F497D"/>
                <w:lang w:eastAsia="en-US" w:bidi="en-US"/>
              </w:rPr>
              <w:t>s</w:t>
            </w:r>
          </w:p>
          <w:p w:rsidR="003E42F4" w:rsidRPr="003E42F4" w:rsidRDefault="003E42F4" w:rsidP="003E42F4">
            <w:pPr>
              <w:spacing w:before="0"/>
              <w:rPr>
                <w:b/>
                <w:lang w:eastAsia="en-US" w:bidi="en-US"/>
              </w:rPr>
            </w:pPr>
            <w:r w:rsidRPr="003E42F4">
              <w:rPr>
                <w:b/>
                <w:lang w:eastAsia="en-US" w:bidi="en-US"/>
              </w:rPr>
              <w:t xml:space="preserve">Objectif : </w:t>
            </w:r>
            <w:r w:rsidR="00CA1EE7" w:rsidRPr="00CA1EE7">
              <w:rPr>
                <w:lang w:eastAsia="en-US" w:bidi="en-US"/>
              </w:rPr>
              <w:t>Mise en œuvre</w:t>
            </w:r>
            <w:r w:rsidR="00CA1EE7">
              <w:rPr>
                <w:b/>
                <w:lang w:eastAsia="en-US" w:bidi="en-US"/>
              </w:rPr>
              <w:t xml:space="preserve"> </w:t>
            </w:r>
            <w:r w:rsidR="00154C32">
              <w:rPr>
                <w:lang w:eastAsia="en-US" w:bidi="en-US"/>
              </w:rPr>
              <w:t xml:space="preserve">de la méthodologie empruntée </w:t>
            </w:r>
            <w:r w:rsidR="00027183">
              <w:rPr>
                <w:lang w:eastAsia="en-US" w:bidi="en-US"/>
              </w:rPr>
              <w:t>d</w:t>
            </w:r>
            <w:r w:rsidR="000C04FF">
              <w:rPr>
                <w:lang w:eastAsia="en-US" w:bidi="en-US"/>
              </w:rPr>
              <w:t>e la notion d</w:t>
            </w:r>
            <w:r w:rsidR="00104934">
              <w:rPr>
                <w:lang w:eastAsia="en-US" w:bidi="en-US"/>
              </w:rPr>
              <w:t>u coût complet, s</w:t>
            </w:r>
            <w:r w:rsidR="00556C04">
              <w:rPr>
                <w:lang w:eastAsia="en-US" w:bidi="en-US"/>
              </w:rPr>
              <w:t xml:space="preserve">uivie </w:t>
            </w:r>
            <w:r w:rsidRPr="003E42F4">
              <w:rPr>
                <w:lang w:eastAsia="en-US" w:bidi="en-US"/>
              </w:rPr>
              <w:t>d’une application</w:t>
            </w:r>
          </w:p>
          <w:p w:rsidR="003E42F4" w:rsidRPr="003E42F4" w:rsidRDefault="003E42F4" w:rsidP="003E42F4">
            <w:pPr>
              <w:spacing w:before="0"/>
              <w:rPr>
                <w:b/>
                <w:lang w:eastAsia="en-US" w:bidi="en-US"/>
              </w:rPr>
            </w:pPr>
          </w:p>
          <w:p w:rsidR="003E42F4" w:rsidRPr="003E42F4" w:rsidRDefault="003E42F4" w:rsidP="003E42F4">
            <w:pPr>
              <w:spacing w:before="0"/>
              <w:rPr>
                <w:b/>
                <w:lang w:eastAsia="en-US" w:bidi="en-US"/>
              </w:rPr>
            </w:pPr>
            <w:r w:rsidRPr="003E42F4">
              <w:rPr>
                <w:b/>
                <w:lang w:eastAsia="en-US" w:bidi="en-US"/>
              </w:rPr>
              <w:t xml:space="preserve">Durée : </w:t>
            </w:r>
            <w:r w:rsidRPr="003613FC">
              <w:rPr>
                <w:color w:val="1F497D"/>
                <w:lang w:eastAsia="en-US" w:bidi="en-US"/>
              </w:rPr>
              <w:t>2 heures</w:t>
            </w:r>
          </w:p>
          <w:p w:rsidR="003E42F4" w:rsidRPr="003E42F4" w:rsidRDefault="003E42F4" w:rsidP="00877D03">
            <w:pPr>
              <w:spacing w:before="0"/>
              <w:rPr>
                <w:color w:val="FF0000"/>
                <w:lang w:eastAsia="en-US" w:bidi="en-US"/>
              </w:rPr>
            </w:pPr>
            <w:r w:rsidRPr="003E42F4">
              <w:rPr>
                <w:b/>
                <w:lang w:eastAsia="en-US" w:bidi="en-US"/>
              </w:rPr>
              <w:t>Repère :</w:t>
            </w:r>
            <w:r w:rsidRPr="003E42F4">
              <w:rPr>
                <w:bCs/>
                <w:i/>
                <w:iCs/>
                <w:lang w:eastAsia="en-US" w:bidi="en-US"/>
              </w:rPr>
              <w:t xml:space="preserve"> </w:t>
            </w:r>
            <w:r w:rsidR="00DA45E6" w:rsidRPr="003613FC">
              <w:rPr>
                <w:color w:val="1F497D"/>
                <w:lang w:eastAsia="en-US" w:bidi="en-US"/>
              </w:rPr>
              <w:t>CA-GE-02</w:t>
            </w:r>
          </w:p>
        </w:tc>
        <w:tc>
          <w:tcPr>
            <w:tcW w:w="4691" w:type="dxa"/>
            <w:vMerge w:val="restart"/>
            <w:shd w:val="clear" w:color="auto" w:fill="auto"/>
          </w:tcPr>
          <w:p w:rsidR="003E42F4" w:rsidRPr="003613FC" w:rsidRDefault="003E42F4" w:rsidP="003E42F4">
            <w:pPr>
              <w:spacing w:before="0"/>
              <w:rPr>
                <w:b/>
                <w:color w:val="1F497D"/>
                <w:lang w:eastAsia="en-US" w:bidi="en-US"/>
              </w:rPr>
            </w:pPr>
            <w:r w:rsidRPr="003613FC">
              <w:rPr>
                <w:b/>
                <w:color w:val="1F497D"/>
                <w:sz w:val="32"/>
                <w:lang w:eastAsia="en-US" w:bidi="en-US"/>
              </w:rPr>
              <w:t xml:space="preserve">TP2 : </w:t>
            </w:r>
            <w:r w:rsidRPr="003613FC">
              <w:rPr>
                <w:b/>
                <w:color w:val="1F497D"/>
                <w:lang w:eastAsia="en-US" w:bidi="en-US"/>
              </w:rPr>
              <w:t>calcul de coût de revient « industriel »</w:t>
            </w:r>
          </w:p>
          <w:p w:rsidR="003E42F4" w:rsidRPr="003E42F4" w:rsidRDefault="003E42F4" w:rsidP="003E42F4">
            <w:pPr>
              <w:spacing w:before="0"/>
              <w:rPr>
                <w:b/>
                <w:lang w:eastAsia="en-US" w:bidi="en-US"/>
              </w:rPr>
            </w:pPr>
          </w:p>
          <w:p w:rsidR="003E42F4" w:rsidRPr="003E42F4" w:rsidRDefault="003E42F4" w:rsidP="003E42F4">
            <w:pPr>
              <w:spacing w:before="0"/>
              <w:rPr>
                <w:b/>
                <w:lang w:eastAsia="en-US" w:bidi="en-US"/>
              </w:rPr>
            </w:pPr>
          </w:p>
          <w:p w:rsidR="003E42F4" w:rsidRPr="003E42F4" w:rsidRDefault="003E42F4" w:rsidP="003E42F4">
            <w:pPr>
              <w:spacing w:before="0"/>
              <w:rPr>
                <w:b/>
                <w:lang w:eastAsia="en-US" w:bidi="en-US"/>
              </w:rPr>
            </w:pPr>
          </w:p>
          <w:p w:rsidR="003E42F4" w:rsidRPr="003E42F4" w:rsidRDefault="003E42F4" w:rsidP="003E42F4">
            <w:pPr>
              <w:spacing w:before="0"/>
              <w:rPr>
                <w:lang w:eastAsia="en-US" w:bidi="en-US"/>
              </w:rPr>
            </w:pPr>
            <w:r w:rsidRPr="003E42F4">
              <w:rPr>
                <w:b/>
                <w:lang w:eastAsia="en-US" w:bidi="en-US"/>
              </w:rPr>
              <w:t xml:space="preserve">Objectif : </w:t>
            </w:r>
            <w:r w:rsidRPr="003E42F4">
              <w:rPr>
                <w:lang w:eastAsia="en-US" w:bidi="en-US"/>
              </w:rPr>
              <w:t>Mettre en application des techniques de calcul du coût de revient (approche industrielle)</w:t>
            </w:r>
          </w:p>
          <w:p w:rsidR="003E42F4" w:rsidRPr="003E42F4" w:rsidRDefault="003E42F4" w:rsidP="003E42F4">
            <w:pPr>
              <w:spacing w:before="0"/>
              <w:rPr>
                <w:lang w:eastAsia="en-US" w:bidi="en-US"/>
              </w:rPr>
            </w:pPr>
            <w:r w:rsidRPr="003E42F4">
              <w:rPr>
                <w:lang w:eastAsia="en-US" w:bidi="en-US"/>
              </w:rPr>
              <w:t>Utiliser les termes employés en gestion lorsque cela est possible.</w:t>
            </w:r>
          </w:p>
          <w:p w:rsidR="003E42F4" w:rsidRPr="003E42F4" w:rsidRDefault="003E42F4" w:rsidP="003E42F4">
            <w:pPr>
              <w:spacing w:before="0"/>
              <w:rPr>
                <w:b/>
                <w:lang w:eastAsia="en-US" w:bidi="en-US"/>
              </w:rPr>
            </w:pPr>
          </w:p>
          <w:p w:rsidR="003E42F4" w:rsidRPr="003E42F4" w:rsidRDefault="003E42F4" w:rsidP="003E42F4">
            <w:pPr>
              <w:spacing w:before="0"/>
              <w:rPr>
                <w:b/>
                <w:lang w:eastAsia="en-US" w:bidi="en-US"/>
              </w:rPr>
            </w:pPr>
            <w:r w:rsidRPr="003E42F4">
              <w:rPr>
                <w:b/>
                <w:lang w:eastAsia="en-US" w:bidi="en-US"/>
              </w:rPr>
              <w:t xml:space="preserve">Repère ressource: </w:t>
            </w:r>
            <w:r w:rsidR="00DA45E6" w:rsidRPr="003613FC">
              <w:rPr>
                <w:color w:val="1F497D"/>
                <w:lang w:eastAsia="en-US" w:bidi="en-US"/>
              </w:rPr>
              <w:t>CA-OP-02</w:t>
            </w:r>
          </w:p>
          <w:p w:rsidR="003E42F4" w:rsidRPr="003E42F4" w:rsidRDefault="003E42F4" w:rsidP="003E42F4">
            <w:pPr>
              <w:spacing w:before="0"/>
              <w:rPr>
                <w:b/>
                <w:lang w:eastAsia="en-US" w:bidi="en-US"/>
              </w:rPr>
            </w:pPr>
            <w:r w:rsidRPr="003E42F4">
              <w:rPr>
                <w:b/>
                <w:lang w:eastAsia="en-US" w:bidi="en-US"/>
              </w:rPr>
              <w:t xml:space="preserve">Durée : </w:t>
            </w:r>
            <w:r w:rsidRPr="003613FC">
              <w:rPr>
                <w:color w:val="1F497D"/>
                <w:lang w:eastAsia="en-US" w:bidi="en-US"/>
              </w:rPr>
              <w:t>4 heures</w:t>
            </w:r>
          </w:p>
        </w:tc>
      </w:tr>
      <w:tr w:rsidR="003E42F4" w:rsidRPr="003E42F4" w:rsidTr="0014314E">
        <w:trPr>
          <w:trHeight w:val="1936"/>
        </w:trPr>
        <w:tc>
          <w:tcPr>
            <w:tcW w:w="4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42F4" w:rsidRPr="003613FC" w:rsidRDefault="003E42F4" w:rsidP="003E42F4">
            <w:pPr>
              <w:spacing w:before="0"/>
              <w:rPr>
                <w:b/>
                <w:color w:val="1F497D"/>
                <w:lang w:eastAsia="en-US" w:bidi="en-US"/>
              </w:rPr>
            </w:pPr>
            <w:r w:rsidRPr="003613FC">
              <w:rPr>
                <w:b/>
                <w:color w:val="1F497D"/>
                <w:sz w:val="32"/>
                <w:lang w:eastAsia="en-US" w:bidi="en-US"/>
              </w:rPr>
              <w:t>TP 3 :</w:t>
            </w:r>
            <w:r w:rsidRPr="003613FC">
              <w:rPr>
                <w:b/>
                <w:color w:val="1F497D"/>
                <w:lang w:eastAsia="en-US" w:bidi="en-US"/>
              </w:rPr>
              <w:t xml:space="preserve"> Réalisation du compte de résultat</w:t>
            </w:r>
          </w:p>
          <w:p w:rsidR="003E42F4" w:rsidRPr="003E42F4" w:rsidRDefault="003E42F4" w:rsidP="003E42F4">
            <w:pPr>
              <w:spacing w:before="0"/>
              <w:rPr>
                <w:b/>
                <w:lang w:eastAsia="en-US" w:bidi="en-US"/>
              </w:rPr>
            </w:pPr>
          </w:p>
          <w:p w:rsidR="003E42F4" w:rsidRPr="003E42F4" w:rsidRDefault="003E42F4" w:rsidP="003E42F4">
            <w:pPr>
              <w:spacing w:before="0"/>
              <w:rPr>
                <w:b/>
                <w:lang w:eastAsia="en-US" w:bidi="en-US"/>
              </w:rPr>
            </w:pPr>
            <w:r w:rsidRPr="003E42F4">
              <w:rPr>
                <w:b/>
                <w:lang w:eastAsia="en-US" w:bidi="en-US"/>
              </w:rPr>
              <w:t xml:space="preserve">Objectif : </w:t>
            </w:r>
            <w:r w:rsidR="00D80E07">
              <w:rPr>
                <w:lang w:eastAsia="en-US" w:bidi="en-US"/>
              </w:rPr>
              <w:t>Etablir</w:t>
            </w:r>
            <w:r w:rsidRPr="003E42F4">
              <w:rPr>
                <w:lang w:eastAsia="en-US" w:bidi="en-US"/>
              </w:rPr>
              <w:t xml:space="preserve"> le compte de résultat.</w:t>
            </w:r>
          </w:p>
          <w:p w:rsidR="003E42F4" w:rsidRPr="003E42F4" w:rsidRDefault="003E42F4" w:rsidP="003E42F4">
            <w:pPr>
              <w:spacing w:before="0"/>
              <w:rPr>
                <w:b/>
                <w:lang w:eastAsia="en-US" w:bidi="en-US"/>
              </w:rPr>
            </w:pPr>
          </w:p>
          <w:p w:rsidR="003E42F4" w:rsidRPr="003E42F4" w:rsidRDefault="003E42F4" w:rsidP="003E42F4">
            <w:pPr>
              <w:spacing w:before="0"/>
              <w:rPr>
                <w:bCs/>
                <w:i/>
                <w:iCs/>
                <w:lang w:eastAsia="en-US" w:bidi="en-US"/>
              </w:rPr>
            </w:pPr>
            <w:r w:rsidRPr="003E42F4">
              <w:rPr>
                <w:b/>
                <w:lang w:eastAsia="en-US" w:bidi="en-US"/>
              </w:rPr>
              <w:t>Repère ressource:</w:t>
            </w:r>
            <w:r w:rsidRPr="003E42F4">
              <w:rPr>
                <w:bCs/>
                <w:i/>
                <w:iCs/>
                <w:lang w:eastAsia="en-US" w:bidi="en-US"/>
              </w:rPr>
              <w:t xml:space="preserve"> </w:t>
            </w:r>
            <w:r w:rsidR="002620D6" w:rsidRPr="003613FC">
              <w:rPr>
                <w:color w:val="1F497D"/>
                <w:lang w:eastAsia="en-US" w:bidi="en-US"/>
              </w:rPr>
              <w:t>CA-GE-</w:t>
            </w:r>
            <w:r w:rsidRPr="003613FC">
              <w:rPr>
                <w:color w:val="1F497D"/>
                <w:lang w:eastAsia="en-US" w:bidi="en-US"/>
              </w:rPr>
              <w:t>03</w:t>
            </w:r>
          </w:p>
          <w:p w:rsidR="003E42F4" w:rsidRPr="003E42F4" w:rsidRDefault="003E42F4" w:rsidP="003E42F4">
            <w:pPr>
              <w:spacing w:before="0"/>
              <w:rPr>
                <w:b/>
                <w:lang w:eastAsia="en-US" w:bidi="en-US"/>
              </w:rPr>
            </w:pPr>
            <w:r w:rsidRPr="003E42F4">
              <w:rPr>
                <w:b/>
                <w:lang w:eastAsia="en-US" w:bidi="en-US"/>
              </w:rPr>
              <w:t xml:space="preserve">Durée : </w:t>
            </w:r>
            <w:r w:rsidRPr="003613FC">
              <w:rPr>
                <w:color w:val="1F497D"/>
                <w:lang w:eastAsia="en-US" w:bidi="en-US"/>
              </w:rPr>
              <w:t>2 heures</w:t>
            </w: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3E42F4" w:rsidRPr="003E42F4" w:rsidRDefault="003E42F4" w:rsidP="003E42F4">
            <w:pPr>
              <w:spacing w:before="200" w:after="200"/>
              <w:jc w:val="center"/>
              <w:rPr>
                <w:b/>
                <w:lang w:eastAsia="en-US" w:bidi="en-US"/>
              </w:rPr>
            </w:pPr>
          </w:p>
        </w:tc>
      </w:tr>
      <w:tr w:rsidR="003E42F4" w:rsidRPr="003E42F4" w:rsidTr="00A91D06">
        <w:tc>
          <w:tcPr>
            <w:tcW w:w="9382" w:type="dxa"/>
            <w:gridSpan w:val="2"/>
            <w:shd w:val="clear" w:color="auto" w:fill="auto"/>
            <w:vAlign w:val="center"/>
          </w:tcPr>
          <w:p w:rsidR="003E42F4" w:rsidRPr="003613FC" w:rsidRDefault="003E42F4" w:rsidP="003E42F4">
            <w:pPr>
              <w:spacing w:before="0" w:after="200"/>
              <w:jc w:val="center"/>
              <w:rPr>
                <w:color w:val="1F497D"/>
                <w:lang w:eastAsia="en-US" w:bidi="en-US"/>
              </w:rPr>
            </w:pPr>
            <w:r w:rsidRPr="003613FC">
              <w:rPr>
                <w:b/>
                <w:color w:val="1F497D"/>
                <w:sz w:val="32"/>
                <w:lang w:eastAsia="en-US" w:bidi="en-US"/>
              </w:rPr>
              <w:t xml:space="preserve">Séance </w:t>
            </w:r>
            <w:r w:rsidR="002620D6" w:rsidRPr="003613FC">
              <w:rPr>
                <w:b/>
                <w:color w:val="1F497D"/>
                <w:sz w:val="32"/>
                <w:lang w:eastAsia="en-US" w:bidi="en-US"/>
              </w:rPr>
              <w:t xml:space="preserve">2 </w:t>
            </w:r>
            <w:r w:rsidR="002620D6" w:rsidRPr="003613FC">
              <w:rPr>
                <w:b/>
                <w:color w:val="1F497D"/>
                <w:sz w:val="24"/>
                <w:lang w:eastAsia="en-US" w:bidi="en-US"/>
              </w:rPr>
              <w:t>de co-animation</w:t>
            </w:r>
            <w:r w:rsidRPr="003613FC">
              <w:rPr>
                <w:b/>
                <w:color w:val="1F497D"/>
                <w:sz w:val="32"/>
                <w:lang w:eastAsia="en-US" w:bidi="en-US"/>
              </w:rPr>
              <w:t> </w:t>
            </w:r>
            <w:r w:rsidRPr="003613FC">
              <w:rPr>
                <w:b/>
                <w:color w:val="1F497D"/>
                <w:sz w:val="24"/>
                <w:lang w:eastAsia="en-US" w:bidi="en-US"/>
              </w:rPr>
              <w:t>:</w:t>
            </w:r>
            <w:r w:rsidRPr="003613FC">
              <w:rPr>
                <w:color w:val="1F497D"/>
                <w:lang w:eastAsia="en-US" w:bidi="en-US"/>
              </w:rPr>
              <w:t xml:space="preserve"> Analyse et comparaison des résultats des deux méthodes</w:t>
            </w:r>
          </w:p>
          <w:p w:rsidR="003E42F4" w:rsidRPr="003E42F4" w:rsidRDefault="003E42F4" w:rsidP="003E42F4">
            <w:pPr>
              <w:spacing w:before="200" w:after="200"/>
              <w:rPr>
                <w:lang w:eastAsia="en-US" w:bidi="en-US"/>
              </w:rPr>
            </w:pPr>
            <w:r w:rsidRPr="003E42F4">
              <w:rPr>
                <w:b/>
                <w:lang w:eastAsia="en-US" w:bidi="en-US"/>
              </w:rPr>
              <w:t>Objectifs de la séance :</w:t>
            </w:r>
            <w:r w:rsidRPr="003E42F4">
              <w:rPr>
                <w:lang w:eastAsia="en-US" w:bidi="en-US"/>
              </w:rPr>
              <w:t xml:space="preserve"> Analyser et commenter les résultats obtenus. notamment :</w:t>
            </w:r>
          </w:p>
          <w:p w:rsidR="003E42F4" w:rsidRPr="003E42F4" w:rsidRDefault="003E42F4" w:rsidP="00466334">
            <w:pPr>
              <w:numPr>
                <w:ilvl w:val="0"/>
                <w:numId w:val="23"/>
              </w:numPr>
              <w:spacing w:before="0"/>
              <w:ind w:left="714" w:hanging="357"/>
              <w:rPr>
                <w:lang w:eastAsia="en-US" w:bidi="en-US"/>
              </w:rPr>
            </w:pPr>
            <w:r w:rsidRPr="003E42F4">
              <w:rPr>
                <w:lang w:eastAsia="en-US" w:bidi="en-US"/>
              </w:rPr>
              <w:t>Le repérage des écarts de marge constatés,</w:t>
            </w:r>
          </w:p>
          <w:p w:rsidR="003E42F4" w:rsidRPr="003E42F4" w:rsidRDefault="003E42F4" w:rsidP="00466334">
            <w:pPr>
              <w:numPr>
                <w:ilvl w:val="0"/>
                <w:numId w:val="23"/>
              </w:numPr>
              <w:spacing w:before="0"/>
              <w:ind w:left="714" w:hanging="357"/>
              <w:rPr>
                <w:lang w:eastAsia="en-US" w:bidi="en-US"/>
              </w:rPr>
            </w:pPr>
            <w:r w:rsidRPr="003E42F4">
              <w:rPr>
                <w:lang w:eastAsia="en-US" w:bidi="en-US"/>
              </w:rPr>
              <w:t>L’identification des causes possibles de ces écarts,</w:t>
            </w:r>
          </w:p>
          <w:p w:rsidR="003E42F4" w:rsidRPr="003E42F4" w:rsidRDefault="003E42F4" w:rsidP="00466334">
            <w:pPr>
              <w:numPr>
                <w:ilvl w:val="0"/>
                <w:numId w:val="23"/>
              </w:numPr>
              <w:spacing w:before="0"/>
              <w:ind w:left="714" w:hanging="357"/>
              <w:rPr>
                <w:lang w:eastAsia="en-US" w:bidi="en-US"/>
              </w:rPr>
            </w:pPr>
            <w:r w:rsidRPr="003E42F4">
              <w:rPr>
                <w:lang w:eastAsia="en-US" w:bidi="en-US"/>
              </w:rPr>
              <w:t>Définir les conditions nécessaires au bon déroulement de chacune des techniques,</w:t>
            </w:r>
          </w:p>
          <w:p w:rsidR="003E42F4" w:rsidRPr="003E42F4" w:rsidRDefault="003E42F4" w:rsidP="00466334">
            <w:pPr>
              <w:numPr>
                <w:ilvl w:val="0"/>
                <w:numId w:val="23"/>
              </w:numPr>
              <w:spacing w:before="0"/>
              <w:ind w:left="714" w:hanging="357"/>
              <w:rPr>
                <w:lang w:eastAsia="en-US" w:bidi="en-US"/>
              </w:rPr>
            </w:pPr>
            <w:r w:rsidRPr="003E42F4">
              <w:rPr>
                <w:lang w:eastAsia="en-US" w:bidi="en-US"/>
              </w:rPr>
              <w:t>Situer dans le temps l’enchainement des différents calculs,</w:t>
            </w:r>
          </w:p>
          <w:p w:rsidR="003E42F4" w:rsidRPr="003E42F4" w:rsidRDefault="003E42F4" w:rsidP="00466334">
            <w:pPr>
              <w:numPr>
                <w:ilvl w:val="0"/>
                <w:numId w:val="23"/>
              </w:numPr>
              <w:spacing w:before="0"/>
              <w:ind w:left="714" w:hanging="357"/>
              <w:rPr>
                <w:lang w:eastAsia="en-US" w:bidi="en-US"/>
              </w:rPr>
            </w:pPr>
            <w:r w:rsidRPr="003E42F4">
              <w:rPr>
                <w:lang w:eastAsia="en-US" w:bidi="en-US"/>
              </w:rPr>
              <w:t>Comprendre les facteurs susceptibles d’améliorer la marge des entreprises,</w:t>
            </w:r>
          </w:p>
          <w:p w:rsidR="003E42F4" w:rsidRPr="003E42F4" w:rsidRDefault="003E42F4" w:rsidP="003E42F4">
            <w:pPr>
              <w:spacing w:before="0"/>
              <w:rPr>
                <w:b/>
                <w:lang w:eastAsia="en-US" w:bidi="en-US"/>
              </w:rPr>
            </w:pPr>
          </w:p>
          <w:p w:rsidR="003E42F4" w:rsidRPr="003E42F4" w:rsidRDefault="003E42F4" w:rsidP="003E42F4">
            <w:pPr>
              <w:spacing w:before="0"/>
              <w:rPr>
                <w:i/>
                <w:lang w:eastAsia="en-US" w:bidi="en-US"/>
              </w:rPr>
            </w:pPr>
            <w:r w:rsidRPr="003E42F4">
              <w:rPr>
                <w:b/>
                <w:lang w:eastAsia="en-US" w:bidi="en-US"/>
              </w:rPr>
              <w:t>Repère ressource :</w:t>
            </w:r>
            <w:r w:rsidRPr="003E42F4">
              <w:rPr>
                <w:i/>
                <w:lang w:eastAsia="en-US" w:bidi="en-US"/>
              </w:rPr>
              <w:t xml:space="preserve"> </w:t>
            </w:r>
          </w:p>
          <w:p w:rsidR="003E42F4" w:rsidRPr="003E42F4" w:rsidRDefault="003E42F4" w:rsidP="00466334">
            <w:pPr>
              <w:numPr>
                <w:ilvl w:val="0"/>
                <w:numId w:val="24"/>
              </w:numPr>
              <w:spacing w:before="0"/>
              <w:ind w:left="714" w:hanging="357"/>
              <w:rPr>
                <w:i/>
                <w:color w:val="1F497D"/>
                <w:lang w:eastAsia="en-US" w:bidi="en-US"/>
              </w:rPr>
            </w:pPr>
            <w:r w:rsidRPr="003E42F4">
              <w:rPr>
                <w:i/>
                <w:color w:val="1F497D"/>
                <w:lang w:eastAsia="en-US" w:bidi="en-US"/>
              </w:rPr>
              <w:t>séance calcul du coût de revient co-animation.pptx</w:t>
            </w:r>
          </w:p>
          <w:p w:rsidR="003E42F4" w:rsidRPr="003E42F4" w:rsidRDefault="003E42F4" w:rsidP="00466334">
            <w:pPr>
              <w:numPr>
                <w:ilvl w:val="0"/>
                <w:numId w:val="24"/>
              </w:numPr>
              <w:spacing w:before="0"/>
              <w:ind w:left="714" w:hanging="357"/>
              <w:rPr>
                <w:i/>
                <w:color w:val="1F497D"/>
                <w:lang w:eastAsia="en-US" w:bidi="en-US"/>
              </w:rPr>
            </w:pPr>
            <w:r w:rsidRPr="003E42F4">
              <w:rPr>
                <w:i/>
                <w:color w:val="1F497D"/>
                <w:lang w:eastAsia="en-US" w:bidi="en-US"/>
              </w:rPr>
              <w:t>Corrigé du cas</w:t>
            </w:r>
          </w:p>
          <w:p w:rsidR="003E42F4" w:rsidRPr="003E42F4" w:rsidRDefault="003E42F4" w:rsidP="003E42F4">
            <w:pPr>
              <w:spacing w:before="0"/>
              <w:rPr>
                <w:lang w:eastAsia="en-US" w:bidi="en-US"/>
              </w:rPr>
            </w:pPr>
            <w:r w:rsidRPr="003E42F4">
              <w:rPr>
                <w:b/>
                <w:lang w:eastAsia="en-US" w:bidi="en-US"/>
              </w:rPr>
              <w:t xml:space="preserve">Durée : </w:t>
            </w:r>
            <w:r w:rsidRPr="003E42F4">
              <w:rPr>
                <w:color w:val="1F497D"/>
                <w:lang w:eastAsia="en-US" w:bidi="en-US"/>
              </w:rPr>
              <w:t>2 heures</w:t>
            </w:r>
          </w:p>
        </w:tc>
      </w:tr>
    </w:tbl>
    <w:p w:rsidR="00032D7D" w:rsidRDefault="00032D7D" w:rsidP="003E42F4">
      <w:pPr>
        <w:spacing w:before="200" w:after="200"/>
        <w:rPr>
          <w:lang w:eastAsia="en-US" w:bidi="en-US"/>
        </w:rPr>
      </w:pPr>
    </w:p>
    <w:p w:rsidR="00032D7D" w:rsidRPr="00032D7D" w:rsidRDefault="002620D6" w:rsidP="003E42F4">
      <w:pPr>
        <w:spacing w:before="200" w:after="200"/>
        <w:rPr>
          <w:b/>
          <w:u w:val="single"/>
          <w:lang w:eastAsia="en-US" w:bidi="en-US"/>
        </w:rPr>
      </w:pPr>
      <w:r w:rsidRPr="00032D7D">
        <w:rPr>
          <w:b/>
          <w:u w:val="single"/>
          <w:lang w:eastAsia="en-US" w:bidi="en-US"/>
        </w:rPr>
        <w:t>Remarque </w:t>
      </w:r>
    </w:p>
    <w:p w:rsidR="003E42F4" w:rsidRDefault="00032D7D" w:rsidP="00032D7D">
      <w:pPr>
        <w:spacing w:before="200" w:after="200"/>
        <w:jc w:val="both"/>
        <w:rPr>
          <w:lang w:eastAsia="en-US" w:bidi="en-US"/>
        </w:rPr>
      </w:pPr>
      <w:r>
        <w:rPr>
          <w:lang w:eastAsia="en-US" w:bidi="en-US"/>
        </w:rPr>
        <w:t>L</w:t>
      </w:r>
      <w:r w:rsidR="002620D6">
        <w:rPr>
          <w:lang w:eastAsia="en-US" w:bidi="en-US"/>
        </w:rPr>
        <w:t>es TP ne se déroulent pas pe</w:t>
      </w:r>
      <w:r w:rsidR="00120C51">
        <w:rPr>
          <w:lang w:eastAsia="en-US" w:bidi="en-US"/>
        </w:rPr>
        <w:t>ndant les séances</w:t>
      </w:r>
      <w:r w:rsidR="009D335D">
        <w:rPr>
          <w:lang w:eastAsia="en-US" w:bidi="en-US"/>
        </w:rPr>
        <w:t xml:space="preserve"> de co-animation</w:t>
      </w:r>
      <w:r w:rsidR="002620D6">
        <w:rPr>
          <w:lang w:eastAsia="en-US" w:bidi="en-US"/>
        </w:rPr>
        <w:t xml:space="preserve"> mais pendant les cours de ST</w:t>
      </w:r>
      <w:r w:rsidR="007F6EE5">
        <w:rPr>
          <w:lang w:eastAsia="en-US" w:bidi="en-US"/>
        </w:rPr>
        <w:t>M</w:t>
      </w:r>
      <w:r w:rsidR="002620D6">
        <w:rPr>
          <w:lang w:eastAsia="en-US" w:bidi="en-US"/>
        </w:rPr>
        <w:t xml:space="preserve">G ou de </w:t>
      </w:r>
      <w:r w:rsidR="00D94E48">
        <w:rPr>
          <w:lang w:eastAsia="en-US" w:bidi="en-US"/>
        </w:rPr>
        <w:t xml:space="preserve">STI. </w:t>
      </w:r>
      <w:r>
        <w:rPr>
          <w:lang w:eastAsia="en-US" w:bidi="en-US"/>
        </w:rPr>
        <w:t>Nous avons choisi délibérément cette approche car pour les premiers temps d’une coopération au sein d’un équipe, il est préférable, le temps de roder l’apprentissage mutuel, de donner à la co-animatio</w:t>
      </w:r>
      <w:r w:rsidR="000C04FF">
        <w:rPr>
          <w:lang w:eastAsia="en-US" w:bidi="en-US"/>
        </w:rPr>
        <w:t>n un rôle de préparation en amont et de conclusion en aval</w:t>
      </w:r>
      <w:r>
        <w:rPr>
          <w:lang w:eastAsia="en-US" w:bidi="en-US"/>
        </w:rPr>
        <w:t>.</w:t>
      </w:r>
    </w:p>
    <w:p w:rsidR="00032D7D" w:rsidRDefault="00032D7D" w:rsidP="00032D7D">
      <w:pPr>
        <w:spacing w:before="200" w:after="200"/>
        <w:jc w:val="both"/>
        <w:rPr>
          <w:lang w:eastAsia="en-US" w:bidi="en-US"/>
        </w:rPr>
      </w:pPr>
      <w:r>
        <w:rPr>
          <w:lang w:eastAsia="en-US" w:bidi="en-US"/>
        </w:rPr>
        <w:t xml:space="preserve">L’expérience et l’apprentissage interdisciplinaire venant, il faudra </w:t>
      </w:r>
      <w:r w:rsidR="00D94E48">
        <w:rPr>
          <w:lang w:eastAsia="en-US" w:bidi="en-US"/>
        </w:rPr>
        <w:t>basculer progressivement les TP</w:t>
      </w:r>
      <w:r>
        <w:rPr>
          <w:lang w:eastAsia="en-US" w:bidi="en-US"/>
        </w:rPr>
        <w:t xml:space="preserve"> dans les séances de co-animation. Ce sera alors une application plus parfaite </w:t>
      </w:r>
      <w:r w:rsidR="00C7450B">
        <w:rPr>
          <w:lang w:eastAsia="en-US" w:bidi="en-US"/>
        </w:rPr>
        <w:t>de l’objectif visé</w:t>
      </w:r>
      <w:r>
        <w:rPr>
          <w:lang w:eastAsia="en-US" w:bidi="en-US"/>
        </w:rPr>
        <w:t>.</w:t>
      </w:r>
    </w:p>
    <w:p w:rsidR="005E4045" w:rsidRPr="003E42F4" w:rsidRDefault="005E4045" w:rsidP="00032D7D">
      <w:pPr>
        <w:spacing w:before="200" w:after="200"/>
        <w:jc w:val="both"/>
        <w:rPr>
          <w:lang w:eastAsia="en-US" w:bidi="en-US"/>
        </w:rPr>
      </w:pPr>
      <w:r>
        <w:rPr>
          <w:lang w:eastAsia="en-US" w:bidi="en-US"/>
        </w:rPr>
        <w:t>Rappelons que le référentiel a prévu que la co-animation se p</w:t>
      </w:r>
      <w:r w:rsidR="000743D6">
        <w:rPr>
          <w:lang w:eastAsia="en-US" w:bidi="en-US"/>
        </w:rPr>
        <w:t>lace</w:t>
      </w:r>
      <w:r w:rsidR="008D55F5">
        <w:rPr>
          <w:lang w:eastAsia="en-US" w:bidi="en-US"/>
        </w:rPr>
        <w:t xml:space="preserve"> dans le contexte de l’enseignement en </w:t>
      </w:r>
      <w:r>
        <w:rPr>
          <w:lang w:eastAsia="en-US" w:bidi="en-US"/>
        </w:rPr>
        <w:t>économie-gestion et non le contraire. C’est en quelque sorte le professeur STI qui apporte « son approche, ses méthodes »</w:t>
      </w:r>
      <w:r w:rsidR="00EB12BB">
        <w:rPr>
          <w:lang w:eastAsia="en-US" w:bidi="en-US"/>
        </w:rPr>
        <w:t xml:space="preserve"> au contexte </w:t>
      </w:r>
      <w:r>
        <w:rPr>
          <w:lang w:eastAsia="en-US" w:bidi="en-US"/>
        </w:rPr>
        <w:t>de l’économie-gestion.</w:t>
      </w:r>
    </w:p>
    <w:sectPr w:rsidR="005E4045" w:rsidRPr="003E42F4" w:rsidSect="00A42841">
      <w:headerReference w:type="default" r:id="rId14"/>
      <w:footerReference w:type="default" r:id="rId15"/>
      <w:pgSz w:w="11906" w:h="16838" w:code="9"/>
      <w:pgMar w:top="1418" w:right="1332" w:bottom="1418" w:left="133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7A" w:rsidRDefault="00B0517A" w:rsidP="00131B33">
      <w:r>
        <w:separator/>
      </w:r>
    </w:p>
  </w:endnote>
  <w:endnote w:type="continuationSeparator" w:id="0">
    <w:p w:rsidR="00B0517A" w:rsidRDefault="00B0517A" w:rsidP="0013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Spec="center" w:tblpY="1"/>
      <w:tblOverlap w:val="never"/>
      <w:tblW w:w="10740" w:type="dxa"/>
      <w:jc w:val="center"/>
      <w:tblLook w:val="04A0" w:firstRow="1" w:lastRow="0" w:firstColumn="1" w:lastColumn="0" w:noHBand="0" w:noVBand="1"/>
    </w:tblPr>
    <w:tblGrid>
      <w:gridCol w:w="2345"/>
      <w:gridCol w:w="5701"/>
      <w:gridCol w:w="2694"/>
    </w:tblGrid>
    <w:tr w:rsidR="00251AC3" w:rsidRPr="00DC60A8" w:rsidTr="003D7A79">
      <w:trPr>
        <w:jc w:val="center"/>
      </w:trPr>
      <w:tc>
        <w:tcPr>
          <w:tcW w:w="2345" w:type="dxa"/>
          <w:tcBorders>
            <w:right w:val="single" w:sz="4" w:space="0" w:color="auto"/>
          </w:tcBorders>
        </w:tcPr>
        <w:p w:rsidR="00251AC3" w:rsidRPr="003D7A79" w:rsidRDefault="004A388D" w:rsidP="003D7A79">
          <w:pPr>
            <w:pStyle w:val="En-tte"/>
            <w:rPr>
              <w:b/>
              <w:sz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6898640</wp:posOffset>
                    </wp:positionH>
                    <wp:positionV relativeFrom="page">
                      <wp:posOffset>2673350</wp:posOffset>
                    </wp:positionV>
                    <wp:extent cx="477520" cy="477520"/>
                    <wp:effectExtent l="0" t="0" r="0" b="0"/>
                    <wp:wrapNone/>
                    <wp:docPr id="4" name="Oval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251AC3" w:rsidRPr="00CC1B88" w:rsidRDefault="00251AC3" w:rsidP="004C4E8C">
                                <w:pPr>
                                  <w:spacing w:before="0"/>
                                  <w:jc w:val="center"/>
                                  <w:rPr>
                                    <w:rStyle w:val="Numrodepage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 w:rsidRPr="00CC1B88">
                                  <w:fldChar w:fldCharType="begin"/>
                                </w:r>
                                <w:r w:rsidRPr="00CC1B88">
                                  <w:instrText xml:space="preserve"> PAGE    \* MERGEFORMAT </w:instrText>
                                </w:r>
                                <w:r w:rsidRPr="00CC1B88">
                                  <w:fldChar w:fldCharType="separate"/>
                                </w:r>
                                <w:r w:rsidR="00B0517A" w:rsidRPr="00B0517A">
                                  <w:rPr>
                                    <w:rStyle w:val="Numrodepage"/>
                                    <w:b/>
                                    <w:noProof/>
                                    <w:color w:val="FFFFFF"/>
                                    <w:sz w:val="32"/>
                                    <w:szCs w:val="24"/>
                                  </w:rPr>
                                  <w:t>1</w:t>
                                </w:r>
                                <w:r w:rsidRPr="00CC1B88"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_x0000_s1027" style="position:absolute;margin-left:543.2pt;margin-top:210.5pt;width:37.6pt;height:3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" o:allowincell="f" fillcolor="#00b0f0" stroked="f">
                    <v:textbox inset="0,,0">
                      <w:txbxContent>
                        <w:p w:rsidR="00251AC3" w:rsidRPr="00CC1B88" w:rsidRDefault="00251AC3" w:rsidP="004C4E8C">
                          <w:pPr>
                            <w:spacing w:before="0"/>
                            <w:jc w:val="center"/>
                            <w:rPr>
                              <w:rStyle w:val="Numrodepage"/>
                              <w:color w:val="FFFFFF"/>
                              <w:sz w:val="24"/>
                              <w:szCs w:val="24"/>
                            </w:rPr>
                          </w:pPr>
                          <w:r w:rsidRPr="00CC1B88">
                            <w:fldChar w:fldCharType="begin"/>
                          </w:r>
                          <w:r w:rsidRPr="00CC1B88">
                            <w:instrText xml:space="preserve"> PAGE    \* MERGEFORMAT </w:instrText>
                          </w:r>
                          <w:r w:rsidRPr="00CC1B88">
                            <w:fldChar w:fldCharType="separate"/>
                          </w:r>
                          <w:r w:rsidR="00B0517A" w:rsidRPr="00B0517A">
                            <w:rPr>
                              <w:rStyle w:val="Numrodepage"/>
                              <w:b/>
                              <w:noProof/>
                              <w:color w:val="FFFFFF"/>
                              <w:sz w:val="32"/>
                              <w:szCs w:val="24"/>
                            </w:rPr>
                            <w:t>1</w:t>
                          </w:r>
                          <w:r w:rsidRPr="00CC1B88"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 w:rsidR="0014314E">
            <w:rPr>
              <w:b/>
            </w:rPr>
            <w:t>BTS MMCM</w:t>
          </w:r>
        </w:p>
      </w:tc>
      <w:tc>
        <w:tcPr>
          <w:tcW w:w="5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51AC3" w:rsidRPr="003D7A79" w:rsidRDefault="00251AC3" w:rsidP="003D7A79">
          <w:pPr>
            <w:pStyle w:val="Pieddepage"/>
            <w:rPr>
              <w:sz w:val="14"/>
            </w:rPr>
          </w:pPr>
          <w:r w:rsidRPr="005B155E">
            <w:rPr>
              <w:sz w:val="14"/>
            </w:rPr>
            <w:fldChar w:fldCharType="begin"/>
          </w:r>
          <w:r w:rsidRPr="005B155E">
            <w:rPr>
              <w:sz w:val="14"/>
            </w:rPr>
            <w:instrText xml:space="preserve"> SUBJECT   \* MERGEFORMAT </w:instrText>
          </w:r>
          <w:r w:rsidRPr="005B155E">
            <w:rPr>
              <w:sz w:val="14"/>
            </w:rPr>
            <w:fldChar w:fldCharType="separate"/>
          </w:r>
          <w:r w:rsidR="003F7BCC">
            <w:rPr>
              <w:sz w:val="14"/>
            </w:rPr>
            <w:t xml:space="preserve">Dominique DUC </w:t>
          </w:r>
          <w:r w:rsidR="002C217A">
            <w:rPr>
              <w:sz w:val="14"/>
            </w:rPr>
            <w:t>Lycée du Dauphiné</w:t>
          </w:r>
          <w:r w:rsidRPr="005B155E">
            <w:rPr>
              <w:sz w:val="14"/>
            </w:rPr>
            <w:fldChar w:fldCharType="end"/>
          </w:r>
          <w:r w:rsidR="002620D6">
            <w:rPr>
              <w:sz w:val="14"/>
            </w:rPr>
            <w:t xml:space="preserve"> ; Boumediene SID-LAKHDAR </w:t>
          </w:r>
          <w:r w:rsidR="00133340">
            <w:rPr>
              <w:sz w:val="14"/>
            </w:rPr>
            <w:t xml:space="preserve"> Ecole </w:t>
          </w:r>
          <w:r w:rsidR="003F7BCC">
            <w:rPr>
              <w:sz w:val="14"/>
            </w:rPr>
            <w:t xml:space="preserve">nationale </w:t>
          </w:r>
          <w:r w:rsidR="00133340">
            <w:rPr>
              <w:sz w:val="14"/>
            </w:rPr>
            <w:t>supérieure d’art</w:t>
          </w:r>
          <w:r w:rsidR="003F7BCC">
            <w:rPr>
              <w:sz w:val="14"/>
            </w:rPr>
            <w:t>s</w:t>
          </w:r>
          <w:r w:rsidR="00133340">
            <w:rPr>
              <w:sz w:val="14"/>
            </w:rPr>
            <w:t xml:space="preserve"> </w:t>
          </w:r>
          <w:r w:rsidR="003F7BCC">
            <w:rPr>
              <w:sz w:val="14"/>
            </w:rPr>
            <w:t>appliqu</w:t>
          </w:r>
          <w:r w:rsidR="00F47EE6">
            <w:rPr>
              <w:sz w:val="14"/>
            </w:rPr>
            <w:t>é</w:t>
          </w:r>
          <w:r w:rsidR="003F7BCC">
            <w:rPr>
              <w:sz w:val="14"/>
            </w:rPr>
            <w:t xml:space="preserve">s </w:t>
          </w:r>
          <w:r w:rsidR="00133340">
            <w:rPr>
              <w:sz w:val="14"/>
            </w:rPr>
            <w:t>Estienne</w:t>
          </w:r>
        </w:p>
      </w:tc>
      <w:tc>
        <w:tcPr>
          <w:tcW w:w="2694" w:type="dxa"/>
          <w:tcBorders>
            <w:left w:val="single" w:sz="4" w:space="0" w:color="auto"/>
          </w:tcBorders>
          <w:vAlign w:val="center"/>
        </w:tcPr>
        <w:p w:rsidR="00251AC3" w:rsidRPr="00DC60A8" w:rsidRDefault="0014314E" w:rsidP="003D7A79">
          <w:pPr>
            <w:pStyle w:val="En-tte"/>
            <w:jc w:val="center"/>
            <w:rPr>
              <w:sz w:val="32"/>
            </w:rPr>
          </w:pPr>
          <w:r>
            <w:rPr>
              <w:sz w:val="16"/>
            </w:rPr>
            <w:t>CO-ANIMATION</w:t>
          </w:r>
        </w:p>
      </w:tc>
    </w:tr>
  </w:tbl>
  <w:p w:rsidR="00251AC3" w:rsidRPr="003D7A79" w:rsidRDefault="004A388D" w:rsidP="003D7A79">
    <w:pPr>
      <w:spacing w:before="0"/>
      <w:rPr>
        <w:sz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-478155</wp:posOffset>
              </wp:positionH>
              <wp:positionV relativeFrom="paragraph">
                <wp:posOffset>-84456</wp:posOffset>
              </wp:positionV>
              <wp:extent cx="6858000" cy="0"/>
              <wp:effectExtent l="0" t="0" r="1905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7.65pt;margin-top:-6.65pt;width:54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" strokecolor="#548dd4" strokeweight="1.2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7A" w:rsidRDefault="00B0517A" w:rsidP="00131B33">
      <w:r>
        <w:separator/>
      </w:r>
    </w:p>
  </w:footnote>
  <w:footnote w:type="continuationSeparator" w:id="0">
    <w:p w:rsidR="00B0517A" w:rsidRDefault="00B0517A" w:rsidP="00131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tblInd w:w="-709" w:type="dxa"/>
      <w:tblLook w:val="04A0" w:firstRow="1" w:lastRow="0" w:firstColumn="1" w:lastColumn="0" w:noHBand="0" w:noVBand="1"/>
    </w:tblPr>
    <w:tblGrid>
      <w:gridCol w:w="2345"/>
      <w:gridCol w:w="6694"/>
      <w:gridCol w:w="1701"/>
    </w:tblGrid>
    <w:tr w:rsidR="00251AC3" w:rsidRPr="00DC60A8" w:rsidTr="005D710B">
      <w:tc>
        <w:tcPr>
          <w:tcW w:w="2345" w:type="dxa"/>
          <w:tcBorders>
            <w:right w:val="single" w:sz="4" w:space="0" w:color="auto"/>
          </w:tcBorders>
        </w:tcPr>
        <w:p w:rsidR="00251AC3" w:rsidRPr="00DC60A8" w:rsidRDefault="004A388D" w:rsidP="00131B33">
          <w:pPr>
            <w:pStyle w:val="En-tte"/>
            <w:rPr>
              <w:sz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page">
                      <wp:posOffset>6898640</wp:posOffset>
                    </wp:positionH>
                    <wp:positionV relativeFrom="page">
                      <wp:posOffset>2673350</wp:posOffset>
                    </wp:positionV>
                    <wp:extent cx="477520" cy="477520"/>
                    <wp:effectExtent l="0" t="0" r="0" b="0"/>
                    <wp:wrapNone/>
                    <wp:docPr id="2" name="Oval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1AC3" w:rsidRPr="00CC1B88" w:rsidRDefault="00251AC3" w:rsidP="00131B33">
                                <w:pPr>
                                  <w:rPr>
                                    <w:rStyle w:val="Numrodepage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 w:rsidRPr="00CC1B88">
                                  <w:fldChar w:fldCharType="begin"/>
                                </w:r>
                                <w:r w:rsidRPr="00CC1B88">
                                  <w:instrText xml:space="preserve"> PAGE    \* MERGEFORMAT </w:instrText>
                                </w:r>
                                <w:r w:rsidRPr="00CC1B88">
                                  <w:fldChar w:fldCharType="separate"/>
                                </w:r>
                                <w:r w:rsidR="00B0517A" w:rsidRPr="00B0517A">
                                  <w:rPr>
                                    <w:rStyle w:val="Numrodepage"/>
                                    <w:b/>
                                    <w:noProof/>
                                    <w:color w:val="FFFFFF"/>
                                    <w:sz w:val="32"/>
                                    <w:szCs w:val="24"/>
                                  </w:rPr>
                                  <w:t>1</w:t>
                                </w:r>
                                <w:r w:rsidRPr="00CC1B88"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4" o:spid="_x0000_s1026" style="position:absolute;margin-left:543.2pt;margin-top:210.5pt;width:37.6pt;height:37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" o:allowincell="f" fillcolor="#9bbb59" stroked="f">
                    <v:textbox inset="0,,0">
                      <w:txbxContent>
                        <w:p w:rsidR="00251AC3" w:rsidRPr="00CC1B88" w:rsidRDefault="00251AC3" w:rsidP="00131B33">
                          <w:pPr>
                            <w:rPr>
                              <w:rStyle w:val="Numrodepage"/>
                              <w:color w:val="FFFFFF"/>
                              <w:sz w:val="24"/>
                              <w:szCs w:val="24"/>
                            </w:rPr>
                          </w:pPr>
                          <w:r w:rsidRPr="00CC1B88">
                            <w:fldChar w:fldCharType="begin"/>
                          </w:r>
                          <w:r w:rsidRPr="00CC1B88">
                            <w:instrText xml:space="preserve"> PAGE    \* MERGEFORMAT </w:instrText>
                          </w:r>
                          <w:r w:rsidRPr="00CC1B88">
                            <w:fldChar w:fldCharType="separate"/>
                          </w:r>
                          <w:r w:rsidR="00B0517A" w:rsidRPr="00B0517A">
                            <w:rPr>
                              <w:rStyle w:val="Numrodepage"/>
                              <w:b/>
                              <w:noProof/>
                              <w:color w:val="FFFFFF"/>
                              <w:sz w:val="32"/>
                              <w:szCs w:val="24"/>
                            </w:rPr>
                            <w:t>1</w:t>
                          </w:r>
                          <w:r w:rsidRPr="00CC1B88"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 w:rsidR="00251AC3">
            <w:t>Organisation</w:t>
          </w:r>
        </w:p>
      </w:tc>
      <w:tc>
        <w:tcPr>
          <w:tcW w:w="6694" w:type="dxa"/>
          <w:tcBorders>
            <w:left w:val="single" w:sz="4" w:space="0" w:color="auto"/>
            <w:right w:val="single" w:sz="4" w:space="0" w:color="auto"/>
          </w:tcBorders>
        </w:tcPr>
        <w:p w:rsidR="00251AC3" w:rsidRPr="003613FC" w:rsidRDefault="00251AC3" w:rsidP="00104828">
          <w:pPr>
            <w:pStyle w:val="Textebrut"/>
            <w:rPr>
              <w:rFonts w:ascii="Calibri" w:hAnsi="Calibri" w:cs="Calibri"/>
            </w:rPr>
          </w:pPr>
          <w:r w:rsidRPr="003613FC">
            <w:rPr>
              <w:rFonts w:ascii="Calibri" w:hAnsi="Calibri" w:cs="Calibri"/>
              <w:noProof/>
              <w:sz w:val="22"/>
            </w:rPr>
            <w:fldChar w:fldCharType="begin"/>
          </w:r>
          <w:r w:rsidRPr="003613FC">
            <w:rPr>
              <w:rFonts w:ascii="Calibri" w:hAnsi="Calibri" w:cs="Calibri"/>
              <w:noProof/>
              <w:sz w:val="22"/>
            </w:rPr>
            <w:instrText xml:space="preserve"> TITLE  \* FirstCap  \* MERGEFORMAT </w:instrText>
          </w:r>
          <w:r w:rsidRPr="003613FC">
            <w:rPr>
              <w:rFonts w:ascii="Calibri" w:hAnsi="Calibri" w:cs="Calibri"/>
              <w:noProof/>
              <w:sz w:val="22"/>
            </w:rPr>
            <w:fldChar w:fldCharType="separate"/>
          </w:r>
          <w:r w:rsidR="002C217A">
            <w:rPr>
              <w:rFonts w:ascii="Calibri" w:hAnsi="Calibri" w:cs="Calibri"/>
              <w:noProof/>
              <w:sz w:val="22"/>
            </w:rPr>
            <w:t>Présentation des séances de co-animation</w:t>
          </w:r>
          <w:r w:rsidRPr="003613FC">
            <w:rPr>
              <w:rFonts w:ascii="Calibri" w:hAnsi="Calibri" w:cs="Calibri"/>
              <w:noProof/>
              <w:sz w:val="22"/>
            </w:rPr>
            <w:fldChar w:fldCharType="end"/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251AC3" w:rsidRPr="003D7A79" w:rsidRDefault="0014314E" w:rsidP="0014314E">
          <w:pPr>
            <w:pStyle w:val="En-tte"/>
            <w:rPr>
              <w:b/>
              <w:sz w:val="32"/>
            </w:rPr>
          </w:pPr>
          <w:r>
            <w:t>Rep</w:t>
          </w:r>
          <w:r w:rsidR="00251AC3" w:rsidRPr="003D7A79">
            <w:t> :</w:t>
          </w:r>
          <w:r w:rsidR="00251AC3">
            <w:rPr>
              <w:b/>
            </w:rPr>
            <w:t xml:space="preserve"> </w:t>
          </w:r>
          <w:r>
            <w:rPr>
              <w:b/>
            </w:rPr>
            <w:t>CA-</w:t>
          </w:r>
          <w:r w:rsidR="00251AC3" w:rsidRPr="003D7A79">
            <w:rPr>
              <w:b/>
            </w:rPr>
            <w:t>0</w:t>
          </w:r>
          <w:r>
            <w:rPr>
              <w:b/>
            </w:rPr>
            <w:t>1</w:t>
          </w:r>
        </w:p>
      </w:tc>
    </w:tr>
  </w:tbl>
  <w:p w:rsidR="00251AC3" w:rsidRPr="00A42841" w:rsidRDefault="004A388D" w:rsidP="00131B33">
    <w:pPr>
      <w:pStyle w:val="En-tt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-478155</wp:posOffset>
              </wp:positionH>
              <wp:positionV relativeFrom="paragraph">
                <wp:posOffset>111124</wp:posOffset>
              </wp:positionV>
              <wp:extent cx="6858000" cy="0"/>
              <wp:effectExtent l="0" t="0" r="1905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7.65pt;margin-top:8.75pt;width:540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" strokecolor="#548dd4" strokeweight="1.2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60B"/>
    <w:multiLevelType w:val="hybridMultilevel"/>
    <w:tmpl w:val="384040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11E76"/>
    <w:multiLevelType w:val="hybridMultilevel"/>
    <w:tmpl w:val="74CAD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423D1"/>
    <w:multiLevelType w:val="hybridMultilevel"/>
    <w:tmpl w:val="8F50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F104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AFE025E"/>
    <w:multiLevelType w:val="hybridMultilevel"/>
    <w:tmpl w:val="DA7C89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A505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9C2ECB"/>
    <w:multiLevelType w:val="hybridMultilevel"/>
    <w:tmpl w:val="A4E0A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60F5C"/>
    <w:multiLevelType w:val="hybridMultilevel"/>
    <w:tmpl w:val="D4229882"/>
    <w:lvl w:ilvl="0" w:tplc="56960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6E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8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4F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2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80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C4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C4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CC5388"/>
    <w:multiLevelType w:val="hybridMultilevel"/>
    <w:tmpl w:val="9B9E8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33A21"/>
    <w:multiLevelType w:val="hybridMultilevel"/>
    <w:tmpl w:val="913EA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61D48"/>
    <w:multiLevelType w:val="hybridMultilevel"/>
    <w:tmpl w:val="15C0DF82"/>
    <w:lvl w:ilvl="0" w:tplc="29FC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22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9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0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C6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67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A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E9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38231FA"/>
    <w:multiLevelType w:val="multilevel"/>
    <w:tmpl w:val="47A853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5A71785"/>
    <w:multiLevelType w:val="hybridMultilevel"/>
    <w:tmpl w:val="07DA9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63FB2"/>
    <w:multiLevelType w:val="hybridMultilevel"/>
    <w:tmpl w:val="A7EC7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A636D"/>
    <w:multiLevelType w:val="singleLevel"/>
    <w:tmpl w:val="040C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69344E74"/>
    <w:multiLevelType w:val="hybridMultilevel"/>
    <w:tmpl w:val="18CC8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629A1"/>
    <w:multiLevelType w:val="hybridMultilevel"/>
    <w:tmpl w:val="10A4A3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16883"/>
    <w:multiLevelType w:val="hybridMultilevel"/>
    <w:tmpl w:val="5F968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E461E"/>
    <w:multiLevelType w:val="hybridMultilevel"/>
    <w:tmpl w:val="664C123A"/>
    <w:lvl w:ilvl="0" w:tplc="04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6F0C731E"/>
    <w:multiLevelType w:val="hybridMultilevel"/>
    <w:tmpl w:val="0E926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B7222"/>
    <w:multiLevelType w:val="hybridMultilevel"/>
    <w:tmpl w:val="BC7C52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B037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9C56008"/>
    <w:multiLevelType w:val="hybridMultilevel"/>
    <w:tmpl w:val="B9881336"/>
    <w:lvl w:ilvl="0" w:tplc="7D6E884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C2388"/>
    <w:multiLevelType w:val="hybridMultilevel"/>
    <w:tmpl w:val="1BC84B26"/>
    <w:lvl w:ilvl="0" w:tplc="5C687726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20"/>
  </w:num>
  <w:num w:numId="5">
    <w:abstractNumId w:val="2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11"/>
  </w:num>
  <w:num w:numId="11">
    <w:abstractNumId w:val="14"/>
  </w:num>
  <w:num w:numId="12">
    <w:abstractNumId w:val="5"/>
  </w:num>
  <w:num w:numId="13">
    <w:abstractNumId w:val="21"/>
  </w:num>
  <w:num w:numId="14">
    <w:abstractNumId w:val="18"/>
  </w:num>
  <w:num w:numId="15">
    <w:abstractNumId w:val="16"/>
  </w:num>
  <w:num w:numId="16">
    <w:abstractNumId w:val="15"/>
  </w:num>
  <w:num w:numId="17">
    <w:abstractNumId w:val="0"/>
  </w:num>
  <w:num w:numId="18">
    <w:abstractNumId w:val="4"/>
  </w:num>
  <w:num w:numId="19">
    <w:abstractNumId w:val="1"/>
  </w:num>
  <w:num w:numId="20">
    <w:abstractNumId w:val="12"/>
  </w:num>
  <w:num w:numId="21">
    <w:abstractNumId w:val="9"/>
  </w:num>
  <w:num w:numId="22">
    <w:abstractNumId w:val="23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F4"/>
    <w:rsid w:val="0001162D"/>
    <w:rsid w:val="00012513"/>
    <w:rsid w:val="000205EA"/>
    <w:rsid w:val="00025396"/>
    <w:rsid w:val="00027183"/>
    <w:rsid w:val="00030613"/>
    <w:rsid w:val="00032D7D"/>
    <w:rsid w:val="00033D3F"/>
    <w:rsid w:val="00034315"/>
    <w:rsid w:val="0004019D"/>
    <w:rsid w:val="00044B0D"/>
    <w:rsid w:val="00045255"/>
    <w:rsid w:val="0004655F"/>
    <w:rsid w:val="00047F26"/>
    <w:rsid w:val="000534E0"/>
    <w:rsid w:val="00053C79"/>
    <w:rsid w:val="00061D09"/>
    <w:rsid w:val="000743D6"/>
    <w:rsid w:val="000745F0"/>
    <w:rsid w:val="00086F21"/>
    <w:rsid w:val="000904BB"/>
    <w:rsid w:val="000908EE"/>
    <w:rsid w:val="000B0CDB"/>
    <w:rsid w:val="000C04FF"/>
    <w:rsid w:val="000D52DA"/>
    <w:rsid w:val="000E2B44"/>
    <w:rsid w:val="000F17AA"/>
    <w:rsid w:val="001011DA"/>
    <w:rsid w:val="00104828"/>
    <w:rsid w:val="00104934"/>
    <w:rsid w:val="00106217"/>
    <w:rsid w:val="00120C51"/>
    <w:rsid w:val="00131B33"/>
    <w:rsid w:val="00133340"/>
    <w:rsid w:val="00134157"/>
    <w:rsid w:val="00136755"/>
    <w:rsid w:val="0014314E"/>
    <w:rsid w:val="001546CA"/>
    <w:rsid w:val="00154C32"/>
    <w:rsid w:val="00155C19"/>
    <w:rsid w:val="00161B57"/>
    <w:rsid w:val="00171675"/>
    <w:rsid w:val="00176D5F"/>
    <w:rsid w:val="001A4888"/>
    <w:rsid w:val="001A533D"/>
    <w:rsid w:val="001B0D92"/>
    <w:rsid w:val="001B425A"/>
    <w:rsid w:val="001C257E"/>
    <w:rsid w:val="001C550F"/>
    <w:rsid w:val="001D1895"/>
    <w:rsid w:val="001E0B15"/>
    <w:rsid w:val="001E46F5"/>
    <w:rsid w:val="001F7516"/>
    <w:rsid w:val="0020323E"/>
    <w:rsid w:val="002065DE"/>
    <w:rsid w:val="00210506"/>
    <w:rsid w:val="00214D5A"/>
    <w:rsid w:val="002277B1"/>
    <w:rsid w:val="00233E2C"/>
    <w:rsid w:val="00234311"/>
    <w:rsid w:val="00241896"/>
    <w:rsid w:val="0024727E"/>
    <w:rsid w:val="00251AC3"/>
    <w:rsid w:val="002620D6"/>
    <w:rsid w:val="00274EA7"/>
    <w:rsid w:val="00277006"/>
    <w:rsid w:val="00285896"/>
    <w:rsid w:val="00293CF0"/>
    <w:rsid w:val="002A06EB"/>
    <w:rsid w:val="002A280F"/>
    <w:rsid w:val="002C217A"/>
    <w:rsid w:val="002D3C41"/>
    <w:rsid w:val="002E46E5"/>
    <w:rsid w:val="002E570C"/>
    <w:rsid w:val="002F7DD6"/>
    <w:rsid w:val="0030334C"/>
    <w:rsid w:val="00324E9E"/>
    <w:rsid w:val="00335577"/>
    <w:rsid w:val="00340633"/>
    <w:rsid w:val="003512F8"/>
    <w:rsid w:val="00360941"/>
    <w:rsid w:val="003613FC"/>
    <w:rsid w:val="00363298"/>
    <w:rsid w:val="00372262"/>
    <w:rsid w:val="003A5285"/>
    <w:rsid w:val="003B12AD"/>
    <w:rsid w:val="003B1DD4"/>
    <w:rsid w:val="003B1EA7"/>
    <w:rsid w:val="003D2273"/>
    <w:rsid w:val="003D7A79"/>
    <w:rsid w:val="003E403A"/>
    <w:rsid w:val="003E42F4"/>
    <w:rsid w:val="003F7BCC"/>
    <w:rsid w:val="004018D6"/>
    <w:rsid w:val="00404C92"/>
    <w:rsid w:val="004061BA"/>
    <w:rsid w:val="00410020"/>
    <w:rsid w:val="0041527E"/>
    <w:rsid w:val="00432ADE"/>
    <w:rsid w:val="004440EB"/>
    <w:rsid w:val="00446374"/>
    <w:rsid w:val="00456A6E"/>
    <w:rsid w:val="00466334"/>
    <w:rsid w:val="00467123"/>
    <w:rsid w:val="0047054F"/>
    <w:rsid w:val="0049226D"/>
    <w:rsid w:val="004A388D"/>
    <w:rsid w:val="004B3B94"/>
    <w:rsid w:val="004C4E8C"/>
    <w:rsid w:val="004D4306"/>
    <w:rsid w:val="004D6219"/>
    <w:rsid w:val="004E0CAF"/>
    <w:rsid w:val="004E4E2B"/>
    <w:rsid w:val="00520268"/>
    <w:rsid w:val="00525719"/>
    <w:rsid w:val="00556C04"/>
    <w:rsid w:val="00564943"/>
    <w:rsid w:val="00572DF8"/>
    <w:rsid w:val="0057546C"/>
    <w:rsid w:val="005B155E"/>
    <w:rsid w:val="005B6CAF"/>
    <w:rsid w:val="005D1656"/>
    <w:rsid w:val="005D5215"/>
    <w:rsid w:val="005D53CE"/>
    <w:rsid w:val="005D710B"/>
    <w:rsid w:val="005D7AD0"/>
    <w:rsid w:val="005E24CE"/>
    <w:rsid w:val="005E4045"/>
    <w:rsid w:val="005F1128"/>
    <w:rsid w:val="00611C34"/>
    <w:rsid w:val="00614D6A"/>
    <w:rsid w:val="006213D7"/>
    <w:rsid w:val="0063097B"/>
    <w:rsid w:val="006358C6"/>
    <w:rsid w:val="0063621F"/>
    <w:rsid w:val="00637772"/>
    <w:rsid w:val="00650A74"/>
    <w:rsid w:val="006672DB"/>
    <w:rsid w:val="00667462"/>
    <w:rsid w:val="00676141"/>
    <w:rsid w:val="00677F01"/>
    <w:rsid w:val="006832C0"/>
    <w:rsid w:val="00694214"/>
    <w:rsid w:val="006A42E3"/>
    <w:rsid w:val="006B28DC"/>
    <w:rsid w:val="006C0DB7"/>
    <w:rsid w:val="006E4450"/>
    <w:rsid w:val="00703541"/>
    <w:rsid w:val="007241C5"/>
    <w:rsid w:val="007449E6"/>
    <w:rsid w:val="007475D9"/>
    <w:rsid w:val="00750AC8"/>
    <w:rsid w:val="00750BE9"/>
    <w:rsid w:val="00760674"/>
    <w:rsid w:val="00796EBE"/>
    <w:rsid w:val="007A5670"/>
    <w:rsid w:val="007B1C77"/>
    <w:rsid w:val="007F6EE5"/>
    <w:rsid w:val="0081034E"/>
    <w:rsid w:val="0081139D"/>
    <w:rsid w:val="00815D6A"/>
    <w:rsid w:val="0081692E"/>
    <w:rsid w:val="00817B45"/>
    <w:rsid w:val="008200F4"/>
    <w:rsid w:val="00820D2E"/>
    <w:rsid w:val="0082363A"/>
    <w:rsid w:val="00830F16"/>
    <w:rsid w:val="00841245"/>
    <w:rsid w:val="00844199"/>
    <w:rsid w:val="00861E4D"/>
    <w:rsid w:val="00872BC1"/>
    <w:rsid w:val="00877D03"/>
    <w:rsid w:val="00880F7D"/>
    <w:rsid w:val="008B7416"/>
    <w:rsid w:val="008C2244"/>
    <w:rsid w:val="008D55F5"/>
    <w:rsid w:val="008E3DAD"/>
    <w:rsid w:val="008F7021"/>
    <w:rsid w:val="00906696"/>
    <w:rsid w:val="00910F8E"/>
    <w:rsid w:val="00914203"/>
    <w:rsid w:val="00933861"/>
    <w:rsid w:val="009654D5"/>
    <w:rsid w:val="00965D03"/>
    <w:rsid w:val="00980989"/>
    <w:rsid w:val="0098674C"/>
    <w:rsid w:val="00993526"/>
    <w:rsid w:val="00993764"/>
    <w:rsid w:val="00995349"/>
    <w:rsid w:val="00995B67"/>
    <w:rsid w:val="009A5D24"/>
    <w:rsid w:val="009A76C6"/>
    <w:rsid w:val="009B28F5"/>
    <w:rsid w:val="009B4419"/>
    <w:rsid w:val="009C013F"/>
    <w:rsid w:val="009D0BA5"/>
    <w:rsid w:val="009D1B6D"/>
    <w:rsid w:val="009D335D"/>
    <w:rsid w:val="009E59E7"/>
    <w:rsid w:val="009F60D9"/>
    <w:rsid w:val="00A01734"/>
    <w:rsid w:val="00A06611"/>
    <w:rsid w:val="00A068D2"/>
    <w:rsid w:val="00A13AA7"/>
    <w:rsid w:val="00A14C7A"/>
    <w:rsid w:val="00A170E5"/>
    <w:rsid w:val="00A373D1"/>
    <w:rsid w:val="00A42841"/>
    <w:rsid w:val="00A46710"/>
    <w:rsid w:val="00A82A9C"/>
    <w:rsid w:val="00A91D06"/>
    <w:rsid w:val="00A936AA"/>
    <w:rsid w:val="00A962C7"/>
    <w:rsid w:val="00AA23BD"/>
    <w:rsid w:val="00AA425B"/>
    <w:rsid w:val="00AA6004"/>
    <w:rsid w:val="00AB410C"/>
    <w:rsid w:val="00AC2286"/>
    <w:rsid w:val="00AC3156"/>
    <w:rsid w:val="00AC3753"/>
    <w:rsid w:val="00AD55DF"/>
    <w:rsid w:val="00AE4121"/>
    <w:rsid w:val="00B02924"/>
    <w:rsid w:val="00B03DBE"/>
    <w:rsid w:val="00B0517A"/>
    <w:rsid w:val="00B12A6B"/>
    <w:rsid w:val="00B12D5E"/>
    <w:rsid w:val="00B15AAC"/>
    <w:rsid w:val="00B34BB6"/>
    <w:rsid w:val="00B3748E"/>
    <w:rsid w:val="00B4196C"/>
    <w:rsid w:val="00B56791"/>
    <w:rsid w:val="00B66CD2"/>
    <w:rsid w:val="00B76B12"/>
    <w:rsid w:val="00B779BD"/>
    <w:rsid w:val="00B86174"/>
    <w:rsid w:val="00B936AB"/>
    <w:rsid w:val="00BA1A2B"/>
    <w:rsid w:val="00BB6066"/>
    <w:rsid w:val="00BB7F88"/>
    <w:rsid w:val="00BC0067"/>
    <w:rsid w:val="00BC0716"/>
    <w:rsid w:val="00BE3F6D"/>
    <w:rsid w:val="00BE6970"/>
    <w:rsid w:val="00BF2574"/>
    <w:rsid w:val="00BF763E"/>
    <w:rsid w:val="00C128FA"/>
    <w:rsid w:val="00C27E93"/>
    <w:rsid w:val="00C3301E"/>
    <w:rsid w:val="00C35A1C"/>
    <w:rsid w:val="00C44800"/>
    <w:rsid w:val="00C53458"/>
    <w:rsid w:val="00C54D9A"/>
    <w:rsid w:val="00C7296A"/>
    <w:rsid w:val="00C7450B"/>
    <w:rsid w:val="00C81F26"/>
    <w:rsid w:val="00C94FDC"/>
    <w:rsid w:val="00CA040E"/>
    <w:rsid w:val="00CA1EE7"/>
    <w:rsid w:val="00CB7D5C"/>
    <w:rsid w:val="00CC1B88"/>
    <w:rsid w:val="00CD6061"/>
    <w:rsid w:val="00CE181C"/>
    <w:rsid w:val="00CE693B"/>
    <w:rsid w:val="00CF1AA7"/>
    <w:rsid w:val="00D01FF4"/>
    <w:rsid w:val="00D0551D"/>
    <w:rsid w:val="00D069A3"/>
    <w:rsid w:val="00D15C74"/>
    <w:rsid w:val="00D23523"/>
    <w:rsid w:val="00D34533"/>
    <w:rsid w:val="00D41030"/>
    <w:rsid w:val="00D4435E"/>
    <w:rsid w:val="00D6484B"/>
    <w:rsid w:val="00D6511C"/>
    <w:rsid w:val="00D777DC"/>
    <w:rsid w:val="00D80E07"/>
    <w:rsid w:val="00D86B5E"/>
    <w:rsid w:val="00D909D9"/>
    <w:rsid w:val="00D94E48"/>
    <w:rsid w:val="00D958BD"/>
    <w:rsid w:val="00D9676C"/>
    <w:rsid w:val="00DA3075"/>
    <w:rsid w:val="00DA45E6"/>
    <w:rsid w:val="00DA6A73"/>
    <w:rsid w:val="00DA6EDD"/>
    <w:rsid w:val="00DB217D"/>
    <w:rsid w:val="00DB48F0"/>
    <w:rsid w:val="00DC14D9"/>
    <w:rsid w:val="00DC60A8"/>
    <w:rsid w:val="00DC77EA"/>
    <w:rsid w:val="00DD1B5A"/>
    <w:rsid w:val="00DF10EC"/>
    <w:rsid w:val="00E3165F"/>
    <w:rsid w:val="00E32B9A"/>
    <w:rsid w:val="00E36D6B"/>
    <w:rsid w:val="00E5530D"/>
    <w:rsid w:val="00E572C5"/>
    <w:rsid w:val="00E644AA"/>
    <w:rsid w:val="00E6549E"/>
    <w:rsid w:val="00E85C74"/>
    <w:rsid w:val="00EB12BB"/>
    <w:rsid w:val="00ED2A0F"/>
    <w:rsid w:val="00ED4247"/>
    <w:rsid w:val="00EF4315"/>
    <w:rsid w:val="00F002A9"/>
    <w:rsid w:val="00F02080"/>
    <w:rsid w:val="00F03B08"/>
    <w:rsid w:val="00F05963"/>
    <w:rsid w:val="00F12EFC"/>
    <w:rsid w:val="00F14423"/>
    <w:rsid w:val="00F31360"/>
    <w:rsid w:val="00F32D9E"/>
    <w:rsid w:val="00F37718"/>
    <w:rsid w:val="00F45E73"/>
    <w:rsid w:val="00F47EE6"/>
    <w:rsid w:val="00F72E21"/>
    <w:rsid w:val="00F74D42"/>
    <w:rsid w:val="00F7530C"/>
    <w:rsid w:val="00F75C24"/>
    <w:rsid w:val="00F82E6F"/>
    <w:rsid w:val="00F87013"/>
    <w:rsid w:val="00FA3061"/>
    <w:rsid w:val="00FA680B"/>
    <w:rsid w:val="00FA6B05"/>
    <w:rsid w:val="00FA6B98"/>
    <w:rsid w:val="00FA777D"/>
    <w:rsid w:val="00FC788C"/>
    <w:rsid w:val="00FE1CF5"/>
    <w:rsid w:val="00FE4A47"/>
    <w:rsid w:val="00FF1420"/>
    <w:rsid w:val="00FF4BB3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33"/>
    <w:pPr>
      <w:spacing w:before="120" w:line="276" w:lineRule="auto"/>
    </w:pPr>
  </w:style>
  <w:style w:type="paragraph" w:styleId="Titre1">
    <w:name w:val="heading 1"/>
    <w:basedOn w:val="Normal"/>
    <w:next w:val="Normal"/>
    <w:link w:val="Titre1Car"/>
    <w:qFormat/>
    <w:rsid w:val="00F03B0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F03B0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F03B08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F03B08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F03B08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3B08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3B08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3B08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3B0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F03B08"/>
    <w:rPr>
      <w:caps/>
      <w:spacing w:val="15"/>
      <w:shd w:val="clear" w:color="auto" w:fill="DBE5F1"/>
    </w:rPr>
  </w:style>
  <w:style w:type="paragraph" w:styleId="Textebrut">
    <w:name w:val="Plain Text"/>
    <w:basedOn w:val="Normal"/>
    <w:link w:val="TextebrutCar"/>
    <w:uiPriority w:val="99"/>
    <w:unhideWhenUsed/>
    <w:rsid w:val="00CB7D5C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CB7D5C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E0CA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CAF"/>
  </w:style>
  <w:style w:type="paragraph" w:styleId="Pieddepage">
    <w:name w:val="footer"/>
    <w:basedOn w:val="Normal"/>
    <w:link w:val="PieddepageCar"/>
    <w:uiPriority w:val="99"/>
    <w:unhideWhenUsed/>
    <w:rsid w:val="004E0CA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0CAF"/>
  </w:style>
  <w:style w:type="table" w:styleId="Grilledutableau">
    <w:name w:val="Table Grid"/>
    <w:basedOn w:val="TableauNormal"/>
    <w:uiPriority w:val="59"/>
    <w:rsid w:val="00A428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uiPriority w:val="9"/>
    <w:rsid w:val="00F03B08"/>
    <w:rPr>
      <w:b/>
      <w:bCs/>
      <w:caps/>
      <w:color w:val="FFFFFF"/>
      <w:spacing w:val="15"/>
      <w:shd w:val="clear" w:color="auto" w:fill="4F81BD"/>
    </w:rPr>
  </w:style>
  <w:style w:type="character" w:customStyle="1" w:styleId="Titre3Car">
    <w:name w:val="Titre 3 Car"/>
    <w:link w:val="Titre3"/>
    <w:uiPriority w:val="9"/>
    <w:semiHidden/>
    <w:rsid w:val="00F03B08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semiHidden/>
    <w:rsid w:val="00F03B08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semiHidden/>
    <w:rsid w:val="00F03B08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F03B08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F03B08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F03B08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F03B0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03B08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03B0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F03B08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3B0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03B08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F03B08"/>
    <w:rPr>
      <w:b/>
      <w:bCs/>
    </w:rPr>
  </w:style>
  <w:style w:type="character" w:styleId="Accentuation">
    <w:name w:val="Emphasis"/>
    <w:uiPriority w:val="20"/>
    <w:qFormat/>
    <w:rsid w:val="00F03B08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F03B08"/>
    <w:pPr>
      <w:spacing w:before="0" w:line="240" w:lineRule="auto"/>
    </w:pPr>
  </w:style>
  <w:style w:type="character" w:customStyle="1" w:styleId="SansinterligneCar">
    <w:name w:val="Sans interligne Car"/>
    <w:link w:val="Sansinterligne"/>
    <w:uiPriority w:val="1"/>
    <w:rsid w:val="00F03B0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31B33"/>
    <w:pPr>
      <w:numPr>
        <w:numId w:val="22"/>
      </w:numPr>
      <w:ind w:left="1276" w:right="510" w:hanging="357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03B08"/>
    <w:rPr>
      <w:i/>
      <w:iCs/>
    </w:rPr>
  </w:style>
  <w:style w:type="character" w:customStyle="1" w:styleId="CitationCar">
    <w:name w:val="Citation Car"/>
    <w:link w:val="Citation"/>
    <w:uiPriority w:val="29"/>
    <w:rsid w:val="00F03B0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3B08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03B08"/>
    <w:rPr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F03B08"/>
    <w:rPr>
      <w:i/>
      <w:iCs/>
      <w:color w:val="243F60"/>
    </w:rPr>
  </w:style>
  <w:style w:type="character" w:styleId="Emphaseintense">
    <w:name w:val="Intense Emphasis"/>
    <w:uiPriority w:val="21"/>
    <w:qFormat/>
    <w:rsid w:val="00F03B08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F03B08"/>
    <w:rPr>
      <w:b/>
      <w:bCs/>
      <w:color w:val="4F81BD"/>
    </w:rPr>
  </w:style>
  <w:style w:type="character" w:styleId="Rfrenceintense">
    <w:name w:val="Intense Reference"/>
    <w:uiPriority w:val="32"/>
    <w:qFormat/>
    <w:rsid w:val="00F03B08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F03B0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03B08"/>
    <w:pPr>
      <w:outlineLvl w:val="9"/>
    </w:pPr>
  </w:style>
  <w:style w:type="character" w:styleId="Numrodepage">
    <w:name w:val="page number"/>
    <w:uiPriority w:val="99"/>
    <w:unhideWhenUsed/>
    <w:rsid w:val="00CC1B88"/>
    <w:rPr>
      <w:rFonts w:eastAsia="Times New Roman" w:cs="Times New Roman"/>
      <w:bCs w:val="0"/>
      <w:iCs w:val="0"/>
      <w:szCs w:val="22"/>
      <w:lang w:val="fr-FR"/>
    </w:rPr>
  </w:style>
  <w:style w:type="paragraph" w:customStyle="1" w:styleId="schema">
    <w:name w:val="schema"/>
    <w:basedOn w:val="Normal"/>
    <w:rsid w:val="003B1DD4"/>
    <w:pPr>
      <w:spacing w:before="0" w:after="120" w:line="120" w:lineRule="atLeast"/>
      <w:ind w:left="397"/>
      <w:jc w:val="both"/>
    </w:pPr>
    <w:rPr>
      <w:rFonts w:ascii="Arial" w:hAnsi="Arial"/>
      <w:sz w:val="22"/>
    </w:rPr>
  </w:style>
  <w:style w:type="table" w:styleId="Listeclaire-Accent1">
    <w:name w:val="Light List Accent 1"/>
    <w:basedOn w:val="TableauNormal"/>
    <w:uiPriority w:val="61"/>
    <w:rsid w:val="003B1DD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B1DD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lleclaire-Accent1">
    <w:name w:val="Light Grid Accent 1"/>
    <w:basedOn w:val="TableauNormal"/>
    <w:uiPriority w:val="62"/>
    <w:rsid w:val="003B1DD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A528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5285"/>
    <w:rPr>
      <w:rFonts w:ascii="Tahoma" w:hAnsi="Tahoma" w:cs="Tahoma"/>
      <w:sz w:val="16"/>
      <w:szCs w:val="16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33"/>
    <w:pPr>
      <w:spacing w:before="120" w:line="276" w:lineRule="auto"/>
    </w:pPr>
  </w:style>
  <w:style w:type="paragraph" w:styleId="Titre1">
    <w:name w:val="heading 1"/>
    <w:basedOn w:val="Normal"/>
    <w:next w:val="Normal"/>
    <w:link w:val="Titre1Car"/>
    <w:qFormat/>
    <w:rsid w:val="00F03B0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F03B0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F03B08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F03B08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F03B08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3B08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3B08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3B08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3B0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F03B08"/>
    <w:rPr>
      <w:caps/>
      <w:spacing w:val="15"/>
      <w:shd w:val="clear" w:color="auto" w:fill="DBE5F1"/>
    </w:rPr>
  </w:style>
  <w:style w:type="paragraph" w:styleId="Textebrut">
    <w:name w:val="Plain Text"/>
    <w:basedOn w:val="Normal"/>
    <w:link w:val="TextebrutCar"/>
    <w:uiPriority w:val="99"/>
    <w:unhideWhenUsed/>
    <w:rsid w:val="00CB7D5C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CB7D5C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E0CA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CAF"/>
  </w:style>
  <w:style w:type="paragraph" w:styleId="Pieddepage">
    <w:name w:val="footer"/>
    <w:basedOn w:val="Normal"/>
    <w:link w:val="PieddepageCar"/>
    <w:uiPriority w:val="99"/>
    <w:unhideWhenUsed/>
    <w:rsid w:val="004E0CA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0CAF"/>
  </w:style>
  <w:style w:type="table" w:styleId="Grilledutableau">
    <w:name w:val="Table Grid"/>
    <w:basedOn w:val="TableauNormal"/>
    <w:uiPriority w:val="59"/>
    <w:rsid w:val="00A428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uiPriority w:val="9"/>
    <w:rsid w:val="00F03B08"/>
    <w:rPr>
      <w:b/>
      <w:bCs/>
      <w:caps/>
      <w:color w:val="FFFFFF"/>
      <w:spacing w:val="15"/>
      <w:shd w:val="clear" w:color="auto" w:fill="4F81BD"/>
    </w:rPr>
  </w:style>
  <w:style w:type="character" w:customStyle="1" w:styleId="Titre3Car">
    <w:name w:val="Titre 3 Car"/>
    <w:link w:val="Titre3"/>
    <w:uiPriority w:val="9"/>
    <w:semiHidden/>
    <w:rsid w:val="00F03B08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semiHidden/>
    <w:rsid w:val="00F03B08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semiHidden/>
    <w:rsid w:val="00F03B08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F03B08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F03B08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F03B08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F03B0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03B08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03B0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F03B08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3B0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03B08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F03B08"/>
    <w:rPr>
      <w:b/>
      <w:bCs/>
    </w:rPr>
  </w:style>
  <w:style w:type="character" w:styleId="Accentuation">
    <w:name w:val="Emphasis"/>
    <w:uiPriority w:val="20"/>
    <w:qFormat/>
    <w:rsid w:val="00F03B08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F03B08"/>
    <w:pPr>
      <w:spacing w:before="0" w:line="240" w:lineRule="auto"/>
    </w:pPr>
  </w:style>
  <w:style w:type="character" w:customStyle="1" w:styleId="SansinterligneCar">
    <w:name w:val="Sans interligne Car"/>
    <w:link w:val="Sansinterligne"/>
    <w:uiPriority w:val="1"/>
    <w:rsid w:val="00F03B0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31B33"/>
    <w:pPr>
      <w:numPr>
        <w:numId w:val="22"/>
      </w:numPr>
      <w:ind w:left="1276" w:right="510" w:hanging="357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03B08"/>
    <w:rPr>
      <w:i/>
      <w:iCs/>
    </w:rPr>
  </w:style>
  <w:style w:type="character" w:customStyle="1" w:styleId="CitationCar">
    <w:name w:val="Citation Car"/>
    <w:link w:val="Citation"/>
    <w:uiPriority w:val="29"/>
    <w:rsid w:val="00F03B0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3B08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03B08"/>
    <w:rPr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F03B08"/>
    <w:rPr>
      <w:i/>
      <w:iCs/>
      <w:color w:val="243F60"/>
    </w:rPr>
  </w:style>
  <w:style w:type="character" w:styleId="Emphaseintense">
    <w:name w:val="Intense Emphasis"/>
    <w:uiPriority w:val="21"/>
    <w:qFormat/>
    <w:rsid w:val="00F03B08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F03B08"/>
    <w:rPr>
      <w:b/>
      <w:bCs/>
      <w:color w:val="4F81BD"/>
    </w:rPr>
  </w:style>
  <w:style w:type="character" w:styleId="Rfrenceintense">
    <w:name w:val="Intense Reference"/>
    <w:uiPriority w:val="32"/>
    <w:qFormat/>
    <w:rsid w:val="00F03B08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F03B0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03B08"/>
    <w:pPr>
      <w:outlineLvl w:val="9"/>
    </w:pPr>
  </w:style>
  <w:style w:type="character" w:styleId="Numrodepage">
    <w:name w:val="page number"/>
    <w:uiPriority w:val="99"/>
    <w:unhideWhenUsed/>
    <w:rsid w:val="00CC1B88"/>
    <w:rPr>
      <w:rFonts w:eastAsia="Times New Roman" w:cs="Times New Roman"/>
      <w:bCs w:val="0"/>
      <w:iCs w:val="0"/>
      <w:szCs w:val="22"/>
      <w:lang w:val="fr-FR"/>
    </w:rPr>
  </w:style>
  <w:style w:type="paragraph" w:customStyle="1" w:styleId="schema">
    <w:name w:val="schema"/>
    <w:basedOn w:val="Normal"/>
    <w:rsid w:val="003B1DD4"/>
    <w:pPr>
      <w:spacing w:before="0" w:after="120" w:line="120" w:lineRule="atLeast"/>
      <w:ind w:left="397"/>
      <w:jc w:val="both"/>
    </w:pPr>
    <w:rPr>
      <w:rFonts w:ascii="Arial" w:hAnsi="Arial"/>
      <w:sz w:val="22"/>
    </w:rPr>
  </w:style>
  <w:style w:type="table" w:styleId="Listeclaire-Accent1">
    <w:name w:val="Light List Accent 1"/>
    <w:basedOn w:val="TableauNormal"/>
    <w:uiPriority w:val="61"/>
    <w:rsid w:val="003B1DD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B1DD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lleclaire-Accent1">
    <w:name w:val="Light Grid Accent 1"/>
    <w:basedOn w:val="TableauNormal"/>
    <w:uiPriority w:val="62"/>
    <w:rsid w:val="003B1DD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A528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5285"/>
    <w:rPr>
      <w:rFonts w:ascii="Tahoma" w:hAnsi="Tahoma" w:cs="Tahoma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4325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527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om\AppData\Roaming\Microsoft\Templates\Mod&#232;le%20II%20mmcm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AD4A69-5335-4F39-9067-A276FB739F5D}" type="doc">
      <dgm:prSet loTypeId="urn:microsoft.com/office/officeart/2005/8/layout/hierarchy5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fr-FR"/>
        </a:p>
      </dgm:t>
    </dgm:pt>
    <dgm:pt modelId="{E7FEC207-BE5F-4DB4-AC00-D96F80EC67CB}">
      <dgm:prSet phldrT="[Texte]"/>
      <dgm:spPr>
        <a:xfrm>
          <a:off x="950107" y="2290624"/>
          <a:ext cx="944948" cy="47247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crgbClr r="0" g="0" b="0"/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Le calcul du coût de revient et du résultat</a:t>
          </a:r>
        </a:p>
      </dgm:t>
    </dgm:pt>
    <dgm:pt modelId="{DF2F8F8A-3EC3-4F15-9EA5-E987C4813923}" type="parTrans" cxnId="{7E1A7B96-2EF4-4085-84EA-6C786D98455E}">
      <dgm:prSet/>
      <dgm:spPr/>
      <dgm:t>
        <a:bodyPr/>
        <a:lstStyle/>
        <a:p>
          <a:endParaRPr lang="fr-FR"/>
        </a:p>
      </dgm:t>
    </dgm:pt>
    <dgm:pt modelId="{19C48264-9750-4629-B81D-415070B60A47}" type="sibTrans" cxnId="{7E1A7B96-2EF4-4085-84EA-6C786D98455E}">
      <dgm:prSet/>
      <dgm:spPr/>
      <dgm:t>
        <a:bodyPr/>
        <a:lstStyle/>
        <a:p>
          <a:endParaRPr lang="fr-FR"/>
        </a:p>
      </dgm:t>
    </dgm:pt>
    <dgm:pt modelId="{E3CFC3E5-1239-404C-9EFE-45333EA15AEC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273036" y="1203933"/>
          <a:ext cx="944948" cy="472474"/>
        </a:xfrm>
        <a:solidFill>
          <a:sysClr val="window" lastClr="FFFFFF"/>
        </a:solidFill>
        <a:ln w="12700" cap="flat" cmpd="sng" algn="ctr">
          <a:solidFill>
            <a:srgbClr val="F79646"/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Séance 1 de </a:t>
          </a:r>
        </a:p>
        <a:p>
          <a:r>
            <a:rPr lang="fr-F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co-animation</a:t>
          </a:r>
        </a:p>
      </dgm:t>
    </dgm:pt>
    <dgm:pt modelId="{1A437FB9-3426-439E-98A8-6A02626BC1F3}" type="parTrans" cxnId="{C28B9B42-F7D5-4660-8C03-3486C1EB5733}">
      <dgm:prSet/>
      <dgm:spPr>
        <a:xfrm rot="17350740">
          <a:off x="1508771" y="1972914"/>
          <a:ext cx="1150550" cy="21203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73B36BC-E780-41ED-BA61-22CE01644781}" type="sibTrans" cxnId="{C28B9B42-F7D5-4660-8C03-3486C1EB5733}">
      <dgm:prSet/>
      <dgm:spPr/>
      <dgm:t>
        <a:bodyPr/>
        <a:lstStyle/>
        <a:p>
          <a:endParaRPr lang="fr-FR"/>
        </a:p>
      </dgm:t>
    </dgm:pt>
    <dgm:pt modelId="{464148EF-A218-43C3-AA3A-6E79EE4096E9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595964" y="1203933"/>
          <a:ext cx="944948" cy="472474"/>
        </a:xfrm>
        <a:solidFill>
          <a:sysClr val="window" lastClr="FFFFFF"/>
        </a:solidFill>
        <a:ln w="12700" cap="flat" cmpd="sng" algn="ctr">
          <a:solidFill>
            <a:srgbClr val="F79646"/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Présentation des notions de calcul du coût de revient et du résultat</a:t>
          </a:r>
        </a:p>
      </dgm:t>
    </dgm:pt>
    <dgm:pt modelId="{589807E4-CA6E-492A-A0F1-AD93AB6DBFAA}" type="parTrans" cxnId="{DCA6584F-B868-4A42-A863-4D828C9E6457}">
      <dgm:prSet/>
      <dgm:spPr>
        <a:xfrm>
          <a:off x="3217984" y="1429568"/>
          <a:ext cx="377979" cy="2120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2BEAD09-5096-488B-A10C-3438E36ABA8E}" type="sibTrans" cxnId="{DCA6584F-B868-4A42-A863-4D828C9E6457}">
      <dgm:prSet/>
      <dgm:spPr/>
      <dgm:t>
        <a:bodyPr/>
        <a:lstStyle/>
        <a:p>
          <a:endParaRPr lang="fr-FR"/>
        </a:p>
      </dgm:t>
    </dgm:pt>
    <dgm:pt modelId="{437ABA3B-596F-4395-AA39-DB69858C86EE}">
      <dgm:prSet phldrT="[Texte]"/>
      <dgm:spPr>
        <a:xfrm>
          <a:off x="4918892" y="1203933"/>
          <a:ext cx="944948" cy="47247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 heure</a:t>
          </a:r>
        </a:p>
      </dgm:t>
    </dgm:pt>
    <dgm:pt modelId="{11AF2B06-C6A5-4CB2-B507-D50D799157F9}" type="parTrans" cxnId="{E3F09B90-AF87-44BE-B799-43E88420E0C9}">
      <dgm:prSet/>
      <dgm:spPr>
        <a:xfrm>
          <a:off x="4540912" y="1429568"/>
          <a:ext cx="377979" cy="2120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4A52423-01A0-438A-8EB9-FC611FE6FAE3}" type="sibTrans" cxnId="{E3F09B90-AF87-44BE-B799-43E88420E0C9}">
      <dgm:prSet/>
      <dgm:spPr/>
      <dgm:t>
        <a:bodyPr/>
        <a:lstStyle/>
        <a:p>
          <a:endParaRPr lang="fr-FR"/>
        </a:p>
      </dgm:t>
    </dgm:pt>
    <dgm:pt modelId="{415C7012-72A3-4C56-8308-844A4562DEEA}">
      <dgm:prSet phldrT="[Texte]"/>
      <dgm:spPr>
        <a:xfrm>
          <a:off x="2273036" y="2290624"/>
          <a:ext cx="944948" cy="47247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crgbClr r="0" g="0" b="0"/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Séances de Tp dans les cours de gestion et STI</a:t>
          </a:r>
        </a:p>
      </dgm:t>
    </dgm:pt>
    <dgm:pt modelId="{3002D5CD-748E-4FF2-B42B-A2EB2EFEABDE}" type="parTrans" cxnId="{6745099E-1032-41F2-9A8D-B6102DF17478}">
      <dgm:prSet/>
      <dgm:spPr>
        <a:xfrm>
          <a:off x="1895056" y="2516259"/>
          <a:ext cx="377979" cy="21203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8119A08-BA34-400B-90FB-EE7D7EE9C247}" type="sibTrans" cxnId="{6745099E-1032-41F2-9A8D-B6102DF17478}">
      <dgm:prSet/>
      <dgm:spPr/>
      <dgm:t>
        <a:bodyPr/>
        <a:lstStyle/>
        <a:p>
          <a:endParaRPr lang="fr-FR"/>
        </a:p>
      </dgm:t>
    </dgm:pt>
    <dgm:pt modelId="{3878588B-0BD8-4933-94A7-CA40E5735482}">
      <dgm:prSet phldrT="[Texte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xfrm>
          <a:off x="3595964" y="1747278"/>
          <a:ext cx="944948" cy="472474"/>
        </a:xfrm>
        <a:solidFill>
          <a:sysClr val="window" lastClr="FFFFFF"/>
        </a:solidFill>
        <a:ln w="12700" cap="flat" cmpd="sng" algn="ctr">
          <a:solidFill>
            <a:srgbClr val="C0504D"/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TP 1 gestion : calcul du coût de revient et du résultat prévisionnels.</a:t>
          </a:r>
        </a:p>
      </dgm:t>
    </dgm:pt>
    <dgm:pt modelId="{0B1C5816-6F7F-41F0-9A6C-7A5029B9F404}" type="parTrans" cxnId="{91D4C396-DE54-4F6D-8141-039791EC88C4}">
      <dgm:prSet/>
      <dgm:spPr>
        <a:xfrm rot="18289469">
          <a:off x="3076031" y="2244586"/>
          <a:ext cx="661885" cy="2120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681167F-73F6-4BFD-A15C-95C7793E278F}" type="sibTrans" cxnId="{91D4C396-DE54-4F6D-8141-039791EC88C4}">
      <dgm:prSet/>
      <dgm:spPr/>
      <dgm:t>
        <a:bodyPr/>
        <a:lstStyle/>
        <a:p>
          <a:endParaRPr lang="fr-FR"/>
        </a:p>
      </dgm:t>
    </dgm:pt>
    <dgm:pt modelId="{E4E714B4-DE0F-4B81-AAA7-0C3B4F6C1958}">
      <dgm:prSet phldrT="[Texte]"/>
      <dgm:spPr>
        <a:xfrm>
          <a:off x="855612" y="0"/>
          <a:ext cx="1133938" cy="4010891"/>
        </a:xfrm>
        <a:solidFill>
          <a:srgbClr val="1F497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thème</a:t>
          </a:r>
        </a:p>
      </dgm:t>
    </dgm:pt>
    <dgm:pt modelId="{5490EE23-6ECA-4997-A006-83DFEF6477DB}" type="parTrans" cxnId="{6CF513BA-4F5B-45CE-B63B-2BBD3F270841}">
      <dgm:prSet/>
      <dgm:spPr/>
      <dgm:t>
        <a:bodyPr/>
        <a:lstStyle/>
        <a:p>
          <a:endParaRPr lang="fr-FR"/>
        </a:p>
      </dgm:t>
    </dgm:pt>
    <dgm:pt modelId="{7F508160-40D1-455F-BEF1-5EA00066E767}" type="sibTrans" cxnId="{6CF513BA-4F5B-45CE-B63B-2BBD3F270841}">
      <dgm:prSet/>
      <dgm:spPr/>
      <dgm:t>
        <a:bodyPr/>
        <a:lstStyle/>
        <a:p>
          <a:endParaRPr lang="fr-FR"/>
        </a:p>
      </dgm:t>
    </dgm:pt>
    <dgm:pt modelId="{69E85E4B-08FE-4546-A7A5-169F63E9C61D}">
      <dgm:prSet phldrT="[Texte]"/>
      <dgm:spPr>
        <a:xfrm>
          <a:off x="2178541" y="0"/>
          <a:ext cx="1133938" cy="4010891"/>
        </a:xfrm>
        <a:solidFill>
          <a:srgbClr val="F79646">
            <a:lumMod val="40000"/>
            <a:lumOff val="60000"/>
          </a:srgbClr>
        </a:solidFill>
        <a:ln>
          <a:noFill/>
        </a:ln>
        <a:effectLst/>
      </dgm:spPr>
      <dgm:t>
        <a:bodyPr/>
        <a:lstStyle/>
        <a:p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séances</a:t>
          </a:r>
        </a:p>
      </dgm:t>
    </dgm:pt>
    <dgm:pt modelId="{A8A4DF2F-3473-487C-AFF5-98A3F3813D2D}" type="parTrans" cxnId="{9498B977-CCD4-4407-8F10-4D0F167F930C}">
      <dgm:prSet/>
      <dgm:spPr/>
      <dgm:t>
        <a:bodyPr/>
        <a:lstStyle/>
        <a:p>
          <a:endParaRPr lang="fr-FR"/>
        </a:p>
      </dgm:t>
    </dgm:pt>
    <dgm:pt modelId="{A411E57D-F0BA-4849-97A8-A61F928A1A15}" type="sibTrans" cxnId="{9498B977-CCD4-4407-8F10-4D0F167F930C}">
      <dgm:prSet/>
      <dgm:spPr/>
      <dgm:t>
        <a:bodyPr/>
        <a:lstStyle/>
        <a:p>
          <a:endParaRPr lang="fr-FR"/>
        </a:p>
      </dgm:t>
    </dgm:pt>
    <dgm:pt modelId="{60B9AD0B-A635-4B99-9CBA-ACF2930DC47E}">
      <dgm:prSet phldrT="[Texte]"/>
      <dgm:spPr>
        <a:xfrm>
          <a:off x="3501469" y="0"/>
          <a:ext cx="1133938" cy="4010891"/>
        </a:xfrm>
        <a:solidFill>
          <a:srgbClr val="FFC000"/>
        </a:solidFill>
        <a:ln>
          <a:noFill/>
        </a:ln>
        <a:effectLst/>
      </dgm:spPr>
      <dgm:t>
        <a:bodyPr/>
        <a:lstStyle/>
        <a:p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Descriptions</a:t>
          </a:r>
        </a:p>
      </dgm:t>
    </dgm:pt>
    <dgm:pt modelId="{C9E4A3F2-94B9-4348-B83F-6A8977C4A497}" type="parTrans" cxnId="{0415CEFC-3ECB-44CC-9D77-2C469BA9DD43}">
      <dgm:prSet/>
      <dgm:spPr/>
      <dgm:t>
        <a:bodyPr/>
        <a:lstStyle/>
        <a:p>
          <a:endParaRPr lang="fr-FR"/>
        </a:p>
      </dgm:t>
    </dgm:pt>
    <dgm:pt modelId="{FC6B5DBD-55F3-43E9-AE76-4D6A3B1C6C34}" type="sibTrans" cxnId="{0415CEFC-3ECB-44CC-9D77-2C469BA9DD43}">
      <dgm:prSet/>
      <dgm:spPr/>
      <dgm:t>
        <a:bodyPr/>
        <a:lstStyle/>
        <a:p>
          <a:endParaRPr lang="fr-FR"/>
        </a:p>
      </dgm:t>
    </dgm:pt>
    <dgm:pt modelId="{F3739C38-149F-4130-ADAA-5048F290AB52}">
      <dgm:prSet phldrT="[Texte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3595964" y="2290624"/>
          <a:ext cx="944948" cy="472474"/>
        </a:xfrm>
        <a:solidFill>
          <a:sysClr val="window" lastClr="FFFFFF"/>
        </a:solidFill>
        <a:ln w="127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TP2 STI : calcul de coût de revient"industriel"</a:t>
          </a:r>
        </a:p>
      </dgm:t>
    </dgm:pt>
    <dgm:pt modelId="{D4C9521D-EE9E-4393-80E0-54BE1427C5A2}" type="parTrans" cxnId="{F946C7F4-ED17-4C5D-AF14-3F8E91928CD9}">
      <dgm:prSet/>
      <dgm:spPr>
        <a:xfrm>
          <a:off x="3217984" y="2516259"/>
          <a:ext cx="377979" cy="2120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A292BF6-7B5E-4372-ABF7-6283474E33BA}" type="sibTrans" cxnId="{F946C7F4-ED17-4C5D-AF14-3F8E91928CD9}">
      <dgm:prSet/>
      <dgm:spPr/>
      <dgm:t>
        <a:bodyPr/>
        <a:lstStyle/>
        <a:p>
          <a:endParaRPr lang="fr-FR"/>
        </a:p>
      </dgm:t>
    </dgm:pt>
    <dgm:pt modelId="{26E66FAA-C847-4077-8CD3-1C0FC0DA964E}">
      <dgm:prSet phldrT="[Texte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xfrm>
          <a:off x="3595964" y="2833969"/>
          <a:ext cx="944948" cy="472474"/>
        </a:xfrm>
        <a:solidFill>
          <a:sysClr val="window" lastClr="FFFFFF"/>
        </a:solidFill>
        <a:ln w="12700" cap="flat" cmpd="sng" algn="ctr">
          <a:solidFill>
            <a:srgbClr val="C0504D"/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TP3 gestion : Le compte de résultat. </a:t>
          </a:r>
        </a:p>
      </dgm:t>
    </dgm:pt>
    <dgm:pt modelId="{A0A34F46-2A53-49A3-9DF5-7B33AFFADA9E}" type="parTrans" cxnId="{061112D1-AD1B-4FEA-AB3F-D56D95BD31E7}">
      <dgm:prSet/>
      <dgm:spPr>
        <a:xfrm rot="3310531">
          <a:off x="3076031" y="2787932"/>
          <a:ext cx="661885" cy="2120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109A47A-D79F-40CA-A5E2-508BCAD9204E}" type="sibTrans" cxnId="{061112D1-AD1B-4FEA-AB3F-D56D95BD31E7}">
      <dgm:prSet/>
      <dgm:spPr/>
      <dgm:t>
        <a:bodyPr/>
        <a:lstStyle/>
        <a:p>
          <a:endParaRPr lang="fr-FR"/>
        </a:p>
      </dgm:t>
    </dgm:pt>
    <dgm:pt modelId="{DFC3C502-2AF9-4D36-8229-6AB1CAE1799B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273036" y="3377315"/>
          <a:ext cx="944948" cy="472474"/>
        </a:xfrm>
        <a:solidFill>
          <a:sysClr val="window" lastClr="FFFFFF"/>
        </a:solidFill>
        <a:ln w="12700" cap="flat" cmpd="sng" algn="ctr">
          <a:solidFill>
            <a:srgbClr val="F79646"/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Séance 2 de coanimation</a:t>
          </a:r>
        </a:p>
      </dgm:t>
    </dgm:pt>
    <dgm:pt modelId="{CAB20C4A-32BF-427B-9F33-AC710C606E73}" type="parTrans" cxnId="{ADBBF343-19C0-42DC-B024-15D134C0BC85}">
      <dgm:prSet/>
      <dgm:spPr>
        <a:xfrm rot="4249260">
          <a:off x="1508771" y="3059605"/>
          <a:ext cx="1150550" cy="21203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5B37D3D-C86D-42C0-8E9D-A42ADFDE35B6}" type="sibTrans" cxnId="{ADBBF343-19C0-42DC-B024-15D134C0BC85}">
      <dgm:prSet/>
      <dgm:spPr/>
      <dgm:t>
        <a:bodyPr/>
        <a:lstStyle/>
        <a:p>
          <a:endParaRPr lang="fr-FR"/>
        </a:p>
      </dgm:t>
    </dgm:pt>
    <dgm:pt modelId="{318EF6A7-D315-4F76-9D2A-052BAA5420C3}">
      <dgm:prSet phldrT="[Texte]"/>
      <dgm:spPr>
        <a:xfrm>
          <a:off x="4918892" y="1747278"/>
          <a:ext cx="944948" cy="47247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 heures</a:t>
          </a:r>
        </a:p>
      </dgm:t>
    </dgm:pt>
    <dgm:pt modelId="{4C2D169F-95D0-41AC-A16F-7CA838415421}" type="parTrans" cxnId="{BE8E2468-86B6-48EA-AF06-2E8B01FE4493}">
      <dgm:prSet/>
      <dgm:spPr>
        <a:xfrm>
          <a:off x="4540912" y="1972914"/>
          <a:ext cx="377979" cy="2120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683AE2C-27D1-41D8-9C40-409A19347CEB}" type="sibTrans" cxnId="{BE8E2468-86B6-48EA-AF06-2E8B01FE4493}">
      <dgm:prSet/>
      <dgm:spPr/>
      <dgm:t>
        <a:bodyPr/>
        <a:lstStyle/>
        <a:p>
          <a:endParaRPr lang="fr-FR"/>
        </a:p>
      </dgm:t>
    </dgm:pt>
    <dgm:pt modelId="{AED54331-B1D4-4BCE-8FE1-0682BCF6D0A7}">
      <dgm:prSet phldrT="[Texte]"/>
      <dgm:spPr>
        <a:xfrm>
          <a:off x="4918892" y="2290624"/>
          <a:ext cx="944948" cy="47247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 heures</a:t>
          </a:r>
        </a:p>
      </dgm:t>
    </dgm:pt>
    <dgm:pt modelId="{630A0C97-738E-44AA-862D-BC6237729483}" type="parTrans" cxnId="{992D7FA8-357B-4F0E-BAAF-569B63F2D2EC}">
      <dgm:prSet/>
      <dgm:spPr>
        <a:xfrm>
          <a:off x="4540912" y="2516259"/>
          <a:ext cx="377979" cy="2120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AC8916-526C-466C-ACDF-30E4A256D12F}" type="sibTrans" cxnId="{992D7FA8-357B-4F0E-BAAF-569B63F2D2EC}">
      <dgm:prSet/>
      <dgm:spPr/>
      <dgm:t>
        <a:bodyPr/>
        <a:lstStyle/>
        <a:p>
          <a:endParaRPr lang="fr-FR"/>
        </a:p>
      </dgm:t>
    </dgm:pt>
    <dgm:pt modelId="{D8454BD0-5F33-4A71-88F2-64ED8C0294AC}">
      <dgm:prSet phldrT="[Texte]"/>
      <dgm:spPr>
        <a:xfrm>
          <a:off x="4918892" y="2833969"/>
          <a:ext cx="944948" cy="47247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 heures</a:t>
          </a:r>
        </a:p>
      </dgm:t>
    </dgm:pt>
    <dgm:pt modelId="{BC306147-A4F9-4F0D-B3A1-962C308DE1F6}" type="parTrans" cxnId="{39639663-7B9D-4290-B304-A657DF06BFA8}">
      <dgm:prSet/>
      <dgm:spPr>
        <a:xfrm>
          <a:off x="4540912" y="3059605"/>
          <a:ext cx="377979" cy="2120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53C7E0-BED5-4633-B3CB-8710CFD8BC32}" type="sibTrans" cxnId="{39639663-7B9D-4290-B304-A657DF06BFA8}">
      <dgm:prSet/>
      <dgm:spPr/>
      <dgm:t>
        <a:bodyPr/>
        <a:lstStyle/>
        <a:p>
          <a:endParaRPr lang="fr-FR"/>
        </a:p>
      </dgm:t>
    </dgm:pt>
    <dgm:pt modelId="{7C08A270-F82B-4789-8151-AFE529A0C5F0}">
      <dgm:prSet phldrT="[Texte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595964" y="3377315"/>
          <a:ext cx="944948" cy="472474"/>
        </a:xfrm>
        <a:solidFill>
          <a:sysClr val="window" lastClr="FFFFFF"/>
        </a:solidFill>
        <a:ln w="12700" cap="flat" cmpd="sng" algn="ctr">
          <a:solidFill>
            <a:srgbClr val="F79646"/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Synthèse des résultats des TP1, TP2 et TP3</a:t>
          </a:r>
        </a:p>
      </dgm:t>
    </dgm:pt>
    <dgm:pt modelId="{6FC403D1-F934-4321-8938-29B393F9A5DC}" type="parTrans" cxnId="{5B9B1256-2C18-47A3-9B36-8023661943F0}">
      <dgm:prSet/>
      <dgm:spPr>
        <a:xfrm>
          <a:off x="3217984" y="3602950"/>
          <a:ext cx="377979" cy="2120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09293E6-BBD8-4C88-8587-B5893CA8DFB4}" type="sibTrans" cxnId="{5B9B1256-2C18-47A3-9B36-8023661943F0}">
      <dgm:prSet/>
      <dgm:spPr/>
      <dgm:t>
        <a:bodyPr/>
        <a:lstStyle/>
        <a:p>
          <a:endParaRPr lang="fr-FR"/>
        </a:p>
      </dgm:t>
    </dgm:pt>
    <dgm:pt modelId="{B5F52F41-C422-49F6-9990-EB33F0E67677}">
      <dgm:prSet phldrT="[Texte]"/>
      <dgm:spPr>
        <a:xfrm>
          <a:off x="4918892" y="3377315"/>
          <a:ext cx="944948" cy="47247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 heures</a:t>
          </a:r>
        </a:p>
      </dgm:t>
    </dgm:pt>
    <dgm:pt modelId="{F1F764AA-FFB3-48CB-ACAD-D0A60D837500}" type="parTrans" cxnId="{1260BBEB-10A7-4EA8-A4C1-BA8A6201FC8D}">
      <dgm:prSet/>
      <dgm:spPr>
        <a:xfrm>
          <a:off x="4540912" y="3602950"/>
          <a:ext cx="377979" cy="21203"/>
        </a:xfr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31D0B0F-5B92-4E78-9F48-856D6C8E0E01}" type="sibTrans" cxnId="{1260BBEB-10A7-4EA8-A4C1-BA8A6201FC8D}">
      <dgm:prSet/>
      <dgm:spPr/>
      <dgm:t>
        <a:bodyPr/>
        <a:lstStyle/>
        <a:p>
          <a:endParaRPr lang="fr-FR"/>
        </a:p>
      </dgm:t>
    </dgm:pt>
    <dgm:pt modelId="{BE7CBAF8-AE13-4A00-9646-DCE3F45BF58F}" type="pres">
      <dgm:prSet presAssocID="{EDAD4A69-5335-4F39-9067-A276FB739F5D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CB4B686-924B-487D-B9B8-325F6B6FCC18}" type="pres">
      <dgm:prSet presAssocID="{EDAD4A69-5335-4F39-9067-A276FB739F5D}" presName="hierFlow" presStyleCnt="0"/>
      <dgm:spPr/>
    </dgm:pt>
    <dgm:pt modelId="{5F5CF7BE-B7D9-4A4D-B255-8CFD8ECFE7E5}" type="pres">
      <dgm:prSet presAssocID="{EDAD4A69-5335-4F39-9067-A276FB739F5D}" presName="firstBuf" presStyleCnt="0"/>
      <dgm:spPr/>
    </dgm:pt>
    <dgm:pt modelId="{B37CD322-8C4C-4F49-A1E7-6A7766580D94}" type="pres">
      <dgm:prSet presAssocID="{EDAD4A69-5335-4F39-9067-A276FB739F5D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172D9A8F-C2D7-4ACD-BA09-7C033F912FF2}" type="pres">
      <dgm:prSet presAssocID="{E7FEC207-BE5F-4DB4-AC00-D96F80EC67CB}" presName="Name17" presStyleCnt="0"/>
      <dgm:spPr/>
    </dgm:pt>
    <dgm:pt modelId="{FB2A388D-3693-46DE-A274-EDE59C287EF1}" type="pres">
      <dgm:prSet presAssocID="{E7FEC207-BE5F-4DB4-AC00-D96F80EC67CB}" presName="level1Shap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0D8B0CEC-BDFB-4CAE-8CCC-5F8D37807DDA}" type="pres">
      <dgm:prSet presAssocID="{E7FEC207-BE5F-4DB4-AC00-D96F80EC67CB}" presName="hierChild2" presStyleCnt="0"/>
      <dgm:spPr/>
    </dgm:pt>
    <dgm:pt modelId="{3D2EE0CF-18EA-4E1F-BB46-A4691D88B807}" type="pres">
      <dgm:prSet presAssocID="{1A437FB9-3426-439E-98A8-6A02626BC1F3}" presName="Name2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1150550" y="1060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E3EBE04B-F338-467D-9447-459F2F8C3089}" type="pres">
      <dgm:prSet presAssocID="{1A437FB9-3426-439E-98A8-6A02626BC1F3}" presName="connTx" presStyleLbl="parChTrans1D2" presStyleIdx="0" presStyleCnt="3"/>
      <dgm:spPr/>
      <dgm:t>
        <a:bodyPr/>
        <a:lstStyle/>
        <a:p>
          <a:endParaRPr lang="fr-FR"/>
        </a:p>
      </dgm:t>
    </dgm:pt>
    <dgm:pt modelId="{659B17AF-025A-4A37-9E19-F4C458E79BDA}" type="pres">
      <dgm:prSet presAssocID="{E3CFC3E5-1239-404C-9EFE-45333EA15AEC}" presName="Name30" presStyleCnt="0"/>
      <dgm:spPr/>
    </dgm:pt>
    <dgm:pt modelId="{C2F19996-0EF9-4EC3-B437-DF5BFB6C99C6}" type="pres">
      <dgm:prSet presAssocID="{E3CFC3E5-1239-404C-9EFE-45333EA15AEC}" presName="level2Shape" presStyleLbl="node2" presStyleIdx="0" presStyleCnt="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B484081C-F2D8-4379-9394-D64CE43E8167}" type="pres">
      <dgm:prSet presAssocID="{E3CFC3E5-1239-404C-9EFE-45333EA15AEC}" presName="hierChild3" presStyleCnt="0"/>
      <dgm:spPr/>
    </dgm:pt>
    <dgm:pt modelId="{DF4077C1-2380-4BE0-92D6-3D98D3ADE56C}" type="pres">
      <dgm:prSet presAssocID="{589807E4-CA6E-492A-A0F1-AD93AB6DBFAA}" presName="Name25" presStyleLbl="parChTrans1D3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33442C33-499A-46D0-A887-1F21CC55DD8D}" type="pres">
      <dgm:prSet presAssocID="{589807E4-CA6E-492A-A0F1-AD93AB6DBFAA}" presName="connTx" presStyleLbl="parChTrans1D3" presStyleIdx="0" presStyleCnt="5"/>
      <dgm:spPr/>
      <dgm:t>
        <a:bodyPr/>
        <a:lstStyle/>
        <a:p>
          <a:endParaRPr lang="fr-FR"/>
        </a:p>
      </dgm:t>
    </dgm:pt>
    <dgm:pt modelId="{809ED604-F69F-4F3B-AE6E-548847368490}" type="pres">
      <dgm:prSet presAssocID="{464148EF-A218-43C3-AA3A-6E79EE4096E9}" presName="Name30" presStyleCnt="0"/>
      <dgm:spPr/>
    </dgm:pt>
    <dgm:pt modelId="{059247CE-309B-4E6D-9DC0-0584AD0D79DB}" type="pres">
      <dgm:prSet presAssocID="{464148EF-A218-43C3-AA3A-6E79EE4096E9}" presName="level2Shape" presStyleLbl="node3" presStyleIdx="0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877F3142-9380-4A0E-9250-BC10CFCD1A83}" type="pres">
      <dgm:prSet presAssocID="{464148EF-A218-43C3-AA3A-6E79EE4096E9}" presName="hierChild3" presStyleCnt="0"/>
      <dgm:spPr/>
    </dgm:pt>
    <dgm:pt modelId="{0267D736-A74B-4B49-A041-6D0DCD9624CE}" type="pres">
      <dgm:prSet presAssocID="{11AF2B06-C6A5-4CB2-B507-D50D799157F9}" presName="Name25" presStyleLbl="parChTrans1D4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C7F64CFA-FC51-4997-94A5-C4316B193C6F}" type="pres">
      <dgm:prSet presAssocID="{11AF2B06-C6A5-4CB2-B507-D50D799157F9}" presName="connTx" presStyleLbl="parChTrans1D4" presStyleIdx="0" presStyleCnt="5"/>
      <dgm:spPr/>
      <dgm:t>
        <a:bodyPr/>
        <a:lstStyle/>
        <a:p>
          <a:endParaRPr lang="fr-FR"/>
        </a:p>
      </dgm:t>
    </dgm:pt>
    <dgm:pt modelId="{DB2DC0AB-7511-4D00-B5A1-A3EB56DEC6AC}" type="pres">
      <dgm:prSet presAssocID="{437ABA3B-596F-4395-AA39-DB69858C86EE}" presName="Name30" presStyleCnt="0"/>
      <dgm:spPr/>
    </dgm:pt>
    <dgm:pt modelId="{90B26664-7264-4AA3-BBE9-F461E6C091CB}" type="pres">
      <dgm:prSet presAssocID="{437ABA3B-596F-4395-AA39-DB69858C86EE}" presName="level2Shape" presStyleLbl="node4" presStyleIdx="0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BCC4EF03-6875-4BB5-8B33-7EFF26E51EBC}" type="pres">
      <dgm:prSet presAssocID="{437ABA3B-596F-4395-AA39-DB69858C86EE}" presName="hierChild3" presStyleCnt="0"/>
      <dgm:spPr/>
    </dgm:pt>
    <dgm:pt modelId="{25EEEDC1-2428-4799-A79E-CA8723888586}" type="pres">
      <dgm:prSet presAssocID="{3002D5CD-748E-4FF2-B42B-A2EB2EFEABDE}" presName="Name2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C573F278-40C7-4724-85F3-90951DDABB03}" type="pres">
      <dgm:prSet presAssocID="{3002D5CD-748E-4FF2-B42B-A2EB2EFEABDE}" presName="connTx" presStyleLbl="parChTrans1D2" presStyleIdx="1" presStyleCnt="3"/>
      <dgm:spPr/>
      <dgm:t>
        <a:bodyPr/>
        <a:lstStyle/>
        <a:p>
          <a:endParaRPr lang="fr-FR"/>
        </a:p>
      </dgm:t>
    </dgm:pt>
    <dgm:pt modelId="{564B41F2-259E-40DA-9486-FDF9EA192CCC}" type="pres">
      <dgm:prSet presAssocID="{415C7012-72A3-4C56-8308-844A4562DEEA}" presName="Name30" presStyleCnt="0"/>
      <dgm:spPr/>
    </dgm:pt>
    <dgm:pt modelId="{C610953D-F7F5-4C86-AB52-F34333F73694}" type="pres">
      <dgm:prSet presAssocID="{415C7012-72A3-4C56-8308-844A4562DEEA}" presName="level2Shape" presStyleLbl="node2" presStyleIdx="1" presStyleCnt="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64E1F4C4-3625-4FF6-8AA2-3A3AB10BC60A}" type="pres">
      <dgm:prSet presAssocID="{415C7012-72A3-4C56-8308-844A4562DEEA}" presName="hierChild3" presStyleCnt="0"/>
      <dgm:spPr/>
    </dgm:pt>
    <dgm:pt modelId="{07BC9138-5DD2-4102-9B98-8EFECC4758E5}" type="pres">
      <dgm:prSet presAssocID="{0B1C5816-6F7F-41F0-9A6C-7A5029B9F404}" presName="Name25" presStyleLbl="parChTrans1D3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661885" y="1060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0D2DD39E-985D-4FE1-8FB7-554CDB7F542F}" type="pres">
      <dgm:prSet presAssocID="{0B1C5816-6F7F-41F0-9A6C-7A5029B9F404}" presName="connTx" presStyleLbl="parChTrans1D3" presStyleIdx="1" presStyleCnt="5"/>
      <dgm:spPr/>
      <dgm:t>
        <a:bodyPr/>
        <a:lstStyle/>
        <a:p>
          <a:endParaRPr lang="fr-FR"/>
        </a:p>
      </dgm:t>
    </dgm:pt>
    <dgm:pt modelId="{E4EF45B7-ECD9-4048-9FFC-02D3276DA111}" type="pres">
      <dgm:prSet presAssocID="{3878588B-0BD8-4933-94A7-CA40E5735482}" presName="Name30" presStyleCnt="0"/>
      <dgm:spPr/>
    </dgm:pt>
    <dgm:pt modelId="{BF73164E-E1C0-41F5-BCCD-1FB519367B02}" type="pres">
      <dgm:prSet presAssocID="{3878588B-0BD8-4933-94A7-CA40E5735482}" presName="level2Shape" presStyleLbl="node3" presStyleIdx="1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E9E55DBC-4C32-46D1-817C-FC41F106CE92}" type="pres">
      <dgm:prSet presAssocID="{3878588B-0BD8-4933-94A7-CA40E5735482}" presName="hierChild3" presStyleCnt="0"/>
      <dgm:spPr/>
    </dgm:pt>
    <dgm:pt modelId="{4CF5F3C6-13AD-4FA2-9171-BBD3D517D106}" type="pres">
      <dgm:prSet presAssocID="{4C2D169F-95D0-41AC-A16F-7CA838415421}" presName="Name25" presStyleLbl="parChTrans1D4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331252C5-620D-44FC-870C-43EF9951B2E3}" type="pres">
      <dgm:prSet presAssocID="{4C2D169F-95D0-41AC-A16F-7CA838415421}" presName="connTx" presStyleLbl="parChTrans1D4" presStyleIdx="1" presStyleCnt="5"/>
      <dgm:spPr/>
      <dgm:t>
        <a:bodyPr/>
        <a:lstStyle/>
        <a:p>
          <a:endParaRPr lang="fr-FR"/>
        </a:p>
      </dgm:t>
    </dgm:pt>
    <dgm:pt modelId="{B0674634-6B9F-477C-9B37-8CC1ADE9E77B}" type="pres">
      <dgm:prSet presAssocID="{318EF6A7-D315-4F76-9D2A-052BAA5420C3}" presName="Name30" presStyleCnt="0"/>
      <dgm:spPr/>
    </dgm:pt>
    <dgm:pt modelId="{15B62CC3-6481-4A76-B167-8A5E84E94E06}" type="pres">
      <dgm:prSet presAssocID="{318EF6A7-D315-4F76-9D2A-052BAA5420C3}" presName="level2Shape" presStyleLbl="node4" presStyleIdx="1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BF7685C2-3D71-44F7-A0FC-C6E275F6E3A5}" type="pres">
      <dgm:prSet presAssocID="{318EF6A7-D315-4F76-9D2A-052BAA5420C3}" presName="hierChild3" presStyleCnt="0"/>
      <dgm:spPr/>
    </dgm:pt>
    <dgm:pt modelId="{A170A573-2234-4315-A3A9-3D469DF04681}" type="pres">
      <dgm:prSet presAssocID="{D4C9521D-EE9E-4393-80E0-54BE1427C5A2}" presName="Name25" presStyleLbl="parChTrans1D3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A1AAADCE-C0F1-4023-8B0B-7122D6C64ACC}" type="pres">
      <dgm:prSet presAssocID="{D4C9521D-EE9E-4393-80E0-54BE1427C5A2}" presName="connTx" presStyleLbl="parChTrans1D3" presStyleIdx="2" presStyleCnt="5"/>
      <dgm:spPr/>
      <dgm:t>
        <a:bodyPr/>
        <a:lstStyle/>
        <a:p>
          <a:endParaRPr lang="fr-FR"/>
        </a:p>
      </dgm:t>
    </dgm:pt>
    <dgm:pt modelId="{82DAE15F-94CA-4B27-B3CC-F76FB49C0A93}" type="pres">
      <dgm:prSet presAssocID="{F3739C38-149F-4130-ADAA-5048F290AB52}" presName="Name30" presStyleCnt="0"/>
      <dgm:spPr/>
    </dgm:pt>
    <dgm:pt modelId="{060749F2-3C35-43E0-9606-C49F262DF165}" type="pres">
      <dgm:prSet presAssocID="{F3739C38-149F-4130-ADAA-5048F290AB52}" presName="level2Shape" presStyleLbl="node3" presStyleIdx="2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0CC71E41-2AD6-4F31-8257-568634122732}" type="pres">
      <dgm:prSet presAssocID="{F3739C38-149F-4130-ADAA-5048F290AB52}" presName="hierChild3" presStyleCnt="0"/>
      <dgm:spPr/>
    </dgm:pt>
    <dgm:pt modelId="{82FBD0B0-D2AD-4681-9524-95602E25B516}" type="pres">
      <dgm:prSet presAssocID="{630A0C97-738E-44AA-862D-BC6237729483}" presName="Name25" presStyleLbl="parChTrans1D4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80280E61-34CC-4482-8A41-3CEB14254B9C}" type="pres">
      <dgm:prSet presAssocID="{630A0C97-738E-44AA-862D-BC6237729483}" presName="connTx" presStyleLbl="parChTrans1D4" presStyleIdx="2" presStyleCnt="5"/>
      <dgm:spPr/>
      <dgm:t>
        <a:bodyPr/>
        <a:lstStyle/>
        <a:p>
          <a:endParaRPr lang="fr-FR"/>
        </a:p>
      </dgm:t>
    </dgm:pt>
    <dgm:pt modelId="{44C22455-87D8-41A5-8D43-E03E7BE40FB7}" type="pres">
      <dgm:prSet presAssocID="{AED54331-B1D4-4BCE-8FE1-0682BCF6D0A7}" presName="Name30" presStyleCnt="0"/>
      <dgm:spPr/>
    </dgm:pt>
    <dgm:pt modelId="{5B81B043-9B1E-4943-9C70-761227D471A9}" type="pres">
      <dgm:prSet presAssocID="{AED54331-B1D4-4BCE-8FE1-0682BCF6D0A7}" presName="level2Shape" presStyleLbl="node4" presStyleIdx="2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643F8BFE-8362-4929-8C5F-1BFD4E4BA955}" type="pres">
      <dgm:prSet presAssocID="{AED54331-B1D4-4BCE-8FE1-0682BCF6D0A7}" presName="hierChild3" presStyleCnt="0"/>
      <dgm:spPr/>
    </dgm:pt>
    <dgm:pt modelId="{BD302D85-2FB0-49C9-AEA9-122815B55D31}" type="pres">
      <dgm:prSet presAssocID="{A0A34F46-2A53-49A3-9DF5-7B33AFFADA9E}" presName="Name25" presStyleLbl="parChTrans1D3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661885" y="1060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1F34959E-9C03-4D03-944C-13EBB9CC4524}" type="pres">
      <dgm:prSet presAssocID="{A0A34F46-2A53-49A3-9DF5-7B33AFFADA9E}" presName="connTx" presStyleLbl="parChTrans1D3" presStyleIdx="3" presStyleCnt="5"/>
      <dgm:spPr/>
      <dgm:t>
        <a:bodyPr/>
        <a:lstStyle/>
        <a:p>
          <a:endParaRPr lang="fr-FR"/>
        </a:p>
      </dgm:t>
    </dgm:pt>
    <dgm:pt modelId="{F0FC69AF-9008-4AFC-B22B-9296E4C58C0F}" type="pres">
      <dgm:prSet presAssocID="{26E66FAA-C847-4077-8CD3-1C0FC0DA964E}" presName="Name30" presStyleCnt="0"/>
      <dgm:spPr/>
    </dgm:pt>
    <dgm:pt modelId="{CA7CF6EF-1021-4979-A186-3374F4DCE72D}" type="pres">
      <dgm:prSet presAssocID="{26E66FAA-C847-4077-8CD3-1C0FC0DA964E}" presName="level2Shape" presStyleLbl="node3" presStyleIdx="3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918AFF2F-F301-4511-A3A5-C76775A09D04}" type="pres">
      <dgm:prSet presAssocID="{26E66FAA-C847-4077-8CD3-1C0FC0DA964E}" presName="hierChild3" presStyleCnt="0"/>
      <dgm:spPr/>
    </dgm:pt>
    <dgm:pt modelId="{8C47182E-2416-4C78-BD1D-0970370FF33D}" type="pres">
      <dgm:prSet presAssocID="{BC306147-A4F9-4F0D-B3A1-962C308DE1F6}" presName="Name25" presStyleLbl="parChTrans1D4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E33C2534-1BAE-461F-8F9A-B4FCEB1ADA67}" type="pres">
      <dgm:prSet presAssocID="{BC306147-A4F9-4F0D-B3A1-962C308DE1F6}" presName="connTx" presStyleLbl="parChTrans1D4" presStyleIdx="3" presStyleCnt="5"/>
      <dgm:spPr/>
      <dgm:t>
        <a:bodyPr/>
        <a:lstStyle/>
        <a:p>
          <a:endParaRPr lang="fr-FR"/>
        </a:p>
      </dgm:t>
    </dgm:pt>
    <dgm:pt modelId="{1D6B3266-151D-4E24-8B45-DE9D909E4822}" type="pres">
      <dgm:prSet presAssocID="{D8454BD0-5F33-4A71-88F2-64ED8C0294AC}" presName="Name30" presStyleCnt="0"/>
      <dgm:spPr/>
    </dgm:pt>
    <dgm:pt modelId="{884C7023-7C28-4849-A27D-83FC43EB1AE7}" type="pres">
      <dgm:prSet presAssocID="{D8454BD0-5F33-4A71-88F2-64ED8C0294AC}" presName="level2Shape" presStyleLbl="node4" presStyleIdx="3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03BC42E0-0CD7-4F11-BCC8-406999B90270}" type="pres">
      <dgm:prSet presAssocID="{D8454BD0-5F33-4A71-88F2-64ED8C0294AC}" presName="hierChild3" presStyleCnt="0"/>
      <dgm:spPr/>
    </dgm:pt>
    <dgm:pt modelId="{6A27E049-AE14-41EB-9C58-9219D55D7A79}" type="pres">
      <dgm:prSet presAssocID="{CAB20C4A-32BF-427B-9F33-AC710C606E73}" presName="Name2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1150550" y="1060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7EE5C23D-ED05-4803-B25D-57DD14B223C7}" type="pres">
      <dgm:prSet presAssocID="{CAB20C4A-32BF-427B-9F33-AC710C606E73}" presName="connTx" presStyleLbl="parChTrans1D2" presStyleIdx="2" presStyleCnt="3"/>
      <dgm:spPr/>
      <dgm:t>
        <a:bodyPr/>
        <a:lstStyle/>
        <a:p>
          <a:endParaRPr lang="fr-FR"/>
        </a:p>
      </dgm:t>
    </dgm:pt>
    <dgm:pt modelId="{67A32AAA-D434-4FB7-8A76-B4E776A43747}" type="pres">
      <dgm:prSet presAssocID="{DFC3C502-2AF9-4D36-8229-6AB1CAE1799B}" presName="Name30" presStyleCnt="0"/>
      <dgm:spPr/>
    </dgm:pt>
    <dgm:pt modelId="{61EF5060-E1D8-4B9F-B8A7-E32CC3C76E76}" type="pres">
      <dgm:prSet presAssocID="{DFC3C502-2AF9-4D36-8229-6AB1CAE1799B}" presName="level2Shape" presStyleLbl="node2" presStyleIdx="2" presStyleCnt="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74724727-3E73-47D7-AE4B-7C188792D364}" type="pres">
      <dgm:prSet presAssocID="{DFC3C502-2AF9-4D36-8229-6AB1CAE1799B}" presName="hierChild3" presStyleCnt="0"/>
      <dgm:spPr/>
    </dgm:pt>
    <dgm:pt modelId="{E7461CBC-AD53-4566-B793-4ACD96C1D24A}" type="pres">
      <dgm:prSet presAssocID="{6FC403D1-F934-4321-8938-29B393F9A5DC}" presName="Name25" presStyleLbl="parChTrans1D3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41B92D10-B742-4D4A-B764-ED6169A6205A}" type="pres">
      <dgm:prSet presAssocID="{6FC403D1-F934-4321-8938-29B393F9A5DC}" presName="connTx" presStyleLbl="parChTrans1D3" presStyleIdx="4" presStyleCnt="5"/>
      <dgm:spPr/>
      <dgm:t>
        <a:bodyPr/>
        <a:lstStyle/>
        <a:p>
          <a:endParaRPr lang="fr-FR"/>
        </a:p>
      </dgm:t>
    </dgm:pt>
    <dgm:pt modelId="{9E2F8D31-BAC6-4EA8-A82B-8DCA23520961}" type="pres">
      <dgm:prSet presAssocID="{7C08A270-F82B-4789-8151-AFE529A0C5F0}" presName="Name30" presStyleCnt="0"/>
      <dgm:spPr/>
    </dgm:pt>
    <dgm:pt modelId="{937E53D3-3EE4-4181-BC92-23AF65E98006}" type="pres">
      <dgm:prSet presAssocID="{7C08A270-F82B-4789-8151-AFE529A0C5F0}" presName="level2Shape" presStyleLbl="node3" presStyleIdx="4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A550E34F-F51F-4447-92AA-6B1A8DF997FB}" type="pres">
      <dgm:prSet presAssocID="{7C08A270-F82B-4789-8151-AFE529A0C5F0}" presName="hierChild3" presStyleCnt="0"/>
      <dgm:spPr/>
    </dgm:pt>
    <dgm:pt modelId="{C9218C8D-451B-4711-8339-FC479ED5A3A7}" type="pres">
      <dgm:prSet presAssocID="{F1F764AA-FFB3-48CB-ACAD-D0A60D837500}" presName="Name25" presStyleLbl="parChTrans1D4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9EA69182-74D3-40D5-B795-76452F0131F4}" type="pres">
      <dgm:prSet presAssocID="{F1F764AA-FFB3-48CB-ACAD-D0A60D837500}" presName="connTx" presStyleLbl="parChTrans1D4" presStyleIdx="4" presStyleCnt="5"/>
      <dgm:spPr/>
      <dgm:t>
        <a:bodyPr/>
        <a:lstStyle/>
        <a:p>
          <a:endParaRPr lang="fr-FR"/>
        </a:p>
      </dgm:t>
    </dgm:pt>
    <dgm:pt modelId="{A851EE04-24D4-40CC-BD66-F0881EA1026F}" type="pres">
      <dgm:prSet presAssocID="{B5F52F41-C422-49F6-9990-EB33F0E67677}" presName="Name30" presStyleCnt="0"/>
      <dgm:spPr/>
    </dgm:pt>
    <dgm:pt modelId="{E00FAA8C-DDC0-4C2B-99AB-B4CD67E9F6B6}" type="pres">
      <dgm:prSet presAssocID="{B5F52F41-C422-49F6-9990-EB33F0E67677}" presName="level2Shape" presStyleLbl="node4" presStyleIdx="4" presStyleCnt="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350AA098-4240-42BE-B292-32758624D5AF}" type="pres">
      <dgm:prSet presAssocID="{B5F52F41-C422-49F6-9990-EB33F0E67677}" presName="hierChild3" presStyleCnt="0"/>
      <dgm:spPr/>
    </dgm:pt>
    <dgm:pt modelId="{752443F6-C066-4CD7-9577-A2CB9432613E}" type="pres">
      <dgm:prSet presAssocID="{EDAD4A69-5335-4F39-9067-A276FB739F5D}" presName="bgShapesFlow" presStyleCnt="0"/>
      <dgm:spPr/>
    </dgm:pt>
    <dgm:pt modelId="{B9BB3747-B85E-4B93-874C-4A15F33DF839}" type="pres">
      <dgm:prSet presAssocID="{E4E714B4-DE0F-4B81-AAA7-0C3B4F6C1958}" presName="rectComp" presStyleCnt="0"/>
      <dgm:spPr/>
    </dgm:pt>
    <dgm:pt modelId="{CF1D8F41-C41D-4332-BFCE-269F1AD6DB1F}" type="pres">
      <dgm:prSet presAssocID="{E4E714B4-DE0F-4B81-AAA7-0C3B4F6C1958}" presName="bgRect" presStyleLbl="bgShp" presStyleIdx="0" presStyleCnt="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8F9F2961-5BF8-40C8-849A-E20BFBF24B18}" type="pres">
      <dgm:prSet presAssocID="{E4E714B4-DE0F-4B81-AAA7-0C3B4F6C1958}" presName="bgRectTx" presStyleLbl="bgShp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BDFD255-0B17-4EE7-A180-834DC938F57F}" type="pres">
      <dgm:prSet presAssocID="{E4E714B4-DE0F-4B81-AAA7-0C3B4F6C1958}" presName="spComp" presStyleCnt="0"/>
      <dgm:spPr/>
    </dgm:pt>
    <dgm:pt modelId="{54D156A4-B6D6-4DC6-A72E-734B78E2532B}" type="pres">
      <dgm:prSet presAssocID="{E4E714B4-DE0F-4B81-AAA7-0C3B4F6C1958}" presName="hSp" presStyleCnt="0"/>
      <dgm:spPr/>
    </dgm:pt>
    <dgm:pt modelId="{7F434472-5309-45BA-BA95-999388E879ED}" type="pres">
      <dgm:prSet presAssocID="{69E85E4B-08FE-4546-A7A5-169F63E9C61D}" presName="rectComp" presStyleCnt="0"/>
      <dgm:spPr/>
    </dgm:pt>
    <dgm:pt modelId="{02BBD1E8-C13E-4D70-B9E0-34DF120C9388}" type="pres">
      <dgm:prSet presAssocID="{69E85E4B-08FE-4546-A7A5-169F63E9C61D}" presName="bgRect" presStyleLbl="bgShp" presStyleIdx="1" presStyleCnt="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D9C0C6F1-72F9-4BC0-9B08-F1D49D398453}" type="pres">
      <dgm:prSet presAssocID="{69E85E4B-08FE-4546-A7A5-169F63E9C61D}" presName="bgRectTx" presStyleLbl="bgShp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B681620-9F15-4E60-9B76-23CFD8D031FE}" type="pres">
      <dgm:prSet presAssocID="{69E85E4B-08FE-4546-A7A5-169F63E9C61D}" presName="spComp" presStyleCnt="0"/>
      <dgm:spPr/>
    </dgm:pt>
    <dgm:pt modelId="{050954BA-7A03-44D7-A447-3B605EFB1EF3}" type="pres">
      <dgm:prSet presAssocID="{69E85E4B-08FE-4546-A7A5-169F63E9C61D}" presName="hSp" presStyleCnt="0"/>
      <dgm:spPr/>
    </dgm:pt>
    <dgm:pt modelId="{30E838F4-4426-4A9E-B2F8-DA3129B8DDD6}" type="pres">
      <dgm:prSet presAssocID="{60B9AD0B-A635-4B99-9CBA-ACF2930DC47E}" presName="rectComp" presStyleCnt="0"/>
      <dgm:spPr/>
    </dgm:pt>
    <dgm:pt modelId="{CF5CE86D-3E0C-4505-BF3E-98B9D6DBAAA4}" type="pres">
      <dgm:prSet presAssocID="{60B9AD0B-A635-4B99-9CBA-ACF2930DC47E}" presName="bgRect" presStyleLbl="bgShp" presStyleIdx="2" presStyleCnt="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2FBDD296-D790-44E8-BE14-CD978D76E421}" type="pres">
      <dgm:prSet presAssocID="{60B9AD0B-A635-4B99-9CBA-ACF2930DC47E}" presName="bgRectTx" presStyleLbl="bgShp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4C5A156-4ABA-440E-8034-448DFDEA6815}" type="presOf" srcId="{11AF2B06-C6A5-4CB2-B507-D50D799157F9}" destId="{C7F64CFA-FC51-4997-94A5-C4316B193C6F}" srcOrd="1" destOrd="0" presId="urn:microsoft.com/office/officeart/2005/8/layout/hierarchy5"/>
    <dgm:cxn modelId="{F9F5D0BD-8187-4D9E-8D6D-A8936E632DBF}" type="presOf" srcId="{0B1C5816-6F7F-41F0-9A6C-7A5029B9F404}" destId="{0D2DD39E-985D-4FE1-8FB7-554CDB7F542F}" srcOrd="1" destOrd="0" presId="urn:microsoft.com/office/officeart/2005/8/layout/hierarchy5"/>
    <dgm:cxn modelId="{7E1A7B96-2EF4-4085-84EA-6C786D98455E}" srcId="{EDAD4A69-5335-4F39-9067-A276FB739F5D}" destId="{E7FEC207-BE5F-4DB4-AC00-D96F80EC67CB}" srcOrd="0" destOrd="0" parTransId="{DF2F8F8A-3EC3-4F15-9EA5-E987C4813923}" sibTransId="{19C48264-9750-4629-B81D-415070B60A47}"/>
    <dgm:cxn modelId="{4A6C718F-6C33-4902-A399-F327DB026B49}" type="presOf" srcId="{BC306147-A4F9-4F0D-B3A1-962C308DE1F6}" destId="{E33C2534-1BAE-461F-8F9A-B4FCEB1ADA67}" srcOrd="1" destOrd="0" presId="urn:microsoft.com/office/officeart/2005/8/layout/hierarchy5"/>
    <dgm:cxn modelId="{E8A54E54-51E4-464A-9ED0-8E13AB70B45D}" type="presOf" srcId="{69E85E4B-08FE-4546-A7A5-169F63E9C61D}" destId="{02BBD1E8-C13E-4D70-B9E0-34DF120C9388}" srcOrd="0" destOrd="0" presId="urn:microsoft.com/office/officeart/2005/8/layout/hierarchy5"/>
    <dgm:cxn modelId="{577A3A6D-853D-4FC5-A91B-D4E93783E82B}" type="presOf" srcId="{D4C9521D-EE9E-4393-80E0-54BE1427C5A2}" destId="{A170A573-2234-4315-A3A9-3D469DF04681}" srcOrd="0" destOrd="0" presId="urn:microsoft.com/office/officeart/2005/8/layout/hierarchy5"/>
    <dgm:cxn modelId="{92D96B4D-7662-45AA-8EAA-DEBDC6F5F57C}" type="presOf" srcId="{B5F52F41-C422-49F6-9990-EB33F0E67677}" destId="{E00FAA8C-DDC0-4C2B-99AB-B4CD67E9F6B6}" srcOrd="0" destOrd="0" presId="urn:microsoft.com/office/officeart/2005/8/layout/hierarchy5"/>
    <dgm:cxn modelId="{A911663B-883A-4E45-A458-D414DB428609}" type="presOf" srcId="{437ABA3B-596F-4395-AA39-DB69858C86EE}" destId="{90B26664-7264-4AA3-BBE9-F461E6C091CB}" srcOrd="0" destOrd="0" presId="urn:microsoft.com/office/officeart/2005/8/layout/hierarchy5"/>
    <dgm:cxn modelId="{BC4A75B1-D316-4896-9998-9BA6F912A4CC}" type="presOf" srcId="{3002D5CD-748E-4FF2-B42B-A2EB2EFEABDE}" destId="{C573F278-40C7-4724-85F3-90951DDABB03}" srcOrd="1" destOrd="0" presId="urn:microsoft.com/office/officeart/2005/8/layout/hierarchy5"/>
    <dgm:cxn modelId="{A4225654-C880-4C55-B72D-12E82498A319}" type="presOf" srcId="{CAB20C4A-32BF-427B-9F33-AC710C606E73}" destId="{7EE5C23D-ED05-4803-B25D-57DD14B223C7}" srcOrd="1" destOrd="0" presId="urn:microsoft.com/office/officeart/2005/8/layout/hierarchy5"/>
    <dgm:cxn modelId="{FB0AD03C-A2F3-4B73-8E25-8FF2334C3F00}" type="presOf" srcId="{A0A34F46-2A53-49A3-9DF5-7B33AFFADA9E}" destId="{1F34959E-9C03-4D03-944C-13EBB9CC4524}" srcOrd="1" destOrd="0" presId="urn:microsoft.com/office/officeart/2005/8/layout/hierarchy5"/>
    <dgm:cxn modelId="{268D404C-23A1-4E7F-AF52-DEDE086B0A89}" type="presOf" srcId="{60B9AD0B-A635-4B99-9CBA-ACF2930DC47E}" destId="{CF5CE86D-3E0C-4505-BF3E-98B9D6DBAAA4}" srcOrd="0" destOrd="0" presId="urn:microsoft.com/office/officeart/2005/8/layout/hierarchy5"/>
    <dgm:cxn modelId="{4E946D59-91B4-4608-89C5-AF6C60372A75}" type="presOf" srcId="{630A0C97-738E-44AA-862D-BC6237729483}" destId="{82FBD0B0-D2AD-4681-9524-95602E25B516}" srcOrd="0" destOrd="0" presId="urn:microsoft.com/office/officeart/2005/8/layout/hierarchy5"/>
    <dgm:cxn modelId="{2B1DF4CD-B216-4197-9832-E3A60140C5C6}" type="presOf" srcId="{F1F764AA-FFB3-48CB-ACAD-D0A60D837500}" destId="{C9218C8D-451B-4711-8339-FC479ED5A3A7}" srcOrd="0" destOrd="0" presId="urn:microsoft.com/office/officeart/2005/8/layout/hierarchy5"/>
    <dgm:cxn modelId="{BE8E2468-86B6-48EA-AF06-2E8B01FE4493}" srcId="{3878588B-0BD8-4933-94A7-CA40E5735482}" destId="{318EF6A7-D315-4F76-9D2A-052BAA5420C3}" srcOrd="0" destOrd="0" parTransId="{4C2D169F-95D0-41AC-A16F-7CA838415421}" sibTransId="{3683AE2C-27D1-41D8-9C40-409A19347CEB}"/>
    <dgm:cxn modelId="{E3F09B90-AF87-44BE-B799-43E88420E0C9}" srcId="{464148EF-A218-43C3-AA3A-6E79EE4096E9}" destId="{437ABA3B-596F-4395-AA39-DB69858C86EE}" srcOrd="0" destOrd="0" parTransId="{11AF2B06-C6A5-4CB2-B507-D50D799157F9}" sibTransId="{94A52423-01A0-438A-8EB9-FC611FE6FAE3}"/>
    <dgm:cxn modelId="{E614C54D-5772-489B-BE65-15DCEAB06E5B}" type="presOf" srcId="{EDAD4A69-5335-4F39-9067-A276FB739F5D}" destId="{BE7CBAF8-AE13-4A00-9646-DCE3F45BF58F}" srcOrd="0" destOrd="0" presId="urn:microsoft.com/office/officeart/2005/8/layout/hierarchy5"/>
    <dgm:cxn modelId="{B06FBE36-1832-4480-B8B1-990D452DD6F7}" type="presOf" srcId="{E4E714B4-DE0F-4B81-AAA7-0C3B4F6C1958}" destId="{8F9F2961-5BF8-40C8-849A-E20BFBF24B18}" srcOrd="1" destOrd="0" presId="urn:microsoft.com/office/officeart/2005/8/layout/hierarchy5"/>
    <dgm:cxn modelId="{9B7E0582-8191-4988-97FA-023A31967F29}" type="presOf" srcId="{CAB20C4A-32BF-427B-9F33-AC710C606E73}" destId="{6A27E049-AE14-41EB-9C58-9219D55D7A79}" srcOrd="0" destOrd="0" presId="urn:microsoft.com/office/officeart/2005/8/layout/hierarchy5"/>
    <dgm:cxn modelId="{CDDFBDE9-6433-4F28-B239-37E787F477A8}" type="presOf" srcId="{1A437FB9-3426-439E-98A8-6A02626BC1F3}" destId="{3D2EE0CF-18EA-4E1F-BB46-A4691D88B807}" srcOrd="0" destOrd="0" presId="urn:microsoft.com/office/officeart/2005/8/layout/hierarchy5"/>
    <dgm:cxn modelId="{1260BBEB-10A7-4EA8-A4C1-BA8A6201FC8D}" srcId="{7C08A270-F82B-4789-8151-AFE529A0C5F0}" destId="{B5F52F41-C422-49F6-9990-EB33F0E67677}" srcOrd="0" destOrd="0" parTransId="{F1F764AA-FFB3-48CB-ACAD-D0A60D837500}" sibTransId="{A31D0B0F-5B92-4E78-9F48-856D6C8E0E01}"/>
    <dgm:cxn modelId="{B0F573DE-50F0-4C13-A538-A7633A2DFE59}" type="presOf" srcId="{415C7012-72A3-4C56-8308-844A4562DEEA}" destId="{C610953D-F7F5-4C86-AB52-F34333F73694}" srcOrd="0" destOrd="0" presId="urn:microsoft.com/office/officeart/2005/8/layout/hierarchy5"/>
    <dgm:cxn modelId="{717FBA52-7611-4771-BAC2-17295677CC19}" type="presOf" srcId="{630A0C97-738E-44AA-862D-BC6237729483}" destId="{80280E61-34CC-4482-8A41-3CEB14254B9C}" srcOrd="1" destOrd="0" presId="urn:microsoft.com/office/officeart/2005/8/layout/hierarchy5"/>
    <dgm:cxn modelId="{06484582-3E76-4D87-94EB-F31E78AC0EC6}" type="presOf" srcId="{11AF2B06-C6A5-4CB2-B507-D50D799157F9}" destId="{0267D736-A74B-4B49-A041-6D0DCD9624CE}" srcOrd="0" destOrd="0" presId="urn:microsoft.com/office/officeart/2005/8/layout/hierarchy5"/>
    <dgm:cxn modelId="{5DA7C725-2C9D-429D-9180-2D74D38474AA}" type="presOf" srcId="{3002D5CD-748E-4FF2-B42B-A2EB2EFEABDE}" destId="{25EEEDC1-2428-4799-A79E-CA8723888586}" srcOrd="0" destOrd="0" presId="urn:microsoft.com/office/officeart/2005/8/layout/hierarchy5"/>
    <dgm:cxn modelId="{B13C9386-9C39-412C-BFA3-53FCE8718A05}" type="presOf" srcId="{A0A34F46-2A53-49A3-9DF5-7B33AFFADA9E}" destId="{BD302D85-2FB0-49C9-AEA9-122815B55D31}" srcOrd="0" destOrd="0" presId="urn:microsoft.com/office/officeart/2005/8/layout/hierarchy5"/>
    <dgm:cxn modelId="{F946C7F4-ED17-4C5D-AF14-3F8E91928CD9}" srcId="{415C7012-72A3-4C56-8308-844A4562DEEA}" destId="{F3739C38-149F-4130-ADAA-5048F290AB52}" srcOrd="1" destOrd="0" parTransId="{D4C9521D-EE9E-4393-80E0-54BE1427C5A2}" sibTransId="{8A292BF6-7B5E-4372-ABF7-6283474E33BA}"/>
    <dgm:cxn modelId="{B5014597-0225-4655-B4F3-65268E3432B9}" type="presOf" srcId="{26E66FAA-C847-4077-8CD3-1C0FC0DA964E}" destId="{CA7CF6EF-1021-4979-A186-3374F4DCE72D}" srcOrd="0" destOrd="0" presId="urn:microsoft.com/office/officeart/2005/8/layout/hierarchy5"/>
    <dgm:cxn modelId="{F0A2173E-9D41-4066-8046-BD4764A8B106}" type="presOf" srcId="{E3CFC3E5-1239-404C-9EFE-45333EA15AEC}" destId="{C2F19996-0EF9-4EC3-B437-DF5BFB6C99C6}" srcOrd="0" destOrd="0" presId="urn:microsoft.com/office/officeart/2005/8/layout/hierarchy5"/>
    <dgm:cxn modelId="{37F9FA0B-8D41-4468-8B80-6D90588D6373}" type="presOf" srcId="{4C2D169F-95D0-41AC-A16F-7CA838415421}" destId="{4CF5F3C6-13AD-4FA2-9171-BBD3D517D106}" srcOrd="0" destOrd="0" presId="urn:microsoft.com/office/officeart/2005/8/layout/hierarchy5"/>
    <dgm:cxn modelId="{8350CAC6-2E1E-4A3C-AF19-AD70D053D3CF}" type="presOf" srcId="{6FC403D1-F934-4321-8938-29B393F9A5DC}" destId="{E7461CBC-AD53-4566-B793-4ACD96C1D24A}" srcOrd="0" destOrd="0" presId="urn:microsoft.com/office/officeart/2005/8/layout/hierarchy5"/>
    <dgm:cxn modelId="{53ECDA06-4BFC-4580-AE61-771CECC049B5}" type="presOf" srcId="{AED54331-B1D4-4BCE-8FE1-0682BCF6D0A7}" destId="{5B81B043-9B1E-4943-9C70-761227D471A9}" srcOrd="0" destOrd="0" presId="urn:microsoft.com/office/officeart/2005/8/layout/hierarchy5"/>
    <dgm:cxn modelId="{C98BAB9D-DC11-4477-8BDB-BCCE14434350}" type="presOf" srcId="{1A437FB9-3426-439E-98A8-6A02626BC1F3}" destId="{E3EBE04B-F338-467D-9447-459F2F8C3089}" srcOrd="1" destOrd="0" presId="urn:microsoft.com/office/officeart/2005/8/layout/hierarchy5"/>
    <dgm:cxn modelId="{296660C6-C96B-45C5-8EA3-CE1750EC200B}" type="presOf" srcId="{464148EF-A218-43C3-AA3A-6E79EE4096E9}" destId="{059247CE-309B-4E6D-9DC0-0584AD0D79DB}" srcOrd="0" destOrd="0" presId="urn:microsoft.com/office/officeart/2005/8/layout/hierarchy5"/>
    <dgm:cxn modelId="{061112D1-AD1B-4FEA-AB3F-D56D95BD31E7}" srcId="{415C7012-72A3-4C56-8308-844A4562DEEA}" destId="{26E66FAA-C847-4077-8CD3-1C0FC0DA964E}" srcOrd="2" destOrd="0" parTransId="{A0A34F46-2A53-49A3-9DF5-7B33AFFADA9E}" sibTransId="{E109A47A-D79F-40CA-A5E2-508BCAD9204E}"/>
    <dgm:cxn modelId="{13E7FD1E-5DD1-429F-BFBB-0BBB5D37EA1D}" type="presOf" srcId="{D8454BD0-5F33-4A71-88F2-64ED8C0294AC}" destId="{884C7023-7C28-4849-A27D-83FC43EB1AE7}" srcOrd="0" destOrd="0" presId="urn:microsoft.com/office/officeart/2005/8/layout/hierarchy5"/>
    <dgm:cxn modelId="{44E5907E-BCC4-41CD-B13D-7F5A2F4C8069}" type="presOf" srcId="{589807E4-CA6E-492A-A0F1-AD93AB6DBFAA}" destId="{DF4077C1-2380-4BE0-92D6-3D98D3ADE56C}" srcOrd="0" destOrd="0" presId="urn:microsoft.com/office/officeart/2005/8/layout/hierarchy5"/>
    <dgm:cxn modelId="{6CF513BA-4F5B-45CE-B63B-2BBD3F270841}" srcId="{EDAD4A69-5335-4F39-9067-A276FB739F5D}" destId="{E4E714B4-DE0F-4B81-AAA7-0C3B4F6C1958}" srcOrd="1" destOrd="0" parTransId="{5490EE23-6ECA-4997-A006-83DFEF6477DB}" sibTransId="{7F508160-40D1-455F-BEF1-5EA00066E767}"/>
    <dgm:cxn modelId="{0387529C-0A62-4A70-8994-80F065480E1A}" type="presOf" srcId="{318EF6A7-D315-4F76-9D2A-052BAA5420C3}" destId="{15B62CC3-6481-4A76-B167-8A5E84E94E06}" srcOrd="0" destOrd="0" presId="urn:microsoft.com/office/officeart/2005/8/layout/hierarchy5"/>
    <dgm:cxn modelId="{4DA01A8C-83E3-408B-9E8B-5AFC6723C2ED}" type="presOf" srcId="{3878588B-0BD8-4933-94A7-CA40E5735482}" destId="{BF73164E-E1C0-41F5-BCCD-1FB519367B02}" srcOrd="0" destOrd="0" presId="urn:microsoft.com/office/officeart/2005/8/layout/hierarchy5"/>
    <dgm:cxn modelId="{DCA6584F-B868-4A42-A863-4D828C9E6457}" srcId="{E3CFC3E5-1239-404C-9EFE-45333EA15AEC}" destId="{464148EF-A218-43C3-AA3A-6E79EE4096E9}" srcOrd="0" destOrd="0" parTransId="{589807E4-CA6E-492A-A0F1-AD93AB6DBFAA}" sibTransId="{82BEAD09-5096-488B-A10C-3438E36ABA8E}"/>
    <dgm:cxn modelId="{D875FF7D-810B-4C3C-A3C9-50742D74B8DB}" type="presOf" srcId="{589807E4-CA6E-492A-A0F1-AD93AB6DBFAA}" destId="{33442C33-499A-46D0-A887-1F21CC55DD8D}" srcOrd="1" destOrd="0" presId="urn:microsoft.com/office/officeart/2005/8/layout/hierarchy5"/>
    <dgm:cxn modelId="{C28B9B42-F7D5-4660-8C03-3486C1EB5733}" srcId="{E7FEC207-BE5F-4DB4-AC00-D96F80EC67CB}" destId="{E3CFC3E5-1239-404C-9EFE-45333EA15AEC}" srcOrd="0" destOrd="0" parTransId="{1A437FB9-3426-439E-98A8-6A02626BC1F3}" sibTransId="{373B36BC-E780-41ED-BA61-22CE01644781}"/>
    <dgm:cxn modelId="{EB640300-A167-492F-BC98-052059F38C0F}" type="presOf" srcId="{4C2D169F-95D0-41AC-A16F-7CA838415421}" destId="{331252C5-620D-44FC-870C-43EF9951B2E3}" srcOrd="1" destOrd="0" presId="urn:microsoft.com/office/officeart/2005/8/layout/hierarchy5"/>
    <dgm:cxn modelId="{5F9DB136-4DEE-447C-9281-2F91E9D69295}" type="presOf" srcId="{D4C9521D-EE9E-4393-80E0-54BE1427C5A2}" destId="{A1AAADCE-C0F1-4023-8B0B-7122D6C64ACC}" srcOrd="1" destOrd="0" presId="urn:microsoft.com/office/officeart/2005/8/layout/hierarchy5"/>
    <dgm:cxn modelId="{2EDB6B45-43DE-4B57-8A4D-C78AFE2A0A89}" type="presOf" srcId="{E4E714B4-DE0F-4B81-AAA7-0C3B4F6C1958}" destId="{CF1D8F41-C41D-4332-BFCE-269F1AD6DB1F}" srcOrd="0" destOrd="0" presId="urn:microsoft.com/office/officeart/2005/8/layout/hierarchy5"/>
    <dgm:cxn modelId="{357165AD-DB03-4045-B259-CDFDE3EA276C}" type="presOf" srcId="{F3739C38-149F-4130-ADAA-5048F290AB52}" destId="{060749F2-3C35-43E0-9606-C49F262DF165}" srcOrd="0" destOrd="0" presId="urn:microsoft.com/office/officeart/2005/8/layout/hierarchy5"/>
    <dgm:cxn modelId="{992D7FA8-357B-4F0E-BAAF-569B63F2D2EC}" srcId="{F3739C38-149F-4130-ADAA-5048F290AB52}" destId="{AED54331-B1D4-4BCE-8FE1-0682BCF6D0A7}" srcOrd="0" destOrd="0" parTransId="{630A0C97-738E-44AA-862D-BC6237729483}" sibTransId="{6AAC8916-526C-466C-ACDF-30E4A256D12F}"/>
    <dgm:cxn modelId="{8B3DD966-1E38-4DD7-A83F-F634EFD471DE}" type="presOf" srcId="{6FC403D1-F934-4321-8938-29B393F9A5DC}" destId="{41B92D10-B742-4D4A-B764-ED6169A6205A}" srcOrd="1" destOrd="0" presId="urn:microsoft.com/office/officeart/2005/8/layout/hierarchy5"/>
    <dgm:cxn modelId="{63C60094-2D97-403A-9453-376DAABA5105}" type="presOf" srcId="{E7FEC207-BE5F-4DB4-AC00-D96F80EC67CB}" destId="{FB2A388D-3693-46DE-A274-EDE59C287EF1}" srcOrd="0" destOrd="0" presId="urn:microsoft.com/office/officeart/2005/8/layout/hierarchy5"/>
    <dgm:cxn modelId="{6745099E-1032-41F2-9A8D-B6102DF17478}" srcId="{E7FEC207-BE5F-4DB4-AC00-D96F80EC67CB}" destId="{415C7012-72A3-4C56-8308-844A4562DEEA}" srcOrd="1" destOrd="0" parTransId="{3002D5CD-748E-4FF2-B42B-A2EB2EFEABDE}" sibTransId="{08119A08-BA34-400B-90FB-EE7D7EE9C247}"/>
    <dgm:cxn modelId="{A0185578-B9DD-4B11-BBB1-C04D61C30E66}" type="presOf" srcId="{BC306147-A4F9-4F0D-B3A1-962C308DE1F6}" destId="{8C47182E-2416-4C78-BD1D-0970370FF33D}" srcOrd="0" destOrd="0" presId="urn:microsoft.com/office/officeart/2005/8/layout/hierarchy5"/>
    <dgm:cxn modelId="{FCE88AD3-7911-45AF-ABDF-1D0E5887F5B3}" type="presOf" srcId="{DFC3C502-2AF9-4D36-8229-6AB1CAE1799B}" destId="{61EF5060-E1D8-4B9F-B8A7-E32CC3C76E76}" srcOrd="0" destOrd="0" presId="urn:microsoft.com/office/officeart/2005/8/layout/hierarchy5"/>
    <dgm:cxn modelId="{B91EFD86-D6D1-4785-BAE5-AD71AEEE840A}" type="presOf" srcId="{7C08A270-F82B-4789-8151-AFE529A0C5F0}" destId="{937E53D3-3EE4-4181-BC92-23AF65E98006}" srcOrd="0" destOrd="0" presId="urn:microsoft.com/office/officeart/2005/8/layout/hierarchy5"/>
    <dgm:cxn modelId="{9498B977-CCD4-4407-8F10-4D0F167F930C}" srcId="{EDAD4A69-5335-4F39-9067-A276FB739F5D}" destId="{69E85E4B-08FE-4546-A7A5-169F63E9C61D}" srcOrd="2" destOrd="0" parTransId="{A8A4DF2F-3473-487C-AFF5-98A3F3813D2D}" sibTransId="{A411E57D-F0BA-4849-97A8-A61F928A1A15}"/>
    <dgm:cxn modelId="{0CDB7C1B-A766-4432-8944-748E658B12F0}" type="presOf" srcId="{F1F764AA-FFB3-48CB-ACAD-D0A60D837500}" destId="{9EA69182-74D3-40D5-B795-76452F0131F4}" srcOrd="1" destOrd="0" presId="urn:microsoft.com/office/officeart/2005/8/layout/hierarchy5"/>
    <dgm:cxn modelId="{0415CEFC-3ECB-44CC-9D77-2C469BA9DD43}" srcId="{EDAD4A69-5335-4F39-9067-A276FB739F5D}" destId="{60B9AD0B-A635-4B99-9CBA-ACF2930DC47E}" srcOrd="3" destOrd="0" parTransId="{C9E4A3F2-94B9-4348-B83F-6A8977C4A497}" sibTransId="{FC6B5DBD-55F3-43E9-AE76-4D6A3B1C6C34}"/>
    <dgm:cxn modelId="{39639663-7B9D-4290-B304-A657DF06BFA8}" srcId="{26E66FAA-C847-4077-8CD3-1C0FC0DA964E}" destId="{D8454BD0-5F33-4A71-88F2-64ED8C0294AC}" srcOrd="0" destOrd="0" parTransId="{BC306147-A4F9-4F0D-B3A1-962C308DE1F6}" sibTransId="{A453C7E0-BED5-4633-B3CB-8710CFD8BC32}"/>
    <dgm:cxn modelId="{ADBBF343-19C0-42DC-B024-15D134C0BC85}" srcId="{E7FEC207-BE5F-4DB4-AC00-D96F80EC67CB}" destId="{DFC3C502-2AF9-4D36-8229-6AB1CAE1799B}" srcOrd="2" destOrd="0" parTransId="{CAB20C4A-32BF-427B-9F33-AC710C606E73}" sibTransId="{95B37D3D-C86D-42C0-8E9D-A42ADFDE35B6}"/>
    <dgm:cxn modelId="{5B9B1256-2C18-47A3-9B36-8023661943F0}" srcId="{DFC3C502-2AF9-4D36-8229-6AB1CAE1799B}" destId="{7C08A270-F82B-4789-8151-AFE529A0C5F0}" srcOrd="0" destOrd="0" parTransId="{6FC403D1-F934-4321-8938-29B393F9A5DC}" sibTransId="{709293E6-BBD8-4C88-8587-B5893CA8DFB4}"/>
    <dgm:cxn modelId="{0BA979E4-D855-4B46-B4D8-AA69C49B10C4}" type="presOf" srcId="{69E85E4B-08FE-4546-A7A5-169F63E9C61D}" destId="{D9C0C6F1-72F9-4BC0-9B08-F1D49D398453}" srcOrd="1" destOrd="0" presId="urn:microsoft.com/office/officeart/2005/8/layout/hierarchy5"/>
    <dgm:cxn modelId="{91D4C396-DE54-4F6D-8141-039791EC88C4}" srcId="{415C7012-72A3-4C56-8308-844A4562DEEA}" destId="{3878588B-0BD8-4933-94A7-CA40E5735482}" srcOrd="0" destOrd="0" parTransId="{0B1C5816-6F7F-41F0-9A6C-7A5029B9F404}" sibTransId="{B681167F-73F6-4BFD-A15C-95C7793E278F}"/>
    <dgm:cxn modelId="{53C12620-55B3-4E57-951B-EFE1B914E16F}" type="presOf" srcId="{0B1C5816-6F7F-41F0-9A6C-7A5029B9F404}" destId="{07BC9138-5DD2-4102-9B98-8EFECC4758E5}" srcOrd="0" destOrd="0" presId="urn:microsoft.com/office/officeart/2005/8/layout/hierarchy5"/>
    <dgm:cxn modelId="{2659ADCD-88B1-413D-AAD7-03F366AB9F99}" type="presOf" srcId="{60B9AD0B-A635-4B99-9CBA-ACF2930DC47E}" destId="{2FBDD296-D790-44E8-BE14-CD978D76E421}" srcOrd="1" destOrd="0" presId="urn:microsoft.com/office/officeart/2005/8/layout/hierarchy5"/>
    <dgm:cxn modelId="{435A6E8C-855C-4D41-BE0C-E9D1C6FF20C5}" type="presParOf" srcId="{BE7CBAF8-AE13-4A00-9646-DCE3F45BF58F}" destId="{9CB4B686-924B-487D-B9B8-325F6B6FCC18}" srcOrd="0" destOrd="0" presId="urn:microsoft.com/office/officeart/2005/8/layout/hierarchy5"/>
    <dgm:cxn modelId="{8418362A-A06F-4903-9BE4-471703108587}" type="presParOf" srcId="{9CB4B686-924B-487D-B9B8-325F6B6FCC18}" destId="{5F5CF7BE-B7D9-4A4D-B255-8CFD8ECFE7E5}" srcOrd="0" destOrd="0" presId="urn:microsoft.com/office/officeart/2005/8/layout/hierarchy5"/>
    <dgm:cxn modelId="{3D8550CE-F340-4B19-A48B-4945401B641B}" type="presParOf" srcId="{9CB4B686-924B-487D-B9B8-325F6B6FCC18}" destId="{B37CD322-8C4C-4F49-A1E7-6A7766580D94}" srcOrd="1" destOrd="0" presId="urn:microsoft.com/office/officeart/2005/8/layout/hierarchy5"/>
    <dgm:cxn modelId="{5FDF81DA-B9DF-4EB0-8A64-39DFEA5026FE}" type="presParOf" srcId="{B37CD322-8C4C-4F49-A1E7-6A7766580D94}" destId="{172D9A8F-C2D7-4ACD-BA09-7C033F912FF2}" srcOrd="0" destOrd="0" presId="urn:microsoft.com/office/officeart/2005/8/layout/hierarchy5"/>
    <dgm:cxn modelId="{1244271B-FC7B-48AD-BEE5-965138A01E94}" type="presParOf" srcId="{172D9A8F-C2D7-4ACD-BA09-7C033F912FF2}" destId="{FB2A388D-3693-46DE-A274-EDE59C287EF1}" srcOrd="0" destOrd="0" presId="urn:microsoft.com/office/officeart/2005/8/layout/hierarchy5"/>
    <dgm:cxn modelId="{E3605199-0E04-4CD3-A7C4-9F482D925D7C}" type="presParOf" srcId="{172D9A8F-C2D7-4ACD-BA09-7C033F912FF2}" destId="{0D8B0CEC-BDFB-4CAE-8CCC-5F8D37807DDA}" srcOrd="1" destOrd="0" presId="urn:microsoft.com/office/officeart/2005/8/layout/hierarchy5"/>
    <dgm:cxn modelId="{BD01D0AD-19D8-47FE-8B58-A7158E342FFE}" type="presParOf" srcId="{0D8B0CEC-BDFB-4CAE-8CCC-5F8D37807DDA}" destId="{3D2EE0CF-18EA-4E1F-BB46-A4691D88B807}" srcOrd="0" destOrd="0" presId="urn:microsoft.com/office/officeart/2005/8/layout/hierarchy5"/>
    <dgm:cxn modelId="{9566E756-7A31-4B31-A103-EB4DA5893079}" type="presParOf" srcId="{3D2EE0CF-18EA-4E1F-BB46-A4691D88B807}" destId="{E3EBE04B-F338-467D-9447-459F2F8C3089}" srcOrd="0" destOrd="0" presId="urn:microsoft.com/office/officeart/2005/8/layout/hierarchy5"/>
    <dgm:cxn modelId="{12D56930-B087-481F-8C0E-64D983385005}" type="presParOf" srcId="{0D8B0CEC-BDFB-4CAE-8CCC-5F8D37807DDA}" destId="{659B17AF-025A-4A37-9E19-F4C458E79BDA}" srcOrd="1" destOrd="0" presId="urn:microsoft.com/office/officeart/2005/8/layout/hierarchy5"/>
    <dgm:cxn modelId="{883B9253-EBDB-481C-B679-58A9A980FECE}" type="presParOf" srcId="{659B17AF-025A-4A37-9E19-F4C458E79BDA}" destId="{C2F19996-0EF9-4EC3-B437-DF5BFB6C99C6}" srcOrd="0" destOrd="0" presId="urn:microsoft.com/office/officeart/2005/8/layout/hierarchy5"/>
    <dgm:cxn modelId="{C10C8D0A-7330-4E68-8CF9-635BE0A651F3}" type="presParOf" srcId="{659B17AF-025A-4A37-9E19-F4C458E79BDA}" destId="{B484081C-F2D8-4379-9394-D64CE43E8167}" srcOrd="1" destOrd="0" presId="urn:microsoft.com/office/officeart/2005/8/layout/hierarchy5"/>
    <dgm:cxn modelId="{B618923F-6796-4B47-AA8B-70739934ECD5}" type="presParOf" srcId="{B484081C-F2D8-4379-9394-D64CE43E8167}" destId="{DF4077C1-2380-4BE0-92D6-3D98D3ADE56C}" srcOrd="0" destOrd="0" presId="urn:microsoft.com/office/officeart/2005/8/layout/hierarchy5"/>
    <dgm:cxn modelId="{E65BBA89-AC00-4EAB-B9D8-5D6B3DF4578E}" type="presParOf" srcId="{DF4077C1-2380-4BE0-92D6-3D98D3ADE56C}" destId="{33442C33-499A-46D0-A887-1F21CC55DD8D}" srcOrd="0" destOrd="0" presId="urn:microsoft.com/office/officeart/2005/8/layout/hierarchy5"/>
    <dgm:cxn modelId="{D7C0FDAC-532E-422D-A53C-59010DD436DE}" type="presParOf" srcId="{B484081C-F2D8-4379-9394-D64CE43E8167}" destId="{809ED604-F69F-4F3B-AE6E-548847368490}" srcOrd="1" destOrd="0" presId="urn:microsoft.com/office/officeart/2005/8/layout/hierarchy5"/>
    <dgm:cxn modelId="{09785507-6A0D-4554-B47B-E03B8230875A}" type="presParOf" srcId="{809ED604-F69F-4F3B-AE6E-548847368490}" destId="{059247CE-309B-4E6D-9DC0-0584AD0D79DB}" srcOrd="0" destOrd="0" presId="urn:microsoft.com/office/officeart/2005/8/layout/hierarchy5"/>
    <dgm:cxn modelId="{C27045E4-B001-4F69-A8E8-A1C524D95218}" type="presParOf" srcId="{809ED604-F69F-4F3B-AE6E-548847368490}" destId="{877F3142-9380-4A0E-9250-BC10CFCD1A83}" srcOrd="1" destOrd="0" presId="urn:microsoft.com/office/officeart/2005/8/layout/hierarchy5"/>
    <dgm:cxn modelId="{CC46E4E0-D85D-4A61-8146-A345EBC92D76}" type="presParOf" srcId="{877F3142-9380-4A0E-9250-BC10CFCD1A83}" destId="{0267D736-A74B-4B49-A041-6D0DCD9624CE}" srcOrd="0" destOrd="0" presId="urn:microsoft.com/office/officeart/2005/8/layout/hierarchy5"/>
    <dgm:cxn modelId="{9B82286A-6F07-4482-B698-C0E7EA7A9C62}" type="presParOf" srcId="{0267D736-A74B-4B49-A041-6D0DCD9624CE}" destId="{C7F64CFA-FC51-4997-94A5-C4316B193C6F}" srcOrd="0" destOrd="0" presId="urn:microsoft.com/office/officeart/2005/8/layout/hierarchy5"/>
    <dgm:cxn modelId="{880B718B-3F81-447D-A6CC-A418E17C8A78}" type="presParOf" srcId="{877F3142-9380-4A0E-9250-BC10CFCD1A83}" destId="{DB2DC0AB-7511-4D00-B5A1-A3EB56DEC6AC}" srcOrd="1" destOrd="0" presId="urn:microsoft.com/office/officeart/2005/8/layout/hierarchy5"/>
    <dgm:cxn modelId="{CC63A4C5-17AA-4044-80FC-5D0D6E15521F}" type="presParOf" srcId="{DB2DC0AB-7511-4D00-B5A1-A3EB56DEC6AC}" destId="{90B26664-7264-4AA3-BBE9-F461E6C091CB}" srcOrd="0" destOrd="0" presId="urn:microsoft.com/office/officeart/2005/8/layout/hierarchy5"/>
    <dgm:cxn modelId="{B36182FA-3E41-4EBA-8536-A107310843F3}" type="presParOf" srcId="{DB2DC0AB-7511-4D00-B5A1-A3EB56DEC6AC}" destId="{BCC4EF03-6875-4BB5-8B33-7EFF26E51EBC}" srcOrd="1" destOrd="0" presId="urn:microsoft.com/office/officeart/2005/8/layout/hierarchy5"/>
    <dgm:cxn modelId="{45D32637-C257-45F0-9CEE-AACD278E3700}" type="presParOf" srcId="{0D8B0CEC-BDFB-4CAE-8CCC-5F8D37807DDA}" destId="{25EEEDC1-2428-4799-A79E-CA8723888586}" srcOrd="2" destOrd="0" presId="urn:microsoft.com/office/officeart/2005/8/layout/hierarchy5"/>
    <dgm:cxn modelId="{0291A7DD-2951-430C-9494-33A9B4EEF32D}" type="presParOf" srcId="{25EEEDC1-2428-4799-A79E-CA8723888586}" destId="{C573F278-40C7-4724-85F3-90951DDABB03}" srcOrd="0" destOrd="0" presId="urn:microsoft.com/office/officeart/2005/8/layout/hierarchy5"/>
    <dgm:cxn modelId="{B6F2FBD1-1407-4565-B721-BE74D3E58880}" type="presParOf" srcId="{0D8B0CEC-BDFB-4CAE-8CCC-5F8D37807DDA}" destId="{564B41F2-259E-40DA-9486-FDF9EA192CCC}" srcOrd="3" destOrd="0" presId="urn:microsoft.com/office/officeart/2005/8/layout/hierarchy5"/>
    <dgm:cxn modelId="{41CB99D6-7F90-40C3-B9A8-31FDECFF1B2C}" type="presParOf" srcId="{564B41F2-259E-40DA-9486-FDF9EA192CCC}" destId="{C610953D-F7F5-4C86-AB52-F34333F73694}" srcOrd="0" destOrd="0" presId="urn:microsoft.com/office/officeart/2005/8/layout/hierarchy5"/>
    <dgm:cxn modelId="{5F03BC02-04EA-4B7B-B416-CC83F609781A}" type="presParOf" srcId="{564B41F2-259E-40DA-9486-FDF9EA192CCC}" destId="{64E1F4C4-3625-4FF6-8AA2-3A3AB10BC60A}" srcOrd="1" destOrd="0" presId="urn:microsoft.com/office/officeart/2005/8/layout/hierarchy5"/>
    <dgm:cxn modelId="{99A66DCC-1415-47B7-B0CA-0FBE778CE854}" type="presParOf" srcId="{64E1F4C4-3625-4FF6-8AA2-3A3AB10BC60A}" destId="{07BC9138-5DD2-4102-9B98-8EFECC4758E5}" srcOrd="0" destOrd="0" presId="urn:microsoft.com/office/officeart/2005/8/layout/hierarchy5"/>
    <dgm:cxn modelId="{18AE10E4-07A1-4EE8-854A-063F81F4D2C2}" type="presParOf" srcId="{07BC9138-5DD2-4102-9B98-8EFECC4758E5}" destId="{0D2DD39E-985D-4FE1-8FB7-554CDB7F542F}" srcOrd="0" destOrd="0" presId="urn:microsoft.com/office/officeart/2005/8/layout/hierarchy5"/>
    <dgm:cxn modelId="{F2400AB8-8064-4424-BFD4-73D56C881AFB}" type="presParOf" srcId="{64E1F4C4-3625-4FF6-8AA2-3A3AB10BC60A}" destId="{E4EF45B7-ECD9-4048-9FFC-02D3276DA111}" srcOrd="1" destOrd="0" presId="urn:microsoft.com/office/officeart/2005/8/layout/hierarchy5"/>
    <dgm:cxn modelId="{627F1673-44D5-46C7-86EB-B45CA39E1E40}" type="presParOf" srcId="{E4EF45B7-ECD9-4048-9FFC-02D3276DA111}" destId="{BF73164E-E1C0-41F5-BCCD-1FB519367B02}" srcOrd="0" destOrd="0" presId="urn:microsoft.com/office/officeart/2005/8/layout/hierarchy5"/>
    <dgm:cxn modelId="{FA3BEBB3-7420-4467-BCA2-B43E1F63C4DB}" type="presParOf" srcId="{E4EF45B7-ECD9-4048-9FFC-02D3276DA111}" destId="{E9E55DBC-4C32-46D1-817C-FC41F106CE92}" srcOrd="1" destOrd="0" presId="urn:microsoft.com/office/officeart/2005/8/layout/hierarchy5"/>
    <dgm:cxn modelId="{89408DDF-3F17-4CFA-98BC-04D6B094AAA7}" type="presParOf" srcId="{E9E55DBC-4C32-46D1-817C-FC41F106CE92}" destId="{4CF5F3C6-13AD-4FA2-9171-BBD3D517D106}" srcOrd="0" destOrd="0" presId="urn:microsoft.com/office/officeart/2005/8/layout/hierarchy5"/>
    <dgm:cxn modelId="{73286BE2-31EE-4D53-853E-DC4D23358784}" type="presParOf" srcId="{4CF5F3C6-13AD-4FA2-9171-BBD3D517D106}" destId="{331252C5-620D-44FC-870C-43EF9951B2E3}" srcOrd="0" destOrd="0" presId="urn:microsoft.com/office/officeart/2005/8/layout/hierarchy5"/>
    <dgm:cxn modelId="{DDC719E0-D4E4-4370-9A08-F493395A45F0}" type="presParOf" srcId="{E9E55DBC-4C32-46D1-817C-FC41F106CE92}" destId="{B0674634-6B9F-477C-9B37-8CC1ADE9E77B}" srcOrd="1" destOrd="0" presId="urn:microsoft.com/office/officeart/2005/8/layout/hierarchy5"/>
    <dgm:cxn modelId="{BB2088D4-A8DD-49AA-9CCE-26EFBC09E9E2}" type="presParOf" srcId="{B0674634-6B9F-477C-9B37-8CC1ADE9E77B}" destId="{15B62CC3-6481-4A76-B167-8A5E84E94E06}" srcOrd="0" destOrd="0" presId="urn:microsoft.com/office/officeart/2005/8/layout/hierarchy5"/>
    <dgm:cxn modelId="{B605B47E-7A4E-4544-8AF8-16269644ED4F}" type="presParOf" srcId="{B0674634-6B9F-477C-9B37-8CC1ADE9E77B}" destId="{BF7685C2-3D71-44F7-A0FC-C6E275F6E3A5}" srcOrd="1" destOrd="0" presId="urn:microsoft.com/office/officeart/2005/8/layout/hierarchy5"/>
    <dgm:cxn modelId="{BEE4D066-2EEA-4594-8EEA-FA029CAD723B}" type="presParOf" srcId="{64E1F4C4-3625-4FF6-8AA2-3A3AB10BC60A}" destId="{A170A573-2234-4315-A3A9-3D469DF04681}" srcOrd="2" destOrd="0" presId="urn:microsoft.com/office/officeart/2005/8/layout/hierarchy5"/>
    <dgm:cxn modelId="{43D9905F-652A-4F1A-9FE6-E0F4F720B1F8}" type="presParOf" srcId="{A170A573-2234-4315-A3A9-3D469DF04681}" destId="{A1AAADCE-C0F1-4023-8B0B-7122D6C64ACC}" srcOrd="0" destOrd="0" presId="urn:microsoft.com/office/officeart/2005/8/layout/hierarchy5"/>
    <dgm:cxn modelId="{F5281584-F13B-45E3-BE51-173F5E6FA848}" type="presParOf" srcId="{64E1F4C4-3625-4FF6-8AA2-3A3AB10BC60A}" destId="{82DAE15F-94CA-4B27-B3CC-F76FB49C0A93}" srcOrd="3" destOrd="0" presId="urn:microsoft.com/office/officeart/2005/8/layout/hierarchy5"/>
    <dgm:cxn modelId="{7E887F2E-B072-448B-A16E-6839399F880F}" type="presParOf" srcId="{82DAE15F-94CA-4B27-B3CC-F76FB49C0A93}" destId="{060749F2-3C35-43E0-9606-C49F262DF165}" srcOrd="0" destOrd="0" presId="urn:microsoft.com/office/officeart/2005/8/layout/hierarchy5"/>
    <dgm:cxn modelId="{FEEF050E-4D96-433A-B067-0C6655FBF9EE}" type="presParOf" srcId="{82DAE15F-94CA-4B27-B3CC-F76FB49C0A93}" destId="{0CC71E41-2AD6-4F31-8257-568634122732}" srcOrd="1" destOrd="0" presId="urn:microsoft.com/office/officeart/2005/8/layout/hierarchy5"/>
    <dgm:cxn modelId="{E916048A-3252-4250-9627-86820F293A3F}" type="presParOf" srcId="{0CC71E41-2AD6-4F31-8257-568634122732}" destId="{82FBD0B0-D2AD-4681-9524-95602E25B516}" srcOrd="0" destOrd="0" presId="urn:microsoft.com/office/officeart/2005/8/layout/hierarchy5"/>
    <dgm:cxn modelId="{A06D8B1D-ED7A-47E6-B188-F66B37C5C2B4}" type="presParOf" srcId="{82FBD0B0-D2AD-4681-9524-95602E25B516}" destId="{80280E61-34CC-4482-8A41-3CEB14254B9C}" srcOrd="0" destOrd="0" presId="urn:microsoft.com/office/officeart/2005/8/layout/hierarchy5"/>
    <dgm:cxn modelId="{679A410C-F8EB-41D0-A615-E4BD243C336E}" type="presParOf" srcId="{0CC71E41-2AD6-4F31-8257-568634122732}" destId="{44C22455-87D8-41A5-8D43-E03E7BE40FB7}" srcOrd="1" destOrd="0" presId="urn:microsoft.com/office/officeart/2005/8/layout/hierarchy5"/>
    <dgm:cxn modelId="{92824BE6-A8B1-4A0B-8DF3-4B705609CBEF}" type="presParOf" srcId="{44C22455-87D8-41A5-8D43-E03E7BE40FB7}" destId="{5B81B043-9B1E-4943-9C70-761227D471A9}" srcOrd="0" destOrd="0" presId="urn:microsoft.com/office/officeart/2005/8/layout/hierarchy5"/>
    <dgm:cxn modelId="{22E3DFB6-B017-4941-9CB2-31816A02523C}" type="presParOf" srcId="{44C22455-87D8-41A5-8D43-E03E7BE40FB7}" destId="{643F8BFE-8362-4929-8C5F-1BFD4E4BA955}" srcOrd="1" destOrd="0" presId="urn:microsoft.com/office/officeart/2005/8/layout/hierarchy5"/>
    <dgm:cxn modelId="{AA09F04A-2CCC-4D50-8047-FFA7728DC707}" type="presParOf" srcId="{64E1F4C4-3625-4FF6-8AA2-3A3AB10BC60A}" destId="{BD302D85-2FB0-49C9-AEA9-122815B55D31}" srcOrd="4" destOrd="0" presId="urn:microsoft.com/office/officeart/2005/8/layout/hierarchy5"/>
    <dgm:cxn modelId="{3BE58E82-77CF-470F-9C61-9AE1FE64A1CB}" type="presParOf" srcId="{BD302D85-2FB0-49C9-AEA9-122815B55D31}" destId="{1F34959E-9C03-4D03-944C-13EBB9CC4524}" srcOrd="0" destOrd="0" presId="urn:microsoft.com/office/officeart/2005/8/layout/hierarchy5"/>
    <dgm:cxn modelId="{C038E7A5-8D73-48CC-9C72-34EA319B7AA1}" type="presParOf" srcId="{64E1F4C4-3625-4FF6-8AA2-3A3AB10BC60A}" destId="{F0FC69AF-9008-4AFC-B22B-9296E4C58C0F}" srcOrd="5" destOrd="0" presId="urn:microsoft.com/office/officeart/2005/8/layout/hierarchy5"/>
    <dgm:cxn modelId="{965A9478-ED4A-435F-A555-D0D9778E658F}" type="presParOf" srcId="{F0FC69AF-9008-4AFC-B22B-9296E4C58C0F}" destId="{CA7CF6EF-1021-4979-A186-3374F4DCE72D}" srcOrd="0" destOrd="0" presId="urn:microsoft.com/office/officeart/2005/8/layout/hierarchy5"/>
    <dgm:cxn modelId="{175B4735-F136-471B-B571-54013DF84DEF}" type="presParOf" srcId="{F0FC69AF-9008-4AFC-B22B-9296E4C58C0F}" destId="{918AFF2F-F301-4511-A3A5-C76775A09D04}" srcOrd="1" destOrd="0" presId="urn:microsoft.com/office/officeart/2005/8/layout/hierarchy5"/>
    <dgm:cxn modelId="{B747B8F6-8D18-4544-825B-1CB718C79F65}" type="presParOf" srcId="{918AFF2F-F301-4511-A3A5-C76775A09D04}" destId="{8C47182E-2416-4C78-BD1D-0970370FF33D}" srcOrd="0" destOrd="0" presId="urn:microsoft.com/office/officeart/2005/8/layout/hierarchy5"/>
    <dgm:cxn modelId="{49CFCFA3-6151-4EE7-B321-2D8CBC0A51B7}" type="presParOf" srcId="{8C47182E-2416-4C78-BD1D-0970370FF33D}" destId="{E33C2534-1BAE-461F-8F9A-B4FCEB1ADA67}" srcOrd="0" destOrd="0" presId="urn:microsoft.com/office/officeart/2005/8/layout/hierarchy5"/>
    <dgm:cxn modelId="{DA5AD297-EAA8-4F9A-8E2C-BDAD84747874}" type="presParOf" srcId="{918AFF2F-F301-4511-A3A5-C76775A09D04}" destId="{1D6B3266-151D-4E24-8B45-DE9D909E4822}" srcOrd="1" destOrd="0" presId="urn:microsoft.com/office/officeart/2005/8/layout/hierarchy5"/>
    <dgm:cxn modelId="{955A5F4A-3859-4177-86E3-D51AE338E198}" type="presParOf" srcId="{1D6B3266-151D-4E24-8B45-DE9D909E4822}" destId="{884C7023-7C28-4849-A27D-83FC43EB1AE7}" srcOrd="0" destOrd="0" presId="urn:microsoft.com/office/officeart/2005/8/layout/hierarchy5"/>
    <dgm:cxn modelId="{F6658FEB-8409-438A-B04F-E10BBEAD4B73}" type="presParOf" srcId="{1D6B3266-151D-4E24-8B45-DE9D909E4822}" destId="{03BC42E0-0CD7-4F11-BCC8-406999B90270}" srcOrd="1" destOrd="0" presId="urn:microsoft.com/office/officeart/2005/8/layout/hierarchy5"/>
    <dgm:cxn modelId="{27EE30F9-B9B9-47B5-BC58-FB79EE8F15A3}" type="presParOf" srcId="{0D8B0CEC-BDFB-4CAE-8CCC-5F8D37807DDA}" destId="{6A27E049-AE14-41EB-9C58-9219D55D7A79}" srcOrd="4" destOrd="0" presId="urn:microsoft.com/office/officeart/2005/8/layout/hierarchy5"/>
    <dgm:cxn modelId="{D1199388-D5F1-476D-A783-3D6F33CBBD1F}" type="presParOf" srcId="{6A27E049-AE14-41EB-9C58-9219D55D7A79}" destId="{7EE5C23D-ED05-4803-B25D-57DD14B223C7}" srcOrd="0" destOrd="0" presId="urn:microsoft.com/office/officeart/2005/8/layout/hierarchy5"/>
    <dgm:cxn modelId="{0699DDFE-9A8D-4B68-AC0E-C4967B03D84D}" type="presParOf" srcId="{0D8B0CEC-BDFB-4CAE-8CCC-5F8D37807DDA}" destId="{67A32AAA-D434-4FB7-8A76-B4E776A43747}" srcOrd="5" destOrd="0" presId="urn:microsoft.com/office/officeart/2005/8/layout/hierarchy5"/>
    <dgm:cxn modelId="{0E2595EE-B951-4D31-BCB0-C88FC2A4DEC6}" type="presParOf" srcId="{67A32AAA-D434-4FB7-8A76-B4E776A43747}" destId="{61EF5060-E1D8-4B9F-B8A7-E32CC3C76E76}" srcOrd="0" destOrd="0" presId="urn:microsoft.com/office/officeart/2005/8/layout/hierarchy5"/>
    <dgm:cxn modelId="{A6EE6D27-79C6-4EDB-8A6C-13922B1061AD}" type="presParOf" srcId="{67A32AAA-D434-4FB7-8A76-B4E776A43747}" destId="{74724727-3E73-47D7-AE4B-7C188792D364}" srcOrd="1" destOrd="0" presId="urn:microsoft.com/office/officeart/2005/8/layout/hierarchy5"/>
    <dgm:cxn modelId="{F2154610-45B1-4146-8ED7-9914D7921859}" type="presParOf" srcId="{74724727-3E73-47D7-AE4B-7C188792D364}" destId="{E7461CBC-AD53-4566-B793-4ACD96C1D24A}" srcOrd="0" destOrd="0" presId="urn:microsoft.com/office/officeart/2005/8/layout/hierarchy5"/>
    <dgm:cxn modelId="{8330AB80-3497-41DD-BD67-7D6445CE719B}" type="presParOf" srcId="{E7461CBC-AD53-4566-B793-4ACD96C1D24A}" destId="{41B92D10-B742-4D4A-B764-ED6169A6205A}" srcOrd="0" destOrd="0" presId="urn:microsoft.com/office/officeart/2005/8/layout/hierarchy5"/>
    <dgm:cxn modelId="{3A2C0EE6-D63B-465A-9A4B-307091F9848A}" type="presParOf" srcId="{74724727-3E73-47D7-AE4B-7C188792D364}" destId="{9E2F8D31-BAC6-4EA8-A82B-8DCA23520961}" srcOrd="1" destOrd="0" presId="urn:microsoft.com/office/officeart/2005/8/layout/hierarchy5"/>
    <dgm:cxn modelId="{1DF2E5A8-FFDF-40D2-A7E5-C421C9E2A550}" type="presParOf" srcId="{9E2F8D31-BAC6-4EA8-A82B-8DCA23520961}" destId="{937E53D3-3EE4-4181-BC92-23AF65E98006}" srcOrd="0" destOrd="0" presId="urn:microsoft.com/office/officeart/2005/8/layout/hierarchy5"/>
    <dgm:cxn modelId="{3D0CE078-F7AF-4D36-9F95-C8EBB667253F}" type="presParOf" srcId="{9E2F8D31-BAC6-4EA8-A82B-8DCA23520961}" destId="{A550E34F-F51F-4447-92AA-6B1A8DF997FB}" srcOrd="1" destOrd="0" presId="urn:microsoft.com/office/officeart/2005/8/layout/hierarchy5"/>
    <dgm:cxn modelId="{2D33FA72-652F-4482-B93E-7012E6D4D3AD}" type="presParOf" srcId="{A550E34F-F51F-4447-92AA-6B1A8DF997FB}" destId="{C9218C8D-451B-4711-8339-FC479ED5A3A7}" srcOrd="0" destOrd="0" presId="urn:microsoft.com/office/officeart/2005/8/layout/hierarchy5"/>
    <dgm:cxn modelId="{83B9A55E-F9E6-4608-9B54-516D1AFE1A46}" type="presParOf" srcId="{C9218C8D-451B-4711-8339-FC479ED5A3A7}" destId="{9EA69182-74D3-40D5-B795-76452F0131F4}" srcOrd="0" destOrd="0" presId="urn:microsoft.com/office/officeart/2005/8/layout/hierarchy5"/>
    <dgm:cxn modelId="{29AA74F9-5F7B-4855-BB00-91E0C811BDA8}" type="presParOf" srcId="{A550E34F-F51F-4447-92AA-6B1A8DF997FB}" destId="{A851EE04-24D4-40CC-BD66-F0881EA1026F}" srcOrd="1" destOrd="0" presId="urn:microsoft.com/office/officeart/2005/8/layout/hierarchy5"/>
    <dgm:cxn modelId="{634B8069-08CA-4554-991C-DBB96680D870}" type="presParOf" srcId="{A851EE04-24D4-40CC-BD66-F0881EA1026F}" destId="{E00FAA8C-DDC0-4C2B-99AB-B4CD67E9F6B6}" srcOrd="0" destOrd="0" presId="urn:microsoft.com/office/officeart/2005/8/layout/hierarchy5"/>
    <dgm:cxn modelId="{C8CEF371-5478-44C4-934E-00A4BA8E4F5B}" type="presParOf" srcId="{A851EE04-24D4-40CC-BD66-F0881EA1026F}" destId="{350AA098-4240-42BE-B292-32758624D5AF}" srcOrd="1" destOrd="0" presId="urn:microsoft.com/office/officeart/2005/8/layout/hierarchy5"/>
    <dgm:cxn modelId="{745A0D21-981B-4DEA-ACC6-0FE08ACCC1B7}" type="presParOf" srcId="{BE7CBAF8-AE13-4A00-9646-DCE3F45BF58F}" destId="{752443F6-C066-4CD7-9577-A2CB9432613E}" srcOrd="1" destOrd="0" presId="urn:microsoft.com/office/officeart/2005/8/layout/hierarchy5"/>
    <dgm:cxn modelId="{0D631ECE-66F0-4902-B7A0-97A30AE28FD3}" type="presParOf" srcId="{752443F6-C066-4CD7-9577-A2CB9432613E}" destId="{B9BB3747-B85E-4B93-874C-4A15F33DF839}" srcOrd="0" destOrd="0" presId="urn:microsoft.com/office/officeart/2005/8/layout/hierarchy5"/>
    <dgm:cxn modelId="{609F22CF-B983-4B1E-9881-58F1776FB8C9}" type="presParOf" srcId="{B9BB3747-B85E-4B93-874C-4A15F33DF839}" destId="{CF1D8F41-C41D-4332-BFCE-269F1AD6DB1F}" srcOrd="0" destOrd="0" presId="urn:microsoft.com/office/officeart/2005/8/layout/hierarchy5"/>
    <dgm:cxn modelId="{300C938F-834A-4C7C-A149-8940F3E8ED6D}" type="presParOf" srcId="{B9BB3747-B85E-4B93-874C-4A15F33DF839}" destId="{8F9F2961-5BF8-40C8-849A-E20BFBF24B18}" srcOrd="1" destOrd="0" presId="urn:microsoft.com/office/officeart/2005/8/layout/hierarchy5"/>
    <dgm:cxn modelId="{58CACB1A-21EE-4B6D-9B9D-6F450B9DD384}" type="presParOf" srcId="{752443F6-C066-4CD7-9577-A2CB9432613E}" destId="{2BDFD255-0B17-4EE7-A180-834DC938F57F}" srcOrd="1" destOrd="0" presId="urn:microsoft.com/office/officeart/2005/8/layout/hierarchy5"/>
    <dgm:cxn modelId="{9306A27D-0790-4A54-B50B-5C6636B8B734}" type="presParOf" srcId="{2BDFD255-0B17-4EE7-A180-834DC938F57F}" destId="{54D156A4-B6D6-4DC6-A72E-734B78E2532B}" srcOrd="0" destOrd="0" presId="urn:microsoft.com/office/officeart/2005/8/layout/hierarchy5"/>
    <dgm:cxn modelId="{24E6D674-FD0E-47A3-B968-D6C4FEE1FAB4}" type="presParOf" srcId="{752443F6-C066-4CD7-9577-A2CB9432613E}" destId="{7F434472-5309-45BA-BA95-999388E879ED}" srcOrd="2" destOrd="0" presId="urn:microsoft.com/office/officeart/2005/8/layout/hierarchy5"/>
    <dgm:cxn modelId="{F2CFDD3B-A14D-4A61-B91C-D1DE644D58C9}" type="presParOf" srcId="{7F434472-5309-45BA-BA95-999388E879ED}" destId="{02BBD1E8-C13E-4D70-B9E0-34DF120C9388}" srcOrd="0" destOrd="0" presId="urn:microsoft.com/office/officeart/2005/8/layout/hierarchy5"/>
    <dgm:cxn modelId="{FCAC888D-8F11-42B0-865F-BFDBAD63A4CE}" type="presParOf" srcId="{7F434472-5309-45BA-BA95-999388E879ED}" destId="{D9C0C6F1-72F9-4BC0-9B08-F1D49D398453}" srcOrd="1" destOrd="0" presId="urn:microsoft.com/office/officeart/2005/8/layout/hierarchy5"/>
    <dgm:cxn modelId="{B2004646-3C9B-4049-8DE6-742C39CECD9F}" type="presParOf" srcId="{752443F6-C066-4CD7-9577-A2CB9432613E}" destId="{3B681620-9F15-4E60-9B76-23CFD8D031FE}" srcOrd="3" destOrd="0" presId="urn:microsoft.com/office/officeart/2005/8/layout/hierarchy5"/>
    <dgm:cxn modelId="{F1E91585-D9ED-4832-BF43-AA393DE1B80F}" type="presParOf" srcId="{3B681620-9F15-4E60-9B76-23CFD8D031FE}" destId="{050954BA-7A03-44D7-A447-3B605EFB1EF3}" srcOrd="0" destOrd="0" presId="urn:microsoft.com/office/officeart/2005/8/layout/hierarchy5"/>
    <dgm:cxn modelId="{AD7CC970-1039-48E7-8D4A-CB1CC6B3452F}" type="presParOf" srcId="{752443F6-C066-4CD7-9577-A2CB9432613E}" destId="{30E838F4-4426-4A9E-B2F8-DA3129B8DDD6}" srcOrd="4" destOrd="0" presId="urn:microsoft.com/office/officeart/2005/8/layout/hierarchy5"/>
    <dgm:cxn modelId="{ED7FE104-1D74-4AEE-B070-0A2BFB9678B0}" type="presParOf" srcId="{30E838F4-4426-4A9E-B2F8-DA3129B8DDD6}" destId="{CF5CE86D-3E0C-4505-BF3E-98B9D6DBAAA4}" srcOrd="0" destOrd="0" presId="urn:microsoft.com/office/officeart/2005/8/layout/hierarchy5"/>
    <dgm:cxn modelId="{7B751C0B-2125-4C1D-9758-7EF6BBD2E45B}" type="presParOf" srcId="{30E838F4-4426-4A9E-B2F8-DA3129B8DDD6}" destId="{2FBDD296-D790-44E8-BE14-CD978D76E421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5CE86D-3E0C-4505-BF3E-98B9D6DBAAA4}">
      <dsp:nvSpPr>
        <dsp:cNvPr id="0" name=""/>
        <dsp:cNvSpPr/>
      </dsp:nvSpPr>
      <dsp:spPr>
        <a:xfrm>
          <a:off x="3502789" y="0"/>
          <a:ext cx="1133873" cy="4010660"/>
        </a:xfrm>
        <a:prstGeom prst="roundRect">
          <a:avLst>
            <a:gd name="adj" fmla="val 10000"/>
          </a:avLst>
        </a:prstGeom>
        <a:solidFill>
          <a:srgbClr val="FFC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Descriptions</a:t>
          </a:r>
        </a:p>
      </dsp:txBody>
      <dsp:txXfrm>
        <a:off x="3502789" y="0"/>
        <a:ext cx="1133873" cy="1203198"/>
      </dsp:txXfrm>
    </dsp:sp>
    <dsp:sp modelId="{02BBD1E8-C13E-4D70-B9E0-34DF120C9388}">
      <dsp:nvSpPr>
        <dsp:cNvPr id="0" name=""/>
        <dsp:cNvSpPr/>
      </dsp:nvSpPr>
      <dsp:spPr>
        <a:xfrm>
          <a:off x="2179937" y="0"/>
          <a:ext cx="1133873" cy="4010660"/>
        </a:xfrm>
        <a:prstGeom prst="roundRect">
          <a:avLst>
            <a:gd name="adj" fmla="val 10000"/>
          </a:avLst>
        </a:prstGeom>
        <a:solidFill>
          <a:srgbClr val="F79646">
            <a:lumMod val="40000"/>
            <a:lumOff val="6000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séances</a:t>
          </a:r>
        </a:p>
      </dsp:txBody>
      <dsp:txXfrm>
        <a:off x="2179937" y="0"/>
        <a:ext cx="1133873" cy="1203198"/>
      </dsp:txXfrm>
    </dsp:sp>
    <dsp:sp modelId="{CF1D8F41-C41D-4332-BFCE-269F1AD6DB1F}">
      <dsp:nvSpPr>
        <dsp:cNvPr id="0" name=""/>
        <dsp:cNvSpPr/>
      </dsp:nvSpPr>
      <dsp:spPr>
        <a:xfrm>
          <a:off x="857085" y="0"/>
          <a:ext cx="1133873" cy="4010660"/>
        </a:xfrm>
        <a:prstGeom prst="roundRect">
          <a:avLst>
            <a:gd name="adj" fmla="val 10000"/>
          </a:avLst>
        </a:prstGeom>
        <a:solidFill>
          <a:srgbClr val="1F497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thème</a:t>
          </a:r>
        </a:p>
      </dsp:txBody>
      <dsp:txXfrm>
        <a:off x="857085" y="0"/>
        <a:ext cx="1133873" cy="1203198"/>
      </dsp:txXfrm>
    </dsp:sp>
    <dsp:sp modelId="{FB2A388D-3693-46DE-A274-EDE59C287EF1}">
      <dsp:nvSpPr>
        <dsp:cNvPr id="0" name=""/>
        <dsp:cNvSpPr/>
      </dsp:nvSpPr>
      <dsp:spPr>
        <a:xfrm>
          <a:off x="951574" y="2290492"/>
          <a:ext cx="944894" cy="47244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Le calcul du coût de revient et du résultat</a:t>
          </a:r>
        </a:p>
      </dsp:txBody>
      <dsp:txXfrm>
        <a:off x="965412" y="2304330"/>
        <a:ext cx="917218" cy="444771"/>
      </dsp:txXfrm>
    </dsp:sp>
    <dsp:sp modelId="{3D2EE0CF-18EA-4E1F-BB46-A4691D88B807}">
      <dsp:nvSpPr>
        <dsp:cNvPr id="0" name=""/>
        <dsp:cNvSpPr/>
      </dsp:nvSpPr>
      <dsp:spPr>
        <a:xfrm rot="17350740">
          <a:off x="1510205" y="1972799"/>
          <a:ext cx="1150483" cy="21203"/>
        </a:xfrm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1150550" y="10601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56685" y="1954639"/>
        <a:ext cx="57524" cy="57524"/>
      </dsp:txXfrm>
    </dsp:sp>
    <dsp:sp modelId="{C2F19996-0EF9-4EC3-B437-DF5BFB6C99C6}">
      <dsp:nvSpPr>
        <dsp:cNvPr id="0" name=""/>
        <dsp:cNvSpPr/>
      </dsp:nvSpPr>
      <dsp:spPr>
        <a:xfrm>
          <a:off x="2274426" y="1203863"/>
          <a:ext cx="944894" cy="472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F7964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Séance 1 de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co-animation</a:t>
          </a:r>
        </a:p>
      </dsp:txBody>
      <dsp:txXfrm>
        <a:off x="2288264" y="1217701"/>
        <a:ext cx="917218" cy="444771"/>
      </dsp:txXfrm>
    </dsp:sp>
    <dsp:sp modelId="{DF4077C1-2380-4BE0-92D6-3D98D3ADE56C}">
      <dsp:nvSpPr>
        <dsp:cNvPr id="0" name=""/>
        <dsp:cNvSpPr/>
      </dsp:nvSpPr>
      <dsp:spPr>
        <a:xfrm>
          <a:off x="3219320" y="1429485"/>
          <a:ext cx="377957" cy="21203"/>
        </a:xfrm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98850" y="1430638"/>
        <a:ext cx="18897" cy="18897"/>
      </dsp:txXfrm>
    </dsp:sp>
    <dsp:sp modelId="{059247CE-309B-4E6D-9DC0-0584AD0D79DB}">
      <dsp:nvSpPr>
        <dsp:cNvPr id="0" name=""/>
        <dsp:cNvSpPr/>
      </dsp:nvSpPr>
      <dsp:spPr>
        <a:xfrm>
          <a:off x="3597278" y="1203863"/>
          <a:ext cx="944894" cy="472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F7964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Présentation des notions de calcul du coût de revient et du résultat</a:t>
          </a:r>
        </a:p>
      </dsp:txBody>
      <dsp:txXfrm>
        <a:off x="3611116" y="1217701"/>
        <a:ext cx="917218" cy="444771"/>
      </dsp:txXfrm>
    </dsp:sp>
    <dsp:sp modelId="{0267D736-A74B-4B49-A041-6D0DCD9624CE}">
      <dsp:nvSpPr>
        <dsp:cNvPr id="0" name=""/>
        <dsp:cNvSpPr/>
      </dsp:nvSpPr>
      <dsp:spPr>
        <a:xfrm>
          <a:off x="4542172" y="1429485"/>
          <a:ext cx="377957" cy="21203"/>
        </a:xfrm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721702" y="1430638"/>
        <a:ext cx="18897" cy="18897"/>
      </dsp:txXfrm>
    </dsp:sp>
    <dsp:sp modelId="{90B26664-7264-4AA3-BBE9-F461E6C091CB}">
      <dsp:nvSpPr>
        <dsp:cNvPr id="0" name=""/>
        <dsp:cNvSpPr/>
      </dsp:nvSpPr>
      <dsp:spPr>
        <a:xfrm>
          <a:off x="4920130" y="1203863"/>
          <a:ext cx="944894" cy="47244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1 heure</a:t>
          </a:r>
        </a:p>
      </dsp:txBody>
      <dsp:txXfrm>
        <a:off x="4933968" y="1217701"/>
        <a:ext cx="917218" cy="444771"/>
      </dsp:txXfrm>
    </dsp:sp>
    <dsp:sp modelId="{25EEEDC1-2428-4799-A79E-CA8723888586}">
      <dsp:nvSpPr>
        <dsp:cNvPr id="0" name=""/>
        <dsp:cNvSpPr/>
      </dsp:nvSpPr>
      <dsp:spPr>
        <a:xfrm>
          <a:off x="1896468" y="2516113"/>
          <a:ext cx="377957" cy="21203"/>
        </a:xfrm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75998" y="2517266"/>
        <a:ext cx="18897" cy="18897"/>
      </dsp:txXfrm>
    </dsp:sp>
    <dsp:sp modelId="{C610953D-F7F5-4C86-AB52-F34333F73694}">
      <dsp:nvSpPr>
        <dsp:cNvPr id="0" name=""/>
        <dsp:cNvSpPr/>
      </dsp:nvSpPr>
      <dsp:spPr>
        <a:xfrm>
          <a:off x="2274426" y="2290492"/>
          <a:ext cx="944894" cy="47244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Séances de Tp dans les cours de gestion et STI</a:t>
          </a:r>
        </a:p>
      </dsp:txBody>
      <dsp:txXfrm>
        <a:off x="2288264" y="2304330"/>
        <a:ext cx="917218" cy="444771"/>
      </dsp:txXfrm>
    </dsp:sp>
    <dsp:sp modelId="{07BC9138-5DD2-4102-9B98-8EFECC4758E5}">
      <dsp:nvSpPr>
        <dsp:cNvPr id="0" name=""/>
        <dsp:cNvSpPr/>
      </dsp:nvSpPr>
      <dsp:spPr>
        <a:xfrm rot="18289469">
          <a:off x="3077375" y="2244456"/>
          <a:ext cx="661847" cy="21203"/>
        </a:xfrm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661885" y="10601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91753" y="2238512"/>
        <a:ext cx="33092" cy="33092"/>
      </dsp:txXfrm>
    </dsp:sp>
    <dsp:sp modelId="{BF73164E-E1C0-41F5-BCCD-1FB519367B02}">
      <dsp:nvSpPr>
        <dsp:cNvPr id="0" name=""/>
        <dsp:cNvSpPr/>
      </dsp:nvSpPr>
      <dsp:spPr>
        <a:xfrm>
          <a:off x="3597278" y="1747178"/>
          <a:ext cx="944894" cy="472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C0504D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TP 1 gestion : calcul du coût de revient et du résultat prévisionnels.</a:t>
          </a:r>
        </a:p>
      </dsp:txBody>
      <dsp:txXfrm>
        <a:off x="3611116" y="1761016"/>
        <a:ext cx="917218" cy="444771"/>
      </dsp:txXfrm>
    </dsp:sp>
    <dsp:sp modelId="{4CF5F3C6-13AD-4FA2-9171-BBD3D517D106}">
      <dsp:nvSpPr>
        <dsp:cNvPr id="0" name=""/>
        <dsp:cNvSpPr/>
      </dsp:nvSpPr>
      <dsp:spPr>
        <a:xfrm>
          <a:off x="4542172" y="1972799"/>
          <a:ext cx="377957" cy="21203"/>
        </a:xfrm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721702" y="1973952"/>
        <a:ext cx="18897" cy="18897"/>
      </dsp:txXfrm>
    </dsp:sp>
    <dsp:sp modelId="{15B62CC3-6481-4A76-B167-8A5E84E94E06}">
      <dsp:nvSpPr>
        <dsp:cNvPr id="0" name=""/>
        <dsp:cNvSpPr/>
      </dsp:nvSpPr>
      <dsp:spPr>
        <a:xfrm>
          <a:off x="4920130" y="1747178"/>
          <a:ext cx="944894" cy="47244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 heures</a:t>
          </a:r>
        </a:p>
      </dsp:txBody>
      <dsp:txXfrm>
        <a:off x="4933968" y="1761016"/>
        <a:ext cx="917218" cy="444771"/>
      </dsp:txXfrm>
    </dsp:sp>
    <dsp:sp modelId="{A170A573-2234-4315-A3A9-3D469DF04681}">
      <dsp:nvSpPr>
        <dsp:cNvPr id="0" name=""/>
        <dsp:cNvSpPr/>
      </dsp:nvSpPr>
      <dsp:spPr>
        <a:xfrm>
          <a:off x="3219320" y="2516113"/>
          <a:ext cx="377957" cy="21203"/>
        </a:xfrm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98850" y="2517266"/>
        <a:ext cx="18897" cy="18897"/>
      </dsp:txXfrm>
    </dsp:sp>
    <dsp:sp modelId="{060749F2-3C35-43E0-9606-C49F262DF165}">
      <dsp:nvSpPr>
        <dsp:cNvPr id="0" name=""/>
        <dsp:cNvSpPr/>
      </dsp:nvSpPr>
      <dsp:spPr>
        <a:xfrm>
          <a:off x="3597278" y="2290492"/>
          <a:ext cx="944894" cy="472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9BBB59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TP2 STI : calcul de coût de revient"industriel"</a:t>
          </a:r>
        </a:p>
      </dsp:txBody>
      <dsp:txXfrm>
        <a:off x="3611116" y="2304330"/>
        <a:ext cx="917218" cy="444771"/>
      </dsp:txXfrm>
    </dsp:sp>
    <dsp:sp modelId="{82FBD0B0-D2AD-4681-9524-95602E25B516}">
      <dsp:nvSpPr>
        <dsp:cNvPr id="0" name=""/>
        <dsp:cNvSpPr/>
      </dsp:nvSpPr>
      <dsp:spPr>
        <a:xfrm>
          <a:off x="4542172" y="2516113"/>
          <a:ext cx="377957" cy="21203"/>
        </a:xfrm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721702" y="2517266"/>
        <a:ext cx="18897" cy="18897"/>
      </dsp:txXfrm>
    </dsp:sp>
    <dsp:sp modelId="{5B81B043-9B1E-4943-9C70-761227D471A9}">
      <dsp:nvSpPr>
        <dsp:cNvPr id="0" name=""/>
        <dsp:cNvSpPr/>
      </dsp:nvSpPr>
      <dsp:spPr>
        <a:xfrm>
          <a:off x="4920130" y="2290492"/>
          <a:ext cx="944894" cy="47244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4 heures</a:t>
          </a:r>
        </a:p>
      </dsp:txBody>
      <dsp:txXfrm>
        <a:off x="4933968" y="2304330"/>
        <a:ext cx="917218" cy="444771"/>
      </dsp:txXfrm>
    </dsp:sp>
    <dsp:sp modelId="{BD302D85-2FB0-49C9-AEA9-122815B55D31}">
      <dsp:nvSpPr>
        <dsp:cNvPr id="0" name=""/>
        <dsp:cNvSpPr/>
      </dsp:nvSpPr>
      <dsp:spPr>
        <a:xfrm rot="3310531">
          <a:off x="3077375" y="2787771"/>
          <a:ext cx="661847" cy="21203"/>
        </a:xfrm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661885" y="10601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91753" y="2781826"/>
        <a:ext cx="33092" cy="33092"/>
      </dsp:txXfrm>
    </dsp:sp>
    <dsp:sp modelId="{CA7CF6EF-1021-4979-A186-3374F4DCE72D}">
      <dsp:nvSpPr>
        <dsp:cNvPr id="0" name=""/>
        <dsp:cNvSpPr/>
      </dsp:nvSpPr>
      <dsp:spPr>
        <a:xfrm>
          <a:off x="3597278" y="2833806"/>
          <a:ext cx="944894" cy="472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C0504D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TP3 gestion : Le compte de résultat. </a:t>
          </a:r>
        </a:p>
      </dsp:txBody>
      <dsp:txXfrm>
        <a:off x="3611116" y="2847644"/>
        <a:ext cx="917218" cy="444771"/>
      </dsp:txXfrm>
    </dsp:sp>
    <dsp:sp modelId="{8C47182E-2416-4C78-BD1D-0970370FF33D}">
      <dsp:nvSpPr>
        <dsp:cNvPr id="0" name=""/>
        <dsp:cNvSpPr/>
      </dsp:nvSpPr>
      <dsp:spPr>
        <a:xfrm>
          <a:off x="4542172" y="3059428"/>
          <a:ext cx="377957" cy="21203"/>
        </a:xfrm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721702" y="3060581"/>
        <a:ext cx="18897" cy="18897"/>
      </dsp:txXfrm>
    </dsp:sp>
    <dsp:sp modelId="{884C7023-7C28-4849-A27D-83FC43EB1AE7}">
      <dsp:nvSpPr>
        <dsp:cNvPr id="0" name=""/>
        <dsp:cNvSpPr/>
      </dsp:nvSpPr>
      <dsp:spPr>
        <a:xfrm>
          <a:off x="4920130" y="2833806"/>
          <a:ext cx="944894" cy="47244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 heures</a:t>
          </a:r>
        </a:p>
      </dsp:txBody>
      <dsp:txXfrm>
        <a:off x="4933968" y="2847644"/>
        <a:ext cx="917218" cy="444771"/>
      </dsp:txXfrm>
    </dsp:sp>
    <dsp:sp modelId="{6A27E049-AE14-41EB-9C58-9219D55D7A79}">
      <dsp:nvSpPr>
        <dsp:cNvPr id="0" name=""/>
        <dsp:cNvSpPr/>
      </dsp:nvSpPr>
      <dsp:spPr>
        <a:xfrm rot="4249260">
          <a:off x="1510205" y="3059428"/>
          <a:ext cx="1150483" cy="21203"/>
        </a:xfrm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1150550" y="10601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56685" y="3041267"/>
        <a:ext cx="57524" cy="57524"/>
      </dsp:txXfrm>
    </dsp:sp>
    <dsp:sp modelId="{61EF5060-E1D8-4B9F-B8A7-E32CC3C76E76}">
      <dsp:nvSpPr>
        <dsp:cNvPr id="0" name=""/>
        <dsp:cNvSpPr/>
      </dsp:nvSpPr>
      <dsp:spPr>
        <a:xfrm>
          <a:off x="2274426" y="3377120"/>
          <a:ext cx="944894" cy="472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F7964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Séance 2 de coanimation</a:t>
          </a:r>
        </a:p>
      </dsp:txBody>
      <dsp:txXfrm>
        <a:off x="2288264" y="3390958"/>
        <a:ext cx="917218" cy="444771"/>
      </dsp:txXfrm>
    </dsp:sp>
    <dsp:sp modelId="{E7461CBC-AD53-4566-B793-4ACD96C1D24A}">
      <dsp:nvSpPr>
        <dsp:cNvPr id="0" name=""/>
        <dsp:cNvSpPr/>
      </dsp:nvSpPr>
      <dsp:spPr>
        <a:xfrm>
          <a:off x="3219320" y="3602742"/>
          <a:ext cx="377957" cy="21203"/>
        </a:xfrm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98850" y="3603895"/>
        <a:ext cx="18897" cy="18897"/>
      </dsp:txXfrm>
    </dsp:sp>
    <dsp:sp modelId="{937E53D3-3EE4-4181-BC92-23AF65E98006}">
      <dsp:nvSpPr>
        <dsp:cNvPr id="0" name=""/>
        <dsp:cNvSpPr/>
      </dsp:nvSpPr>
      <dsp:spPr>
        <a:xfrm>
          <a:off x="3597278" y="3377120"/>
          <a:ext cx="944894" cy="472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F7964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Synthèse des résultats des TP1, TP2 et TP3</a:t>
          </a:r>
        </a:p>
      </dsp:txBody>
      <dsp:txXfrm>
        <a:off x="3611116" y="3390958"/>
        <a:ext cx="917218" cy="444771"/>
      </dsp:txXfrm>
    </dsp:sp>
    <dsp:sp modelId="{C9218C8D-451B-4711-8339-FC479ED5A3A7}">
      <dsp:nvSpPr>
        <dsp:cNvPr id="0" name=""/>
        <dsp:cNvSpPr/>
      </dsp:nvSpPr>
      <dsp:spPr>
        <a:xfrm>
          <a:off x="4542172" y="3602742"/>
          <a:ext cx="377957" cy="21203"/>
        </a:xfrm>
        <a:custGeom>
          <a:avLst/>
          <a:gdLst/>
          <a:ahLst/>
          <a:cxnLst/>
          <a:rect l="0" t="0" r="0" b="0"/>
          <a:pathLst>
            <a:path>
              <a:moveTo>
                <a:pt x="0" y="10601"/>
              </a:moveTo>
              <a:lnTo>
                <a:pt x="377979" y="10601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721702" y="3603895"/>
        <a:ext cx="18897" cy="18897"/>
      </dsp:txXfrm>
    </dsp:sp>
    <dsp:sp modelId="{E00FAA8C-DDC0-4C2B-99AB-B4CD67E9F6B6}">
      <dsp:nvSpPr>
        <dsp:cNvPr id="0" name=""/>
        <dsp:cNvSpPr/>
      </dsp:nvSpPr>
      <dsp:spPr>
        <a:xfrm>
          <a:off x="4920130" y="3377120"/>
          <a:ext cx="944894" cy="47244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Calibri"/>
              <a:ea typeface="+mn-ea"/>
              <a:cs typeface="+mn-cs"/>
            </a:rPr>
            <a:t>2 heures</a:t>
          </a:r>
        </a:p>
      </dsp:txBody>
      <dsp:txXfrm>
        <a:off x="4933968" y="3390958"/>
        <a:ext cx="917218" cy="444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0B28-40AF-4337-8CB6-23490709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II mmcm.dotx</Template>
  <TotalTime>22</TotalTime>
  <Pages>1</Pages>
  <Words>1025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des séances de co-animation</vt:lpstr>
    </vt:vector>
  </TitlesOfParts>
  <Company>by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des séances de co-animation</dc:title>
  <dc:subject>Dominique Duc Lycée du Dauphiné</dc:subject>
  <dc:creator>ddom</dc:creator>
  <cp:lastModifiedBy>ddom</cp:lastModifiedBy>
  <cp:revision>7</cp:revision>
  <cp:lastPrinted>2013-02-24T18:01:00Z</cp:lastPrinted>
  <dcterms:created xsi:type="dcterms:W3CDTF">2013-03-08T07:53:00Z</dcterms:created>
  <dcterms:modified xsi:type="dcterms:W3CDTF">2013-03-08T14:31:00Z</dcterms:modified>
</cp:coreProperties>
</file>