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34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6804"/>
        <w:gridCol w:w="1985"/>
        <w:gridCol w:w="1559"/>
      </w:tblGrid>
      <w:tr w:rsidR="00390C0D" w:rsidRPr="00390C0D" w:rsidTr="00E76E80">
        <w:trPr>
          <w:trHeight w:val="657"/>
        </w:trPr>
        <w:tc>
          <w:tcPr>
            <w:tcW w:w="8789" w:type="dxa"/>
            <w:gridSpan w:val="2"/>
            <w:vAlign w:val="center"/>
          </w:tcPr>
          <w:p w:rsidR="00390C0D" w:rsidRPr="00390C0D" w:rsidRDefault="00390C0D" w:rsidP="00413D40">
            <w:pPr>
              <w:pStyle w:val="En-tte"/>
              <w:jc w:val="center"/>
              <w:rPr>
                <w:rFonts w:ascii="Arial" w:hAnsi="Arial" w:cs="Arial"/>
                <w:b/>
                <w:lang w:bidi="en-US"/>
              </w:rPr>
            </w:pPr>
            <w:r w:rsidRPr="00390C0D">
              <w:rPr>
                <w:rFonts w:ascii="Arial" w:hAnsi="Arial" w:cs="Arial"/>
                <w:b/>
                <w:lang w:bidi="en-US"/>
              </w:rPr>
              <w:t>Baccalauréat Sciences et Techniques de l’Industrie et du Développement Durable</w:t>
            </w:r>
          </w:p>
        </w:tc>
        <w:tc>
          <w:tcPr>
            <w:tcW w:w="1559" w:type="dxa"/>
            <w:vAlign w:val="center"/>
          </w:tcPr>
          <w:p w:rsidR="00390C0D" w:rsidRPr="00390C0D" w:rsidRDefault="00390C0D" w:rsidP="00413D40">
            <w:pPr>
              <w:pStyle w:val="En-tte"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390C0D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25400</wp:posOffset>
                  </wp:positionV>
                  <wp:extent cx="847090" cy="381635"/>
                  <wp:effectExtent l="19050" t="0" r="0" b="0"/>
                  <wp:wrapNone/>
                  <wp:docPr id="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090" cy="3816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90C0D" w:rsidRPr="00390C0D" w:rsidTr="00E76E80">
        <w:trPr>
          <w:trHeight w:val="384"/>
        </w:trPr>
        <w:tc>
          <w:tcPr>
            <w:tcW w:w="6804" w:type="dxa"/>
            <w:vAlign w:val="center"/>
          </w:tcPr>
          <w:p w:rsidR="00390C0D" w:rsidRPr="00390C0D" w:rsidRDefault="00390C0D" w:rsidP="00413D40">
            <w:pPr>
              <w:pStyle w:val="Default"/>
              <w:jc w:val="center"/>
              <w:rPr>
                <w:b/>
                <w:lang w:bidi="en-US"/>
              </w:rPr>
            </w:pPr>
            <w:r w:rsidRPr="00390C0D">
              <w:rPr>
                <w:b/>
                <w:lang w:bidi="en-US"/>
              </w:rPr>
              <w:t>CI.8 Organisation structurelle et solutions constructives des chaînes d'énergie</w:t>
            </w:r>
          </w:p>
          <w:p w:rsidR="00390C0D" w:rsidRPr="00390C0D" w:rsidRDefault="00390C0D" w:rsidP="00413D40">
            <w:pPr>
              <w:pStyle w:val="Default"/>
              <w:jc w:val="center"/>
              <w:rPr>
                <w:b/>
                <w:bCs/>
              </w:rPr>
            </w:pPr>
            <w:r w:rsidRPr="00390C0D">
              <w:rPr>
                <w:b/>
                <w:lang w:bidi="en-US"/>
              </w:rPr>
              <w:t>CI.10 Amélioration de la gestion de l'énergie</w:t>
            </w:r>
          </w:p>
        </w:tc>
        <w:tc>
          <w:tcPr>
            <w:tcW w:w="3544" w:type="dxa"/>
            <w:gridSpan w:val="2"/>
            <w:vMerge w:val="restart"/>
            <w:vAlign w:val="center"/>
          </w:tcPr>
          <w:p w:rsidR="00390C0D" w:rsidRPr="00390C0D" w:rsidRDefault="00390C0D" w:rsidP="00390C0D">
            <w:pPr>
              <w:pStyle w:val="Default"/>
              <w:jc w:val="center"/>
              <w:rPr>
                <w:b/>
                <w:bCs/>
              </w:rPr>
            </w:pPr>
            <w:r w:rsidRPr="00390C0D">
              <w:rPr>
                <w:b/>
                <w:bCs/>
              </w:rPr>
              <w:t>SECURITE ELECTRIQUE</w:t>
            </w:r>
          </w:p>
        </w:tc>
      </w:tr>
      <w:tr w:rsidR="00390C0D" w:rsidRPr="00390C0D" w:rsidTr="00E76E80">
        <w:trPr>
          <w:trHeight w:val="378"/>
        </w:trPr>
        <w:tc>
          <w:tcPr>
            <w:tcW w:w="6804" w:type="dxa"/>
            <w:vAlign w:val="center"/>
          </w:tcPr>
          <w:p w:rsidR="00390C0D" w:rsidRPr="00167E39" w:rsidRDefault="00167E39" w:rsidP="00167E39">
            <w:pPr>
              <w:pStyle w:val="Default"/>
              <w:jc w:val="center"/>
              <w:rPr>
                <w:b/>
              </w:rPr>
            </w:pPr>
            <w:r w:rsidRPr="00167E39">
              <w:rPr>
                <w:b/>
              </w:rPr>
              <w:t>O4 Décoder l’organisation fonctionnelle d’un système</w:t>
            </w:r>
          </w:p>
        </w:tc>
        <w:tc>
          <w:tcPr>
            <w:tcW w:w="3544" w:type="dxa"/>
            <w:gridSpan w:val="2"/>
            <w:vMerge/>
            <w:vAlign w:val="center"/>
          </w:tcPr>
          <w:p w:rsidR="00390C0D" w:rsidRPr="00390C0D" w:rsidRDefault="00390C0D" w:rsidP="00413D40">
            <w:pPr>
              <w:pStyle w:val="Default"/>
              <w:jc w:val="center"/>
            </w:pPr>
          </w:p>
        </w:tc>
      </w:tr>
    </w:tbl>
    <w:p w:rsidR="0050509E" w:rsidRPr="00390C0D" w:rsidRDefault="0050509E" w:rsidP="0050509E">
      <w:pPr>
        <w:pStyle w:val="En-tte"/>
        <w:rPr>
          <w:rFonts w:ascii="Arial" w:hAnsi="Arial" w:cs="Arial"/>
        </w:rPr>
      </w:pPr>
    </w:p>
    <w:p w:rsidR="00390C0D" w:rsidRDefault="00390C0D" w:rsidP="00390C0D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b/>
          <w:sz w:val="24"/>
          <w:szCs w:val="24"/>
          <w:u w:val="single"/>
        </w:rPr>
        <w:t>Problématique</w:t>
      </w:r>
      <w:r>
        <w:rPr>
          <w:rFonts w:ascii="Arial" w:hAnsi="Arial" w:cs="Arial"/>
          <w:sz w:val="24"/>
          <w:szCs w:val="24"/>
        </w:rPr>
        <w:t> :</w:t>
      </w:r>
      <w:r w:rsidRPr="00390C0D">
        <w:rPr>
          <w:rFonts w:ascii="Arial" w:hAnsi="Arial" w:cs="Arial"/>
          <w:sz w:val="24"/>
          <w:szCs w:val="24"/>
        </w:rPr>
        <w:t xml:space="preserve"> Lors d’essais précédents, un courant trop important a détruit une carte électronique sur le </w:t>
      </w:r>
      <w:proofErr w:type="spellStart"/>
      <w:r w:rsidRPr="00390C0D">
        <w:rPr>
          <w:rFonts w:ascii="Arial" w:hAnsi="Arial" w:cs="Arial"/>
          <w:sz w:val="24"/>
          <w:szCs w:val="24"/>
        </w:rPr>
        <w:t>gyropode</w:t>
      </w:r>
      <w:proofErr w:type="spellEnd"/>
      <w:r w:rsidRPr="00390C0D">
        <w:rPr>
          <w:rFonts w:ascii="Arial" w:hAnsi="Arial" w:cs="Arial"/>
          <w:sz w:val="24"/>
          <w:szCs w:val="24"/>
        </w:rPr>
        <w:t>. Cet incident aurait pu entrainer des dégâts plus importants comme des risques de brulures pour l’</w:t>
      </w:r>
      <w:proofErr w:type="spellStart"/>
      <w:r w:rsidRPr="00390C0D">
        <w:rPr>
          <w:rFonts w:ascii="Arial" w:hAnsi="Arial" w:cs="Arial"/>
          <w:sz w:val="24"/>
          <w:szCs w:val="24"/>
        </w:rPr>
        <w:t>utilisateur.Dans</w:t>
      </w:r>
      <w:proofErr w:type="spellEnd"/>
      <w:r w:rsidRPr="00390C0D">
        <w:rPr>
          <w:rFonts w:ascii="Arial" w:hAnsi="Arial" w:cs="Arial"/>
          <w:sz w:val="24"/>
          <w:szCs w:val="24"/>
        </w:rPr>
        <w:t xml:space="preserve"> le cadre de l’amélioration globale du système, comment peut-on améliorer la sécurité électrique du système ?</w:t>
      </w:r>
    </w:p>
    <w:p w:rsidR="00745D8F" w:rsidRPr="00390C0D" w:rsidRDefault="008A40B7" w:rsidP="00745D8F">
      <w:pPr>
        <w:jc w:val="both"/>
        <w:rPr>
          <w:rFonts w:ascii="Arial" w:hAnsi="Arial" w:cs="Arial"/>
          <w:sz w:val="24"/>
          <w:szCs w:val="24"/>
        </w:rPr>
      </w:pPr>
      <w:r w:rsidRPr="008A40B7">
        <w:rPr>
          <w:rFonts w:ascii="Arial" w:hAnsi="Arial" w:cs="Arial"/>
          <w:b/>
          <w:sz w:val="24"/>
          <w:szCs w:val="24"/>
          <w:u w:val="single"/>
        </w:rPr>
        <w:t>Démarche</w:t>
      </w:r>
      <w:r w:rsidRPr="008A40B7">
        <w:rPr>
          <w:rFonts w:ascii="Arial" w:hAnsi="Arial" w:cs="Arial"/>
          <w:sz w:val="24"/>
          <w:szCs w:val="24"/>
          <w:u w:val="single"/>
        </w:rPr>
        <w:t> </w:t>
      </w:r>
      <w:r w:rsidR="00954979" w:rsidRPr="00954979">
        <w:rPr>
          <w:rFonts w:ascii="Arial" w:hAnsi="Arial" w:cs="Arial"/>
          <w:b/>
          <w:sz w:val="24"/>
          <w:szCs w:val="24"/>
          <w:u w:val="single"/>
        </w:rPr>
        <w:t>suivie</w:t>
      </w:r>
      <w:r w:rsidR="00954979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: Analyser la procédure de mise en marche puis comparer différents </w:t>
      </w:r>
      <w:proofErr w:type="gramStart"/>
      <w:r>
        <w:rPr>
          <w:rFonts w:ascii="Arial" w:hAnsi="Arial" w:cs="Arial"/>
          <w:sz w:val="24"/>
          <w:szCs w:val="24"/>
        </w:rPr>
        <w:t>dispositifs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745D8F">
        <w:rPr>
          <w:rFonts w:ascii="Arial" w:hAnsi="Arial" w:cs="Arial"/>
          <w:sz w:val="24"/>
          <w:szCs w:val="24"/>
        </w:rPr>
        <w:t>de protection électrique afin d’améliorer l’existant.</w:t>
      </w:r>
    </w:p>
    <w:p w:rsidR="00B26819" w:rsidRPr="00390C0D" w:rsidRDefault="00B26819" w:rsidP="00A30286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90C0D">
        <w:rPr>
          <w:rFonts w:ascii="Arial" w:hAnsi="Arial" w:cs="Arial"/>
          <w:b/>
          <w:sz w:val="24"/>
          <w:szCs w:val="24"/>
          <w:u w:val="single"/>
        </w:rPr>
        <w:t>Première partie</w:t>
      </w:r>
      <w:r w:rsidR="001F7A5C" w:rsidRPr="00390C0D">
        <w:rPr>
          <w:rFonts w:ascii="Arial" w:hAnsi="Arial" w:cs="Arial"/>
          <w:b/>
          <w:sz w:val="24"/>
          <w:szCs w:val="24"/>
          <w:u w:val="single"/>
        </w:rPr>
        <w:t xml:space="preserve"> : Procédure de mise en marche</w:t>
      </w:r>
    </w:p>
    <w:p w:rsidR="003E1343" w:rsidRPr="00390C0D" w:rsidRDefault="00B26819" w:rsidP="004F3E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A partir de la notice d'utilisation du </w:t>
      </w:r>
      <w:proofErr w:type="spellStart"/>
      <w:r w:rsidRPr="00390C0D">
        <w:rPr>
          <w:rFonts w:ascii="Arial" w:hAnsi="Arial" w:cs="Arial"/>
          <w:sz w:val="24"/>
          <w:szCs w:val="24"/>
        </w:rPr>
        <w:t>Gyropode</w:t>
      </w:r>
      <w:proofErr w:type="spellEnd"/>
      <w:r w:rsidRPr="00390C0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90C0D">
        <w:rPr>
          <w:rFonts w:ascii="Arial" w:hAnsi="Arial" w:cs="Arial"/>
          <w:sz w:val="24"/>
          <w:szCs w:val="24"/>
        </w:rPr>
        <w:t>Elektor</w:t>
      </w:r>
      <w:proofErr w:type="spellEnd"/>
      <w:r w:rsidRPr="00390C0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90C0D">
        <w:rPr>
          <w:rFonts w:ascii="Arial" w:hAnsi="Arial" w:cs="Arial"/>
          <w:sz w:val="24"/>
          <w:szCs w:val="24"/>
        </w:rPr>
        <w:t>Wheelie</w:t>
      </w:r>
      <w:proofErr w:type="spellEnd"/>
      <w:r w:rsidR="003E1343" w:rsidRPr="00390C0D">
        <w:rPr>
          <w:rFonts w:ascii="Arial" w:hAnsi="Arial" w:cs="Arial"/>
          <w:sz w:val="24"/>
          <w:szCs w:val="24"/>
        </w:rPr>
        <w:t xml:space="preserve">: </w:t>
      </w:r>
      <w:hyperlink r:id="rId9" w:history="1">
        <w:r w:rsidR="005D032C" w:rsidRPr="00390C0D">
          <w:rPr>
            <w:rStyle w:val="Lienhypertexte"/>
            <w:rFonts w:ascii="Arial" w:hAnsi="Arial" w:cs="Arial"/>
            <w:sz w:val="24"/>
            <w:szCs w:val="24"/>
          </w:rPr>
          <w:t>elekorwheelie-dt.pdf</w:t>
        </w:r>
      </w:hyperlink>
    </w:p>
    <w:p w:rsidR="0043724E" w:rsidRPr="00390C0D" w:rsidRDefault="00B26819" w:rsidP="00EC2D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390C0D">
        <w:rPr>
          <w:rFonts w:ascii="Arial" w:hAnsi="Arial" w:cs="Arial"/>
          <w:sz w:val="24"/>
          <w:szCs w:val="24"/>
        </w:rPr>
        <w:t>dans</w:t>
      </w:r>
      <w:proofErr w:type="gramEnd"/>
      <w:r w:rsidRPr="00390C0D">
        <w:rPr>
          <w:rFonts w:ascii="Arial" w:hAnsi="Arial" w:cs="Arial"/>
          <w:sz w:val="24"/>
          <w:szCs w:val="24"/>
        </w:rPr>
        <w:t xml:space="preserve"> la partie "la première course", énoncer les conditions de mise en service du système.</w:t>
      </w:r>
    </w:p>
    <w:p w:rsidR="004F3E71" w:rsidRPr="00390C0D" w:rsidRDefault="004F3E71" w:rsidP="004F3E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819" w:rsidRPr="00390C0D" w:rsidRDefault="009E0180" w:rsidP="00DA1B3C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>Classer chronologiquement ces conditions en complétant le tableau suivant.</w:t>
      </w:r>
    </w:p>
    <w:tbl>
      <w:tblPr>
        <w:tblStyle w:val="Grilledutableau"/>
        <w:tblW w:w="9322" w:type="dxa"/>
        <w:tblLook w:val="04A0"/>
      </w:tblPr>
      <w:tblGrid>
        <w:gridCol w:w="4786"/>
        <w:gridCol w:w="4536"/>
      </w:tblGrid>
      <w:tr w:rsidR="004F3E71" w:rsidRPr="00390C0D" w:rsidTr="00AA5BC5">
        <w:tc>
          <w:tcPr>
            <w:tcW w:w="4786" w:type="dxa"/>
          </w:tcPr>
          <w:p w:rsidR="004F3E71" w:rsidRPr="00390C0D" w:rsidRDefault="004F3E71" w:rsidP="004F3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Action à effectuer</w:t>
            </w:r>
          </w:p>
        </w:tc>
        <w:tc>
          <w:tcPr>
            <w:tcW w:w="4536" w:type="dxa"/>
          </w:tcPr>
          <w:p w:rsidR="004F3E71" w:rsidRPr="00390C0D" w:rsidRDefault="004F3E71" w:rsidP="004F3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Effet attendu</w:t>
            </w:r>
          </w:p>
        </w:tc>
      </w:tr>
      <w:tr w:rsidR="004F3E71" w:rsidRPr="00390C0D" w:rsidTr="00AA5BC5">
        <w:tc>
          <w:tcPr>
            <w:tcW w:w="4786" w:type="dxa"/>
          </w:tcPr>
          <w:p w:rsidR="004F3E71" w:rsidRPr="00390C0D" w:rsidRDefault="004F3E71" w:rsidP="00B268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A5BC5" w:rsidRPr="00390C0D" w:rsidRDefault="00AA5BC5" w:rsidP="00B268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4F3E71" w:rsidRPr="00390C0D" w:rsidRDefault="004F3E71" w:rsidP="00B268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3E71" w:rsidRPr="00390C0D" w:rsidTr="00AA5BC5">
        <w:tc>
          <w:tcPr>
            <w:tcW w:w="4786" w:type="dxa"/>
          </w:tcPr>
          <w:p w:rsidR="004F3E71" w:rsidRPr="00390C0D" w:rsidRDefault="004F3E71" w:rsidP="00B268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A5BC5" w:rsidRPr="00390C0D" w:rsidRDefault="00AA5BC5" w:rsidP="00B268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4F3E71" w:rsidRPr="00390C0D" w:rsidRDefault="004F3E71" w:rsidP="00B268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3E71" w:rsidRPr="00390C0D" w:rsidTr="00AA5BC5">
        <w:tc>
          <w:tcPr>
            <w:tcW w:w="4786" w:type="dxa"/>
          </w:tcPr>
          <w:p w:rsidR="004F3E71" w:rsidRPr="00390C0D" w:rsidRDefault="004F3E71" w:rsidP="00B268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A5BC5" w:rsidRPr="00390C0D" w:rsidRDefault="00AA5BC5" w:rsidP="00B268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4F3E71" w:rsidRPr="00390C0D" w:rsidRDefault="004F3E71" w:rsidP="00B268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3E71" w:rsidRPr="00390C0D" w:rsidTr="00AA5BC5">
        <w:tc>
          <w:tcPr>
            <w:tcW w:w="4786" w:type="dxa"/>
          </w:tcPr>
          <w:p w:rsidR="004F3E71" w:rsidRPr="00390C0D" w:rsidRDefault="004F3E71" w:rsidP="00B268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A5BC5" w:rsidRPr="00390C0D" w:rsidRDefault="00AA5BC5" w:rsidP="00B268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4F3E71" w:rsidRPr="00390C0D" w:rsidRDefault="004F3E71" w:rsidP="00B2681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A1B3C" w:rsidRPr="00390C0D" w:rsidRDefault="00DA1B3C" w:rsidP="00DA1B3C">
      <w:pPr>
        <w:pStyle w:val="Paragraphedeliste"/>
        <w:jc w:val="both"/>
        <w:rPr>
          <w:rFonts w:ascii="Arial" w:hAnsi="Arial" w:cs="Arial"/>
          <w:sz w:val="24"/>
          <w:szCs w:val="24"/>
        </w:rPr>
      </w:pPr>
    </w:p>
    <w:p w:rsidR="00B26819" w:rsidRPr="00390C0D" w:rsidRDefault="00B26819" w:rsidP="00DA1B3C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Repérer chacun des éléments cités </w:t>
      </w:r>
      <w:r w:rsidR="009E0180" w:rsidRPr="00390C0D">
        <w:rPr>
          <w:rFonts w:ascii="Arial" w:hAnsi="Arial" w:cs="Arial"/>
          <w:sz w:val="24"/>
          <w:szCs w:val="24"/>
        </w:rPr>
        <w:t>dans le tableau sur le schéma suivant.</w:t>
      </w:r>
    </w:p>
    <w:p w:rsidR="003E1343" w:rsidRPr="00390C0D" w:rsidRDefault="00A87AF2" w:rsidP="00B2681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2471648" cy="3179342"/>
            <wp:effectExtent l="19050" t="0" r="4852" b="0"/>
            <wp:docPr id="1" name="Image 0" descr="sché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éma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3102" cy="3181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1343" w:rsidRPr="00390C0D" w:rsidRDefault="003E1343" w:rsidP="00B26819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90C0D">
        <w:rPr>
          <w:rFonts w:ascii="Arial" w:hAnsi="Arial" w:cs="Arial"/>
          <w:b/>
          <w:sz w:val="24"/>
          <w:szCs w:val="24"/>
          <w:u w:val="single"/>
        </w:rPr>
        <w:lastRenderedPageBreak/>
        <w:t>Deuxième partie</w:t>
      </w:r>
      <w:r w:rsidR="0059615B" w:rsidRPr="00390C0D">
        <w:rPr>
          <w:rFonts w:ascii="Arial" w:hAnsi="Arial" w:cs="Arial"/>
          <w:b/>
          <w:sz w:val="24"/>
          <w:szCs w:val="24"/>
          <w:u w:val="single"/>
        </w:rPr>
        <w:t xml:space="preserve"> : Sécurité électrique</w:t>
      </w:r>
    </w:p>
    <w:p w:rsidR="00185382" w:rsidRPr="00390C0D" w:rsidRDefault="00185382" w:rsidP="00DA1B3C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b/>
          <w:sz w:val="24"/>
          <w:szCs w:val="24"/>
          <w:u w:val="single"/>
        </w:rPr>
        <w:t xml:space="preserve">Etude de la </w:t>
      </w:r>
      <w:r w:rsidR="00BB30DD" w:rsidRPr="00390C0D">
        <w:rPr>
          <w:rFonts w:ascii="Arial" w:hAnsi="Arial" w:cs="Arial"/>
          <w:b/>
          <w:sz w:val="24"/>
          <w:szCs w:val="24"/>
          <w:u w:val="single"/>
        </w:rPr>
        <w:t>protection électrique</w:t>
      </w:r>
      <w:r w:rsidRPr="00390C0D">
        <w:rPr>
          <w:rFonts w:ascii="Arial" w:hAnsi="Arial" w:cs="Arial"/>
          <w:b/>
          <w:sz w:val="24"/>
          <w:szCs w:val="24"/>
          <w:u w:val="single"/>
        </w:rPr>
        <w:t xml:space="preserve"> actuelle </w:t>
      </w:r>
    </w:p>
    <w:p w:rsidR="0000486D" w:rsidRDefault="0000486D" w:rsidP="00D01115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D01115" w:rsidRPr="00390C0D" w:rsidRDefault="00D01115" w:rsidP="00D01115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90C0D">
        <w:rPr>
          <w:rFonts w:ascii="Arial" w:hAnsi="Arial" w:cs="Arial"/>
          <w:b/>
          <w:sz w:val="24"/>
          <w:szCs w:val="24"/>
          <w:u w:val="single"/>
        </w:rPr>
        <w:t>Analyse de la documentation technique</w:t>
      </w:r>
    </w:p>
    <w:p w:rsidR="00B26819" w:rsidRPr="00390C0D" w:rsidRDefault="00DA1B3C" w:rsidP="00B26819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1.1 </w:t>
      </w:r>
      <w:r w:rsidR="00B26819" w:rsidRPr="00390C0D">
        <w:rPr>
          <w:rFonts w:ascii="Arial" w:hAnsi="Arial" w:cs="Arial"/>
          <w:sz w:val="24"/>
          <w:szCs w:val="24"/>
        </w:rPr>
        <w:t xml:space="preserve">Sur le schéma précédent, </w:t>
      </w:r>
      <w:r w:rsidR="000B7BA2" w:rsidRPr="00390C0D">
        <w:rPr>
          <w:rFonts w:ascii="Arial" w:hAnsi="Arial" w:cs="Arial"/>
          <w:sz w:val="24"/>
          <w:szCs w:val="24"/>
        </w:rPr>
        <w:t>entourer</w:t>
      </w:r>
      <w:r w:rsidR="00B26819" w:rsidRPr="00390C0D">
        <w:rPr>
          <w:rFonts w:ascii="Arial" w:hAnsi="Arial" w:cs="Arial"/>
          <w:sz w:val="24"/>
          <w:szCs w:val="24"/>
        </w:rPr>
        <w:t xml:space="preserve"> le composant de protection électrique.</w:t>
      </w:r>
    </w:p>
    <w:p w:rsidR="00B26819" w:rsidRPr="00390C0D" w:rsidRDefault="00B26819" w:rsidP="00B26819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Les caractéristiques de ce composant </w:t>
      </w:r>
      <w:r w:rsidR="00342459" w:rsidRPr="00390C0D">
        <w:rPr>
          <w:rFonts w:ascii="Arial" w:hAnsi="Arial" w:cs="Arial"/>
          <w:sz w:val="24"/>
          <w:szCs w:val="24"/>
        </w:rPr>
        <w:t>W58-XB1A4A-30</w:t>
      </w:r>
      <w:r w:rsidRPr="00390C0D">
        <w:rPr>
          <w:rFonts w:ascii="Arial" w:hAnsi="Arial" w:cs="Arial"/>
          <w:sz w:val="24"/>
          <w:szCs w:val="24"/>
        </w:rPr>
        <w:t xml:space="preserve"> sont données page </w:t>
      </w:r>
      <w:r w:rsidR="003E1343" w:rsidRPr="00390C0D">
        <w:rPr>
          <w:rFonts w:ascii="Arial" w:hAnsi="Arial" w:cs="Arial"/>
          <w:sz w:val="24"/>
          <w:szCs w:val="24"/>
        </w:rPr>
        <w:t>1 et 2</w:t>
      </w:r>
      <w:r w:rsidR="00342459" w:rsidRPr="00390C0D">
        <w:rPr>
          <w:rFonts w:ascii="Arial" w:hAnsi="Arial" w:cs="Arial"/>
          <w:sz w:val="24"/>
          <w:szCs w:val="24"/>
        </w:rPr>
        <w:t xml:space="preserve">  </w:t>
      </w:r>
      <w:r w:rsidRPr="00390C0D">
        <w:rPr>
          <w:rFonts w:ascii="Arial" w:hAnsi="Arial" w:cs="Arial"/>
          <w:sz w:val="24"/>
          <w:szCs w:val="24"/>
        </w:rPr>
        <w:t>du dossier ressource</w:t>
      </w:r>
      <w:r w:rsidR="000221BC">
        <w:rPr>
          <w:rFonts w:ascii="Arial" w:hAnsi="Arial" w:cs="Arial"/>
          <w:sz w:val="24"/>
          <w:szCs w:val="24"/>
        </w:rPr>
        <w:t>s</w:t>
      </w:r>
      <w:r w:rsidR="00342459" w:rsidRPr="00390C0D">
        <w:rPr>
          <w:rFonts w:ascii="Arial" w:hAnsi="Arial" w:cs="Arial"/>
          <w:sz w:val="24"/>
          <w:szCs w:val="24"/>
        </w:rPr>
        <w:t>.</w:t>
      </w:r>
    </w:p>
    <w:p w:rsidR="00B26819" w:rsidRPr="00390C0D" w:rsidRDefault="00FF78AE" w:rsidP="00B26819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1.2 </w:t>
      </w:r>
      <w:r w:rsidR="005E6B41" w:rsidRPr="00390C0D">
        <w:rPr>
          <w:rFonts w:ascii="Arial" w:hAnsi="Arial" w:cs="Arial"/>
          <w:sz w:val="24"/>
          <w:szCs w:val="24"/>
        </w:rPr>
        <w:t>A partir de cette documentation :</w:t>
      </w:r>
    </w:p>
    <w:p w:rsidR="005E6B41" w:rsidRDefault="005E6B41" w:rsidP="00B26819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ab/>
        <w:t>- comment peut-on identifier le calibre en intensité sur l'appareil</w:t>
      </w:r>
      <w:r w:rsidR="00EC2D3C" w:rsidRPr="00390C0D">
        <w:rPr>
          <w:rFonts w:ascii="Arial" w:hAnsi="Arial" w:cs="Arial"/>
          <w:sz w:val="24"/>
          <w:szCs w:val="24"/>
        </w:rPr>
        <w:t xml:space="preserve"> </w:t>
      </w:r>
      <w:r w:rsidRPr="00390C0D">
        <w:rPr>
          <w:rFonts w:ascii="Arial" w:hAnsi="Arial" w:cs="Arial"/>
          <w:sz w:val="24"/>
          <w:szCs w:val="24"/>
        </w:rPr>
        <w:t>?</w:t>
      </w:r>
    </w:p>
    <w:p w:rsidR="00FF78AE" w:rsidRDefault="00FF78AE" w:rsidP="00B26819">
      <w:pPr>
        <w:jc w:val="both"/>
        <w:rPr>
          <w:rFonts w:ascii="Arial" w:hAnsi="Arial" w:cs="Arial"/>
          <w:sz w:val="24"/>
          <w:szCs w:val="24"/>
        </w:rPr>
      </w:pPr>
    </w:p>
    <w:p w:rsidR="00EE50E0" w:rsidRPr="00390C0D" w:rsidRDefault="00EE50E0" w:rsidP="00B26819">
      <w:pPr>
        <w:jc w:val="both"/>
        <w:rPr>
          <w:rFonts w:ascii="Arial" w:hAnsi="Arial" w:cs="Arial"/>
          <w:sz w:val="24"/>
          <w:szCs w:val="24"/>
        </w:rPr>
      </w:pPr>
    </w:p>
    <w:p w:rsidR="005E6B41" w:rsidRPr="00390C0D" w:rsidRDefault="005E6B41" w:rsidP="00B26819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ab/>
        <w:t>- si une surintensité survient, l'appareil est-il réutilisable ou bien détruit</w:t>
      </w:r>
      <w:r w:rsidR="000221BC">
        <w:rPr>
          <w:rFonts w:ascii="Arial" w:hAnsi="Arial" w:cs="Arial"/>
          <w:sz w:val="24"/>
          <w:szCs w:val="24"/>
        </w:rPr>
        <w:t xml:space="preserve"> </w:t>
      </w:r>
      <w:r w:rsidRPr="00390C0D">
        <w:rPr>
          <w:rFonts w:ascii="Arial" w:hAnsi="Arial" w:cs="Arial"/>
          <w:sz w:val="24"/>
          <w:szCs w:val="24"/>
        </w:rPr>
        <w:t>?</w:t>
      </w:r>
    </w:p>
    <w:p w:rsidR="0000486D" w:rsidRDefault="0000486D" w:rsidP="00B26819">
      <w:pPr>
        <w:jc w:val="both"/>
        <w:rPr>
          <w:rFonts w:ascii="Arial" w:hAnsi="Arial" w:cs="Arial"/>
          <w:sz w:val="24"/>
          <w:szCs w:val="24"/>
        </w:rPr>
      </w:pPr>
    </w:p>
    <w:p w:rsidR="00EE50E0" w:rsidRPr="00390C0D" w:rsidRDefault="00EE50E0" w:rsidP="00B26819">
      <w:pPr>
        <w:jc w:val="both"/>
        <w:rPr>
          <w:rFonts w:ascii="Arial" w:hAnsi="Arial" w:cs="Arial"/>
          <w:sz w:val="24"/>
          <w:szCs w:val="24"/>
        </w:rPr>
      </w:pPr>
    </w:p>
    <w:p w:rsidR="005E6B41" w:rsidRPr="00390C0D" w:rsidRDefault="005E6B41" w:rsidP="00B26819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ab/>
        <w:t>- comment l'utilisateur est-il prévenu qu'une surintensité a eu lieu</w:t>
      </w:r>
      <w:r w:rsidR="00EC2D3C" w:rsidRPr="00390C0D">
        <w:rPr>
          <w:rFonts w:ascii="Arial" w:hAnsi="Arial" w:cs="Arial"/>
          <w:sz w:val="24"/>
          <w:szCs w:val="24"/>
        </w:rPr>
        <w:t xml:space="preserve"> </w:t>
      </w:r>
      <w:r w:rsidRPr="00390C0D">
        <w:rPr>
          <w:rFonts w:ascii="Arial" w:hAnsi="Arial" w:cs="Arial"/>
          <w:sz w:val="24"/>
          <w:szCs w:val="24"/>
        </w:rPr>
        <w:t>?</w:t>
      </w:r>
    </w:p>
    <w:p w:rsidR="0000486D" w:rsidRDefault="0000486D" w:rsidP="00B26819">
      <w:pPr>
        <w:jc w:val="both"/>
        <w:rPr>
          <w:rFonts w:ascii="Arial" w:hAnsi="Arial" w:cs="Arial"/>
          <w:sz w:val="24"/>
          <w:szCs w:val="24"/>
        </w:rPr>
      </w:pPr>
    </w:p>
    <w:p w:rsidR="00EE50E0" w:rsidRPr="00390C0D" w:rsidRDefault="00EE50E0" w:rsidP="00B26819">
      <w:pPr>
        <w:jc w:val="both"/>
        <w:rPr>
          <w:rFonts w:ascii="Arial" w:hAnsi="Arial" w:cs="Arial"/>
          <w:sz w:val="24"/>
          <w:szCs w:val="24"/>
        </w:rPr>
      </w:pPr>
    </w:p>
    <w:p w:rsidR="005E6B41" w:rsidRPr="00390C0D" w:rsidRDefault="005E6B41" w:rsidP="00B26819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ab/>
        <w:t>- comment l'utilisateur peut-il réarmer cette protection</w:t>
      </w:r>
      <w:r w:rsidR="00EC2D3C" w:rsidRPr="00390C0D">
        <w:rPr>
          <w:rFonts w:ascii="Arial" w:hAnsi="Arial" w:cs="Arial"/>
          <w:sz w:val="24"/>
          <w:szCs w:val="24"/>
        </w:rPr>
        <w:t xml:space="preserve"> </w:t>
      </w:r>
      <w:r w:rsidRPr="00390C0D">
        <w:rPr>
          <w:rFonts w:ascii="Arial" w:hAnsi="Arial" w:cs="Arial"/>
          <w:sz w:val="24"/>
          <w:szCs w:val="24"/>
        </w:rPr>
        <w:t>?</w:t>
      </w:r>
    </w:p>
    <w:p w:rsidR="0000486D" w:rsidRDefault="0000486D" w:rsidP="00B26819">
      <w:pPr>
        <w:jc w:val="both"/>
        <w:rPr>
          <w:rFonts w:ascii="Arial" w:hAnsi="Arial" w:cs="Arial"/>
          <w:sz w:val="24"/>
          <w:szCs w:val="24"/>
        </w:rPr>
      </w:pPr>
    </w:p>
    <w:p w:rsidR="00EE50E0" w:rsidRPr="00390C0D" w:rsidRDefault="00EE50E0" w:rsidP="00B26819">
      <w:pPr>
        <w:jc w:val="both"/>
        <w:rPr>
          <w:rFonts w:ascii="Arial" w:hAnsi="Arial" w:cs="Arial"/>
          <w:sz w:val="24"/>
          <w:szCs w:val="24"/>
        </w:rPr>
      </w:pPr>
    </w:p>
    <w:p w:rsidR="00EE50E0" w:rsidRDefault="005E6B41" w:rsidP="00EE50E0">
      <w:pPr>
        <w:ind w:left="360" w:firstLine="345"/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ab/>
      </w:r>
      <w:r w:rsidR="00EE50E0" w:rsidRPr="00390C0D">
        <w:rPr>
          <w:rFonts w:ascii="Arial" w:hAnsi="Arial" w:cs="Arial"/>
          <w:sz w:val="24"/>
          <w:szCs w:val="24"/>
        </w:rPr>
        <w:t xml:space="preserve">- </w:t>
      </w:r>
      <w:r w:rsidR="00EE50E0">
        <w:rPr>
          <w:rFonts w:ascii="Arial" w:hAnsi="Arial" w:cs="Arial"/>
          <w:sz w:val="24"/>
          <w:szCs w:val="24"/>
        </w:rPr>
        <w:t xml:space="preserve">à partir du document ressources, </w:t>
      </w:r>
      <w:r w:rsidR="00EE50E0" w:rsidRPr="00390C0D">
        <w:rPr>
          <w:rFonts w:ascii="Arial" w:hAnsi="Arial" w:cs="Arial"/>
          <w:sz w:val="24"/>
          <w:szCs w:val="24"/>
        </w:rPr>
        <w:t>décoder la référence W58-XB1A4A-30</w:t>
      </w:r>
      <w:r w:rsidR="00EE50E0">
        <w:rPr>
          <w:rFonts w:ascii="Arial" w:hAnsi="Arial" w:cs="Arial"/>
          <w:sz w:val="24"/>
          <w:szCs w:val="24"/>
        </w:rPr>
        <w:t xml:space="preserve"> du composant en donnant la signification de chacun des termes en </w:t>
      </w:r>
      <w:r w:rsidR="00EE50E0" w:rsidRPr="0036359C">
        <w:rPr>
          <w:rFonts w:ascii="Arial" w:hAnsi="Arial" w:cs="Arial"/>
          <w:b/>
          <w:sz w:val="24"/>
          <w:szCs w:val="24"/>
        </w:rPr>
        <w:t>français</w:t>
      </w:r>
      <w:r w:rsidR="00EE50E0">
        <w:rPr>
          <w:rFonts w:ascii="Arial" w:hAnsi="Arial" w:cs="Arial"/>
          <w:sz w:val="24"/>
          <w:szCs w:val="24"/>
        </w:rPr>
        <w:t>.</w:t>
      </w:r>
    </w:p>
    <w:tbl>
      <w:tblPr>
        <w:tblStyle w:val="Grilledutableau"/>
        <w:tblW w:w="0" w:type="auto"/>
        <w:tblInd w:w="360" w:type="dxa"/>
        <w:tblLook w:val="04A0"/>
      </w:tblPr>
      <w:tblGrid>
        <w:gridCol w:w="1733"/>
        <w:gridCol w:w="7761"/>
      </w:tblGrid>
      <w:tr w:rsidR="00EE50E0" w:rsidTr="003E0445">
        <w:tc>
          <w:tcPr>
            <w:tcW w:w="1733" w:type="dxa"/>
          </w:tcPr>
          <w:p w:rsidR="00EE50E0" w:rsidRDefault="00EE50E0" w:rsidP="003E04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Référence</w:t>
            </w:r>
          </w:p>
        </w:tc>
        <w:tc>
          <w:tcPr>
            <w:tcW w:w="7761" w:type="dxa"/>
          </w:tcPr>
          <w:p w:rsidR="00EE50E0" w:rsidRDefault="00EE50E0" w:rsidP="003E044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Signification</w:t>
            </w:r>
          </w:p>
        </w:tc>
      </w:tr>
      <w:tr w:rsidR="00EE50E0" w:rsidTr="003E0445">
        <w:tc>
          <w:tcPr>
            <w:tcW w:w="1733" w:type="dxa"/>
          </w:tcPr>
          <w:p w:rsidR="00EE50E0" w:rsidRDefault="00EE50E0" w:rsidP="003E04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7761" w:type="dxa"/>
          </w:tcPr>
          <w:p w:rsidR="00EE50E0" w:rsidRDefault="00EE50E0" w:rsidP="003E044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50E0" w:rsidTr="003E0445">
        <w:tc>
          <w:tcPr>
            <w:tcW w:w="1733" w:type="dxa"/>
          </w:tcPr>
          <w:p w:rsidR="00EE50E0" w:rsidRDefault="00EE50E0" w:rsidP="003E04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7761" w:type="dxa"/>
          </w:tcPr>
          <w:p w:rsidR="00EE50E0" w:rsidRDefault="00EE50E0" w:rsidP="003E044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50E0" w:rsidTr="003E0445">
        <w:tc>
          <w:tcPr>
            <w:tcW w:w="1733" w:type="dxa"/>
          </w:tcPr>
          <w:p w:rsidR="00EE50E0" w:rsidRDefault="00EE50E0" w:rsidP="003E04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7761" w:type="dxa"/>
          </w:tcPr>
          <w:p w:rsidR="00EE50E0" w:rsidRDefault="00EE50E0" w:rsidP="003E044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50E0" w:rsidTr="003E0445">
        <w:tc>
          <w:tcPr>
            <w:tcW w:w="1733" w:type="dxa"/>
          </w:tcPr>
          <w:p w:rsidR="00EE50E0" w:rsidRDefault="00EE50E0" w:rsidP="003E04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761" w:type="dxa"/>
          </w:tcPr>
          <w:p w:rsidR="00EE50E0" w:rsidRDefault="00EE50E0" w:rsidP="003E044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50E0" w:rsidTr="003E0445">
        <w:tc>
          <w:tcPr>
            <w:tcW w:w="1733" w:type="dxa"/>
          </w:tcPr>
          <w:p w:rsidR="00EE50E0" w:rsidRDefault="00EE50E0" w:rsidP="003E04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761" w:type="dxa"/>
          </w:tcPr>
          <w:p w:rsidR="00EE50E0" w:rsidRDefault="00EE50E0" w:rsidP="003E044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50E0" w:rsidTr="003E0445">
        <w:tc>
          <w:tcPr>
            <w:tcW w:w="1733" w:type="dxa"/>
          </w:tcPr>
          <w:p w:rsidR="00EE50E0" w:rsidRDefault="00EE50E0" w:rsidP="003E04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761" w:type="dxa"/>
          </w:tcPr>
          <w:p w:rsidR="00EE50E0" w:rsidRDefault="00EE50E0" w:rsidP="003E044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50E0" w:rsidTr="003E0445">
        <w:tc>
          <w:tcPr>
            <w:tcW w:w="1733" w:type="dxa"/>
          </w:tcPr>
          <w:p w:rsidR="00EE50E0" w:rsidRDefault="00EE50E0" w:rsidP="003E04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761" w:type="dxa"/>
          </w:tcPr>
          <w:p w:rsidR="00EE50E0" w:rsidRDefault="00EE50E0" w:rsidP="003E044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50E0" w:rsidTr="003E0445">
        <w:tc>
          <w:tcPr>
            <w:tcW w:w="1733" w:type="dxa"/>
          </w:tcPr>
          <w:p w:rsidR="00EE50E0" w:rsidRDefault="00EE50E0" w:rsidP="003E04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761" w:type="dxa"/>
          </w:tcPr>
          <w:p w:rsidR="00EE50E0" w:rsidRDefault="00EE50E0" w:rsidP="003E044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50E0" w:rsidTr="003E0445">
        <w:tc>
          <w:tcPr>
            <w:tcW w:w="1733" w:type="dxa"/>
          </w:tcPr>
          <w:p w:rsidR="00EE50E0" w:rsidRDefault="00EE50E0" w:rsidP="003E04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7761" w:type="dxa"/>
          </w:tcPr>
          <w:p w:rsidR="00EE50E0" w:rsidRDefault="00EE50E0" w:rsidP="003E044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E6B41" w:rsidRPr="00390C0D" w:rsidRDefault="005E6B41" w:rsidP="00B26819">
      <w:pPr>
        <w:jc w:val="both"/>
        <w:rPr>
          <w:rFonts w:ascii="Arial" w:hAnsi="Arial" w:cs="Arial"/>
          <w:sz w:val="24"/>
          <w:szCs w:val="24"/>
        </w:rPr>
      </w:pPr>
    </w:p>
    <w:p w:rsidR="00FF78AE" w:rsidRPr="00390C0D" w:rsidRDefault="00FF78AE">
      <w:pPr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br w:type="page"/>
      </w:r>
    </w:p>
    <w:p w:rsidR="00016C52" w:rsidRPr="00390C0D" w:rsidRDefault="00D01115" w:rsidP="00FF78AE">
      <w:pPr>
        <w:pStyle w:val="Paragraphedeliste"/>
        <w:numPr>
          <w:ilvl w:val="0"/>
          <w:numId w:val="7"/>
        </w:numPr>
        <w:rPr>
          <w:rFonts w:ascii="Arial" w:hAnsi="Arial" w:cs="Arial"/>
          <w:b/>
          <w:sz w:val="24"/>
          <w:szCs w:val="24"/>
          <w:u w:val="single"/>
        </w:rPr>
      </w:pPr>
      <w:r w:rsidRPr="00390C0D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Tests de la protection </w:t>
      </w:r>
      <w:r w:rsidR="00BB30DD" w:rsidRPr="00390C0D">
        <w:rPr>
          <w:rFonts w:ascii="Arial" w:hAnsi="Arial" w:cs="Arial"/>
          <w:b/>
          <w:sz w:val="24"/>
          <w:szCs w:val="24"/>
          <w:u w:val="single"/>
        </w:rPr>
        <w:t xml:space="preserve">électrique </w:t>
      </w:r>
      <w:r w:rsidRPr="00390C0D">
        <w:rPr>
          <w:rFonts w:ascii="Arial" w:hAnsi="Arial" w:cs="Arial"/>
          <w:b/>
          <w:sz w:val="24"/>
          <w:szCs w:val="24"/>
          <w:u w:val="single"/>
        </w:rPr>
        <w:t>actuelle</w:t>
      </w:r>
    </w:p>
    <w:p w:rsidR="005D21C4" w:rsidRPr="00390C0D" w:rsidRDefault="009E0180">
      <w:pPr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>Le banc d’essai comporte une protection électrique W58-XB1A4A-1</w:t>
      </w:r>
      <w:r w:rsidR="00D00860" w:rsidRPr="00390C0D">
        <w:rPr>
          <w:rFonts w:ascii="Arial" w:hAnsi="Arial" w:cs="Arial"/>
          <w:sz w:val="24"/>
          <w:szCs w:val="24"/>
        </w:rPr>
        <w:t>(</w:t>
      </w:r>
      <w:r w:rsidR="00D00860" w:rsidRPr="00745D8F">
        <w:rPr>
          <w:rFonts w:ascii="Arial" w:hAnsi="Arial" w:cs="Arial"/>
          <w:b/>
          <w:sz w:val="24"/>
          <w:szCs w:val="24"/>
        </w:rPr>
        <w:t>calibre 1A</w:t>
      </w:r>
      <w:r w:rsidR="00D00860" w:rsidRPr="00390C0D">
        <w:rPr>
          <w:rFonts w:ascii="Arial" w:hAnsi="Arial" w:cs="Arial"/>
          <w:sz w:val="24"/>
          <w:szCs w:val="24"/>
        </w:rPr>
        <w:t>)</w:t>
      </w:r>
      <w:r w:rsidR="005D21C4" w:rsidRPr="00390C0D">
        <w:rPr>
          <w:rFonts w:ascii="Arial" w:hAnsi="Arial" w:cs="Arial"/>
          <w:sz w:val="24"/>
          <w:szCs w:val="24"/>
        </w:rPr>
        <w:t xml:space="preserve"> associé</w:t>
      </w:r>
      <w:r w:rsidR="00D00860" w:rsidRPr="00390C0D">
        <w:rPr>
          <w:rFonts w:ascii="Arial" w:hAnsi="Arial" w:cs="Arial"/>
          <w:sz w:val="24"/>
          <w:szCs w:val="24"/>
        </w:rPr>
        <w:t>e</w:t>
      </w:r>
      <w:r w:rsidR="005D21C4" w:rsidRPr="00390C0D">
        <w:rPr>
          <w:rFonts w:ascii="Arial" w:hAnsi="Arial" w:cs="Arial"/>
          <w:sz w:val="24"/>
          <w:szCs w:val="24"/>
        </w:rPr>
        <w:t xml:space="preserve"> à un rhéostat (résistance variable) et à une alimentation.</w:t>
      </w:r>
    </w:p>
    <w:p w:rsidR="005C3EE7" w:rsidRPr="00390C0D" w:rsidRDefault="005D21C4" w:rsidP="005C3EE7">
      <w:pPr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>Ce banc d’essai permet d’imposer un courant à la protection et de mesurer le temps de déclenchement de celui-ci.</w:t>
      </w:r>
      <w:r w:rsidR="005C3EE7" w:rsidRPr="00390C0D">
        <w:rPr>
          <w:rFonts w:ascii="Arial" w:hAnsi="Arial" w:cs="Arial"/>
          <w:sz w:val="24"/>
          <w:szCs w:val="24"/>
        </w:rPr>
        <w:t xml:space="preserve"> </w:t>
      </w:r>
    </w:p>
    <w:p w:rsidR="005C3EE7" w:rsidRPr="00390C0D" w:rsidRDefault="005C3EE7" w:rsidP="005C3EE7">
      <w:pPr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>Les appareils de mesure disponibles sont un ampèremètre et un chronomètre.</w:t>
      </w:r>
    </w:p>
    <w:p w:rsidR="00C23570" w:rsidRPr="00390C0D" w:rsidRDefault="00FF78AE">
      <w:pPr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2.1 </w:t>
      </w:r>
      <w:r w:rsidR="00016C52" w:rsidRPr="00390C0D">
        <w:rPr>
          <w:rFonts w:ascii="Arial" w:hAnsi="Arial" w:cs="Arial"/>
          <w:sz w:val="24"/>
          <w:szCs w:val="24"/>
        </w:rPr>
        <w:t>Sur le banc d’essai à votre disposition, relever pour différentes intensités le temps de déclenchement de la protection</w:t>
      </w:r>
      <w:r w:rsidR="00D00860" w:rsidRPr="00390C0D">
        <w:rPr>
          <w:rFonts w:ascii="Arial" w:hAnsi="Arial" w:cs="Arial"/>
          <w:sz w:val="24"/>
          <w:szCs w:val="24"/>
        </w:rPr>
        <w:t xml:space="preserve"> </w:t>
      </w:r>
      <w:r w:rsidR="00EC2D3C" w:rsidRPr="00390C0D">
        <w:rPr>
          <w:rFonts w:ascii="Arial" w:hAnsi="Arial" w:cs="Arial"/>
          <w:sz w:val="24"/>
          <w:szCs w:val="24"/>
        </w:rPr>
        <w:t>et compléter le tableau suivant :</w:t>
      </w: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D00860" w:rsidRPr="00390C0D" w:rsidTr="00D00860">
        <w:tc>
          <w:tcPr>
            <w:tcW w:w="4606" w:type="dxa"/>
          </w:tcPr>
          <w:p w:rsidR="00D00860" w:rsidRPr="00390C0D" w:rsidRDefault="00D00860" w:rsidP="00D008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Intensité (A)</w:t>
            </w:r>
          </w:p>
        </w:tc>
        <w:tc>
          <w:tcPr>
            <w:tcW w:w="4606" w:type="dxa"/>
          </w:tcPr>
          <w:p w:rsidR="00D00860" w:rsidRPr="00390C0D" w:rsidRDefault="00D00860" w:rsidP="00D008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Temps de déclenchement (s)</w:t>
            </w:r>
          </w:p>
        </w:tc>
      </w:tr>
      <w:tr w:rsidR="00D00860" w:rsidRPr="00390C0D" w:rsidTr="00D00860">
        <w:tc>
          <w:tcPr>
            <w:tcW w:w="4606" w:type="dxa"/>
          </w:tcPr>
          <w:p w:rsidR="00D00860" w:rsidRPr="00390C0D" w:rsidRDefault="00EC2D3C" w:rsidP="00D008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1,</w:t>
            </w:r>
            <w:r w:rsidR="00D00860" w:rsidRPr="00390C0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606" w:type="dxa"/>
          </w:tcPr>
          <w:p w:rsidR="00D00860" w:rsidRPr="00390C0D" w:rsidRDefault="00D00860" w:rsidP="005C541B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D00860" w:rsidRPr="00390C0D" w:rsidTr="00D00860">
        <w:tc>
          <w:tcPr>
            <w:tcW w:w="4606" w:type="dxa"/>
          </w:tcPr>
          <w:p w:rsidR="00D00860" w:rsidRPr="00390C0D" w:rsidRDefault="00D00860" w:rsidP="00D008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606" w:type="dxa"/>
          </w:tcPr>
          <w:p w:rsidR="00D00860" w:rsidRPr="00390C0D" w:rsidRDefault="00D00860" w:rsidP="005C541B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D00860" w:rsidRPr="00390C0D" w:rsidTr="00D00860">
        <w:tc>
          <w:tcPr>
            <w:tcW w:w="4606" w:type="dxa"/>
          </w:tcPr>
          <w:p w:rsidR="00D00860" w:rsidRPr="00390C0D" w:rsidRDefault="00D00860" w:rsidP="00D008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606" w:type="dxa"/>
          </w:tcPr>
          <w:p w:rsidR="00D00860" w:rsidRPr="00390C0D" w:rsidRDefault="00D00860" w:rsidP="005C541B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D00860" w:rsidRPr="00390C0D" w:rsidTr="00D00860">
        <w:tc>
          <w:tcPr>
            <w:tcW w:w="4606" w:type="dxa"/>
          </w:tcPr>
          <w:p w:rsidR="00D00860" w:rsidRPr="00390C0D" w:rsidRDefault="00D00860" w:rsidP="00D008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606" w:type="dxa"/>
          </w:tcPr>
          <w:p w:rsidR="00D00860" w:rsidRPr="00390C0D" w:rsidRDefault="00D00860" w:rsidP="005C541B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</w:tbl>
    <w:p w:rsidR="004F3E71" w:rsidRPr="00390C0D" w:rsidRDefault="004F3E71" w:rsidP="005C541B">
      <w:pPr>
        <w:jc w:val="both"/>
        <w:rPr>
          <w:rFonts w:ascii="Arial" w:hAnsi="Arial" w:cs="Arial"/>
          <w:sz w:val="24"/>
          <w:szCs w:val="24"/>
        </w:rPr>
      </w:pPr>
    </w:p>
    <w:p w:rsidR="00D00860" w:rsidRPr="00390C0D" w:rsidRDefault="00FF78AE" w:rsidP="005C541B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2.2 </w:t>
      </w:r>
      <w:r w:rsidR="000B7BA2" w:rsidRPr="00390C0D">
        <w:rPr>
          <w:rFonts w:ascii="Arial" w:hAnsi="Arial" w:cs="Arial"/>
          <w:sz w:val="24"/>
          <w:szCs w:val="24"/>
        </w:rPr>
        <w:t xml:space="preserve">Reporter </w:t>
      </w:r>
      <w:r w:rsidR="004F3E71" w:rsidRPr="00390C0D">
        <w:rPr>
          <w:rFonts w:ascii="Arial" w:hAnsi="Arial" w:cs="Arial"/>
          <w:sz w:val="24"/>
          <w:szCs w:val="24"/>
        </w:rPr>
        <w:t>l</w:t>
      </w:r>
      <w:r w:rsidR="000B7BA2" w:rsidRPr="00390C0D">
        <w:rPr>
          <w:rFonts w:ascii="Arial" w:hAnsi="Arial" w:cs="Arial"/>
          <w:sz w:val="24"/>
          <w:szCs w:val="24"/>
        </w:rPr>
        <w:t>es points de mesure</w:t>
      </w:r>
      <w:r w:rsidR="004F3E71" w:rsidRPr="00390C0D">
        <w:rPr>
          <w:rFonts w:ascii="Arial" w:hAnsi="Arial" w:cs="Arial"/>
          <w:sz w:val="24"/>
          <w:szCs w:val="24"/>
        </w:rPr>
        <w:t xml:space="preserve"> du tableau précédent</w:t>
      </w:r>
      <w:r w:rsidR="000B7BA2" w:rsidRPr="00390C0D">
        <w:rPr>
          <w:rFonts w:ascii="Arial" w:hAnsi="Arial" w:cs="Arial"/>
          <w:sz w:val="24"/>
          <w:szCs w:val="24"/>
        </w:rPr>
        <w:t xml:space="preserve"> sur la caractéristique fournie ci-après :</w:t>
      </w:r>
    </w:p>
    <w:p w:rsidR="001742BF" w:rsidRPr="00390C0D" w:rsidRDefault="001742BF" w:rsidP="001742BF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>L’axe des abscisses est gradué en secondes à l’aide d’une échelle logarithmique.</w:t>
      </w:r>
    </w:p>
    <w:p w:rsidR="001742BF" w:rsidRPr="00390C0D" w:rsidRDefault="001742BF" w:rsidP="001742BF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>L’axe des ordonnées est gradué en pourcentage du calibre de l’appareil de protection.</w:t>
      </w:r>
    </w:p>
    <w:p w:rsidR="00D00860" w:rsidRPr="00390C0D" w:rsidRDefault="00BB30DD" w:rsidP="0000486D">
      <w:pPr>
        <w:jc w:val="center"/>
        <w:rPr>
          <w:rFonts w:ascii="Arial" w:hAnsi="Arial" w:cs="Arial"/>
          <w:sz w:val="24"/>
          <w:szCs w:val="24"/>
          <w:u w:val="single"/>
        </w:rPr>
      </w:pPr>
      <w:r w:rsidRPr="00390C0D">
        <w:rPr>
          <w:rFonts w:ascii="Arial" w:hAnsi="Arial" w:cs="Arial"/>
          <w:noProof/>
          <w:sz w:val="24"/>
          <w:szCs w:val="24"/>
          <w:u w:val="single"/>
          <w:lang w:eastAsia="fr-FR"/>
        </w:rPr>
        <w:drawing>
          <wp:inline distT="0" distB="0" distL="0" distR="0">
            <wp:extent cx="5625988" cy="2896819"/>
            <wp:effectExtent l="19050" t="0" r="0" b="0"/>
            <wp:docPr id="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2015" cy="2894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3E71" w:rsidRPr="00390C0D" w:rsidRDefault="00FF78AE" w:rsidP="005C541B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2.3 </w:t>
      </w:r>
      <w:r w:rsidR="004F3E71" w:rsidRPr="00390C0D">
        <w:rPr>
          <w:rFonts w:ascii="Arial" w:hAnsi="Arial" w:cs="Arial"/>
          <w:sz w:val="24"/>
          <w:szCs w:val="24"/>
        </w:rPr>
        <w:t xml:space="preserve">Les points de déclenchement obtenus sont-ils cohérents avec la caractéristique </w:t>
      </w:r>
      <w:proofErr w:type="gramStart"/>
      <w:r w:rsidR="004F3E71" w:rsidRPr="00390C0D">
        <w:rPr>
          <w:rFonts w:ascii="Arial" w:hAnsi="Arial" w:cs="Arial"/>
          <w:sz w:val="24"/>
          <w:szCs w:val="24"/>
        </w:rPr>
        <w:t>constructeur</w:t>
      </w:r>
      <w:proofErr w:type="gramEnd"/>
      <w:r w:rsidR="004F3E71" w:rsidRPr="00390C0D">
        <w:rPr>
          <w:rFonts w:ascii="Arial" w:hAnsi="Arial" w:cs="Arial"/>
          <w:sz w:val="24"/>
          <w:szCs w:val="24"/>
        </w:rPr>
        <w:t> ?</w:t>
      </w:r>
    </w:p>
    <w:p w:rsidR="00FF78AE" w:rsidRPr="00390C0D" w:rsidRDefault="00FF78AE">
      <w:pPr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br w:type="page"/>
      </w:r>
    </w:p>
    <w:p w:rsidR="00786F1A" w:rsidRPr="00390C0D" w:rsidRDefault="00786F1A" w:rsidP="00786F1A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90C0D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Etude du composant de protection sur le </w:t>
      </w:r>
      <w:proofErr w:type="spellStart"/>
      <w:r w:rsidRPr="00390C0D">
        <w:rPr>
          <w:rFonts w:ascii="Arial" w:hAnsi="Arial" w:cs="Arial"/>
          <w:b/>
          <w:sz w:val="24"/>
          <w:szCs w:val="24"/>
          <w:u w:val="single"/>
        </w:rPr>
        <w:t>gyropode</w:t>
      </w:r>
      <w:proofErr w:type="spellEnd"/>
    </w:p>
    <w:p w:rsidR="00745D8F" w:rsidRPr="00745D8F" w:rsidRDefault="00745D8F" w:rsidP="00745D8F">
      <w:pPr>
        <w:pStyle w:val="Paragraphedeliste"/>
        <w:jc w:val="both"/>
        <w:rPr>
          <w:rFonts w:ascii="Arial" w:hAnsi="Arial" w:cs="Arial"/>
          <w:sz w:val="24"/>
          <w:szCs w:val="24"/>
        </w:rPr>
      </w:pPr>
      <w:r w:rsidRPr="00745D8F">
        <w:rPr>
          <w:rFonts w:ascii="Arial" w:hAnsi="Arial" w:cs="Arial"/>
          <w:sz w:val="24"/>
          <w:szCs w:val="24"/>
        </w:rPr>
        <w:t>La  modélisation du système permet de connaitre :</w:t>
      </w:r>
    </w:p>
    <w:p w:rsidR="00745D8F" w:rsidRPr="00745D8F" w:rsidRDefault="00745D8F" w:rsidP="00745D8F">
      <w:pPr>
        <w:pStyle w:val="Paragraphedeliste"/>
        <w:ind w:firstLine="696"/>
        <w:jc w:val="both"/>
        <w:rPr>
          <w:rFonts w:ascii="Arial" w:hAnsi="Arial" w:cs="Arial"/>
          <w:sz w:val="24"/>
          <w:szCs w:val="24"/>
        </w:rPr>
      </w:pPr>
      <w:r w:rsidRPr="00745D8F">
        <w:rPr>
          <w:rFonts w:ascii="Arial" w:hAnsi="Arial" w:cs="Arial"/>
          <w:sz w:val="24"/>
          <w:szCs w:val="24"/>
        </w:rPr>
        <w:t>- le courant absorbé par le moteur ;</w:t>
      </w:r>
    </w:p>
    <w:p w:rsidR="00745D8F" w:rsidRPr="00745D8F" w:rsidRDefault="00745D8F" w:rsidP="00745D8F">
      <w:pPr>
        <w:pStyle w:val="Paragraphedeliste"/>
        <w:ind w:firstLine="696"/>
        <w:jc w:val="both"/>
        <w:rPr>
          <w:rFonts w:ascii="Arial" w:hAnsi="Arial" w:cs="Arial"/>
          <w:sz w:val="24"/>
          <w:szCs w:val="24"/>
        </w:rPr>
      </w:pPr>
      <w:r w:rsidRPr="00745D8F">
        <w:rPr>
          <w:rFonts w:ascii="Arial" w:hAnsi="Arial" w:cs="Arial"/>
          <w:sz w:val="24"/>
          <w:szCs w:val="24"/>
        </w:rPr>
        <w:t xml:space="preserve">- la fréquence de rotation du moteur. </w:t>
      </w:r>
    </w:p>
    <w:p w:rsidR="00786F1A" w:rsidRPr="00390C0D" w:rsidRDefault="00AD622C" w:rsidP="007451DE">
      <w:pPr>
        <w:jc w:val="center"/>
        <w:rPr>
          <w:rFonts w:ascii="Arial" w:hAnsi="Arial" w:cs="Arial"/>
          <w:sz w:val="24"/>
          <w:szCs w:val="24"/>
          <w:u w:val="single"/>
        </w:rPr>
      </w:pPr>
      <w:r w:rsidRPr="00AD622C">
        <w:rPr>
          <w:rFonts w:ascii="Arial" w:hAnsi="Arial" w:cs="Arial"/>
          <w:noProof/>
          <w:sz w:val="24"/>
          <w:szCs w:val="24"/>
          <w:lang w:eastAsia="fr-FR"/>
        </w:rPr>
        <w:pict>
          <v:group id="_x0000_s1026" style="position:absolute;left:0;text-align:left;margin-left:106.4pt;margin-top:30.15pt;width:239.7pt;height:142.2pt;z-index:251679744" coordorigin="4264,2211" coordsize="4794,284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264;top:2211;width:4794;height:967">
              <v:textbox>
                <w:txbxContent>
                  <w:p w:rsidR="00CF4910" w:rsidRDefault="00CF4910" w:rsidP="00C23570">
                    <w:pPr>
                      <w:jc w:val="center"/>
                    </w:pPr>
                    <w:r>
                      <w:t>Fréquence de rotation du moteur en tr/min</w:t>
                    </w:r>
                  </w:p>
                  <w:p w:rsidR="00CF4910" w:rsidRDefault="00CF4910" w:rsidP="00C23570">
                    <w:pPr>
                      <w:jc w:val="center"/>
                    </w:pPr>
                    <w:r>
                      <w:t>N=f(t)</w:t>
                    </w:r>
                  </w:p>
                  <w:p w:rsidR="00CF4910" w:rsidRDefault="00CF4910" w:rsidP="00C23570"/>
                </w:txbxContent>
              </v:textbox>
            </v:shape>
            <v:shape id="_x0000_s1028" type="#_x0000_t202" style="position:absolute;left:4264;top:4088;width:4794;height:967">
              <v:textbox>
                <w:txbxContent>
                  <w:p w:rsidR="00CF4910" w:rsidRDefault="00CF4910" w:rsidP="00C23570">
                    <w:pPr>
                      <w:jc w:val="center"/>
                    </w:pPr>
                    <w:r>
                      <w:t>Intensité du moteur en Ampère</w:t>
                    </w:r>
                  </w:p>
                  <w:p w:rsidR="00CF4910" w:rsidRDefault="00CF4910" w:rsidP="00C23570">
                    <w:pPr>
                      <w:jc w:val="center"/>
                    </w:pPr>
                    <w:r>
                      <w:t>I=f(t)</w:t>
                    </w:r>
                  </w:p>
                  <w:p w:rsidR="00CF4910" w:rsidRDefault="00CF4910" w:rsidP="00C23570"/>
                </w:txbxContent>
              </v:textbox>
            </v:shape>
          </v:group>
        </w:pict>
      </w:r>
      <w:r w:rsidR="00786F1A" w:rsidRPr="00390C0D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5461740" cy="2728716"/>
            <wp:effectExtent l="19050" t="0" r="5610" b="0"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lum bright="18000"/>
                    </a:blip>
                    <a:srcRect t="6375" b="47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3314" cy="2729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D8F" w:rsidRPr="007901BB" w:rsidRDefault="00745D8F" w:rsidP="00745D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3.1 </w:t>
      </w:r>
      <w:r w:rsidRPr="007901BB">
        <w:rPr>
          <w:rFonts w:ascii="Arial" w:hAnsi="Arial" w:cs="Arial"/>
          <w:sz w:val="24"/>
          <w:szCs w:val="24"/>
        </w:rPr>
        <w:t>A partir de la courbe ci-dessus, déterminer :</w:t>
      </w:r>
    </w:p>
    <w:p w:rsidR="00745D8F" w:rsidRDefault="00745D8F" w:rsidP="00745D8F">
      <w:pPr>
        <w:pStyle w:val="Paragraphedeliste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E34AAE">
        <w:rPr>
          <w:rFonts w:ascii="Arial" w:hAnsi="Arial" w:cs="Arial"/>
          <w:sz w:val="24"/>
          <w:szCs w:val="24"/>
        </w:rPr>
        <w:t>le temps de démarrage du moteur</w:t>
      </w:r>
      <w:r>
        <w:rPr>
          <w:rFonts w:ascii="Arial" w:hAnsi="Arial" w:cs="Arial"/>
          <w:sz w:val="24"/>
          <w:szCs w:val="24"/>
        </w:rPr>
        <w:t> :</w:t>
      </w:r>
      <w:r w:rsidRPr="007901BB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745D8F" w:rsidRDefault="00745D8F" w:rsidP="00745D8F">
      <w:pPr>
        <w:pStyle w:val="Paragraphedeliste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E34AAE">
        <w:rPr>
          <w:rFonts w:ascii="Arial" w:hAnsi="Arial" w:cs="Arial"/>
          <w:sz w:val="24"/>
          <w:szCs w:val="24"/>
        </w:rPr>
        <w:t>l'intensité maximale</w:t>
      </w:r>
      <w:r>
        <w:rPr>
          <w:rFonts w:ascii="Arial" w:hAnsi="Arial" w:cs="Arial"/>
          <w:sz w:val="24"/>
          <w:szCs w:val="24"/>
        </w:rPr>
        <w:t xml:space="preserve"> : </w:t>
      </w:r>
    </w:p>
    <w:p w:rsidR="00745D8F" w:rsidRPr="00E34AAE" w:rsidRDefault="00745D8F" w:rsidP="00745D8F">
      <w:pPr>
        <w:pStyle w:val="Paragraphedeliste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Pr="00E34AAE">
        <w:rPr>
          <w:rFonts w:ascii="Arial" w:hAnsi="Arial" w:cs="Arial"/>
          <w:sz w:val="24"/>
          <w:szCs w:val="24"/>
        </w:rPr>
        <w:t>'intensité en</w:t>
      </w:r>
      <w:r>
        <w:rPr>
          <w:rFonts w:ascii="Arial" w:hAnsi="Arial" w:cs="Arial"/>
          <w:sz w:val="24"/>
          <w:szCs w:val="24"/>
        </w:rPr>
        <w:t xml:space="preserve"> phase de fonctionnement établi :</w:t>
      </w:r>
      <w:r w:rsidRPr="007901BB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745D8F" w:rsidRDefault="00745D8F" w:rsidP="00745D8F">
      <w:pPr>
        <w:jc w:val="both"/>
        <w:rPr>
          <w:rFonts w:ascii="Arial" w:hAnsi="Arial" w:cs="Arial"/>
          <w:sz w:val="24"/>
          <w:szCs w:val="24"/>
        </w:rPr>
      </w:pPr>
    </w:p>
    <w:p w:rsidR="00745D8F" w:rsidRPr="00390C0D" w:rsidRDefault="00745D8F" w:rsidP="00745D8F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>Lorsque la roue est bloquée, le moteur absorbe l'intensité maximale : 110 A, jusqu'à ce que la protection électrique coupe le circuit.</w:t>
      </w:r>
    </w:p>
    <w:p w:rsidR="00684AE3" w:rsidRPr="00390C0D" w:rsidRDefault="00786F1A" w:rsidP="005C541B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3.2 </w:t>
      </w:r>
      <w:r w:rsidR="00684AE3" w:rsidRPr="00390C0D">
        <w:rPr>
          <w:rFonts w:ascii="Arial" w:hAnsi="Arial" w:cs="Arial"/>
          <w:sz w:val="24"/>
          <w:szCs w:val="24"/>
        </w:rPr>
        <w:t xml:space="preserve">A l’aide de </w:t>
      </w:r>
      <w:r w:rsidR="001742BF" w:rsidRPr="00390C0D">
        <w:rPr>
          <w:rFonts w:ascii="Arial" w:hAnsi="Arial" w:cs="Arial"/>
          <w:sz w:val="24"/>
          <w:szCs w:val="24"/>
        </w:rPr>
        <w:t xml:space="preserve">la </w:t>
      </w:r>
      <w:r w:rsidR="00684AE3" w:rsidRPr="00390C0D">
        <w:rPr>
          <w:rFonts w:ascii="Arial" w:hAnsi="Arial" w:cs="Arial"/>
          <w:sz w:val="24"/>
          <w:szCs w:val="24"/>
        </w:rPr>
        <w:t>caractéristique</w:t>
      </w:r>
      <w:r w:rsidR="001742BF" w:rsidRPr="00390C0D">
        <w:rPr>
          <w:rFonts w:ascii="Arial" w:hAnsi="Arial" w:cs="Arial"/>
          <w:sz w:val="24"/>
          <w:szCs w:val="24"/>
        </w:rPr>
        <w:t xml:space="preserve"> du W58-XB1A4A-30</w:t>
      </w:r>
      <w:r w:rsidR="00684AE3" w:rsidRPr="00390C0D">
        <w:rPr>
          <w:rFonts w:ascii="Arial" w:hAnsi="Arial" w:cs="Arial"/>
          <w:sz w:val="24"/>
          <w:szCs w:val="24"/>
        </w:rPr>
        <w:t>, au bout de combien de temps la protection déclenchera-t-elle si elle est traversée par un courant de 1</w:t>
      </w:r>
      <w:r w:rsidR="00F43D89" w:rsidRPr="00390C0D">
        <w:rPr>
          <w:rFonts w:ascii="Arial" w:hAnsi="Arial" w:cs="Arial"/>
          <w:sz w:val="24"/>
          <w:szCs w:val="24"/>
        </w:rPr>
        <w:t>1</w:t>
      </w:r>
      <w:r w:rsidR="00684AE3" w:rsidRPr="00390C0D">
        <w:rPr>
          <w:rFonts w:ascii="Arial" w:hAnsi="Arial" w:cs="Arial"/>
          <w:sz w:val="24"/>
          <w:szCs w:val="24"/>
        </w:rPr>
        <w:t>0</w:t>
      </w:r>
      <w:r w:rsidR="00EC2D3C" w:rsidRPr="00390C0D">
        <w:rPr>
          <w:rFonts w:ascii="Arial" w:hAnsi="Arial" w:cs="Arial"/>
          <w:sz w:val="24"/>
          <w:szCs w:val="24"/>
        </w:rPr>
        <w:t xml:space="preserve"> </w:t>
      </w:r>
      <w:r w:rsidR="00684AE3" w:rsidRPr="00390C0D">
        <w:rPr>
          <w:rFonts w:ascii="Arial" w:hAnsi="Arial" w:cs="Arial"/>
          <w:sz w:val="24"/>
          <w:szCs w:val="24"/>
        </w:rPr>
        <w:t>A ?</w:t>
      </w:r>
    </w:p>
    <w:p w:rsidR="00CF4910" w:rsidRPr="00390C0D" w:rsidRDefault="00CF4910" w:rsidP="00CF4910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>Compléter la cellule repérée (1) du tableau page 5</w:t>
      </w:r>
    </w:p>
    <w:p w:rsidR="00786F1A" w:rsidRPr="00390C0D" w:rsidRDefault="00786F1A">
      <w:pPr>
        <w:rPr>
          <w:rFonts w:ascii="Arial" w:hAnsi="Arial" w:cs="Arial"/>
          <w:b/>
          <w:sz w:val="24"/>
          <w:szCs w:val="24"/>
          <w:u w:val="single"/>
        </w:rPr>
      </w:pPr>
      <w:r w:rsidRPr="00390C0D">
        <w:rPr>
          <w:rFonts w:ascii="Arial" w:hAnsi="Arial" w:cs="Arial"/>
          <w:b/>
          <w:sz w:val="24"/>
          <w:szCs w:val="24"/>
          <w:u w:val="single"/>
        </w:rPr>
        <w:br w:type="page"/>
      </w:r>
    </w:p>
    <w:p w:rsidR="00AF6A6E" w:rsidRPr="00390C0D" w:rsidRDefault="00AF6A6E" w:rsidP="00786F1A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90C0D">
        <w:rPr>
          <w:rFonts w:ascii="Arial" w:hAnsi="Arial" w:cs="Arial"/>
          <w:b/>
          <w:sz w:val="24"/>
          <w:szCs w:val="24"/>
          <w:u w:val="single"/>
        </w:rPr>
        <w:lastRenderedPageBreak/>
        <w:t>Amélioration de la solution actuelle :</w:t>
      </w:r>
    </w:p>
    <w:p w:rsidR="00AF6A6E" w:rsidRPr="00390C0D" w:rsidRDefault="00F4646D" w:rsidP="005C541B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>On décide d'étudier 2 solutions alternatives :</w:t>
      </w:r>
    </w:p>
    <w:p w:rsidR="00F4646D" w:rsidRPr="00390C0D" w:rsidRDefault="00F4646D" w:rsidP="005C541B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ab/>
        <w:t>- fusible ultra rapide, voir courbe page 3 du document ressource</w:t>
      </w:r>
      <w:r w:rsidR="00745D8F">
        <w:rPr>
          <w:rFonts w:ascii="Arial" w:hAnsi="Arial" w:cs="Arial"/>
          <w:sz w:val="24"/>
          <w:szCs w:val="24"/>
        </w:rPr>
        <w:t>s</w:t>
      </w:r>
      <w:r w:rsidRPr="00390C0D">
        <w:rPr>
          <w:rFonts w:ascii="Arial" w:hAnsi="Arial" w:cs="Arial"/>
          <w:sz w:val="24"/>
          <w:szCs w:val="24"/>
        </w:rPr>
        <w:t>.</w:t>
      </w:r>
    </w:p>
    <w:p w:rsidR="00F4646D" w:rsidRPr="00390C0D" w:rsidRDefault="00DD26DF" w:rsidP="005C541B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ab/>
        <w:t>- disjoncteur courbe Z, voir courbe page 4 du document ressource</w:t>
      </w:r>
      <w:r w:rsidR="00745D8F">
        <w:rPr>
          <w:rFonts w:ascii="Arial" w:hAnsi="Arial" w:cs="Arial"/>
          <w:sz w:val="24"/>
          <w:szCs w:val="24"/>
        </w:rPr>
        <w:t>s</w:t>
      </w:r>
      <w:r w:rsidRPr="00390C0D">
        <w:rPr>
          <w:rFonts w:ascii="Arial" w:hAnsi="Arial" w:cs="Arial"/>
          <w:sz w:val="24"/>
          <w:szCs w:val="24"/>
        </w:rPr>
        <w:t>.</w:t>
      </w:r>
    </w:p>
    <w:p w:rsidR="0061336E" w:rsidRPr="00390C0D" w:rsidRDefault="0061336E" w:rsidP="0061336E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Lorsque la roue est bloquée, </w:t>
      </w:r>
      <w:r w:rsidRPr="00745D8F">
        <w:rPr>
          <w:rFonts w:ascii="Arial" w:hAnsi="Arial" w:cs="Arial"/>
          <w:b/>
          <w:sz w:val="24"/>
          <w:szCs w:val="24"/>
        </w:rPr>
        <w:t>le moteur absorbe toujours une intensité de 1</w:t>
      </w:r>
      <w:r w:rsidR="00F43D89" w:rsidRPr="00745D8F">
        <w:rPr>
          <w:rFonts w:ascii="Arial" w:hAnsi="Arial" w:cs="Arial"/>
          <w:b/>
          <w:sz w:val="24"/>
          <w:szCs w:val="24"/>
        </w:rPr>
        <w:t>1</w:t>
      </w:r>
      <w:r w:rsidRPr="00745D8F">
        <w:rPr>
          <w:rFonts w:ascii="Arial" w:hAnsi="Arial" w:cs="Arial"/>
          <w:b/>
          <w:sz w:val="24"/>
          <w:szCs w:val="24"/>
        </w:rPr>
        <w:t>0</w:t>
      </w:r>
      <w:r w:rsidR="00EC2D3C" w:rsidRPr="00745D8F">
        <w:rPr>
          <w:rFonts w:ascii="Arial" w:hAnsi="Arial" w:cs="Arial"/>
          <w:b/>
          <w:sz w:val="24"/>
          <w:szCs w:val="24"/>
        </w:rPr>
        <w:t xml:space="preserve"> </w:t>
      </w:r>
      <w:r w:rsidRPr="00745D8F">
        <w:rPr>
          <w:rFonts w:ascii="Arial" w:hAnsi="Arial" w:cs="Arial"/>
          <w:b/>
          <w:sz w:val="24"/>
          <w:szCs w:val="24"/>
        </w:rPr>
        <w:t>A</w:t>
      </w:r>
      <w:r w:rsidRPr="00390C0D">
        <w:rPr>
          <w:rFonts w:ascii="Arial" w:hAnsi="Arial" w:cs="Arial"/>
          <w:sz w:val="24"/>
          <w:szCs w:val="24"/>
        </w:rPr>
        <w:t>.</w:t>
      </w:r>
    </w:p>
    <w:p w:rsidR="00293004" w:rsidRPr="00390C0D" w:rsidRDefault="0061336E" w:rsidP="005C541B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L’objectif est  toujours de </w:t>
      </w:r>
      <w:r w:rsidR="00293004" w:rsidRPr="00390C0D">
        <w:rPr>
          <w:rFonts w:ascii="Arial" w:hAnsi="Arial" w:cs="Arial"/>
          <w:sz w:val="24"/>
          <w:szCs w:val="24"/>
        </w:rPr>
        <w:t>déterminer le temps de coupure de ces protections.</w:t>
      </w:r>
    </w:p>
    <w:p w:rsidR="004C6364" w:rsidRPr="00390C0D" w:rsidRDefault="004C6364" w:rsidP="005C541B">
      <w:pPr>
        <w:jc w:val="both"/>
        <w:rPr>
          <w:rFonts w:ascii="Arial" w:hAnsi="Arial" w:cs="Arial"/>
          <w:sz w:val="24"/>
          <w:szCs w:val="24"/>
          <w:u w:val="single"/>
        </w:rPr>
      </w:pPr>
      <w:r w:rsidRPr="00390C0D">
        <w:rPr>
          <w:rFonts w:ascii="Arial" w:hAnsi="Arial" w:cs="Arial"/>
          <w:sz w:val="24"/>
          <w:szCs w:val="24"/>
          <w:u w:val="single"/>
        </w:rPr>
        <w:t>1</w:t>
      </w:r>
      <w:r w:rsidRPr="00390C0D">
        <w:rPr>
          <w:rFonts w:ascii="Arial" w:hAnsi="Arial" w:cs="Arial"/>
          <w:sz w:val="24"/>
          <w:szCs w:val="24"/>
          <w:u w:val="single"/>
          <w:vertAlign w:val="superscript"/>
        </w:rPr>
        <w:t>er</w:t>
      </w:r>
      <w:r w:rsidRPr="00390C0D">
        <w:rPr>
          <w:rFonts w:ascii="Arial" w:hAnsi="Arial" w:cs="Arial"/>
          <w:sz w:val="24"/>
          <w:szCs w:val="24"/>
          <w:u w:val="single"/>
        </w:rPr>
        <w:t xml:space="preserve"> cas : étude du fusible</w:t>
      </w:r>
    </w:p>
    <w:p w:rsidR="009C3C2B" w:rsidRPr="00390C0D" w:rsidRDefault="00786F1A" w:rsidP="009C3C2B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4.1 </w:t>
      </w:r>
      <w:r w:rsidR="009C3C2B" w:rsidRPr="00390C0D">
        <w:rPr>
          <w:rFonts w:ascii="Arial" w:hAnsi="Arial" w:cs="Arial"/>
          <w:sz w:val="24"/>
          <w:szCs w:val="24"/>
        </w:rPr>
        <w:t>Déterminer le temps de déclenchement du fusible ultra rapide de calibre 32</w:t>
      </w:r>
      <w:r w:rsidR="00EC2D3C" w:rsidRPr="00390C0D">
        <w:rPr>
          <w:rFonts w:ascii="Arial" w:hAnsi="Arial" w:cs="Arial"/>
          <w:sz w:val="24"/>
          <w:szCs w:val="24"/>
        </w:rPr>
        <w:t xml:space="preserve"> </w:t>
      </w:r>
      <w:r w:rsidR="009C3C2B" w:rsidRPr="00390C0D">
        <w:rPr>
          <w:rFonts w:ascii="Arial" w:hAnsi="Arial" w:cs="Arial"/>
          <w:sz w:val="24"/>
          <w:szCs w:val="24"/>
        </w:rPr>
        <w:t>A à l’aide de sa caractéristique.</w:t>
      </w:r>
    </w:p>
    <w:p w:rsidR="00293004" w:rsidRPr="00390C0D" w:rsidRDefault="00293004" w:rsidP="0061336E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L’intensité et le temps de coupure </w:t>
      </w:r>
      <w:r w:rsidR="009C3C2B" w:rsidRPr="00390C0D">
        <w:rPr>
          <w:rFonts w:ascii="Arial" w:hAnsi="Arial" w:cs="Arial"/>
          <w:sz w:val="24"/>
          <w:szCs w:val="24"/>
        </w:rPr>
        <w:t>sont gradués selon une échelle logarithmique.</w:t>
      </w:r>
    </w:p>
    <w:p w:rsidR="009C3C2B" w:rsidRPr="00390C0D" w:rsidRDefault="009C3C2B" w:rsidP="009C3C2B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>Compléter l</w:t>
      </w:r>
      <w:r w:rsidR="00CF4910" w:rsidRPr="00390C0D">
        <w:rPr>
          <w:rFonts w:ascii="Arial" w:hAnsi="Arial" w:cs="Arial"/>
          <w:sz w:val="24"/>
          <w:szCs w:val="24"/>
        </w:rPr>
        <w:t xml:space="preserve">a cellule repérée (2) du </w:t>
      </w:r>
      <w:r w:rsidRPr="00390C0D">
        <w:rPr>
          <w:rFonts w:ascii="Arial" w:hAnsi="Arial" w:cs="Arial"/>
          <w:sz w:val="24"/>
          <w:szCs w:val="24"/>
        </w:rPr>
        <w:t xml:space="preserve">tableau </w:t>
      </w:r>
      <w:r w:rsidR="00CF4910" w:rsidRPr="00390C0D">
        <w:rPr>
          <w:rFonts w:ascii="Arial" w:hAnsi="Arial" w:cs="Arial"/>
          <w:sz w:val="24"/>
          <w:szCs w:val="24"/>
        </w:rPr>
        <w:t>page 5.</w:t>
      </w:r>
    </w:p>
    <w:p w:rsidR="004C6364" w:rsidRPr="00390C0D" w:rsidRDefault="004C6364" w:rsidP="004C6364">
      <w:pPr>
        <w:jc w:val="both"/>
        <w:rPr>
          <w:rFonts w:ascii="Arial" w:hAnsi="Arial" w:cs="Arial"/>
          <w:sz w:val="24"/>
          <w:szCs w:val="24"/>
          <w:u w:val="single"/>
        </w:rPr>
      </w:pPr>
      <w:r w:rsidRPr="00390C0D">
        <w:rPr>
          <w:rFonts w:ascii="Arial" w:hAnsi="Arial" w:cs="Arial"/>
          <w:sz w:val="24"/>
          <w:szCs w:val="24"/>
          <w:u w:val="single"/>
        </w:rPr>
        <w:t>2</w:t>
      </w:r>
      <w:r w:rsidRPr="00390C0D">
        <w:rPr>
          <w:rFonts w:ascii="Arial" w:hAnsi="Arial" w:cs="Arial"/>
          <w:sz w:val="24"/>
          <w:szCs w:val="24"/>
          <w:u w:val="single"/>
          <w:vertAlign w:val="superscript"/>
        </w:rPr>
        <w:t>ème</w:t>
      </w:r>
      <w:r w:rsidRPr="00390C0D">
        <w:rPr>
          <w:rFonts w:ascii="Arial" w:hAnsi="Arial" w:cs="Arial"/>
          <w:sz w:val="24"/>
          <w:szCs w:val="24"/>
          <w:u w:val="single"/>
        </w:rPr>
        <w:t xml:space="preserve"> cas : étude du disjoncteur</w:t>
      </w:r>
    </w:p>
    <w:p w:rsidR="009C3C2B" w:rsidRPr="00390C0D" w:rsidRDefault="00E248F8" w:rsidP="009C3C2B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4.2 </w:t>
      </w:r>
      <w:r w:rsidR="009C3C2B" w:rsidRPr="00390C0D">
        <w:rPr>
          <w:rFonts w:ascii="Arial" w:hAnsi="Arial" w:cs="Arial"/>
          <w:sz w:val="24"/>
          <w:szCs w:val="24"/>
        </w:rPr>
        <w:t>Déterminer le temps de déclenchement du disjoncteur courbe Z de calibre 3</w:t>
      </w:r>
      <w:r w:rsidR="00F43D89" w:rsidRPr="00390C0D">
        <w:rPr>
          <w:rFonts w:ascii="Arial" w:hAnsi="Arial" w:cs="Arial"/>
          <w:sz w:val="24"/>
          <w:szCs w:val="24"/>
        </w:rPr>
        <w:t>2</w:t>
      </w:r>
      <w:r w:rsidR="00EC2D3C" w:rsidRPr="00390C0D">
        <w:rPr>
          <w:rFonts w:ascii="Arial" w:hAnsi="Arial" w:cs="Arial"/>
          <w:sz w:val="24"/>
          <w:szCs w:val="24"/>
        </w:rPr>
        <w:t xml:space="preserve"> </w:t>
      </w:r>
      <w:r w:rsidR="009C3C2B" w:rsidRPr="00390C0D">
        <w:rPr>
          <w:rFonts w:ascii="Arial" w:hAnsi="Arial" w:cs="Arial"/>
          <w:sz w:val="24"/>
          <w:szCs w:val="24"/>
        </w:rPr>
        <w:t>A à l’aide de sa caractéristique.</w:t>
      </w:r>
    </w:p>
    <w:p w:rsidR="004B35B2" w:rsidRPr="00390C0D" w:rsidRDefault="009C3C2B" w:rsidP="009C3C2B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L’intensité </w:t>
      </w:r>
      <w:r w:rsidR="004B35B2" w:rsidRPr="00390C0D">
        <w:rPr>
          <w:rFonts w:ascii="Arial" w:hAnsi="Arial" w:cs="Arial"/>
          <w:sz w:val="24"/>
          <w:szCs w:val="24"/>
        </w:rPr>
        <w:t>est graduée selon un multiple du calibre de la protection.</w:t>
      </w:r>
    </w:p>
    <w:p w:rsidR="00CF4910" w:rsidRPr="00390C0D" w:rsidRDefault="00CF4910" w:rsidP="00CF4910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>Compléter la cellule repérée (3) du tableau page 5.</w:t>
      </w:r>
    </w:p>
    <w:p w:rsidR="004B35B2" w:rsidRPr="00390C0D" w:rsidRDefault="004B35B2" w:rsidP="009C3C2B">
      <w:pPr>
        <w:jc w:val="both"/>
        <w:rPr>
          <w:rFonts w:ascii="Arial" w:hAnsi="Arial" w:cs="Arial"/>
          <w:sz w:val="24"/>
          <w:szCs w:val="24"/>
        </w:rPr>
      </w:pPr>
    </w:p>
    <w:p w:rsidR="00EC32B4" w:rsidRPr="00390C0D" w:rsidRDefault="00AA5BC5" w:rsidP="00E248F8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90C0D">
        <w:rPr>
          <w:rFonts w:ascii="Arial" w:hAnsi="Arial" w:cs="Arial"/>
          <w:b/>
          <w:sz w:val="24"/>
          <w:szCs w:val="24"/>
          <w:u w:val="single"/>
        </w:rPr>
        <w:t xml:space="preserve">Calcul de l’efficacité des différentes </w:t>
      </w:r>
      <w:r w:rsidR="00EC32B4" w:rsidRPr="00390C0D">
        <w:rPr>
          <w:rFonts w:ascii="Arial" w:hAnsi="Arial" w:cs="Arial"/>
          <w:b/>
          <w:sz w:val="24"/>
          <w:szCs w:val="24"/>
          <w:u w:val="single"/>
        </w:rPr>
        <w:t>protection</w:t>
      </w:r>
      <w:r w:rsidRPr="00390C0D">
        <w:rPr>
          <w:rFonts w:ascii="Arial" w:hAnsi="Arial" w:cs="Arial"/>
          <w:b/>
          <w:sz w:val="24"/>
          <w:szCs w:val="24"/>
          <w:u w:val="single"/>
        </w:rPr>
        <w:t>s</w:t>
      </w:r>
    </w:p>
    <w:p w:rsidR="00590369" w:rsidRPr="00390C0D" w:rsidRDefault="00293004" w:rsidP="00293004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Une protection thermique est définie par </w:t>
      </w:r>
      <w:r w:rsidR="00590369" w:rsidRPr="00390C0D">
        <w:rPr>
          <w:rFonts w:ascii="Arial" w:hAnsi="Arial" w:cs="Arial"/>
          <w:sz w:val="24"/>
          <w:szCs w:val="24"/>
        </w:rPr>
        <w:t xml:space="preserve">sa </w:t>
      </w:r>
      <w:r w:rsidR="00AA5BC5" w:rsidRPr="00390C0D">
        <w:rPr>
          <w:rFonts w:ascii="Arial" w:hAnsi="Arial" w:cs="Arial"/>
          <w:sz w:val="24"/>
          <w:szCs w:val="24"/>
        </w:rPr>
        <w:t>contrainte thermique :</w:t>
      </w:r>
    </w:p>
    <w:p w:rsidR="00590369" w:rsidRPr="00390C0D" w:rsidRDefault="00AA5BC5" w:rsidP="00AA5BC5">
      <w:pPr>
        <w:ind w:left="2832" w:firstLine="708"/>
        <w:jc w:val="both"/>
        <w:rPr>
          <w:rFonts w:ascii="Arial" w:hAnsi="Arial" w:cs="Arial"/>
          <w:b/>
          <w:sz w:val="24"/>
          <w:szCs w:val="24"/>
        </w:rPr>
      </w:pPr>
      <w:r w:rsidRPr="00390C0D">
        <w:rPr>
          <w:rFonts w:ascii="Arial" w:hAnsi="Arial" w:cs="Arial"/>
          <w:b/>
          <w:sz w:val="24"/>
          <w:szCs w:val="24"/>
        </w:rPr>
        <w:t>C</w:t>
      </w:r>
      <w:r w:rsidR="00590369" w:rsidRPr="00390C0D">
        <w:rPr>
          <w:rFonts w:ascii="Arial" w:hAnsi="Arial" w:cs="Arial"/>
          <w:b/>
          <w:sz w:val="24"/>
          <w:szCs w:val="24"/>
        </w:rPr>
        <w:t>ontrainte thermique =</w:t>
      </w:r>
      <w:r w:rsidR="00293004" w:rsidRPr="00390C0D">
        <w:rPr>
          <w:rFonts w:ascii="Arial" w:hAnsi="Arial" w:cs="Arial"/>
          <w:b/>
          <w:sz w:val="24"/>
          <w:szCs w:val="24"/>
        </w:rPr>
        <w:t xml:space="preserve"> </w:t>
      </w:r>
      <w:r w:rsidR="00293004" w:rsidRPr="00390C0D">
        <w:rPr>
          <w:rFonts w:ascii="Arial" w:hAnsi="Arial" w:cs="Arial"/>
          <w:b/>
          <w:i/>
          <w:sz w:val="24"/>
          <w:szCs w:val="24"/>
        </w:rPr>
        <w:t>I²</w:t>
      </w:r>
      <w:r w:rsidR="00EC2D3C" w:rsidRPr="00390C0D">
        <w:rPr>
          <w:rFonts w:ascii="Arial" w:hAnsi="Arial" w:cs="Arial"/>
          <w:b/>
          <w:i/>
          <w:sz w:val="24"/>
          <w:szCs w:val="24"/>
        </w:rPr>
        <w:t>·</w:t>
      </w:r>
      <w:r w:rsidR="00293004" w:rsidRPr="00390C0D">
        <w:rPr>
          <w:rFonts w:ascii="Arial" w:hAnsi="Arial" w:cs="Arial"/>
          <w:b/>
          <w:i/>
          <w:sz w:val="24"/>
          <w:szCs w:val="24"/>
        </w:rPr>
        <w:t>t</w:t>
      </w:r>
      <w:r w:rsidR="00293004" w:rsidRPr="00390C0D">
        <w:rPr>
          <w:rFonts w:ascii="Arial" w:hAnsi="Arial" w:cs="Arial"/>
          <w:b/>
          <w:sz w:val="24"/>
          <w:szCs w:val="24"/>
        </w:rPr>
        <w:t xml:space="preserve"> </w:t>
      </w:r>
    </w:p>
    <w:p w:rsidR="00590369" w:rsidRPr="00390C0D" w:rsidRDefault="00590369" w:rsidP="00590369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avec : </w:t>
      </w:r>
      <w:proofErr w:type="gramStart"/>
      <w:r w:rsidR="00293004" w:rsidRPr="00390C0D">
        <w:rPr>
          <w:rFonts w:ascii="Arial" w:hAnsi="Arial" w:cs="Arial"/>
          <w:i/>
          <w:sz w:val="24"/>
          <w:szCs w:val="24"/>
        </w:rPr>
        <w:t>I</w:t>
      </w:r>
      <w:r w:rsidRPr="00390C0D">
        <w:rPr>
          <w:rFonts w:ascii="Arial" w:hAnsi="Arial" w:cs="Arial"/>
          <w:sz w:val="24"/>
          <w:szCs w:val="24"/>
        </w:rPr>
        <w:t> </w:t>
      </w:r>
      <w:r w:rsidR="00EC2D3C" w:rsidRPr="00390C0D">
        <w:rPr>
          <w:rFonts w:ascii="Arial" w:hAnsi="Arial" w:cs="Arial"/>
          <w:sz w:val="24"/>
          <w:szCs w:val="24"/>
        </w:rPr>
        <w:t>,</w:t>
      </w:r>
      <w:proofErr w:type="gramEnd"/>
      <w:r w:rsidRPr="00390C0D">
        <w:rPr>
          <w:rFonts w:ascii="Arial" w:hAnsi="Arial" w:cs="Arial"/>
          <w:sz w:val="24"/>
          <w:szCs w:val="24"/>
        </w:rPr>
        <w:t xml:space="preserve"> </w:t>
      </w:r>
      <w:r w:rsidR="00293004" w:rsidRPr="00390C0D">
        <w:rPr>
          <w:rFonts w:ascii="Arial" w:hAnsi="Arial" w:cs="Arial"/>
          <w:sz w:val="24"/>
          <w:szCs w:val="24"/>
        </w:rPr>
        <w:t>intensité d</w:t>
      </w:r>
      <w:r w:rsidRPr="00390C0D">
        <w:rPr>
          <w:rFonts w:ascii="Arial" w:hAnsi="Arial" w:cs="Arial"/>
          <w:sz w:val="24"/>
          <w:szCs w:val="24"/>
        </w:rPr>
        <w:t>u courant d</w:t>
      </w:r>
      <w:r w:rsidR="00293004" w:rsidRPr="00390C0D">
        <w:rPr>
          <w:rFonts w:ascii="Arial" w:hAnsi="Arial" w:cs="Arial"/>
          <w:sz w:val="24"/>
          <w:szCs w:val="24"/>
        </w:rPr>
        <w:t>e défaut e</w:t>
      </w:r>
      <w:r w:rsidRPr="00390C0D">
        <w:rPr>
          <w:rFonts w:ascii="Arial" w:hAnsi="Arial" w:cs="Arial"/>
          <w:sz w:val="24"/>
          <w:szCs w:val="24"/>
        </w:rPr>
        <w:t>n ampère</w:t>
      </w:r>
      <w:r w:rsidR="00EC2D3C" w:rsidRPr="00390C0D">
        <w:rPr>
          <w:rFonts w:ascii="Arial" w:hAnsi="Arial" w:cs="Arial"/>
          <w:sz w:val="24"/>
          <w:szCs w:val="24"/>
        </w:rPr>
        <w:t> ;</w:t>
      </w:r>
    </w:p>
    <w:p w:rsidR="00293004" w:rsidRPr="00390C0D" w:rsidRDefault="00293004" w:rsidP="00590369">
      <w:pPr>
        <w:ind w:left="708"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390C0D">
        <w:rPr>
          <w:rFonts w:ascii="Arial" w:hAnsi="Arial" w:cs="Arial"/>
          <w:i/>
          <w:sz w:val="24"/>
          <w:szCs w:val="24"/>
        </w:rPr>
        <w:t>t</w:t>
      </w:r>
      <w:r w:rsidR="00EC2D3C" w:rsidRPr="00390C0D">
        <w:rPr>
          <w:rFonts w:ascii="Arial" w:hAnsi="Arial" w:cs="Arial"/>
          <w:sz w:val="24"/>
          <w:szCs w:val="24"/>
        </w:rPr>
        <w:t> ,</w:t>
      </w:r>
      <w:proofErr w:type="gramEnd"/>
      <w:r w:rsidR="00BB30DD" w:rsidRPr="00390C0D">
        <w:rPr>
          <w:rFonts w:ascii="Arial" w:hAnsi="Arial" w:cs="Arial"/>
          <w:sz w:val="24"/>
          <w:szCs w:val="24"/>
        </w:rPr>
        <w:t xml:space="preserve"> </w:t>
      </w:r>
      <w:r w:rsidRPr="00390C0D">
        <w:rPr>
          <w:rFonts w:ascii="Arial" w:hAnsi="Arial" w:cs="Arial"/>
          <w:sz w:val="24"/>
          <w:szCs w:val="24"/>
        </w:rPr>
        <w:t xml:space="preserve">durée du défaut </w:t>
      </w:r>
      <w:r w:rsidR="00590369" w:rsidRPr="00390C0D">
        <w:rPr>
          <w:rFonts w:ascii="Arial" w:hAnsi="Arial" w:cs="Arial"/>
          <w:sz w:val="24"/>
          <w:szCs w:val="24"/>
        </w:rPr>
        <w:t xml:space="preserve">ou temps de déclenchement de la protection </w:t>
      </w:r>
      <w:r w:rsidRPr="00390C0D">
        <w:rPr>
          <w:rFonts w:ascii="Arial" w:hAnsi="Arial" w:cs="Arial"/>
          <w:sz w:val="24"/>
          <w:szCs w:val="24"/>
        </w:rPr>
        <w:t>en secondes</w:t>
      </w:r>
      <w:r w:rsidR="00EC2D3C" w:rsidRPr="00390C0D">
        <w:rPr>
          <w:rFonts w:ascii="Arial" w:hAnsi="Arial" w:cs="Arial"/>
          <w:sz w:val="24"/>
          <w:szCs w:val="24"/>
        </w:rPr>
        <w:t>.</w:t>
      </w:r>
    </w:p>
    <w:p w:rsidR="00293004" w:rsidRPr="00390C0D" w:rsidRDefault="00293004" w:rsidP="00293004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>Pour bien protéger un équipement l</w:t>
      </w:r>
      <w:r w:rsidR="00590369" w:rsidRPr="00390C0D">
        <w:rPr>
          <w:rFonts w:ascii="Arial" w:hAnsi="Arial" w:cs="Arial"/>
          <w:sz w:val="24"/>
          <w:szCs w:val="24"/>
        </w:rPr>
        <w:t xml:space="preserve">a contrainte thermique  </w:t>
      </w:r>
      <w:r w:rsidRPr="00390C0D">
        <w:rPr>
          <w:rFonts w:ascii="Arial" w:hAnsi="Arial" w:cs="Arial"/>
          <w:sz w:val="24"/>
          <w:szCs w:val="24"/>
        </w:rPr>
        <w:t>de la protection doit être inférieur</w:t>
      </w:r>
      <w:r w:rsidR="00590369" w:rsidRPr="00390C0D">
        <w:rPr>
          <w:rFonts w:ascii="Arial" w:hAnsi="Arial" w:cs="Arial"/>
          <w:sz w:val="24"/>
          <w:szCs w:val="24"/>
        </w:rPr>
        <w:t>e</w:t>
      </w:r>
      <w:r w:rsidRPr="00390C0D">
        <w:rPr>
          <w:rFonts w:ascii="Arial" w:hAnsi="Arial" w:cs="Arial"/>
          <w:sz w:val="24"/>
          <w:szCs w:val="24"/>
        </w:rPr>
        <w:t xml:space="preserve"> </w:t>
      </w:r>
      <w:r w:rsidR="00590369" w:rsidRPr="00390C0D">
        <w:rPr>
          <w:rFonts w:ascii="Arial" w:hAnsi="Arial" w:cs="Arial"/>
          <w:sz w:val="24"/>
          <w:szCs w:val="24"/>
        </w:rPr>
        <w:t xml:space="preserve">à la contrainte thermique  </w:t>
      </w:r>
      <w:r w:rsidRPr="00390C0D">
        <w:rPr>
          <w:rFonts w:ascii="Arial" w:hAnsi="Arial" w:cs="Arial"/>
          <w:sz w:val="24"/>
          <w:szCs w:val="24"/>
        </w:rPr>
        <w:t>du composant à protéger.</w:t>
      </w:r>
    </w:p>
    <w:p w:rsidR="00293004" w:rsidRPr="00390C0D" w:rsidRDefault="00293004" w:rsidP="00293004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>On considère que l</w:t>
      </w:r>
      <w:r w:rsidR="00590369" w:rsidRPr="00390C0D">
        <w:rPr>
          <w:rFonts w:ascii="Arial" w:hAnsi="Arial" w:cs="Arial"/>
          <w:sz w:val="24"/>
          <w:szCs w:val="24"/>
        </w:rPr>
        <w:t xml:space="preserve">a contrainte thermique  </w:t>
      </w:r>
      <w:r w:rsidRPr="00390C0D">
        <w:rPr>
          <w:rFonts w:ascii="Arial" w:hAnsi="Arial" w:cs="Arial"/>
          <w:sz w:val="24"/>
          <w:szCs w:val="24"/>
        </w:rPr>
        <w:t>de la carte électronique est de 5000</w:t>
      </w:r>
      <w:r w:rsidR="00EC2D3C" w:rsidRPr="00390C0D">
        <w:rPr>
          <w:rFonts w:ascii="Arial" w:hAnsi="Arial" w:cs="Arial"/>
          <w:sz w:val="24"/>
          <w:szCs w:val="24"/>
        </w:rPr>
        <w:t xml:space="preserve"> </w:t>
      </w:r>
      <w:r w:rsidRPr="00390C0D">
        <w:rPr>
          <w:rFonts w:ascii="Arial" w:hAnsi="Arial" w:cs="Arial"/>
          <w:sz w:val="24"/>
          <w:szCs w:val="24"/>
        </w:rPr>
        <w:t>A²</w:t>
      </w:r>
      <w:r w:rsidR="00EC2D3C" w:rsidRPr="00390C0D">
        <w:rPr>
          <w:rFonts w:ascii="Arial" w:hAnsi="Arial" w:cs="Arial"/>
          <w:sz w:val="24"/>
          <w:szCs w:val="24"/>
        </w:rPr>
        <w:t>·</w:t>
      </w:r>
      <w:r w:rsidRPr="00390C0D">
        <w:rPr>
          <w:rFonts w:ascii="Arial" w:hAnsi="Arial" w:cs="Arial"/>
          <w:sz w:val="24"/>
          <w:szCs w:val="24"/>
        </w:rPr>
        <w:t>s</w:t>
      </w:r>
      <w:r w:rsidR="00CF4910" w:rsidRPr="00390C0D">
        <w:rPr>
          <w:rFonts w:ascii="Arial" w:hAnsi="Arial" w:cs="Arial"/>
          <w:sz w:val="24"/>
          <w:szCs w:val="24"/>
        </w:rPr>
        <w:t>.</w:t>
      </w:r>
    </w:p>
    <w:p w:rsidR="00293004" w:rsidRPr="00390C0D" w:rsidRDefault="00E248F8" w:rsidP="00293004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90C0D">
        <w:rPr>
          <w:rFonts w:ascii="Arial" w:hAnsi="Arial" w:cs="Arial"/>
          <w:sz w:val="24"/>
          <w:szCs w:val="24"/>
        </w:rPr>
        <w:t xml:space="preserve">5.1 </w:t>
      </w:r>
      <w:r w:rsidR="00CF4910" w:rsidRPr="00390C0D">
        <w:rPr>
          <w:rFonts w:ascii="Arial" w:hAnsi="Arial" w:cs="Arial"/>
          <w:sz w:val="24"/>
          <w:szCs w:val="24"/>
        </w:rPr>
        <w:t xml:space="preserve">Compléter la deuxième ligne du tableau page 5 en calculant la contrainte thermique de chaque protection. </w:t>
      </w:r>
    </w:p>
    <w:p w:rsidR="004C6364" w:rsidRPr="00390C0D" w:rsidRDefault="00E248F8" w:rsidP="005C541B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5.2 </w:t>
      </w:r>
      <w:r w:rsidR="00AA5BC5" w:rsidRPr="00390C0D">
        <w:rPr>
          <w:rFonts w:ascii="Arial" w:hAnsi="Arial" w:cs="Arial"/>
          <w:sz w:val="24"/>
          <w:szCs w:val="24"/>
        </w:rPr>
        <w:t>Conclure sur l’efficacité de la protection en complétant la ligne 3 du tableau.</w:t>
      </w:r>
    </w:p>
    <w:p w:rsidR="00E248F8" w:rsidRPr="00390C0D" w:rsidRDefault="00E248F8">
      <w:pPr>
        <w:rPr>
          <w:rFonts w:ascii="Arial" w:hAnsi="Arial" w:cs="Arial"/>
          <w:b/>
          <w:sz w:val="24"/>
          <w:szCs w:val="24"/>
          <w:u w:val="single"/>
        </w:rPr>
      </w:pPr>
      <w:r w:rsidRPr="00390C0D">
        <w:rPr>
          <w:rFonts w:ascii="Arial" w:hAnsi="Arial" w:cs="Arial"/>
          <w:b/>
          <w:sz w:val="24"/>
          <w:szCs w:val="24"/>
          <w:u w:val="single"/>
        </w:rPr>
        <w:br w:type="page"/>
      </w:r>
    </w:p>
    <w:p w:rsidR="00AA5BC5" w:rsidRPr="00390C0D" w:rsidRDefault="00AA5BC5" w:rsidP="00E248F8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90C0D">
        <w:rPr>
          <w:rFonts w:ascii="Arial" w:hAnsi="Arial" w:cs="Arial"/>
          <w:b/>
          <w:sz w:val="24"/>
          <w:szCs w:val="24"/>
          <w:u w:val="single"/>
        </w:rPr>
        <w:lastRenderedPageBreak/>
        <w:t>Analyse du coût de revient des différentes protections</w:t>
      </w:r>
    </w:p>
    <w:p w:rsidR="00AA5BC5" w:rsidRPr="00390C0D" w:rsidRDefault="00E248F8" w:rsidP="00AA5BC5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6.1 </w:t>
      </w:r>
      <w:r w:rsidR="00AA5BC5" w:rsidRPr="00390C0D">
        <w:rPr>
          <w:rFonts w:ascii="Arial" w:hAnsi="Arial" w:cs="Arial"/>
          <w:sz w:val="24"/>
          <w:szCs w:val="24"/>
        </w:rPr>
        <w:t>Déterminer un ordre de prix des différentes solutions proposées et compléter la ligne 4 du tableau.</w:t>
      </w:r>
    </w:p>
    <w:p w:rsidR="00AA5BC5" w:rsidRPr="00390C0D" w:rsidRDefault="00AA5BC5" w:rsidP="005C541B">
      <w:pPr>
        <w:jc w:val="both"/>
        <w:rPr>
          <w:rFonts w:ascii="Arial" w:hAnsi="Arial" w:cs="Arial"/>
          <w:sz w:val="24"/>
          <w:szCs w:val="24"/>
        </w:rPr>
      </w:pPr>
    </w:p>
    <w:p w:rsidR="00F4646D" w:rsidRPr="00390C0D" w:rsidRDefault="00745D8F" w:rsidP="005C541B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6.2 </w:t>
      </w:r>
      <w:r w:rsidR="00F4646D" w:rsidRPr="00390C0D">
        <w:rPr>
          <w:rFonts w:ascii="Arial" w:hAnsi="Arial" w:cs="Arial"/>
          <w:b/>
          <w:sz w:val="24"/>
          <w:szCs w:val="24"/>
          <w:u w:val="single"/>
        </w:rPr>
        <w:t>C</w:t>
      </w:r>
      <w:r w:rsidR="00CF4910" w:rsidRPr="00390C0D">
        <w:rPr>
          <w:rFonts w:ascii="Arial" w:hAnsi="Arial" w:cs="Arial"/>
          <w:b/>
          <w:sz w:val="24"/>
          <w:szCs w:val="24"/>
          <w:u w:val="single"/>
        </w:rPr>
        <w:t>omparaison des protections</w:t>
      </w:r>
      <w:r w:rsidR="00F4646D" w:rsidRPr="00390C0D">
        <w:rPr>
          <w:rFonts w:ascii="Arial" w:hAnsi="Arial" w:cs="Arial"/>
          <w:b/>
          <w:sz w:val="24"/>
          <w:szCs w:val="24"/>
          <w:u w:val="single"/>
        </w:rPr>
        <w:t xml:space="preserve"> :</w:t>
      </w:r>
    </w:p>
    <w:tbl>
      <w:tblPr>
        <w:tblStyle w:val="Grilledutableau"/>
        <w:tblW w:w="0" w:type="auto"/>
        <w:tblLook w:val="04A0"/>
      </w:tblPr>
      <w:tblGrid>
        <w:gridCol w:w="2802"/>
        <w:gridCol w:w="2136"/>
        <w:gridCol w:w="2137"/>
        <w:gridCol w:w="2137"/>
      </w:tblGrid>
      <w:tr w:rsidR="00F4646D" w:rsidRPr="00390C0D" w:rsidTr="00590369">
        <w:tc>
          <w:tcPr>
            <w:tcW w:w="2802" w:type="dxa"/>
          </w:tcPr>
          <w:p w:rsidR="002A2C4F" w:rsidRPr="00390C0D" w:rsidRDefault="002A2C4F" w:rsidP="00F464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4646D" w:rsidRPr="00390C0D" w:rsidRDefault="00F4646D" w:rsidP="00F464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Type de protection</w:t>
            </w:r>
          </w:p>
          <w:p w:rsidR="002A2C4F" w:rsidRPr="00390C0D" w:rsidRDefault="002A2C4F" w:rsidP="00F464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6" w:type="dxa"/>
          </w:tcPr>
          <w:p w:rsidR="002A2C4F" w:rsidRPr="00390C0D" w:rsidRDefault="002A2C4F" w:rsidP="00F464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4646D" w:rsidRPr="00390C0D" w:rsidRDefault="00F4646D" w:rsidP="00F464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W58-XB1A4A-30</w:t>
            </w:r>
          </w:p>
        </w:tc>
        <w:tc>
          <w:tcPr>
            <w:tcW w:w="2137" w:type="dxa"/>
          </w:tcPr>
          <w:p w:rsidR="002A2C4F" w:rsidRPr="00390C0D" w:rsidRDefault="002A2C4F" w:rsidP="00F464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4646D" w:rsidRPr="00390C0D" w:rsidRDefault="00F4646D" w:rsidP="00F464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Fusible UR</w:t>
            </w:r>
          </w:p>
        </w:tc>
        <w:tc>
          <w:tcPr>
            <w:tcW w:w="2137" w:type="dxa"/>
          </w:tcPr>
          <w:p w:rsidR="002A2C4F" w:rsidRPr="00390C0D" w:rsidRDefault="002A2C4F" w:rsidP="00F464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4646D" w:rsidRPr="00390C0D" w:rsidRDefault="00F4646D" w:rsidP="00F464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Disjoncteur courbe Z</w:t>
            </w:r>
          </w:p>
        </w:tc>
      </w:tr>
      <w:tr w:rsidR="00684AE3" w:rsidRPr="00390C0D" w:rsidTr="00590369">
        <w:tc>
          <w:tcPr>
            <w:tcW w:w="2802" w:type="dxa"/>
          </w:tcPr>
          <w:p w:rsidR="002A2C4F" w:rsidRPr="00390C0D" w:rsidRDefault="002A2C4F" w:rsidP="00590369">
            <w:pPr>
              <w:rPr>
                <w:rFonts w:ascii="Arial" w:hAnsi="Arial" w:cs="Arial"/>
                <w:sz w:val="24"/>
                <w:szCs w:val="24"/>
              </w:rPr>
            </w:pPr>
          </w:p>
          <w:p w:rsidR="00684AE3" w:rsidRPr="00390C0D" w:rsidRDefault="00684AE3" w:rsidP="00590369">
            <w:pPr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Temps de déclenchement</w:t>
            </w:r>
            <w:r w:rsidR="00590369" w:rsidRPr="00390C0D">
              <w:rPr>
                <w:rFonts w:ascii="Arial" w:hAnsi="Arial" w:cs="Arial"/>
                <w:sz w:val="24"/>
                <w:szCs w:val="24"/>
              </w:rPr>
              <w:t xml:space="preserve"> (s)</w:t>
            </w:r>
          </w:p>
        </w:tc>
        <w:tc>
          <w:tcPr>
            <w:tcW w:w="2136" w:type="dxa"/>
          </w:tcPr>
          <w:p w:rsidR="00684AE3" w:rsidRPr="00390C0D" w:rsidRDefault="00CF4910" w:rsidP="005C54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  <w:tc>
          <w:tcPr>
            <w:tcW w:w="2137" w:type="dxa"/>
          </w:tcPr>
          <w:p w:rsidR="00684AE3" w:rsidRPr="00390C0D" w:rsidRDefault="00CF4910" w:rsidP="005C54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  <w:tc>
          <w:tcPr>
            <w:tcW w:w="2137" w:type="dxa"/>
          </w:tcPr>
          <w:p w:rsidR="00684AE3" w:rsidRPr="00390C0D" w:rsidRDefault="00CF4910" w:rsidP="005C54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F4646D" w:rsidRPr="00390C0D" w:rsidTr="00590369">
        <w:tc>
          <w:tcPr>
            <w:tcW w:w="2802" w:type="dxa"/>
          </w:tcPr>
          <w:p w:rsidR="00F4646D" w:rsidRPr="00390C0D" w:rsidRDefault="00590369" w:rsidP="00590369">
            <w:pPr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Contrainte thermique</w:t>
            </w:r>
            <w:r w:rsidR="00F4646D" w:rsidRPr="00390C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D3239" w:rsidRPr="00390C0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390C0D">
              <w:rPr>
                <w:rFonts w:ascii="Arial" w:hAnsi="Arial" w:cs="Arial"/>
                <w:sz w:val="24"/>
                <w:szCs w:val="24"/>
              </w:rPr>
              <w:t>(</w:t>
            </w:r>
            <w:r w:rsidR="004D3239" w:rsidRPr="00390C0D">
              <w:rPr>
                <w:rFonts w:ascii="Arial" w:hAnsi="Arial" w:cs="Arial"/>
                <w:sz w:val="24"/>
                <w:szCs w:val="24"/>
              </w:rPr>
              <w:t>A</w:t>
            </w:r>
            <w:r w:rsidR="004D3239" w:rsidRPr="00390C0D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="00EC2D3C" w:rsidRPr="00390C0D">
              <w:rPr>
                <w:rFonts w:ascii="Arial" w:hAnsi="Arial" w:cs="Arial"/>
                <w:sz w:val="24"/>
                <w:szCs w:val="24"/>
              </w:rPr>
              <w:t>·</w:t>
            </w:r>
            <w:r w:rsidR="004D3239" w:rsidRPr="00390C0D">
              <w:rPr>
                <w:rFonts w:ascii="Arial" w:hAnsi="Arial" w:cs="Arial"/>
                <w:sz w:val="24"/>
                <w:szCs w:val="24"/>
              </w:rPr>
              <w:t>s</w:t>
            </w:r>
            <w:r w:rsidRPr="00390C0D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FE5CD5" w:rsidRPr="00390C0D" w:rsidRDefault="00FE5CD5" w:rsidP="0059036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6" w:type="dxa"/>
          </w:tcPr>
          <w:p w:rsidR="00F4646D" w:rsidRPr="00390C0D" w:rsidRDefault="00F4646D" w:rsidP="005C54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7" w:type="dxa"/>
          </w:tcPr>
          <w:p w:rsidR="00F4646D" w:rsidRPr="00390C0D" w:rsidRDefault="00F4646D" w:rsidP="005C54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7" w:type="dxa"/>
          </w:tcPr>
          <w:p w:rsidR="00F4646D" w:rsidRPr="00390C0D" w:rsidRDefault="00F4646D" w:rsidP="005C54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4910" w:rsidRPr="00390C0D" w:rsidTr="00590369">
        <w:tc>
          <w:tcPr>
            <w:tcW w:w="2802" w:type="dxa"/>
          </w:tcPr>
          <w:p w:rsidR="00CF4910" w:rsidRPr="00390C0D" w:rsidRDefault="00CF4910" w:rsidP="00590369">
            <w:pPr>
              <w:rPr>
                <w:rFonts w:ascii="Arial" w:hAnsi="Arial" w:cs="Arial"/>
                <w:sz w:val="24"/>
                <w:szCs w:val="24"/>
              </w:rPr>
            </w:pPr>
          </w:p>
          <w:p w:rsidR="00CF4910" w:rsidRPr="00390C0D" w:rsidRDefault="00CF4910" w:rsidP="00590369">
            <w:pPr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Efficacité de la protection</w:t>
            </w:r>
            <w:r w:rsidR="00AA5BC5" w:rsidRPr="00390C0D">
              <w:rPr>
                <w:rFonts w:ascii="Arial" w:hAnsi="Arial" w:cs="Arial"/>
                <w:sz w:val="24"/>
                <w:szCs w:val="24"/>
              </w:rPr>
              <w:t xml:space="preserve"> (O/N)</w:t>
            </w:r>
          </w:p>
          <w:p w:rsidR="00CF4910" w:rsidRPr="00390C0D" w:rsidRDefault="00CF4910" w:rsidP="0059036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6" w:type="dxa"/>
          </w:tcPr>
          <w:p w:rsidR="00CF4910" w:rsidRPr="00390C0D" w:rsidRDefault="00CF4910" w:rsidP="005C54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7" w:type="dxa"/>
          </w:tcPr>
          <w:p w:rsidR="00CF4910" w:rsidRPr="00390C0D" w:rsidRDefault="00CF4910" w:rsidP="005C54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7" w:type="dxa"/>
          </w:tcPr>
          <w:p w:rsidR="00CF4910" w:rsidRPr="00390C0D" w:rsidRDefault="00CF4910" w:rsidP="005C54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646D" w:rsidRPr="00390C0D" w:rsidTr="00590369">
        <w:tc>
          <w:tcPr>
            <w:tcW w:w="2802" w:type="dxa"/>
          </w:tcPr>
          <w:p w:rsidR="002A2C4F" w:rsidRPr="00390C0D" w:rsidRDefault="002A2C4F" w:rsidP="00590369">
            <w:pPr>
              <w:rPr>
                <w:rFonts w:ascii="Arial" w:hAnsi="Arial" w:cs="Arial"/>
                <w:sz w:val="24"/>
                <w:szCs w:val="24"/>
              </w:rPr>
            </w:pPr>
          </w:p>
          <w:p w:rsidR="00F4646D" w:rsidRPr="00390C0D" w:rsidRDefault="00F4646D" w:rsidP="00590369">
            <w:pPr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Prix</w:t>
            </w:r>
            <w:r w:rsidR="00590369" w:rsidRPr="00390C0D">
              <w:rPr>
                <w:rFonts w:ascii="Arial" w:hAnsi="Arial" w:cs="Arial"/>
                <w:sz w:val="24"/>
                <w:szCs w:val="24"/>
              </w:rPr>
              <w:t xml:space="preserve"> (€)</w:t>
            </w:r>
          </w:p>
          <w:p w:rsidR="00FE5CD5" w:rsidRPr="00390C0D" w:rsidRDefault="00FE5CD5" w:rsidP="0059036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6" w:type="dxa"/>
          </w:tcPr>
          <w:p w:rsidR="00F4646D" w:rsidRPr="00390C0D" w:rsidRDefault="00F4646D" w:rsidP="005C54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7" w:type="dxa"/>
          </w:tcPr>
          <w:p w:rsidR="00F4646D" w:rsidRPr="00390C0D" w:rsidRDefault="00F4646D" w:rsidP="005C54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7" w:type="dxa"/>
          </w:tcPr>
          <w:p w:rsidR="00F4646D" w:rsidRPr="00390C0D" w:rsidRDefault="00F4646D" w:rsidP="005C54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646D" w:rsidRPr="00390C0D" w:rsidTr="00590369">
        <w:tc>
          <w:tcPr>
            <w:tcW w:w="2802" w:type="dxa"/>
          </w:tcPr>
          <w:p w:rsidR="002A2C4F" w:rsidRPr="00390C0D" w:rsidRDefault="002A2C4F" w:rsidP="00590369">
            <w:pPr>
              <w:rPr>
                <w:rFonts w:ascii="Arial" w:hAnsi="Arial" w:cs="Arial"/>
                <w:sz w:val="24"/>
                <w:szCs w:val="24"/>
              </w:rPr>
            </w:pPr>
          </w:p>
          <w:p w:rsidR="00F4646D" w:rsidRPr="00390C0D" w:rsidRDefault="00F4646D" w:rsidP="00590369">
            <w:pPr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Réarmement</w:t>
            </w:r>
            <w:r w:rsidR="00590369" w:rsidRPr="00390C0D">
              <w:rPr>
                <w:rFonts w:ascii="Arial" w:hAnsi="Arial" w:cs="Arial"/>
                <w:sz w:val="24"/>
                <w:szCs w:val="24"/>
              </w:rPr>
              <w:t xml:space="preserve"> (O/N)</w:t>
            </w:r>
          </w:p>
          <w:p w:rsidR="00FE5CD5" w:rsidRPr="00390C0D" w:rsidRDefault="00FE5CD5" w:rsidP="0059036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6" w:type="dxa"/>
          </w:tcPr>
          <w:p w:rsidR="00F4646D" w:rsidRPr="00390C0D" w:rsidRDefault="00F4646D" w:rsidP="005C54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7" w:type="dxa"/>
          </w:tcPr>
          <w:p w:rsidR="00F4646D" w:rsidRPr="00390C0D" w:rsidRDefault="00F4646D" w:rsidP="005C54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7" w:type="dxa"/>
          </w:tcPr>
          <w:p w:rsidR="00F4646D" w:rsidRPr="00390C0D" w:rsidRDefault="00F4646D" w:rsidP="005C54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646D" w:rsidRPr="00390C0D" w:rsidTr="00590369">
        <w:tc>
          <w:tcPr>
            <w:tcW w:w="2802" w:type="dxa"/>
          </w:tcPr>
          <w:p w:rsidR="002A2C4F" w:rsidRPr="00390C0D" w:rsidRDefault="002A2C4F" w:rsidP="005C54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4646D" w:rsidRPr="00390C0D" w:rsidRDefault="00F4646D" w:rsidP="005C54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Classement</w:t>
            </w:r>
          </w:p>
          <w:p w:rsidR="00FE5CD5" w:rsidRPr="00390C0D" w:rsidRDefault="00FE5CD5" w:rsidP="005C54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6" w:type="dxa"/>
          </w:tcPr>
          <w:p w:rsidR="00F4646D" w:rsidRPr="00390C0D" w:rsidRDefault="00F4646D" w:rsidP="005C54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7" w:type="dxa"/>
          </w:tcPr>
          <w:p w:rsidR="00F4646D" w:rsidRPr="00390C0D" w:rsidRDefault="00F4646D" w:rsidP="005C54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7" w:type="dxa"/>
          </w:tcPr>
          <w:p w:rsidR="00F4646D" w:rsidRPr="00390C0D" w:rsidRDefault="00F4646D" w:rsidP="005C54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F7A5C" w:rsidRPr="00390C0D" w:rsidRDefault="001F7A5C" w:rsidP="005C541B">
      <w:pPr>
        <w:jc w:val="both"/>
        <w:rPr>
          <w:rFonts w:ascii="Arial" w:hAnsi="Arial" w:cs="Arial"/>
          <w:sz w:val="24"/>
          <w:szCs w:val="24"/>
        </w:rPr>
      </w:pPr>
    </w:p>
    <w:p w:rsidR="00745D8F" w:rsidRDefault="00745D8F" w:rsidP="00745D8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6.3 Au vu des résultats du tableau, c</w:t>
      </w:r>
      <w:r w:rsidRPr="00390C0D">
        <w:rPr>
          <w:rFonts w:ascii="Arial" w:hAnsi="Arial" w:cs="Arial"/>
          <w:sz w:val="24"/>
          <w:szCs w:val="24"/>
        </w:rPr>
        <w:t xml:space="preserve">lasser </w:t>
      </w:r>
      <w:r>
        <w:rPr>
          <w:rFonts w:ascii="Arial" w:hAnsi="Arial" w:cs="Arial"/>
          <w:sz w:val="24"/>
          <w:szCs w:val="24"/>
        </w:rPr>
        <w:t xml:space="preserve">les solutions (en complétant la ligne5) puis </w:t>
      </w:r>
      <w:r w:rsidRPr="00390C0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390C0D">
        <w:rPr>
          <w:rFonts w:ascii="Arial" w:hAnsi="Arial" w:cs="Arial"/>
          <w:sz w:val="24"/>
          <w:szCs w:val="24"/>
        </w:rPr>
        <w:t>argumenter</w:t>
      </w:r>
      <w:proofErr w:type="gramEnd"/>
      <w:r w:rsidRPr="00390C0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ce classement ci-dessous.</w:t>
      </w:r>
    </w:p>
    <w:p w:rsidR="00F4646D" w:rsidRPr="00390C0D" w:rsidRDefault="00F4646D" w:rsidP="005C541B">
      <w:pPr>
        <w:jc w:val="both"/>
        <w:rPr>
          <w:rFonts w:ascii="Arial" w:hAnsi="Arial" w:cs="Arial"/>
          <w:sz w:val="24"/>
          <w:szCs w:val="24"/>
        </w:rPr>
      </w:pPr>
    </w:p>
    <w:sectPr w:rsidR="00F4646D" w:rsidRPr="00390C0D" w:rsidSect="00EC2D3C">
      <w:footerReference w:type="default" r:id="rId13"/>
      <w:pgSz w:w="11906" w:h="16838"/>
      <w:pgMar w:top="568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EE1" w:rsidRDefault="00725EE1" w:rsidP="0050509E">
      <w:pPr>
        <w:spacing w:after="0" w:line="240" w:lineRule="auto"/>
      </w:pPr>
      <w:r>
        <w:separator/>
      </w:r>
    </w:p>
  </w:endnote>
  <w:endnote w:type="continuationSeparator" w:id="0">
    <w:p w:rsidR="00725EE1" w:rsidRDefault="00725EE1" w:rsidP="00505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910" w:rsidRDefault="000221BC">
    <w:pPr>
      <w:pStyle w:val="Pieddepage"/>
    </w:pPr>
    <w:r>
      <w:t>DOCUMENT TRAVAIL</w:t>
    </w:r>
    <w:r>
      <w:tab/>
    </w:r>
    <w:r>
      <w:tab/>
    </w:r>
    <w:r w:rsidR="00CF4910">
      <w:t>P</w:t>
    </w:r>
    <w:r>
      <w:t>AGE</w:t>
    </w:r>
    <w:r w:rsidR="00CF4910">
      <w:t xml:space="preserve"> </w:t>
    </w:r>
    <w:sdt>
      <w:sdtPr>
        <w:id w:val="5561374"/>
        <w:docPartObj>
          <w:docPartGallery w:val="Page Numbers (Bottom of Page)"/>
          <w:docPartUnique/>
        </w:docPartObj>
      </w:sdtPr>
      <w:sdtContent>
        <w:fldSimple w:instr=" PAGE   \* MERGEFORMAT ">
          <w:r w:rsidR="00E76E80">
            <w:rPr>
              <w:noProof/>
            </w:rPr>
            <w:t>1</w:t>
          </w:r>
        </w:fldSimple>
      </w:sdtContent>
    </w:sdt>
  </w:p>
  <w:p w:rsidR="00CF4910" w:rsidRDefault="00CF4910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EE1" w:rsidRDefault="00725EE1" w:rsidP="0050509E">
      <w:pPr>
        <w:spacing w:after="0" w:line="240" w:lineRule="auto"/>
      </w:pPr>
      <w:r>
        <w:separator/>
      </w:r>
    </w:p>
  </w:footnote>
  <w:footnote w:type="continuationSeparator" w:id="0">
    <w:p w:rsidR="00725EE1" w:rsidRDefault="00725EE1" w:rsidP="00505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E4550"/>
    <w:multiLevelType w:val="hybridMultilevel"/>
    <w:tmpl w:val="5DE230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A656A"/>
    <w:multiLevelType w:val="hybridMultilevel"/>
    <w:tmpl w:val="CA18B89A"/>
    <w:lvl w:ilvl="0" w:tplc="EEB8CF78">
      <w:start w:val="1"/>
      <w:numFmt w:val="bullet"/>
      <w:lvlText w:val="-"/>
      <w:lvlJc w:val="left"/>
      <w:pPr>
        <w:ind w:left="1185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401D573D"/>
    <w:multiLevelType w:val="hybridMultilevel"/>
    <w:tmpl w:val="3B626B36"/>
    <w:lvl w:ilvl="0" w:tplc="A2504FC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F769D2"/>
    <w:multiLevelType w:val="hybridMultilevel"/>
    <w:tmpl w:val="E1A055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3722E4"/>
    <w:multiLevelType w:val="hybridMultilevel"/>
    <w:tmpl w:val="E508EAF2"/>
    <w:lvl w:ilvl="0" w:tplc="64F204AE">
      <w:start w:val="3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BC0523"/>
    <w:multiLevelType w:val="hybridMultilevel"/>
    <w:tmpl w:val="85547090"/>
    <w:lvl w:ilvl="0" w:tplc="0308B3FE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05E2385"/>
    <w:multiLevelType w:val="hybridMultilevel"/>
    <w:tmpl w:val="D17AE9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E71D68"/>
    <w:multiLevelType w:val="hybridMultilevel"/>
    <w:tmpl w:val="34C4AF18"/>
    <w:lvl w:ilvl="0" w:tplc="A2504FC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745D"/>
    <w:rsid w:val="0000486D"/>
    <w:rsid w:val="00016C52"/>
    <w:rsid w:val="000221BC"/>
    <w:rsid w:val="000245CF"/>
    <w:rsid w:val="00041B7D"/>
    <w:rsid w:val="00054B2B"/>
    <w:rsid w:val="0007582E"/>
    <w:rsid w:val="00075E18"/>
    <w:rsid w:val="000A6131"/>
    <w:rsid w:val="000B3C4F"/>
    <w:rsid w:val="000B7BA2"/>
    <w:rsid w:val="000D3841"/>
    <w:rsid w:val="0010285A"/>
    <w:rsid w:val="00115930"/>
    <w:rsid w:val="00167E39"/>
    <w:rsid w:val="001742BF"/>
    <w:rsid w:val="00185382"/>
    <w:rsid w:val="001A479C"/>
    <w:rsid w:val="001B008C"/>
    <w:rsid w:val="001E2DE7"/>
    <w:rsid w:val="001F7A5C"/>
    <w:rsid w:val="00235086"/>
    <w:rsid w:val="0024775C"/>
    <w:rsid w:val="00282E6B"/>
    <w:rsid w:val="00293004"/>
    <w:rsid w:val="00297D8B"/>
    <w:rsid w:val="002A2C4F"/>
    <w:rsid w:val="002B7DF1"/>
    <w:rsid w:val="002C52F0"/>
    <w:rsid w:val="002E0EB2"/>
    <w:rsid w:val="00300953"/>
    <w:rsid w:val="00303DB1"/>
    <w:rsid w:val="00313C80"/>
    <w:rsid w:val="0032113B"/>
    <w:rsid w:val="00332682"/>
    <w:rsid w:val="00342459"/>
    <w:rsid w:val="00363DE0"/>
    <w:rsid w:val="003703DA"/>
    <w:rsid w:val="003707EE"/>
    <w:rsid w:val="00373C60"/>
    <w:rsid w:val="00376825"/>
    <w:rsid w:val="00390C0D"/>
    <w:rsid w:val="00395C30"/>
    <w:rsid w:val="003A1B10"/>
    <w:rsid w:val="003A20F5"/>
    <w:rsid w:val="003B68A2"/>
    <w:rsid w:val="003E1343"/>
    <w:rsid w:val="00425B0F"/>
    <w:rsid w:val="00426270"/>
    <w:rsid w:val="00430DD8"/>
    <w:rsid w:val="00434F6E"/>
    <w:rsid w:val="004361F9"/>
    <w:rsid w:val="0043724E"/>
    <w:rsid w:val="00451904"/>
    <w:rsid w:val="004611BE"/>
    <w:rsid w:val="00466103"/>
    <w:rsid w:val="00492FF8"/>
    <w:rsid w:val="004B2965"/>
    <w:rsid w:val="004B35B2"/>
    <w:rsid w:val="004C6364"/>
    <w:rsid w:val="004D3239"/>
    <w:rsid w:val="004F3E71"/>
    <w:rsid w:val="0050509E"/>
    <w:rsid w:val="00563736"/>
    <w:rsid w:val="00590369"/>
    <w:rsid w:val="0059615B"/>
    <w:rsid w:val="005A1413"/>
    <w:rsid w:val="005C3EE7"/>
    <w:rsid w:val="005C541B"/>
    <w:rsid w:val="005C70C4"/>
    <w:rsid w:val="005D032C"/>
    <w:rsid w:val="005D1F69"/>
    <w:rsid w:val="005D21C4"/>
    <w:rsid w:val="005D78E1"/>
    <w:rsid w:val="005E6B41"/>
    <w:rsid w:val="00600714"/>
    <w:rsid w:val="0061336E"/>
    <w:rsid w:val="00640036"/>
    <w:rsid w:val="00650386"/>
    <w:rsid w:val="00684AE3"/>
    <w:rsid w:val="0070016E"/>
    <w:rsid w:val="00704029"/>
    <w:rsid w:val="00710EE8"/>
    <w:rsid w:val="00725EE1"/>
    <w:rsid w:val="007451DE"/>
    <w:rsid w:val="00745D8F"/>
    <w:rsid w:val="007612FD"/>
    <w:rsid w:val="007641FE"/>
    <w:rsid w:val="00766D96"/>
    <w:rsid w:val="00772251"/>
    <w:rsid w:val="0078125C"/>
    <w:rsid w:val="00786F1A"/>
    <w:rsid w:val="007B456A"/>
    <w:rsid w:val="007D1837"/>
    <w:rsid w:val="007D3E1C"/>
    <w:rsid w:val="007E39F5"/>
    <w:rsid w:val="00833600"/>
    <w:rsid w:val="00840388"/>
    <w:rsid w:val="0084068D"/>
    <w:rsid w:val="008446D0"/>
    <w:rsid w:val="00867BE8"/>
    <w:rsid w:val="0088387A"/>
    <w:rsid w:val="008850B6"/>
    <w:rsid w:val="00886DEB"/>
    <w:rsid w:val="008A3065"/>
    <w:rsid w:val="008A40B7"/>
    <w:rsid w:val="008C00ED"/>
    <w:rsid w:val="008D1437"/>
    <w:rsid w:val="008D26BF"/>
    <w:rsid w:val="008D31FD"/>
    <w:rsid w:val="008F07AA"/>
    <w:rsid w:val="008F1319"/>
    <w:rsid w:val="00913072"/>
    <w:rsid w:val="00933572"/>
    <w:rsid w:val="00954979"/>
    <w:rsid w:val="00963FEA"/>
    <w:rsid w:val="00977255"/>
    <w:rsid w:val="009B7109"/>
    <w:rsid w:val="009C3C2B"/>
    <w:rsid w:val="009E0180"/>
    <w:rsid w:val="009F5A0A"/>
    <w:rsid w:val="00A11A64"/>
    <w:rsid w:val="00A30286"/>
    <w:rsid w:val="00A45369"/>
    <w:rsid w:val="00A51CF3"/>
    <w:rsid w:val="00A73B97"/>
    <w:rsid w:val="00A87AF2"/>
    <w:rsid w:val="00A94911"/>
    <w:rsid w:val="00AA45E8"/>
    <w:rsid w:val="00AA5BC5"/>
    <w:rsid w:val="00AD1429"/>
    <w:rsid w:val="00AD1C7A"/>
    <w:rsid w:val="00AD3B52"/>
    <w:rsid w:val="00AD622C"/>
    <w:rsid w:val="00AE745D"/>
    <w:rsid w:val="00AE791F"/>
    <w:rsid w:val="00AF08FF"/>
    <w:rsid w:val="00AF6A6E"/>
    <w:rsid w:val="00B26819"/>
    <w:rsid w:val="00B31C71"/>
    <w:rsid w:val="00B57976"/>
    <w:rsid w:val="00B727A8"/>
    <w:rsid w:val="00B97CDF"/>
    <w:rsid w:val="00BA128D"/>
    <w:rsid w:val="00BB30DD"/>
    <w:rsid w:val="00BE3899"/>
    <w:rsid w:val="00BE6C69"/>
    <w:rsid w:val="00C17493"/>
    <w:rsid w:val="00C23570"/>
    <w:rsid w:val="00C2372C"/>
    <w:rsid w:val="00C27D87"/>
    <w:rsid w:val="00C7208B"/>
    <w:rsid w:val="00C77779"/>
    <w:rsid w:val="00CC5A70"/>
    <w:rsid w:val="00CD1E18"/>
    <w:rsid w:val="00CF3312"/>
    <w:rsid w:val="00CF4910"/>
    <w:rsid w:val="00D00860"/>
    <w:rsid w:val="00D01115"/>
    <w:rsid w:val="00D20CA4"/>
    <w:rsid w:val="00D26D40"/>
    <w:rsid w:val="00D62DA9"/>
    <w:rsid w:val="00D94417"/>
    <w:rsid w:val="00DA0E14"/>
    <w:rsid w:val="00DA1451"/>
    <w:rsid w:val="00DA1B3C"/>
    <w:rsid w:val="00DB38B6"/>
    <w:rsid w:val="00DD26DF"/>
    <w:rsid w:val="00DD785D"/>
    <w:rsid w:val="00DF2991"/>
    <w:rsid w:val="00E015E1"/>
    <w:rsid w:val="00E248F8"/>
    <w:rsid w:val="00E314B2"/>
    <w:rsid w:val="00E728B0"/>
    <w:rsid w:val="00E76E80"/>
    <w:rsid w:val="00E97645"/>
    <w:rsid w:val="00EA15ED"/>
    <w:rsid w:val="00EC2D3C"/>
    <w:rsid w:val="00EC32B4"/>
    <w:rsid w:val="00EE1BF5"/>
    <w:rsid w:val="00EE50E0"/>
    <w:rsid w:val="00F06C40"/>
    <w:rsid w:val="00F40A9B"/>
    <w:rsid w:val="00F43D89"/>
    <w:rsid w:val="00F461AF"/>
    <w:rsid w:val="00F4646D"/>
    <w:rsid w:val="00F473C5"/>
    <w:rsid w:val="00F47FFE"/>
    <w:rsid w:val="00F55E41"/>
    <w:rsid w:val="00F563DD"/>
    <w:rsid w:val="00F732DC"/>
    <w:rsid w:val="00F86DDE"/>
    <w:rsid w:val="00FB6AE0"/>
    <w:rsid w:val="00FC3E60"/>
    <w:rsid w:val="00FD25B2"/>
    <w:rsid w:val="00FE2A47"/>
    <w:rsid w:val="00FE5CD5"/>
    <w:rsid w:val="00FF7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90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F0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07AA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07582E"/>
    <w:rPr>
      <w:color w:val="0000FF"/>
      <w:u w:val="single"/>
    </w:rPr>
  </w:style>
  <w:style w:type="character" w:customStyle="1" w:styleId="citecrochet">
    <w:name w:val="cite_crochet"/>
    <w:basedOn w:val="Policepardfaut"/>
    <w:rsid w:val="0007582E"/>
  </w:style>
  <w:style w:type="paragraph" w:customStyle="1" w:styleId="rvps13">
    <w:name w:val="rvps13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7">
    <w:name w:val="rvts27"/>
    <w:basedOn w:val="Policepardfaut"/>
    <w:rsid w:val="0024775C"/>
  </w:style>
  <w:style w:type="paragraph" w:customStyle="1" w:styleId="rvps16">
    <w:name w:val="rvps16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vps15">
    <w:name w:val="rvps15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6">
    <w:name w:val="rvts26"/>
    <w:basedOn w:val="Policepardfaut"/>
    <w:rsid w:val="0024775C"/>
  </w:style>
  <w:style w:type="character" w:customStyle="1" w:styleId="apple-converted-space">
    <w:name w:val="apple-converted-space"/>
    <w:basedOn w:val="Policepardfaut"/>
    <w:rsid w:val="0024775C"/>
  </w:style>
  <w:style w:type="paragraph" w:customStyle="1" w:styleId="rvps7">
    <w:name w:val="rvps7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vps2">
    <w:name w:val="rvps2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vps17">
    <w:name w:val="rvps17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35">
    <w:name w:val="rvts35"/>
    <w:basedOn w:val="Policepardfaut"/>
    <w:rsid w:val="0024775C"/>
  </w:style>
  <w:style w:type="character" w:customStyle="1" w:styleId="rvts34">
    <w:name w:val="rvts34"/>
    <w:basedOn w:val="Policepardfaut"/>
    <w:rsid w:val="0024775C"/>
  </w:style>
  <w:style w:type="character" w:customStyle="1" w:styleId="rvts36">
    <w:name w:val="rvts36"/>
    <w:basedOn w:val="Policepardfaut"/>
    <w:rsid w:val="0024775C"/>
  </w:style>
  <w:style w:type="paragraph" w:customStyle="1" w:styleId="rvps9">
    <w:name w:val="rvps9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vps18">
    <w:name w:val="rvps18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vps12">
    <w:name w:val="rvps12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vps14">
    <w:name w:val="rvps14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33">
    <w:name w:val="rvts33"/>
    <w:basedOn w:val="Policepardfaut"/>
    <w:rsid w:val="0024775C"/>
  </w:style>
  <w:style w:type="paragraph" w:customStyle="1" w:styleId="rvps19">
    <w:name w:val="rvps19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47">
    <w:name w:val="rvts47"/>
    <w:basedOn w:val="Policepardfaut"/>
    <w:rsid w:val="0024775C"/>
  </w:style>
  <w:style w:type="character" w:customStyle="1" w:styleId="rvts16">
    <w:name w:val="rvts16"/>
    <w:basedOn w:val="Policepardfaut"/>
    <w:rsid w:val="0024775C"/>
  </w:style>
  <w:style w:type="character" w:customStyle="1" w:styleId="rvts51">
    <w:name w:val="rvts51"/>
    <w:basedOn w:val="Policepardfaut"/>
    <w:rsid w:val="0024775C"/>
  </w:style>
  <w:style w:type="paragraph" w:customStyle="1" w:styleId="rvps3">
    <w:name w:val="rvps3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52">
    <w:name w:val="rvts52"/>
    <w:basedOn w:val="Policepardfaut"/>
    <w:rsid w:val="0024775C"/>
  </w:style>
  <w:style w:type="character" w:customStyle="1" w:styleId="rvts21">
    <w:name w:val="rvts21"/>
    <w:basedOn w:val="Policepardfaut"/>
    <w:rsid w:val="0024775C"/>
  </w:style>
  <w:style w:type="paragraph" w:styleId="NormalWeb">
    <w:name w:val="Normal (Web)"/>
    <w:basedOn w:val="Normal"/>
    <w:uiPriority w:val="99"/>
    <w:semiHidden/>
    <w:unhideWhenUsed/>
    <w:rsid w:val="00DF2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3A1B10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BA12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3724E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505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50509E"/>
  </w:style>
  <w:style w:type="paragraph" w:styleId="Pieddepage">
    <w:name w:val="footer"/>
    <w:basedOn w:val="Normal"/>
    <w:link w:val="PieddepageCar"/>
    <w:uiPriority w:val="99"/>
    <w:unhideWhenUsed/>
    <w:rsid w:val="00505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0509E"/>
  </w:style>
  <w:style w:type="paragraph" w:customStyle="1" w:styleId="Default">
    <w:name w:val="Default"/>
    <w:rsid w:val="00FC3E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file:///E:\Activit&#233;%20sp&#233;cialit&#233;s_Albert%20londres\Activit&#233;_sp&#233;cialit&#233;s_&#233;l&#232;ves\EE\Activit&#233;%20EE2%20am&#233;liorer%20s&#233;curit&#233;\elekorwheelie-dt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5649E-1203-4FD6-8637-1595932B8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929</Words>
  <Characters>5114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Peyronnet</dc:creator>
  <cp:lastModifiedBy>cpeyronnet</cp:lastModifiedBy>
  <cp:revision>12</cp:revision>
  <dcterms:created xsi:type="dcterms:W3CDTF">2015-02-27T14:32:00Z</dcterms:created>
  <dcterms:modified xsi:type="dcterms:W3CDTF">2015-03-06T13:48:00Z</dcterms:modified>
</cp:coreProperties>
</file>