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307" w:rsidRPr="00A6302D" w:rsidRDefault="006F43B4" w:rsidP="00A6302D">
      <w:pPr>
        <w:jc w:val="center"/>
        <w:rPr>
          <w:b/>
          <w:sz w:val="28"/>
          <w:szCs w:val="28"/>
          <w:u w:val="single"/>
        </w:rPr>
      </w:pPr>
      <w:r w:rsidRPr="00A6302D">
        <w:rPr>
          <w:b/>
          <w:sz w:val="28"/>
          <w:szCs w:val="28"/>
          <w:u w:val="single"/>
        </w:rPr>
        <w:fldChar w:fldCharType="begin"/>
      </w:r>
      <w:r w:rsidR="00A6302D" w:rsidRPr="00A6302D">
        <w:rPr>
          <w:b/>
          <w:sz w:val="28"/>
          <w:szCs w:val="28"/>
          <w:u w:val="single"/>
        </w:rPr>
        <w:instrText xml:space="preserve"> FILENAME   \* MERGEFORMAT </w:instrText>
      </w:r>
      <w:r w:rsidRPr="00A6302D">
        <w:rPr>
          <w:b/>
          <w:sz w:val="28"/>
          <w:szCs w:val="28"/>
          <w:u w:val="single"/>
        </w:rPr>
        <w:fldChar w:fldCharType="separate"/>
      </w:r>
      <w:r w:rsidR="00C306C7">
        <w:rPr>
          <w:b/>
          <w:noProof/>
          <w:sz w:val="28"/>
          <w:szCs w:val="28"/>
          <w:u w:val="single"/>
        </w:rPr>
        <w:t>3- Relation entre savoirs associés Bac Pro 2014 et CAP 2014</w:t>
      </w:r>
      <w:r w:rsidRPr="00A6302D">
        <w:rPr>
          <w:b/>
          <w:sz w:val="28"/>
          <w:szCs w:val="28"/>
          <w:u w:val="single"/>
        </w:rPr>
        <w:fldChar w:fldCharType="end"/>
      </w:r>
    </w:p>
    <w:p w:rsidR="00914F5A" w:rsidRDefault="00914F5A" w:rsidP="009D6D2C"/>
    <w:p w:rsidR="007B76CE" w:rsidRDefault="007B76CE" w:rsidP="009D6D2C"/>
    <w:tbl>
      <w:tblPr>
        <w:tblStyle w:val="Grilledutableau"/>
        <w:tblW w:w="10915" w:type="dxa"/>
        <w:tblInd w:w="-34" w:type="dxa"/>
        <w:tblLayout w:type="fixed"/>
        <w:tblLook w:val="04A0"/>
      </w:tblPr>
      <w:tblGrid>
        <w:gridCol w:w="514"/>
        <w:gridCol w:w="2120"/>
        <w:gridCol w:w="8281"/>
      </w:tblGrid>
      <w:tr w:rsidR="00BA05E5" w:rsidRPr="00914F5A" w:rsidTr="00BA05E5">
        <w:trPr>
          <w:trHeight w:val="284"/>
        </w:trPr>
        <w:tc>
          <w:tcPr>
            <w:tcW w:w="514" w:type="dxa"/>
            <w:vMerge w:val="restart"/>
            <w:vAlign w:val="center"/>
          </w:tcPr>
          <w:p w:rsidR="00BA05E5" w:rsidRPr="00914F5A" w:rsidRDefault="00BA05E5" w:rsidP="00914F5A">
            <w:pPr>
              <w:ind w:left="-40" w:right="-66"/>
              <w:jc w:val="center"/>
              <w:rPr>
                <w:b/>
              </w:rPr>
            </w:pPr>
            <w:r w:rsidRPr="00914F5A">
              <w:rPr>
                <w:b/>
              </w:rPr>
              <w:t>S1</w:t>
            </w:r>
          </w:p>
        </w:tc>
        <w:tc>
          <w:tcPr>
            <w:tcW w:w="2120" w:type="dxa"/>
            <w:vMerge w:val="restart"/>
            <w:vAlign w:val="center"/>
          </w:tcPr>
          <w:p w:rsidR="00BA05E5" w:rsidRPr="00914F5A" w:rsidRDefault="00BA05E5" w:rsidP="00914F5A">
            <w:pPr>
              <w:ind w:left="-40" w:right="-66"/>
              <w:jc w:val="center"/>
            </w:pPr>
            <w:r w:rsidRPr="00914F5A">
              <w:t>FONCTIONS ET</w:t>
            </w:r>
          </w:p>
          <w:p w:rsidR="00BA05E5" w:rsidRPr="00914F5A" w:rsidRDefault="00BA05E5" w:rsidP="00914F5A">
            <w:pPr>
              <w:ind w:left="-40" w:right="-66"/>
              <w:jc w:val="center"/>
            </w:pPr>
            <w:r w:rsidRPr="00914F5A">
              <w:t>STRUCTURES DES</w:t>
            </w:r>
          </w:p>
          <w:p w:rsidR="00BA05E5" w:rsidRPr="00914F5A" w:rsidRDefault="00BA05E5" w:rsidP="00914F5A">
            <w:pPr>
              <w:ind w:left="-40" w:right="-66"/>
              <w:jc w:val="center"/>
            </w:pPr>
            <w:r w:rsidRPr="00914F5A">
              <w:t>SYSTÈMES DU</w:t>
            </w:r>
          </w:p>
          <w:p w:rsidR="00BA05E5" w:rsidRPr="00914F5A" w:rsidRDefault="00BA05E5" w:rsidP="00914F5A">
            <w:pPr>
              <w:ind w:left="-40" w:right="-66"/>
              <w:jc w:val="center"/>
              <w:rPr>
                <w:color w:val="000000"/>
                <w:spacing w:val="-4"/>
              </w:rPr>
            </w:pPr>
            <w:r w:rsidRPr="00914F5A">
              <w:t>VÉHICULE</w:t>
            </w:r>
          </w:p>
        </w:tc>
        <w:tc>
          <w:tcPr>
            <w:tcW w:w="8281" w:type="dxa"/>
            <w:vAlign w:val="center"/>
          </w:tcPr>
          <w:p w:rsidR="00BA05E5" w:rsidRPr="00914F5A" w:rsidRDefault="00BA05E5" w:rsidP="00AF7223">
            <w:pPr>
              <w:shd w:val="clear" w:color="auto" w:fill="FFFFFF"/>
              <w:spacing w:line="240" w:lineRule="exact"/>
              <w:ind w:left="373" w:right="-66" w:hanging="413"/>
              <w:rPr>
                <w:color w:val="000000"/>
                <w:spacing w:val="-4"/>
              </w:rPr>
            </w:pPr>
            <w:r w:rsidRPr="00914F5A">
              <w:rPr>
                <w:color w:val="000000"/>
              </w:rPr>
              <w:t>S1.1 Notion de syst</w:t>
            </w:r>
            <w:r w:rsidRPr="00914F5A">
              <w:rPr>
                <w:rFonts w:eastAsia="Times New Roman" w:cs="Times New Roman"/>
                <w:color w:val="000000"/>
              </w:rPr>
              <w:t>è</w:t>
            </w:r>
            <w:r w:rsidRPr="00914F5A">
              <w:rPr>
                <w:rFonts w:eastAsia="Times New Roman"/>
                <w:color w:val="000000"/>
              </w:rPr>
              <w:t>mes du v</w:t>
            </w:r>
            <w:r w:rsidRPr="00914F5A">
              <w:rPr>
                <w:rFonts w:eastAsia="Times New Roman" w:cs="Times New Roman"/>
                <w:color w:val="000000"/>
              </w:rPr>
              <w:t>é</w:t>
            </w:r>
            <w:r w:rsidRPr="00914F5A">
              <w:rPr>
                <w:rFonts w:eastAsia="Times New Roman"/>
                <w:color w:val="000000"/>
              </w:rPr>
              <w:t>hicule.</w:t>
            </w:r>
          </w:p>
        </w:tc>
      </w:tr>
      <w:tr w:rsidR="00BA05E5" w:rsidRPr="00914F5A" w:rsidTr="00BA05E5">
        <w:trPr>
          <w:trHeight w:val="284"/>
        </w:trPr>
        <w:tc>
          <w:tcPr>
            <w:tcW w:w="514" w:type="dxa"/>
            <w:vMerge/>
            <w:vAlign w:val="center"/>
          </w:tcPr>
          <w:p w:rsidR="00BA05E5" w:rsidRPr="00914F5A" w:rsidRDefault="00BA05E5" w:rsidP="00914F5A">
            <w:pPr>
              <w:ind w:left="-40" w:right="-66"/>
              <w:jc w:val="center"/>
              <w:rPr>
                <w:b/>
                <w:spacing w:val="-4"/>
              </w:rPr>
            </w:pPr>
          </w:p>
        </w:tc>
        <w:tc>
          <w:tcPr>
            <w:tcW w:w="2120" w:type="dxa"/>
            <w:vMerge/>
            <w:vAlign w:val="center"/>
          </w:tcPr>
          <w:p w:rsidR="00BA05E5" w:rsidRPr="00914F5A" w:rsidRDefault="00BA05E5" w:rsidP="00914F5A">
            <w:pPr>
              <w:ind w:left="-40" w:right="-66"/>
              <w:jc w:val="center"/>
              <w:rPr>
                <w:spacing w:val="-4"/>
              </w:rPr>
            </w:pPr>
          </w:p>
        </w:tc>
        <w:tc>
          <w:tcPr>
            <w:tcW w:w="8281" w:type="dxa"/>
            <w:vAlign w:val="center"/>
          </w:tcPr>
          <w:p w:rsidR="00BA05E5" w:rsidRPr="00914F5A" w:rsidRDefault="00BA05E5" w:rsidP="00AF7223">
            <w:pPr>
              <w:shd w:val="clear" w:color="auto" w:fill="FFFFFF"/>
              <w:spacing w:line="240" w:lineRule="exact"/>
              <w:ind w:left="373" w:right="-66" w:hanging="413"/>
              <w:rPr>
                <w:color w:val="000000"/>
                <w:spacing w:val="-4"/>
              </w:rPr>
            </w:pPr>
            <w:r w:rsidRPr="00914F5A">
              <w:rPr>
                <w:color w:val="000000"/>
                <w:spacing w:val="1"/>
              </w:rPr>
              <w:t>S1.2 Les fonctions du syst</w:t>
            </w:r>
            <w:r w:rsidRPr="00914F5A">
              <w:rPr>
                <w:rFonts w:eastAsia="Times New Roman" w:cs="Times New Roman"/>
                <w:color w:val="000000"/>
                <w:spacing w:val="1"/>
              </w:rPr>
              <w:t>è</w:t>
            </w:r>
            <w:r w:rsidRPr="00914F5A">
              <w:rPr>
                <w:rFonts w:eastAsia="Times New Roman"/>
                <w:color w:val="000000"/>
                <w:spacing w:val="1"/>
              </w:rPr>
              <w:t>me, des sous-syst</w:t>
            </w:r>
            <w:r w:rsidRPr="00914F5A">
              <w:rPr>
                <w:rFonts w:eastAsia="Times New Roman" w:cs="Times New Roman"/>
                <w:color w:val="000000"/>
                <w:spacing w:val="1"/>
              </w:rPr>
              <w:t>è</w:t>
            </w:r>
            <w:r w:rsidRPr="00914F5A">
              <w:rPr>
                <w:rFonts w:eastAsia="Times New Roman"/>
                <w:color w:val="000000"/>
                <w:spacing w:val="1"/>
              </w:rPr>
              <w:t>mes du v</w:t>
            </w:r>
            <w:r w:rsidRPr="00914F5A">
              <w:rPr>
                <w:rFonts w:eastAsia="Times New Roman" w:cs="Times New Roman"/>
                <w:color w:val="000000"/>
                <w:spacing w:val="1"/>
              </w:rPr>
              <w:t>é</w:t>
            </w:r>
            <w:r w:rsidRPr="00914F5A">
              <w:rPr>
                <w:rFonts w:eastAsia="Times New Roman"/>
                <w:color w:val="000000"/>
                <w:spacing w:val="1"/>
              </w:rPr>
              <w:t>hicule.</w:t>
            </w:r>
          </w:p>
        </w:tc>
      </w:tr>
      <w:tr w:rsidR="00BA05E5" w:rsidRPr="00914F5A" w:rsidTr="00BA05E5">
        <w:trPr>
          <w:trHeight w:val="284"/>
        </w:trPr>
        <w:tc>
          <w:tcPr>
            <w:tcW w:w="514" w:type="dxa"/>
            <w:vMerge/>
            <w:vAlign w:val="center"/>
          </w:tcPr>
          <w:p w:rsidR="00BA05E5" w:rsidRPr="00914F5A" w:rsidRDefault="00BA05E5" w:rsidP="00914F5A">
            <w:pPr>
              <w:tabs>
                <w:tab w:val="left" w:pos="336"/>
              </w:tabs>
              <w:spacing w:before="5" w:line="240" w:lineRule="exact"/>
              <w:ind w:left="-40" w:right="-66"/>
              <w:jc w:val="center"/>
              <w:rPr>
                <w:b/>
                <w:color w:val="000000"/>
                <w:spacing w:val="-4"/>
              </w:rPr>
            </w:pPr>
          </w:p>
        </w:tc>
        <w:tc>
          <w:tcPr>
            <w:tcW w:w="2120" w:type="dxa"/>
            <w:vMerge/>
            <w:vAlign w:val="center"/>
          </w:tcPr>
          <w:p w:rsidR="00BA05E5" w:rsidRPr="00914F5A" w:rsidRDefault="00BA05E5" w:rsidP="00914F5A">
            <w:pPr>
              <w:tabs>
                <w:tab w:val="left" w:pos="336"/>
              </w:tabs>
              <w:spacing w:before="5" w:line="240" w:lineRule="exact"/>
              <w:ind w:left="-40" w:right="-66"/>
              <w:jc w:val="center"/>
              <w:rPr>
                <w:color w:val="000000"/>
                <w:spacing w:val="-4"/>
              </w:rPr>
            </w:pPr>
          </w:p>
        </w:tc>
        <w:tc>
          <w:tcPr>
            <w:tcW w:w="8281" w:type="dxa"/>
            <w:vAlign w:val="center"/>
          </w:tcPr>
          <w:p w:rsidR="00BA05E5" w:rsidRPr="00914F5A" w:rsidRDefault="00BA05E5" w:rsidP="00AF7223">
            <w:pPr>
              <w:shd w:val="clear" w:color="auto" w:fill="FFFFFF"/>
              <w:spacing w:before="5" w:line="240" w:lineRule="exact"/>
              <w:ind w:left="373" w:right="-66" w:hanging="413"/>
              <w:rPr>
                <w:color w:val="000000"/>
                <w:spacing w:val="-4"/>
              </w:rPr>
            </w:pPr>
            <w:r w:rsidRPr="00914F5A">
              <w:rPr>
                <w:color w:val="000000"/>
                <w:spacing w:val="1"/>
              </w:rPr>
              <w:t>S1.3 Les fonctions de l'organe.</w:t>
            </w:r>
          </w:p>
        </w:tc>
      </w:tr>
      <w:tr w:rsidR="00BA05E5" w:rsidRPr="00914F5A" w:rsidTr="00BA05E5">
        <w:trPr>
          <w:trHeight w:val="284"/>
        </w:trPr>
        <w:tc>
          <w:tcPr>
            <w:tcW w:w="514" w:type="dxa"/>
            <w:vMerge/>
            <w:vAlign w:val="center"/>
          </w:tcPr>
          <w:p w:rsidR="00BA05E5" w:rsidRPr="00914F5A" w:rsidRDefault="00BA05E5" w:rsidP="00914F5A">
            <w:pPr>
              <w:tabs>
                <w:tab w:val="left" w:pos="336"/>
              </w:tabs>
              <w:spacing w:before="5" w:line="240" w:lineRule="exact"/>
              <w:ind w:left="-40" w:right="-66"/>
              <w:jc w:val="center"/>
              <w:rPr>
                <w:b/>
                <w:color w:val="000000"/>
                <w:spacing w:val="-4"/>
              </w:rPr>
            </w:pPr>
          </w:p>
        </w:tc>
        <w:tc>
          <w:tcPr>
            <w:tcW w:w="2120" w:type="dxa"/>
            <w:vMerge/>
            <w:vAlign w:val="center"/>
          </w:tcPr>
          <w:p w:rsidR="00BA05E5" w:rsidRPr="00914F5A" w:rsidRDefault="00BA05E5" w:rsidP="00914F5A">
            <w:pPr>
              <w:tabs>
                <w:tab w:val="left" w:pos="336"/>
              </w:tabs>
              <w:spacing w:before="5" w:line="240" w:lineRule="exact"/>
              <w:ind w:left="-40" w:right="-66"/>
              <w:jc w:val="center"/>
              <w:rPr>
                <w:color w:val="000000"/>
                <w:spacing w:val="-4"/>
              </w:rPr>
            </w:pPr>
          </w:p>
        </w:tc>
        <w:tc>
          <w:tcPr>
            <w:tcW w:w="8281" w:type="dxa"/>
            <w:vAlign w:val="center"/>
          </w:tcPr>
          <w:p w:rsidR="00BA05E5" w:rsidRPr="00914F5A" w:rsidRDefault="00BA05E5" w:rsidP="00AF7223">
            <w:pPr>
              <w:shd w:val="clear" w:color="auto" w:fill="FFFFFF"/>
              <w:spacing w:before="5" w:line="240" w:lineRule="exact"/>
              <w:ind w:left="373" w:right="-66" w:hanging="413"/>
              <w:rPr>
                <w:color w:val="000000"/>
                <w:spacing w:val="-4"/>
              </w:rPr>
            </w:pPr>
            <w:r w:rsidRPr="00914F5A">
              <w:rPr>
                <w:color w:val="000000"/>
              </w:rPr>
              <w:t>S1.4 Les solutions associ</w:t>
            </w:r>
            <w:r w:rsidRPr="00914F5A">
              <w:rPr>
                <w:rFonts w:eastAsia="Times New Roman" w:cs="Times New Roman"/>
                <w:color w:val="000000"/>
              </w:rPr>
              <w:t>é</w:t>
            </w:r>
            <w:r w:rsidRPr="00914F5A">
              <w:rPr>
                <w:rFonts w:eastAsia="Times New Roman"/>
                <w:color w:val="000000"/>
              </w:rPr>
              <w:t>es aux liaisons m</w:t>
            </w:r>
            <w:r w:rsidRPr="00914F5A">
              <w:rPr>
                <w:rFonts w:eastAsia="Times New Roman" w:cs="Times New Roman"/>
                <w:color w:val="000000"/>
              </w:rPr>
              <w:t>é</w:t>
            </w:r>
            <w:r w:rsidRPr="00914F5A">
              <w:rPr>
                <w:rFonts w:eastAsia="Times New Roman"/>
                <w:color w:val="000000"/>
              </w:rPr>
              <w:t xml:space="preserve">caniques, </w:t>
            </w:r>
            <w:r w:rsidRPr="00914F5A">
              <w:rPr>
                <w:rFonts w:eastAsia="Times New Roman" w:cs="Times New Roman"/>
                <w:color w:val="000000"/>
              </w:rPr>
              <w:t>é</w:t>
            </w:r>
            <w:r w:rsidRPr="00914F5A">
              <w:rPr>
                <w:rFonts w:eastAsia="Times New Roman"/>
                <w:color w:val="000000"/>
              </w:rPr>
              <w:t>lectriques, hydrauliques et pneumatiques.</w:t>
            </w:r>
          </w:p>
        </w:tc>
      </w:tr>
      <w:tr w:rsidR="00BA05E5" w:rsidRPr="00914F5A" w:rsidTr="00BA05E5">
        <w:trPr>
          <w:trHeight w:val="284"/>
        </w:trPr>
        <w:tc>
          <w:tcPr>
            <w:tcW w:w="514" w:type="dxa"/>
            <w:vMerge/>
            <w:vAlign w:val="center"/>
          </w:tcPr>
          <w:p w:rsidR="00BA05E5" w:rsidRPr="00914F5A" w:rsidRDefault="00BA05E5" w:rsidP="00914F5A">
            <w:pPr>
              <w:tabs>
                <w:tab w:val="left" w:pos="336"/>
              </w:tabs>
              <w:spacing w:before="5" w:line="240" w:lineRule="exact"/>
              <w:ind w:left="-40" w:right="-66"/>
              <w:jc w:val="center"/>
              <w:rPr>
                <w:b/>
                <w:color w:val="000000"/>
                <w:spacing w:val="-4"/>
              </w:rPr>
            </w:pPr>
          </w:p>
        </w:tc>
        <w:tc>
          <w:tcPr>
            <w:tcW w:w="2120" w:type="dxa"/>
            <w:vMerge/>
            <w:vAlign w:val="center"/>
          </w:tcPr>
          <w:p w:rsidR="00BA05E5" w:rsidRPr="00914F5A" w:rsidRDefault="00BA05E5" w:rsidP="00914F5A">
            <w:pPr>
              <w:tabs>
                <w:tab w:val="left" w:pos="336"/>
              </w:tabs>
              <w:spacing w:before="5" w:line="240" w:lineRule="exact"/>
              <w:ind w:left="-40" w:right="-66"/>
              <w:jc w:val="center"/>
              <w:rPr>
                <w:color w:val="000000"/>
                <w:spacing w:val="-4"/>
              </w:rPr>
            </w:pPr>
          </w:p>
        </w:tc>
        <w:tc>
          <w:tcPr>
            <w:tcW w:w="8281" w:type="dxa"/>
            <w:vAlign w:val="center"/>
          </w:tcPr>
          <w:p w:rsidR="00BA05E5" w:rsidRPr="00914F5A" w:rsidRDefault="00BA05E5" w:rsidP="00AF7223">
            <w:pPr>
              <w:shd w:val="clear" w:color="auto" w:fill="FFFFFF"/>
              <w:spacing w:before="5" w:line="240" w:lineRule="exact"/>
              <w:ind w:left="373" w:right="-66" w:hanging="413"/>
              <w:rPr>
                <w:color w:val="000000"/>
                <w:spacing w:val="-4"/>
              </w:rPr>
            </w:pPr>
            <w:r w:rsidRPr="00914F5A">
              <w:rPr>
                <w:rFonts w:eastAsia="Times New Roman" w:cs="Times New Roman"/>
                <w:color w:val="000000"/>
              </w:rPr>
              <w:t>S1.5 É</w:t>
            </w:r>
            <w:r w:rsidRPr="00914F5A">
              <w:rPr>
                <w:rFonts w:eastAsia="Times New Roman"/>
                <w:color w:val="000000"/>
              </w:rPr>
              <w:t>tude des actions et comportements m</w:t>
            </w:r>
            <w:r w:rsidRPr="00914F5A">
              <w:rPr>
                <w:rFonts w:eastAsia="Times New Roman" w:cs="Times New Roman"/>
                <w:color w:val="000000"/>
              </w:rPr>
              <w:t>é</w:t>
            </w:r>
            <w:r w:rsidRPr="00914F5A">
              <w:rPr>
                <w:rFonts w:eastAsia="Times New Roman"/>
                <w:color w:val="000000"/>
              </w:rPr>
              <w:t>caniques.</w:t>
            </w:r>
          </w:p>
        </w:tc>
      </w:tr>
      <w:tr w:rsidR="00BA05E5" w:rsidRPr="00914F5A" w:rsidTr="00BA05E5">
        <w:trPr>
          <w:trHeight w:val="284"/>
        </w:trPr>
        <w:tc>
          <w:tcPr>
            <w:tcW w:w="514" w:type="dxa"/>
            <w:vMerge/>
            <w:vAlign w:val="center"/>
          </w:tcPr>
          <w:p w:rsidR="00BA05E5" w:rsidRPr="00914F5A" w:rsidRDefault="00BA05E5" w:rsidP="00914F5A">
            <w:pPr>
              <w:tabs>
                <w:tab w:val="left" w:pos="336"/>
              </w:tabs>
              <w:spacing w:before="5" w:line="240" w:lineRule="exact"/>
              <w:ind w:left="-40" w:right="-66"/>
              <w:jc w:val="center"/>
              <w:rPr>
                <w:b/>
                <w:color w:val="000000"/>
                <w:spacing w:val="-4"/>
              </w:rPr>
            </w:pPr>
          </w:p>
        </w:tc>
        <w:tc>
          <w:tcPr>
            <w:tcW w:w="2120" w:type="dxa"/>
            <w:vMerge/>
            <w:vAlign w:val="center"/>
          </w:tcPr>
          <w:p w:rsidR="00BA05E5" w:rsidRPr="00914F5A" w:rsidRDefault="00BA05E5" w:rsidP="00914F5A">
            <w:pPr>
              <w:tabs>
                <w:tab w:val="left" w:pos="336"/>
              </w:tabs>
              <w:spacing w:before="5" w:line="240" w:lineRule="exact"/>
              <w:ind w:left="-40" w:right="-66"/>
              <w:jc w:val="center"/>
              <w:rPr>
                <w:color w:val="000000"/>
                <w:spacing w:val="-4"/>
              </w:rPr>
            </w:pPr>
          </w:p>
        </w:tc>
        <w:tc>
          <w:tcPr>
            <w:tcW w:w="8281" w:type="dxa"/>
            <w:vAlign w:val="center"/>
          </w:tcPr>
          <w:p w:rsidR="00BA05E5" w:rsidRPr="00914F5A" w:rsidRDefault="00BA05E5" w:rsidP="00AF7223">
            <w:pPr>
              <w:shd w:val="clear" w:color="auto" w:fill="FFFFFF"/>
              <w:spacing w:line="240" w:lineRule="exact"/>
              <w:ind w:left="373" w:right="-66" w:hanging="413"/>
              <w:rPr>
                <w:color w:val="000000"/>
                <w:spacing w:val="-4"/>
              </w:rPr>
            </w:pPr>
            <w:r w:rsidRPr="00914F5A">
              <w:rPr>
                <w:color w:val="000000"/>
                <w:spacing w:val="1"/>
              </w:rPr>
              <w:t xml:space="preserve">S1.6 Les </w:t>
            </w:r>
            <w:proofErr w:type="gramStart"/>
            <w:r w:rsidRPr="00914F5A">
              <w:rPr>
                <w:color w:val="000000"/>
                <w:spacing w:val="1"/>
              </w:rPr>
              <w:t>cha</w:t>
            </w:r>
            <w:r>
              <w:rPr>
                <w:rFonts w:eastAsia="Times New Roman" w:cs="Times New Roman"/>
                <w:color w:val="000000"/>
                <w:spacing w:val="1"/>
              </w:rPr>
              <w:t>î</w:t>
            </w:r>
            <w:r w:rsidRPr="00914F5A">
              <w:rPr>
                <w:rFonts w:eastAsia="Times New Roman"/>
                <w:color w:val="000000"/>
                <w:spacing w:val="1"/>
              </w:rPr>
              <w:t>ne</w:t>
            </w:r>
            <w:r>
              <w:rPr>
                <w:rFonts w:eastAsia="Times New Roman"/>
                <w:color w:val="000000"/>
                <w:spacing w:val="1"/>
              </w:rPr>
              <w:t>s</w:t>
            </w:r>
            <w:proofErr w:type="gramEnd"/>
            <w:r w:rsidRPr="00914F5A">
              <w:rPr>
                <w:rFonts w:eastAsia="Times New Roman"/>
                <w:color w:val="000000"/>
                <w:spacing w:val="1"/>
              </w:rPr>
              <w:t xml:space="preserve"> d'</w:t>
            </w:r>
            <w:r w:rsidRPr="00914F5A">
              <w:rPr>
                <w:rFonts w:eastAsia="Times New Roman" w:cs="Times New Roman"/>
                <w:color w:val="000000"/>
                <w:spacing w:val="1"/>
              </w:rPr>
              <w:t>é</w:t>
            </w:r>
            <w:r w:rsidRPr="00914F5A">
              <w:rPr>
                <w:rFonts w:eastAsia="Times New Roman"/>
                <w:color w:val="000000"/>
                <w:spacing w:val="1"/>
              </w:rPr>
              <w:t>nergie et d'information.</w:t>
            </w:r>
          </w:p>
        </w:tc>
      </w:tr>
      <w:tr w:rsidR="00BA05E5" w:rsidRPr="00914F5A" w:rsidTr="00BA05E5">
        <w:trPr>
          <w:trHeight w:val="284"/>
        </w:trPr>
        <w:tc>
          <w:tcPr>
            <w:tcW w:w="514" w:type="dxa"/>
            <w:vMerge/>
            <w:vAlign w:val="center"/>
          </w:tcPr>
          <w:p w:rsidR="00BA05E5" w:rsidRPr="00914F5A" w:rsidRDefault="00BA05E5" w:rsidP="00914F5A">
            <w:pPr>
              <w:tabs>
                <w:tab w:val="left" w:pos="336"/>
              </w:tabs>
              <w:spacing w:before="5" w:line="240" w:lineRule="exact"/>
              <w:ind w:left="-40" w:right="-66"/>
              <w:jc w:val="center"/>
              <w:rPr>
                <w:b/>
                <w:color w:val="000000"/>
                <w:spacing w:val="-4"/>
              </w:rPr>
            </w:pPr>
          </w:p>
        </w:tc>
        <w:tc>
          <w:tcPr>
            <w:tcW w:w="2120" w:type="dxa"/>
            <w:vMerge/>
            <w:vAlign w:val="center"/>
          </w:tcPr>
          <w:p w:rsidR="00BA05E5" w:rsidRPr="00914F5A" w:rsidRDefault="00BA05E5" w:rsidP="00914F5A">
            <w:pPr>
              <w:tabs>
                <w:tab w:val="left" w:pos="336"/>
              </w:tabs>
              <w:spacing w:before="5" w:line="240" w:lineRule="exact"/>
              <w:ind w:left="-40" w:right="-66"/>
              <w:jc w:val="center"/>
              <w:rPr>
                <w:color w:val="000000"/>
                <w:spacing w:val="-4"/>
              </w:rPr>
            </w:pPr>
          </w:p>
        </w:tc>
        <w:tc>
          <w:tcPr>
            <w:tcW w:w="8281" w:type="dxa"/>
            <w:vAlign w:val="center"/>
          </w:tcPr>
          <w:p w:rsidR="00BA05E5" w:rsidRPr="00914F5A" w:rsidRDefault="00BA05E5" w:rsidP="00AF7223">
            <w:pPr>
              <w:shd w:val="clear" w:color="auto" w:fill="FFFFFF"/>
              <w:spacing w:before="5" w:line="240" w:lineRule="exact"/>
              <w:ind w:left="373" w:right="-66" w:hanging="413"/>
              <w:rPr>
                <w:color w:val="000000"/>
                <w:spacing w:val="-4"/>
              </w:rPr>
            </w:pPr>
            <w:r w:rsidRPr="00914F5A">
              <w:rPr>
                <w:color w:val="000000"/>
              </w:rPr>
              <w:t>S1.7 Les repr</w:t>
            </w:r>
            <w:r w:rsidRPr="00914F5A">
              <w:rPr>
                <w:rFonts w:eastAsia="Times New Roman" w:cs="Times New Roman"/>
                <w:color w:val="000000"/>
              </w:rPr>
              <w:t>é</w:t>
            </w:r>
            <w:r w:rsidRPr="00914F5A">
              <w:rPr>
                <w:rFonts w:eastAsia="Times New Roman"/>
                <w:color w:val="000000"/>
              </w:rPr>
              <w:t>sentations techniques.</w:t>
            </w:r>
          </w:p>
        </w:tc>
      </w:tr>
      <w:tr w:rsidR="00BA05E5" w:rsidRPr="00914F5A" w:rsidTr="00BA05E5">
        <w:trPr>
          <w:trHeight w:val="284"/>
        </w:trPr>
        <w:tc>
          <w:tcPr>
            <w:tcW w:w="514" w:type="dxa"/>
            <w:vMerge w:val="restart"/>
            <w:vAlign w:val="center"/>
          </w:tcPr>
          <w:p w:rsidR="00BA05E5" w:rsidRPr="00914F5A" w:rsidRDefault="00BA05E5" w:rsidP="00914F5A">
            <w:pPr>
              <w:ind w:left="-40" w:right="-66"/>
              <w:jc w:val="center"/>
              <w:rPr>
                <w:b/>
              </w:rPr>
            </w:pPr>
            <w:r w:rsidRPr="00914F5A">
              <w:rPr>
                <w:b/>
              </w:rPr>
              <w:t>S2</w:t>
            </w:r>
          </w:p>
        </w:tc>
        <w:tc>
          <w:tcPr>
            <w:tcW w:w="2120" w:type="dxa"/>
            <w:vMerge w:val="restart"/>
            <w:vAlign w:val="center"/>
          </w:tcPr>
          <w:p w:rsidR="00BA05E5" w:rsidRPr="00914F5A" w:rsidRDefault="00BA05E5" w:rsidP="00914F5A">
            <w:pPr>
              <w:ind w:left="-40" w:right="-66"/>
              <w:jc w:val="center"/>
            </w:pPr>
            <w:r w:rsidRPr="00914F5A">
              <w:t>LA  MAINTENANCE DU VEHICULE</w:t>
            </w:r>
          </w:p>
          <w:p w:rsidR="00BA05E5" w:rsidRPr="00914F5A" w:rsidRDefault="00BA05E5" w:rsidP="00914F5A">
            <w:pPr>
              <w:tabs>
                <w:tab w:val="left" w:pos="336"/>
              </w:tabs>
              <w:spacing w:before="5" w:line="240" w:lineRule="exact"/>
              <w:ind w:left="-40" w:right="-66"/>
              <w:jc w:val="center"/>
              <w:rPr>
                <w:color w:val="000000"/>
                <w:spacing w:val="-4"/>
              </w:rPr>
            </w:pPr>
          </w:p>
        </w:tc>
        <w:tc>
          <w:tcPr>
            <w:tcW w:w="8281" w:type="dxa"/>
            <w:vAlign w:val="center"/>
          </w:tcPr>
          <w:p w:rsidR="00BA05E5" w:rsidRPr="00914F5A" w:rsidRDefault="00BA05E5" w:rsidP="00AF7223">
            <w:pPr>
              <w:shd w:val="clear" w:color="auto" w:fill="FFFFFF"/>
              <w:spacing w:line="240" w:lineRule="exact"/>
              <w:ind w:left="373" w:right="-66" w:hanging="413"/>
              <w:rPr>
                <w:color w:val="000000"/>
                <w:spacing w:val="-4"/>
              </w:rPr>
            </w:pPr>
            <w:r w:rsidRPr="00914F5A">
              <w:rPr>
                <w:color w:val="000000"/>
              </w:rPr>
              <w:t>S2.1 Les r</w:t>
            </w:r>
            <w:r w:rsidRPr="00914F5A">
              <w:rPr>
                <w:rFonts w:eastAsia="Times New Roman" w:cs="Times New Roman"/>
                <w:color w:val="000000"/>
              </w:rPr>
              <w:t>é</w:t>
            </w:r>
            <w:r w:rsidRPr="00914F5A">
              <w:rPr>
                <w:rFonts w:eastAsia="Times New Roman"/>
                <w:color w:val="000000"/>
              </w:rPr>
              <w:t>glages, contr</w:t>
            </w:r>
            <w:r w:rsidRPr="00914F5A">
              <w:rPr>
                <w:rFonts w:eastAsia="Times New Roman" w:cs="Times New Roman"/>
                <w:color w:val="000000"/>
              </w:rPr>
              <w:t>ô</w:t>
            </w:r>
            <w:r w:rsidRPr="00914F5A">
              <w:rPr>
                <w:rFonts w:eastAsia="Times New Roman"/>
                <w:color w:val="000000"/>
              </w:rPr>
              <w:t>les et les prescriptions de maintenance.</w:t>
            </w:r>
          </w:p>
        </w:tc>
      </w:tr>
      <w:tr w:rsidR="00BA05E5" w:rsidRPr="00914F5A" w:rsidTr="00BA05E5">
        <w:trPr>
          <w:trHeight w:val="284"/>
        </w:trPr>
        <w:tc>
          <w:tcPr>
            <w:tcW w:w="514" w:type="dxa"/>
            <w:vMerge/>
            <w:vAlign w:val="center"/>
          </w:tcPr>
          <w:p w:rsidR="00BA05E5" w:rsidRPr="00914F5A" w:rsidRDefault="00BA05E5" w:rsidP="00914F5A">
            <w:pPr>
              <w:tabs>
                <w:tab w:val="left" w:pos="336"/>
              </w:tabs>
              <w:spacing w:before="5" w:line="240" w:lineRule="exact"/>
              <w:ind w:left="-40" w:right="-66"/>
              <w:jc w:val="center"/>
              <w:rPr>
                <w:b/>
                <w:color w:val="000000"/>
                <w:spacing w:val="-4"/>
              </w:rPr>
            </w:pPr>
          </w:p>
        </w:tc>
        <w:tc>
          <w:tcPr>
            <w:tcW w:w="2120" w:type="dxa"/>
            <w:vMerge/>
            <w:vAlign w:val="center"/>
          </w:tcPr>
          <w:p w:rsidR="00BA05E5" w:rsidRPr="00914F5A" w:rsidRDefault="00BA05E5" w:rsidP="00914F5A">
            <w:pPr>
              <w:tabs>
                <w:tab w:val="left" w:pos="336"/>
              </w:tabs>
              <w:spacing w:before="5" w:line="240" w:lineRule="exact"/>
              <w:ind w:left="-40" w:right="-66"/>
              <w:jc w:val="center"/>
              <w:rPr>
                <w:color w:val="000000"/>
                <w:spacing w:val="-4"/>
              </w:rPr>
            </w:pPr>
          </w:p>
        </w:tc>
        <w:tc>
          <w:tcPr>
            <w:tcW w:w="8281" w:type="dxa"/>
            <w:vAlign w:val="center"/>
          </w:tcPr>
          <w:p w:rsidR="00BA05E5" w:rsidRPr="00914F5A" w:rsidRDefault="00BA05E5" w:rsidP="00AF7223">
            <w:pPr>
              <w:shd w:val="clear" w:color="auto" w:fill="FFFFFF"/>
              <w:spacing w:line="240" w:lineRule="exact"/>
              <w:ind w:left="373" w:right="-66" w:hanging="413"/>
              <w:rPr>
                <w:color w:val="000000"/>
                <w:spacing w:val="-4"/>
              </w:rPr>
            </w:pPr>
            <w:r w:rsidRPr="00914F5A">
              <w:rPr>
                <w:color w:val="000000"/>
              </w:rPr>
              <w:t>S2.2 La d</w:t>
            </w:r>
            <w:r w:rsidRPr="00914F5A">
              <w:rPr>
                <w:rFonts w:eastAsia="Times New Roman" w:cs="Times New Roman"/>
                <w:color w:val="000000"/>
              </w:rPr>
              <w:t>é</w:t>
            </w:r>
            <w:r w:rsidRPr="00914F5A">
              <w:rPr>
                <w:rFonts w:eastAsia="Times New Roman"/>
                <w:color w:val="000000"/>
              </w:rPr>
              <w:t>marche diagnostique.</w:t>
            </w:r>
          </w:p>
        </w:tc>
      </w:tr>
      <w:tr w:rsidR="00BA05E5" w:rsidRPr="00914F5A" w:rsidTr="00BA05E5">
        <w:trPr>
          <w:trHeight w:val="284"/>
        </w:trPr>
        <w:tc>
          <w:tcPr>
            <w:tcW w:w="514" w:type="dxa"/>
            <w:vMerge/>
            <w:vAlign w:val="center"/>
          </w:tcPr>
          <w:p w:rsidR="00BA05E5" w:rsidRPr="00914F5A" w:rsidRDefault="00BA05E5" w:rsidP="00914F5A">
            <w:pPr>
              <w:tabs>
                <w:tab w:val="left" w:pos="336"/>
              </w:tabs>
              <w:spacing w:before="5" w:line="240" w:lineRule="exact"/>
              <w:ind w:left="-40" w:right="-66"/>
              <w:jc w:val="center"/>
              <w:rPr>
                <w:b/>
                <w:color w:val="000000"/>
                <w:spacing w:val="-4"/>
              </w:rPr>
            </w:pPr>
          </w:p>
        </w:tc>
        <w:tc>
          <w:tcPr>
            <w:tcW w:w="2120" w:type="dxa"/>
            <w:vMerge/>
            <w:vAlign w:val="center"/>
          </w:tcPr>
          <w:p w:rsidR="00BA05E5" w:rsidRPr="00914F5A" w:rsidRDefault="00BA05E5" w:rsidP="00914F5A">
            <w:pPr>
              <w:tabs>
                <w:tab w:val="left" w:pos="336"/>
              </w:tabs>
              <w:spacing w:before="5" w:line="240" w:lineRule="exact"/>
              <w:ind w:left="-40" w:right="-66"/>
              <w:jc w:val="center"/>
              <w:rPr>
                <w:color w:val="000000"/>
                <w:spacing w:val="-4"/>
              </w:rPr>
            </w:pPr>
          </w:p>
        </w:tc>
        <w:tc>
          <w:tcPr>
            <w:tcW w:w="8281" w:type="dxa"/>
            <w:vAlign w:val="center"/>
          </w:tcPr>
          <w:p w:rsidR="00BA05E5" w:rsidRPr="00914F5A" w:rsidRDefault="00BA05E5" w:rsidP="00AF7223">
            <w:pPr>
              <w:shd w:val="clear" w:color="auto" w:fill="FFFFFF"/>
              <w:spacing w:before="5" w:line="240" w:lineRule="exact"/>
              <w:ind w:left="373" w:right="-66" w:hanging="413"/>
              <w:rPr>
                <w:color w:val="000000"/>
                <w:spacing w:val="-4"/>
              </w:rPr>
            </w:pPr>
            <w:r w:rsidRPr="00914F5A">
              <w:rPr>
                <w:color w:val="000000"/>
                <w:spacing w:val="-1"/>
              </w:rPr>
              <w:t>S2.3 La r</w:t>
            </w:r>
            <w:r w:rsidRPr="00914F5A">
              <w:rPr>
                <w:rFonts w:eastAsia="Times New Roman" w:cs="Times New Roman"/>
                <w:color w:val="000000"/>
                <w:spacing w:val="-1"/>
              </w:rPr>
              <w:t>é</w:t>
            </w:r>
            <w:r w:rsidRPr="00914F5A">
              <w:rPr>
                <w:rFonts w:eastAsia="Times New Roman"/>
                <w:color w:val="000000"/>
                <w:spacing w:val="-1"/>
              </w:rPr>
              <w:t>glementation li</w:t>
            </w:r>
            <w:r w:rsidRPr="00914F5A">
              <w:rPr>
                <w:rFonts w:eastAsia="Times New Roman" w:cs="Times New Roman"/>
                <w:color w:val="000000"/>
                <w:spacing w:val="-1"/>
              </w:rPr>
              <w:t>é</w:t>
            </w:r>
            <w:r w:rsidRPr="00914F5A">
              <w:rPr>
                <w:rFonts w:eastAsia="Times New Roman"/>
                <w:color w:val="000000"/>
                <w:spacing w:val="-1"/>
              </w:rPr>
              <w:t>e aux interventions, au poste de travail.</w:t>
            </w:r>
          </w:p>
        </w:tc>
      </w:tr>
      <w:tr w:rsidR="00BA05E5" w:rsidRPr="00914F5A" w:rsidTr="00BA05E5">
        <w:trPr>
          <w:trHeight w:val="284"/>
        </w:trPr>
        <w:tc>
          <w:tcPr>
            <w:tcW w:w="514" w:type="dxa"/>
            <w:vMerge w:val="restart"/>
            <w:vAlign w:val="center"/>
          </w:tcPr>
          <w:p w:rsidR="00BA05E5" w:rsidRPr="00914F5A" w:rsidRDefault="00BA05E5" w:rsidP="00914F5A">
            <w:pPr>
              <w:ind w:left="-40" w:right="-66"/>
              <w:jc w:val="center"/>
              <w:rPr>
                <w:b/>
              </w:rPr>
            </w:pPr>
            <w:r w:rsidRPr="00914F5A">
              <w:rPr>
                <w:b/>
              </w:rPr>
              <w:t>S3</w:t>
            </w:r>
          </w:p>
        </w:tc>
        <w:tc>
          <w:tcPr>
            <w:tcW w:w="2120" w:type="dxa"/>
            <w:vMerge w:val="restart"/>
            <w:vAlign w:val="center"/>
          </w:tcPr>
          <w:p w:rsidR="00BA05E5" w:rsidRPr="00914F5A" w:rsidRDefault="00BA05E5" w:rsidP="00914F5A">
            <w:pPr>
              <w:ind w:left="-40" w:right="-66"/>
              <w:jc w:val="center"/>
            </w:pPr>
            <w:r w:rsidRPr="00914F5A">
              <w:t>L'ENVIRONNEMENT PROFESSIONNEL</w:t>
            </w:r>
          </w:p>
          <w:p w:rsidR="00BA05E5" w:rsidRPr="00914F5A" w:rsidRDefault="00BA05E5" w:rsidP="00914F5A">
            <w:pPr>
              <w:tabs>
                <w:tab w:val="left" w:pos="336"/>
              </w:tabs>
              <w:spacing w:before="5" w:line="240" w:lineRule="exact"/>
              <w:ind w:left="-40" w:right="-66"/>
              <w:jc w:val="center"/>
              <w:rPr>
                <w:color w:val="000000"/>
                <w:spacing w:val="-4"/>
              </w:rPr>
            </w:pPr>
          </w:p>
        </w:tc>
        <w:tc>
          <w:tcPr>
            <w:tcW w:w="8281" w:type="dxa"/>
            <w:vAlign w:val="center"/>
          </w:tcPr>
          <w:p w:rsidR="00BA05E5" w:rsidRPr="00914F5A" w:rsidRDefault="00BA05E5" w:rsidP="00AF7223">
            <w:pPr>
              <w:shd w:val="clear" w:color="auto" w:fill="FFFFFF"/>
              <w:spacing w:line="240" w:lineRule="exact"/>
              <w:ind w:left="373" w:right="-66" w:hanging="413"/>
              <w:rPr>
                <w:color w:val="000000"/>
                <w:spacing w:val="-4"/>
              </w:rPr>
            </w:pPr>
            <w:r w:rsidRPr="00914F5A">
              <w:rPr>
                <w:color w:val="000000"/>
                <w:spacing w:val="1"/>
              </w:rPr>
              <w:t>S3.1 L'organisation de l'intervention.</w:t>
            </w:r>
          </w:p>
        </w:tc>
      </w:tr>
      <w:tr w:rsidR="00BA05E5" w:rsidRPr="00914F5A" w:rsidTr="00BA05E5">
        <w:trPr>
          <w:trHeight w:val="284"/>
        </w:trPr>
        <w:tc>
          <w:tcPr>
            <w:tcW w:w="514" w:type="dxa"/>
            <w:vMerge/>
            <w:vAlign w:val="center"/>
          </w:tcPr>
          <w:p w:rsidR="00BA05E5" w:rsidRPr="00914F5A" w:rsidRDefault="00BA05E5" w:rsidP="00914F5A">
            <w:pPr>
              <w:tabs>
                <w:tab w:val="left" w:pos="336"/>
              </w:tabs>
              <w:spacing w:before="5" w:line="240" w:lineRule="exact"/>
              <w:ind w:left="-40" w:right="-66"/>
              <w:jc w:val="center"/>
              <w:rPr>
                <w:b/>
                <w:color w:val="000000"/>
                <w:spacing w:val="-4"/>
              </w:rPr>
            </w:pPr>
          </w:p>
        </w:tc>
        <w:tc>
          <w:tcPr>
            <w:tcW w:w="2120" w:type="dxa"/>
            <w:vMerge/>
            <w:vAlign w:val="center"/>
          </w:tcPr>
          <w:p w:rsidR="00BA05E5" w:rsidRPr="00914F5A" w:rsidRDefault="00BA05E5" w:rsidP="00914F5A">
            <w:pPr>
              <w:tabs>
                <w:tab w:val="left" w:pos="336"/>
              </w:tabs>
              <w:spacing w:before="5" w:line="240" w:lineRule="exact"/>
              <w:ind w:left="-40" w:right="-66"/>
              <w:jc w:val="center"/>
              <w:rPr>
                <w:color w:val="000000"/>
                <w:spacing w:val="-4"/>
              </w:rPr>
            </w:pPr>
          </w:p>
        </w:tc>
        <w:tc>
          <w:tcPr>
            <w:tcW w:w="8281" w:type="dxa"/>
            <w:vAlign w:val="center"/>
          </w:tcPr>
          <w:p w:rsidR="00BA05E5" w:rsidRPr="00914F5A" w:rsidRDefault="00BA05E5" w:rsidP="00AF7223">
            <w:pPr>
              <w:shd w:val="clear" w:color="auto" w:fill="FFFFFF"/>
              <w:spacing w:line="240" w:lineRule="exact"/>
              <w:ind w:left="373" w:right="-66" w:hanging="413"/>
              <w:rPr>
                <w:color w:val="000000"/>
                <w:spacing w:val="-4"/>
              </w:rPr>
            </w:pPr>
            <w:r w:rsidRPr="00914F5A">
              <w:rPr>
                <w:color w:val="000000"/>
                <w:spacing w:val="-2"/>
              </w:rPr>
              <w:t>S3.2 La qualit</w:t>
            </w:r>
            <w:r w:rsidRPr="00914F5A">
              <w:rPr>
                <w:rFonts w:eastAsia="Times New Roman" w:cs="Times New Roman"/>
                <w:color w:val="000000"/>
                <w:spacing w:val="-2"/>
              </w:rPr>
              <w:t>é</w:t>
            </w:r>
            <w:r w:rsidRPr="00914F5A">
              <w:rPr>
                <w:rFonts w:eastAsia="Times New Roman"/>
                <w:color w:val="000000"/>
                <w:spacing w:val="-2"/>
              </w:rPr>
              <w:t>.</w:t>
            </w:r>
          </w:p>
        </w:tc>
      </w:tr>
      <w:tr w:rsidR="00BA05E5" w:rsidRPr="00914F5A" w:rsidTr="00BA05E5">
        <w:trPr>
          <w:trHeight w:val="284"/>
        </w:trPr>
        <w:tc>
          <w:tcPr>
            <w:tcW w:w="514" w:type="dxa"/>
            <w:vMerge/>
            <w:vAlign w:val="center"/>
          </w:tcPr>
          <w:p w:rsidR="00BA05E5" w:rsidRPr="00914F5A" w:rsidRDefault="00BA05E5" w:rsidP="00914F5A">
            <w:pPr>
              <w:tabs>
                <w:tab w:val="left" w:pos="336"/>
              </w:tabs>
              <w:spacing w:before="5" w:line="240" w:lineRule="exact"/>
              <w:ind w:left="-40" w:right="-66"/>
              <w:jc w:val="center"/>
              <w:rPr>
                <w:b/>
                <w:color w:val="000000"/>
                <w:spacing w:val="-4"/>
              </w:rPr>
            </w:pPr>
          </w:p>
        </w:tc>
        <w:tc>
          <w:tcPr>
            <w:tcW w:w="2120" w:type="dxa"/>
            <w:vMerge/>
            <w:vAlign w:val="center"/>
          </w:tcPr>
          <w:p w:rsidR="00BA05E5" w:rsidRPr="00914F5A" w:rsidRDefault="00BA05E5" w:rsidP="00914F5A">
            <w:pPr>
              <w:tabs>
                <w:tab w:val="left" w:pos="336"/>
              </w:tabs>
              <w:spacing w:before="5" w:line="240" w:lineRule="exact"/>
              <w:ind w:left="-40" w:right="-66"/>
              <w:jc w:val="center"/>
              <w:rPr>
                <w:color w:val="000000"/>
                <w:spacing w:val="-4"/>
              </w:rPr>
            </w:pPr>
          </w:p>
        </w:tc>
        <w:tc>
          <w:tcPr>
            <w:tcW w:w="8281" w:type="dxa"/>
            <w:vAlign w:val="center"/>
          </w:tcPr>
          <w:p w:rsidR="00BA05E5" w:rsidRPr="00914F5A" w:rsidRDefault="00BA05E5" w:rsidP="00AF7223">
            <w:pPr>
              <w:shd w:val="clear" w:color="auto" w:fill="FFFFFF"/>
              <w:spacing w:before="5" w:line="240" w:lineRule="exact"/>
              <w:ind w:left="373" w:right="-66" w:hanging="413"/>
              <w:rPr>
                <w:color w:val="000000"/>
                <w:spacing w:val="-4"/>
              </w:rPr>
            </w:pPr>
            <w:r w:rsidRPr="00914F5A">
              <w:rPr>
                <w:color w:val="000000"/>
                <w:spacing w:val="-2"/>
              </w:rPr>
              <w:t>S3.3 Hygi</w:t>
            </w:r>
            <w:r w:rsidRPr="00914F5A">
              <w:rPr>
                <w:rFonts w:eastAsia="Times New Roman" w:cs="Times New Roman"/>
                <w:color w:val="000000"/>
                <w:spacing w:val="-2"/>
              </w:rPr>
              <w:t>è</w:t>
            </w:r>
            <w:r w:rsidRPr="00914F5A">
              <w:rPr>
                <w:rFonts w:eastAsia="Times New Roman"/>
                <w:color w:val="000000"/>
                <w:spacing w:val="-2"/>
              </w:rPr>
              <w:t>ne, Sant</w:t>
            </w:r>
            <w:r w:rsidRPr="00914F5A">
              <w:rPr>
                <w:rFonts w:eastAsia="Times New Roman" w:cs="Times New Roman"/>
                <w:color w:val="000000"/>
                <w:spacing w:val="-2"/>
              </w:rPr>
              <w:t>é</w:t>
            </w:r>
            <w:r w:rsidRPr="00914F5A">
              <w:rPr>
                <w:rFonts w:eastAsia="Times New Roman"/>
                <w:color w:val="000000"/>
                <w:spacing w:val="-2"/>
              </w:rPr>
              <w:t>, S</w:t>
            </w:r>
            <w:r w:rsidRPr="00914F5A">
              <w:rPr>
                <w:rFonts w:eastAsia="Times New Roman" w:cs="Times New Roman"/>
                <w:color w:val="000000"/>
                <w:spacing w:val="-2"/>
              </w:rPr>
              <w:t>é</w:t>
            </w:r>
            <w:r w:rsidRPr="00914F5A">
              <w:rPr>
                <w:rFonts w:eastAsia="Times New Roman"/>
                <w:color w:val="000000"/>
                <w:spacing w:val="-2"/>
              </w:rPr>
              <w:t>curit</w:t>
            </w:r>
            <w:r w:rsidRPr="00914F5A">
              <w:rPr>
                <w:rFonts w:eastAsia="Times New Roman" w:cs="Times New Roman"/>
                <w:color w:val="000000"/>
                <w:spacing w:val="-2"/>
              </w:rPr>
              <w:t>é</w:t>
            </w:r>
            <w:r w:rsidRPr="00914F5A">
              <w:rPr>
                <w:rFonts w:eastAsia="Times New Roman"/>
                <w:color w:val="000000"/>
                <w:spacing w:val="-2"/>
              </w:rPr>
              <w:t>, Environnement.</w:t>
            </w:r>
          </w:p>
        </w:tc>
      </w:tr>
      <w:tr w:rsidR="00BA05E5" w:rsidRPr="00914F5A" w:rsidTr="00BA05E5">
        <w:trPr>
          <w:trHeight w:val="284"/>
        </w:trPr>
        <w:tc>
          <w:tcPr>
            <w:tcW w:w="514" w:type="dxa"/>
            <w:vMerge/>
            <w:vAlign w:val="center"/>
          </w:tcPr>
          <w:p w:rsidR="00BA05E5" w:rsidRPr="00914F5A" w:rsidRDefault="00BA05E5" w:rsidP="00914F5A">
            <w:pPr>
              <w:tabs>
                <w:tab w:val="left" w:pos="336"/>
              </w:tabs>
              <w:spacing w:before="5" w:line="240" w:lineRule="exact"/>
              <w:ind w:left="-40" w:right="-66"/>
              <w:jc w:val="center"/>
              <w:rPr>
                <w:b/>
                <w:color w:val="000000"/>
                <w:spacing w:val="-4"/>
              </w:rPr>
            </w:pPr>
          </w:p>
        </w:tc>
        <w:tc>
          <w:tcPr>
            <w:tcW w:w="2120" w:type="dxa"/>
            <w:vMerge/>
            <w:vAlign w:val="center"/>
          </w:tcPr>
          <w:p w:rsidR="00BA05E5" w:rsidRPr="00914F5A" w:rsidRDefault="00BA05E5" w:rsidP="00914F5A">
            <w:pPr>
              <w:tabs>
                <w:tab w:val="left" w:pos="336"/>
              </w:tabs>
              <w:spacing w:before="5" w:line="240" w:lineRule="exact"/>
              <w:ind w:left="-40" w:right="-66"/>
              <w:jc w:val="center"/>
              <w:rPr>
                <w:color w:val="000000"/>
                <w:spacing w:val="-4"/>
              </w:rPr>
            </w:pPr>
          </w:p>
        </w:tc>
        <w:tc>
          <w:tcPr>
            <w:tcW w:w="8281" w:type="dxa"/>
            <w:vAlign w:val="center"/>
          </w:tcPr>
          <w:p w:rsidR="00BA05E5" w:rsidRPr="00914F5A" w:rsidRDefault="00BA05E5" w:rsidP="00AF7223">
            <w:pPr>
              <w:shd w:val="clear" w:color="auto" w:fill="FFFFFF"/>
              <w:spacing w:before="5" w:line="240" w:lineRule="exact"/>
              <w:ind w:left="373" w:right="-66" w:hanging="413"/>
              <w:rPr>
                <w:color w:val="000000"/>
                <w:spacing w:val="-4"/>
              </w:rPr>
            </w:pPr>
            <w:r w:rsidRPr="00914F5A">
              <w:rPr>
                <w:color w:val="000000"/>
              </w:rPr>
              <w:t>S3.4 Le tri des d</w:t>
            </w:r>
            <w:r w:rsidRPr="00914F5A">
              <w:rPr>
                <w:rFonts w:eastAsia="Times New Roman" w:cs="Times New Roman"/>
                <w:color w:val="000000"/>
              </w:rPr>
              <w:t>é</w:t>
            </w:r>
            <w:r w:rsidRPr="00914F5A">
              <w:rPr>
                <w:rFonts w:eastAsia="Times New Roman"/>
                <w:color w:val="000000"/>
              </w:rPr>
              <w:t>chets.</w:t>
            </w:r>
          </w:p>
        </w:tc>
      </w:tr>
    </w:tbl>
    <w:p w:rsidR="003245CC" w:rsidRDefault="003245CC" w:rsidP="009D6D2C"/>
    <w:p w:rsidR="00BA05E5" w:rsidRDefault="00BA05E5" w:rsidP="009D6D2C"/>
    <w:p w:rsidR="007B76CE" w:rsidRDefault="007B76CE" w:rsidP="009D6D2C"/>
    <w:tbl>
      <w:tblPr>
        <w:tblStyle w:val="Grilledutableau"/>
        <w:tblW w:w="11341" w:type="dxa"/>
        <w:tblInd w:w="-176" w:type="dxa"/>
        <w:tblLook w:val="04A0"/>
      </w:tblPr>
      <w:tblGrid>
        <w:gridCol w:w="8755"/>
        <w:gridCol w:w="438"/>
        <w:gridCol w:w="447"/>
        <w:gridCol w:w="236"/>
        <w:gridCol w:w="236"/>
        <w:gridCol w:w="223"/>
        <w:gridCol w:w="223"/>
        <w:gridCol w:w="223"/>
        <w:gridCol w:w="223"/>
        <w:gridCol w:w="337"/>
      </w:tblGrid>
      <w:tr w:rsidR="00F622B0" w:rsidTr="00BE14D3">
        <w:trPr>
          <w:trHeight w:val="475"/>
        </w:trPr>
        <w:tc>
          <w:tcPr>
            <w:tcW w:w="8755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622B0" w:rsidRPr="00F622B0" w:rsidRDefault="00F622B0" w:rsidP="00F622B0">
            <w:pPr>
              <w:widowControl/>
              <w:ind w:left="284" w:right="-64"/>
              <w:jc w:val="right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F622B0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CAP :</w:t>
            </w:r>
          </w:p>
        </w:tc>
        <w:tc>
          <w:tcPr>
            <w:tcW w:w="43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F622B0" w:rsidRPr="00F622B0" w:rsidRDefault="00F622B0" w:rsidP="00F622B0">
            <w:pPr>
              <w:widowControl/>
              <w:ind w:left="284"/>
              <w:jc w:val="right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365" w:type="dxa"/>
            <w:gridSpan w:val="5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F622B0" w:rsidRPr="00F622B0" w:rsidRDefault="00F622B0" w:rsidP="00F622B0">
            <w:pPr>
              <w:widowControl/>
              <w:ind w:left="-108" w:right="-108"/>
              <w:jc w:val="right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F622B0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BAC PRO</w:t>
            </w:r>
            <w:r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 :</w:t>
            </w:r>
            <w:r w:rsidRPr="00F622B0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446" w:type="dxa"/>
            <w:gridSpan w:val="2"/>
            <w:tcBorders>
              <w:bottom w:val="single" w:sz="4" w:space="0" w:color="000000" w:themeColor="text1"/>
            </w:tcBorders>
            <w:shd w:val="clear" w:color="auto" w:fill="548DD4" w:themeFill="text2" w:themeFillTint="99"/>
            <w:vAlign w:val="center"/>
          </w:tcPr>
          <w:p w:rsidR="00F622B0" w:rsidRPr="00434BC3" w:rsidRDefault="00F622B0" w:rsidP="00CC4B59">
            <w:pPr>
              <w:widowControl/>
              <w:ind w:left="-108" w:right="-108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337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F622B0" w:rsidRPr="00434BC3" w:rsidRDefault="00F622B0" w:rsidP="00CC4B59">
            <w:pPr>
              <w:widowControl/>
              <w:ind w:left="-108" w:right="-108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7B76CE" w:rsidTr="002A7714">
        <w:trPr>
          <w:trHeight w:val="475"/>
        </w:trPr>
        <w:tc>
          <w:tcPr>
            <w:tcW w:w="9640" w:type="dxa"/>
            <w:gridSpan w:val="3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7B76CE" w:rsidRDefault="007B76CE" w:rsidP="00A6302D">
            <w:pPr>
              <w:widowControl/>
              <w:ind w:left="284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72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7B76CE" w:rsidRPr="00434BC3" w:rsidRDefault="007B76CE" w:rsidP="00CC4B59">
            <w:pPr>
              <w:widowControl/>
              <w:ind w:left="-108" w:right="-108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434BC3">
              <w:rPr>
                <w:rFonts w:eastAsiaTheme="minorHAnsi"/>
                <w:b/>
                <w:bCs/>
                <w:lang w:eastAsia="en-US"/>
              </w:rPr>
              <w:t>1</w:t>
            </w:r>
          </w:p>
        </w:tc>
        <w:tc>
          <w:tcPr>
            <w:tcW w:w="446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7B76CE" w:rsidRPr="00434BC3" w:rsidRDefault="007B76CE" w:rsidP="00CC4B59">
            <w:pPr>
              <w:widowControl/>
              <w:ind w:left="-108" w:right="-108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434BC3">
              <w:rPr>
                <w:rFonts w:eastAsiaTheme="minorHAnsi"/>
                <w:b/>
                <w:bCs/>
                <w:lang w:eastAsia="en-US"/>
              </w:rPr>
              <w:t>2</w:t>
            </w:r>
          </w:p>
        </w:tc>
        <w:tc>
          <w:tcPr>
            <w:tcW w:w="446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7B76CE" w:rsidRPr="00434BC3" w:rsidRDefault="007B76CE" w:rsidP="00CC4B59">
            <w:pPr>
              <w:widowControl/>
              <w:ind w:left="-108" w:right="-108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434BC3">
              <w:rPr>
                <w:rFonts w:eastAsiaTheme="minorHAnsi"/>
                <w:b/>
                <w:bCs/>
                <w:lang w:eastAsia="en-US"/>
              </w:rPr>
              <w:t>3</w:t>
            </w:r>
          </w:p>
        </w:tc>
        <w:tc>
          <w:tcPr>
            <w:tcW w:w="337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7B76CE" w:rsidRPr="00434BC3" w:rsidRDefault="007B76CE" w:rsidP="00CC4B59">
            <w:pPr>
              <w:widowControl/>
              <w:ind w:left="-108" w:right="-108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434BC3">
              <w:rPr>
                <w:rFonts w:eastAsiaTheme="minorHAnsi"/>
                <w:b/>
                <w:bCs/>
                <w:lang w:eastAsia="en-US"/>
              </w:rPr>
              <w:t>4</w:t>
            </w:r>
          </w:p>
        </w:tc>
      </w:tr>
      <w:tr w:rsidR="007B76CE" w:rsidTr="00333D2E">
        <w:trPr>
          <w:trHeight w:val="284"/>
        </w:trPr>
        <w:tc>
          <w:tcPr>
            <w:tcW w:w="9640" w:type="dxa"/>
            <w:gridSpan w:val="3"/>
            <w:tcBorders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7B76CE" w:rsidRDefault="007B76CE" w:rsidP="00A6302D">
            <w:pPr>
              <w:widowControl/>
              <w:ind w:left="284"/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S1 - FONCTIONS ET STRUCTURES DES SYSTÈMES DU VÉHICULE</w:t>
            </w:r>
          </w:p>
        </w:tc>
        <w:tc>
          <w:tcPr>
            <w:tcW w:w="472" w:type="dxa"/>
            <w:gridSpan w:val="2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7B76CE" w:rsidRPr="00434BC3" w:rsidRDefault="007B76CE" w:rsidP="00434BC3">
            <w:pPr>
              <w:widowControl/>
              <w:ind w:left="-108" w:right="-108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7B76CE" w:rsidRPr="00434BC3" w:rsidRDefault="007B76CE" w:rsidP="00434BC3">
            <w:pPr>
              <w:widowControl/>
              <w:ind w:left="-108" w:right="-108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7B76CE" w:rsidRPr="00434BC3" w:rsidRDefault="007B76CE" w:rsidP="00434BC3">
            <w:pPr>
              <w:widowControl/>
              <w:ind w:left="-108" w:right="-108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337" w:type="dxa"/>
            <w:tcBorders>
              <w:left w:val="single" w:sz="4" w:space="0" w:color="000000" w:themeColor="text1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76CE" w:rsidRPr="00434BC3" w:rsidRDefault="007B76CE" w:rsidP="00434BC3">
            <w:pPr>
              <w:widowControl/>
              <w:ind w:left="-108" w:right="-108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7B76CE" w:rsidRPr="00AF7223" w:rsidTr="00333D2E">
        <w:trPr>
          <w:trHeight w:val="264"/>
        </w:trPr>
        <w:tc>
          <w:tcPr>
            <w:tcW w:w="9640" w:type="dxa"/>
            <w:gridSpan w:val="3"/>
            <w:tcBorders>
              <w:top w:val="single" w:sz="4" w:space="0" w:color="auto"/>
              <w:bottom w:val="nil"/>
            </w:tcBorders>
          </w:tcPr>
          <w:p w:rsidR="007B76CE" w:rsidRPr="00AF7223" w:rsidRDefault="007B76CE" w:rsidP="00D66AE5">
            <w:r w:rsidRPr="00AF7223">
              <w:rPr>
                <w:rFonts w:ascii="SymbolOOEnc" w:eastAsiaTheme="minorHAnsi" w:hAnsi="SymbolOOEnc" w:cs="SymbolOOEnc"/>
                <w:lang w:eastAsia="en-US"/>
              </w:rPr>
              <w:t xml:space="preserve"> </w:t>
            </w:r>
            <w:r w:rsidRPr="00AF7223">
              <w:rPr>
                <w:rFonts w:eastAsiaTheme="minorHAnsi"/>
                <w:b/>
                <w:bCs/>
                <w:lang w:eastAsia="en-US"/>
              </w:rPr>
              <w:t>S1.1 Notion de systèmes du véhicule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</w:tr>
      <w:tr w:rsidR="007B76CE" w:rsidTr="00BE14D3">
        <w:trPr>
          <w:trHeight w:val="1369"/>
        </w:trPr>
        <w:tc>
          <w:tcPr>
            <w:tcW w:w="9640" w:type="dxa"/>
            <w:gridSpan w:val="3"/>
            <w:tcBorders>
              <w:top w:val="nil"/>
              <w:bottom w:val="single" w:sz="4" w:space="0" w:color="auto"/>
            </w:tcBorders>
          </w:tcPr>
          <w:p w:rsidR="007B76CE" w:rsidRDefault="007B76CE" w:rsidP="00D66AE5">
            <w:pPr>
              <w:widowControl/>
              <w:ind w:left="284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Configuration des véhicules</w:t>
            </w:r>
          </w:p>
          <w:p w:rsidR="007B76CE" w:rsidRDefault="007B76CE" w:rsidP="00D66AE5">
            <w:pPr>
              <w:widowControl/>
              <w:ind w:left="284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Description d’un système :</w:t>
            </w:r>
          </w:p>
          <w:p w:rsidR="007B76CE" w:rsidRDefault="007B76CE" w:rsidP="00D66AE5">
            <w:pPr>
              <w:widowControl/>
              <w:ind w:left="567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Environnement et frontière d’un système</w:t>
            </w:r>
          </w:p>
          <w:p w:rsidR="007B76CE" w:rsidRDefault="007B76CE" w:rsidP="00D66AE5">
            <w:pPr>
              <w:widowControl/>
              <w:ind w:left="567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Notion de flux (matière, énergie et information)</w:t>
            </w:r>
          </w:p>
          <w:p w:rsidR="007B76CE" w:rsidRDefault="007B76CE" w:rsidP="00D66AE5">
            <w:pPr>
              <w:widowControl/>
              <w:ind w:left="567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Paramètres d’entrées – sorties d’un système</w:t>
            </w:r>
          </w:p>
          <w:p w:rsidR="007B76CE" w:rsidRDefault="007B76CE" w:rsidP="0059556A">
            <w:pPr>
              <w:ind w:left="567"/>
              <w:rPr>
                <w:rFonts w:ascii="SymbolOOEnc" w:eastAsiaTheme="minorHAnsi" w:hAnsi="SymbolOOEnc" w:cs="SymbolOOEnc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Décomposition d’un système en sous-système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000000" w:themeColor="text1"/>
              <w:right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000000" w:themeColor="text1"/>
            </w:tcBorders>
            <w:shd w:val="clear" w:color="auto" w:fill="auto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bottom w:val="single" w:sz="4" w:space="0" w:color="000000" w:themeColor="text1"/>
              <w:right w:val="nil"/>
            </w:tcBorders>
            <w:shd w:val="clear" w:color="auto" w:fill="FABF8F" w:themeFill="accent6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000000" w:themeColor="text1"/>
            </w:tcBorders>
            <w:shd w:val="clear" w:color="auto" w:fill="FABF8F" w:themeFill="accent6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bottom w:val="single" w:sz="4" w:space="0" w:color="000000" w:themeColor="text1"/>
              <w:right w:val="nil"/>
            </w:tcBorders>
            <w:shd w:val="clear" w:color="auto" w:fill="548DD4" w:themeFill="text2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000000" w:themeColor="text1"/>
            </w:tcBorders>
            <w:shd w:val="clear" w:color="auto" w:fill="548DD4" w:themeFill="text2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</w:tr>
      <w:tr w:rsidR="007B76CE" w:rsidRPr="00AF7223" w:rsidTr="00333D2E">
        <w:trPr>
          <w:trHeight w:val="304"/>
        </w:trPr>
        <w:tc>
          <w:tcPr>
            <w:tcW w:w="9640" w:type="dxa"/>
            <w:gridSpan w:val="3"/>
            <w:tcBorders>
              <w:top w:val="single" w:sz="4" w:space="0" w:color="auto"/>
              <w:bottom w:val="nil"/>
            </w:tcBorders>
          </w:tcPr>
          <w:p w:rsidR="007B76CE" w:rsidRPr="00AF7223" w:rsidRDefault="007B76CE" w:rsidP="004922F9">
            <w:pPr>
              <w:tabs>
                <w:tab w:val="right" w:pos="9248"/>
              </w:tabs>
              <w:rPr>
                <w:rFonts w:ascii="SymbolOOEnc" w:eastAsiaTheme="minorHAnsi" w:hAnsi="SymbolOOEnc" w:cs="SymbolOOEnc"/>
                <w:lang w:eastAsia="en-US"/>
              </w:rPr>
            </w:pPr>
            <w:r w:rsidRPr="00AF7223">
              <w:rPr>
                <w:rFonts w:ascii="SymbolOOEnc" w:eastAsiaTheme="minorHAnsi" w:hAnsi="SymbolOOEnc" w:cs="SymbolOOEnc"/>
                <w:lang w:eastAsia="en-US"/>
              </w:rPr>
              <w:t xml:space="preserve"> </w:t>
            </w:r>
            <w:r w:rsidRPr="00AF7223">
              <w:rPr>
                <w:rFonts w:eastAsiaTheme="minorHAnsi"/>
                <w:b/>
                <w:bCs/>
                <w:lang w:eastAsia="en-US"/>
              </w:rPr>
              <w:t>S1.2 Les fonctions du système, des sous-systèmes du véhicule</w:t>
            </w:r>
            <w:r w:rsidRPr="00AF7223">
              <w:rPr>
                <w:rFonts w:eastAsiaTheme="minorHAnsi"/>
                <w:b/>
                <w:bCs/>
                <w:lang w:eastAsia="en-US"/>
              </w:rPr>
              <w:tab/>
            </w:r>
          </w:p>
        </w:tc>
        <w:tc>
          <w:tcPr>
            <w:tcW w:w="236" w:type="dxa"/>
            <w:tcBorders>
              <w:top w:val="single" w:sz="4" w:space="0" w:color="000000" w:themeColor="text1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000000" w:themeColor="text1"/>
              <w:left w:val="nil"/>
              <w:bottom w:val="single" w:sz="4" w:space="0" w:color="auto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</w:tr>
      <w:tr w:rsidR="007B76CE" w:rsidTr="005F6294">
        <w:trPr>
          <w:trHeight w:val="244"/>
        </w:trPr>
        <w:tc>
          <w:tcPr>
            <w:tcW w:w="9640" w:type="dxa"/>
            <w:gridSpan w:val="3"/>
            <w:tcBorders>
              <w:top w:val="nil"/>
              <w:bottom w:val="nil"/>
            </w:tcBorders>
          </w:tcPr>
          <w:p w:rsidR="007B76CE" w:rsidRDefault="007B76CE" w:rsidP="00D66AE5">
            <w:pPr>
              <w:ind w:left="284"/>
              <w:rPr>
                <w:rFonts w:ascii="SymbolOOEnc" w:eastAsiaTheme="minorHAnsi" w:hAnsi="SymbolOOEnc" w:cs="SymbolOOEnc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Descripteurs fonctionnels et structurels</w:t>
            </w:r>
          </w:p>
        </w:tc>
        <w:tc>
          <w:tcPr>
            <w:tcW w:w="236" w:type="dxa"/>
            <w:tcBorders>
              <w:top w:val="single" w:sz="4" w:space="0" w:color="auto"/>
              <w:bottom w:val="nil"/>
              <w:right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ABF8F" w:themeFill="accent6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548DD4" w:themeFill="text2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bottom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</w:tr>
      <w:tr w:rsidR="007B76CE" w:rsidTr="005F6294">
        <w:trPr>
          <w:trHeight w:val="1197"/>
        </w:trPr>
        <w:tc>
          <w:tcPr>
            <w:tcW w:w="9640" w:type="dxa"/>
            <w:gridSpan w:val="3"/>
            <w:tcBorders>
              <w:top w:val="nil"/>
              <w:bottom w:val="nil"/>
            </w:tcBorders>
          </w:tcPr>
          <w:p w:rsidR="007B76CE" w:rsidRDefault="007B76CE" w:rsidP="00D66AE5">
            <w:pPr>
              <w:widowControl/>
              <w:ind w:left="284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Analyse d’un système :</w:t>
            </w:r>
          </w:p>
          <w:p w:rsidR="007B76CE" w:rsidRDefault="007B76CE" w:rsidP="00D66AE5">
            <w:pPr>
              <w:widowControl/>
              <w:ind w:left="567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Analyse temporelle : chronogramme</w:t>
            </w:r>
          </w:p>
          <w:p w:rsidR="007B76CE" w:rsidRDefault="007B76CE" w:rsidP="00D66AE5">
            <w:pPr>
              <w:widowControl/>
              <w:ind w:left="567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Interrelations avec d’autres systèmes ou fonction</w:t>
            </w:r>
          </w:p>
          <w:p w:rsidR="007B76CE" w:rsidRDefault="007B76CE" w:rsidP="00D66AE5">
            <w:pPr>
              <w:widowControl/>
              <w:ind w:left="567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Architecture d’un système (schéma cinématique et architectural)</w:t>
            </w:r>
          </w:p>
          <w:p w:rsidR="007B76CE" w:rsidRDefault="007B76CE" w:rsidP="00AF7223">
            <w:pPr>
              <w:widowControl/>
              <w:ind w:left="567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Phases de fonctionnement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ABF8F" w:themeFill="accent6" w:themeFillTint="99"/>
          </w:tcPr>
          <w:p w:rsidR="00BE14D3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  <w:p w:rsidR="007B76CE" w:rsidRPr="00BE14D3" w:rsidRDefault="007B76CE" w:rsidP="00BE14D3">
            <w:pPr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ABF8F" w:themeFill="accent6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548DD4" w:themeFill="text2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337" w:type="dxa"/>
            <w:tcBorders>
              <w:top w:val="nil"/>
              <w:bottom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</w:tr>
      <w:tr w:rsidR="007B76CE" w:rsidTr="005F6294">
        <w:trPr>
          <w:trHeight w:val="586"/>
        </w:trPr>
        <w:tc>
          <w:tcPr>
            <w:tcW w:w="9640" w:type="dxa"/>
            <w:gridSpan w:val="3"/>
            <w:tcBorders>
              <w:top w:val="nil"/>
              <w:bottom w:val="single" w:sz="4" w:space="0" w:color="auto"/>
            </w:tcBorders>
          </w:tcPr>
          <w:p w:rsidR="007B76CE" w:rsidRDefault="007B76CE" w:rsidP="00191DAB">
            <w:pPr>
              <w:widowControl/>
              <w:ind w:left="284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Caractéristiques du système, du sous-système, de l’organe :</w:t>
            </w:r>
          </w:p>
          <w:p w:rsidR="007B76CE" w:rsidRDefault="007B76CE" w:rsidP="00D66AE5">
            <w:pPr>
              <w:widowControl/>
              <w:ind w:left="567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Dénomination et représentation</w:t>
            </w:r>
          </w:p>
          <w:p w:rsidR="007B76CE" w:rsidRDefault="007B76CE" w:rsidP="0040333B">
            <w:pPr>
              <w:widowControl/>
              <w:spacing w:line="276" w:lineRule="auto"/>
              <w:ind w:left="567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Désignation constructeur</w:t>
            </w:r>
          </w:p>
        </w:tc>
        <w:tc>
          <w:tcPr>
            <w:tcW w:w="236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 w:themeColor="text1"/>
            </w:tcBorders>
            <w:shd w:val="clear" w:color="auto" w:fill="auto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bottom w:val="single" w:sz="4" w:space="0" w:color="000000" w:themeColor="text1"/>
              <w:right w:val="nil"/>
            </w:tcBorders>
            <w:shd w:val="clear" w:color="auto" w:fill="FABF8F" w:themeFill="accent6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000000" w:themeColor="text1"/>
            </w:tcBorders>
            <w:shd w:val="clear" w:color="auto" w:fill="548DD4" w:themeFill="text2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bottom w:val="single" w:sz="4" w:space="0" w:color="000000" w:themeColor="text1"/>
              <w:right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000000" w:themeColor="text1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337" w:type="dxa"/>
            <w:tcBorders>
              <w:top w:val="nil"/>
              <w:bottom w:val="single" w:sz="4" w:space="0" w:color="000000" w:themeColor="text1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</w:tr>
      <w:tr w:rsidR="007B76CE" w:rsidRPr="00AF7223" w:rsidTr="00333D2E">
        <w:trPr>
          <w:trHeight w:val="265"/>
        </w:trPr>
        <w:tc>
          <w:tcPr>
            <w:tcW w:w="9640" w:type="dxa"/>
            <w:gridSpan w:val="3"/>
            <w:tcBorders>
              <w:top w:val="single" w:sz="4" w:space="0" w:color="auto"/>
              <w:bottom w:val="nil"/>
            </w:tcBorders>
          </w:tcPr>
          <w:p w:rsidR="007B76CE" w:rsidRPr="00AF7223" w:rsidRDefault="007B76CE" w:rsidP="007A2E10">
            <w:pPr>
              <w:widowControl/>
              <w:rPr>
                <w:rFonts w:ascii="SymbolOOEnc" w:eastAsiaTheme="minorHAnsi" w:hAnsi="SymbolOOEnc" w:cs="SymbolOOEnc"/>
                <w:lang w:eastAsia="en-US"/>
              </w:rPr>
            </w:pPr>
            <w:r w:rsidRPr="00AF7223">
              <w:rPr>
                <w:rFonts w:ascii="SymbolOOEnc" w:eastAsiaTheme="minorHAnsi" w:hAnsi="SymbolOOEnc" w:cs="SymbolOOEnc"/>
                <w:lang w:eastAsia="en-US"/>
              </w:rPr>
              <w:t xml:space="preserve"> </w:t>
            </w:r>
            <w:r w:rsidRPr="00AF7223">
              <w:rPr>
                <w:rFonts w:eastAsiaTheme="minorHAnsi"/>
                <w:b/>
                <w:bCs/>
                <w:lang w:eastAsia="en-US"/>
              </w:rPr>
              <w:t>S1.3 Les fonctions de l’organe</w:t>
            </w:r>
          </w:p>
        </w:tc>
        <w:tc>
          <w:tcPr>
            <w:tcW w:w="236" w:type="dxa"/>
            <w:tcBorders>
              <w:top w:val="single" w:sz="4" w:space="0" w:color="000000" w:themeColor="text1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000000" w:themeColor="text1"/>
              <w:left w:val="nil"/>
              <w:bottom w:val="single" w:sz="4" w:space="0" w:color="auto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</w:tr>
      <w:tr w:rsidR="007B76CE" w:rsidTr="00BE14D3">
        <w:trPr>
          <w:trHeight w:val="999"/>
        </w:trPr>
        <w:tc>
          <w:tcPr>
            <w:tcW w:w="9640" w:type="dxa"/>
            <w:gridSpan w:val="3"/>
            <w:tcBorders>
              <w:top w:val="nil"/>
              <w:bottom w:val="single" w:sz="4" w:space="0" w:color="auto"/>
            </w:tcBorders>
          </w:tcPr>
          <w:p w:rsidR="007B76CE" w:rsidRDefault="007B76CE" w:rsidP="007A2E10">
            <w:pPr>
              <w:widowControl/>
              <w:ind w:left="284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Surfaces fonctionnelles</w:t>
            </w:r>
          </w:p>
          <w:p w:rsidR="007B76CE" w:rsidRDefault="007B76CE" w:rsidP="007A2E10">
            <w:pPr>
              <w:widowControl/>
              <w:ind w:left="284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Vocabulaire géométrique et technique</w:t>
            </w:r>
          </w:p>
          <w:p w:rsidR="007B76CE" w:rsidRDefault="007B76CE" w:rsidP="007A2E10">
            <w:pPr>
              <w:widowControl/>
              <w:ind w:left="284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Spécifications fonctionnelles (jeux – ajustements – rugosités – tolérances géométriques)</w:t>
            </w: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  <w:p w:rsidR="007B76CE" w:rsidRDefault="007B76CE" w:rsidP="007A2E10">
            <w:pPr>
              <w:widowControl/>
              <w:ind w:left="284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Surfaces influentes d’une pièce pour une ou des fonctions techniques</w:t>
            </w:r>
          </w:p>
          <w:p w:rsidR="007B76CE" w:rsidRDefault="007B76CE" w:rsidP="0040333B">
            <w:pPr>
              <w:widowControl/>
              <w:spacing w:line="276" w:lineRule="auto"/>
              <w:ind w:left="284"/>
              <w:rPr>
                <w:rFonts w:ascii="SymbolOOEnc" w:eastAsiaTheme="minorHAnsi" w:hAnsi="SymbolOOEnc" w:cs="SymbolOOEnc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Relation d’une pièce au système – graphe de liaison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000000" w:themeColor="text1"/>
              <w:right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000000" w:themeColor="text1"/>
            </w:tcBorders>
            <w:shd w:val="clear" w:color="auto" w:fill="auto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bottom w:val="single" w:sz="4" w:space="0" w:color="000000" w:themeColor="text1"/>
              <w:right w:val="nil"/>
            </w:tcBorders>
            <w:shd w:val="clear" w:color="auto" w:fill="FABF8F" w:themeFill="accent6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000000" w:themeColor="text1"/>
            </w:tcBorders>
            <w:shd w:val="clear" w:color="auto" w:fill="548DD4" w:themeFill="text2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bottom w:val="single" w:sz="4" w:space="0" w:color="000000" w:themeColor="text1"/>
              <w:right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000000" w:themeColor="text1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</w:tr>
      <w:tr w:rsidR="007B76CE" w:rsidRPr="00AF7223" w:rsidTr="00333D2E">
        <w:trPr>
          <w:trHeight w:val="284"/>
        </w:trPr>
        <w:tc>
          <w:tcPr>
            <w:tcW w:w="9640" w:type="dxa"/>
            <w:gridSpan w:val="3"/>
            <w:tcBorders>
              <w:top w:val="single" w:sz="4" w:space="0" w:color="auto"/>
              <w:bottom w:val="nil"/>
            </w:tcBorders>
          </w:tcPr>
          <w:p w:rsidR="007B76CE" w:rsidRPr="00AF7223" w:rsidRDefault="007B76CE" w:rsidP="00D66AE5">
            <w:pPr>
              <w:rPr>
                <w:rFonts w:ascii="SymbolOOEnc" w:eastAsiaTheme="minorHAnsi" w:hAnsi="SymbolOOEnc" w:cs="SymbolOOEnc"/>
                <w:lang w:eastAsia="en-US"/>
              </w:rPr>
            </w:pPr>
            <w:r w:rsidRPr="00AF7223">
              <w:rPr>
                <w:rFonts w:ascii="SymbolOOEnc" w:eastAsiaTheme="minorHAnsi" w:hAnsi="SymbolOOEnc" w:cs="SymbolOOEnc"/>
                <w:lang w:eastAsia="en-US"/>
              </w:rPr>
              <w:t xml:space="preserve"> </w:t>
            </w:r>
            <w:r w:rsidRPr="00AF7223">
              <w:rPr>
                <w:rFonts w:eastAsiaTheme="minorHAnsi"/>
                <w:b/>
                <w:bCs/>
                <w:lang w:eastAsia="en-US"/>
              </w:rPr>
              <w:t>S1.4 Les solutions associées aux liaisons mécaniques, électriques, hydrauliques et pneumatiques</w:t>
            </w:r>
          </w:p>
        </w:tc>
        <w:tc>
          <w:tcPr>
            <w:tcW w:w="236" w:type="dxa"/>
            <w:tcBorders>
              <w:top w:val="single" w:sz="4" w:space="0" w:color="000000" w:themeColor="text1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000000" w:themeColor="text1"/>
              <w:left w:val="nil"/>
              <w:bottom w:val="single" w:sz="4" w:space="0" w:color="auto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</w:tr>
      <w:tr w:rsidR="007B76CE" w:rsidTr="005F6294">
        <w:trPr>
          <w:trHeight w:val="1077"/>
        </w:trPr>
        <w:tc>
          <w:tcPr>
            <w:tcW w:w="9640" w:type="dxa"/>
            <w:gridSpan w:val="3"/>
            <w:tcBorders>
              <w:top w:val="nil"/>
              <w:bottom w:val="nil"/>
            </w:tcBorders>
          </w:tcPr>
          <w:p w:rsidR="007B76CE" w:rsidRDefault="007B76CE" w:rsidP="00D66AE5">
            <w:pPr>
              <w:widowControl/>
              <w:ind w:left="284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Caractérisation et identification des différentes liaisons mécaniques :</w:t>
            </w:r>
          </w:p>
          <w:p w:rsidR="007B76CE" w:rsidRDefault="007B76CE" w:rsidP="00D66AE5">
            <w:pPr>
              <w:widowControl/>
              <w:ind w:left="567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Notion de degré de liberté</w:t>
            </w:r>
          </w:p>
          <w:p w:rsidR="007B76CE" w:rsidRDefault="007B76CE" w:rsidP="00D66AE5">
            <w:pPr>
              <w:widowControl/>
              <w:ind w:left="567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Encastrement</w:t>
            </w:r>
          </w:p>
          <w:p w:rsidR="007B76CE" w:rsidRDefault="007B76CE" w:rsidP="00D66AE5">
            <w:pPr>
              <w:widowControl/>
              <w:ind w:left="567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Guidage en rotation, en translation</w:t>
            </w:r>
          </w:p>
          <w:p w:rsidR="007B76CE" w:rsidRDefault="007B76CE" w:rsidP="00191DAB">
            <w:pPr>
              <w:widowControl/>
              <w:ind w:left="567"/>
              <w:rPr>
                <w:rFonts w:ascii="SymbolOOEnc" w:eastAsiaTheme="minorHAnsi" w:hAnsi="SymbolOOEnc" w:cs="SymbolOOEnc"/>
                <w:sz w:val="22"/>
                <w:szCs w:val="22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Accouplements, désaccouplement</w:t>
            </w:r>
          </w:p>
        </w:tc>
        <w:tc>
          <w:tcPr>
            <w:tcW w:w="236" w:type="dxa"/>
            <w:tcBorders>
              <w:top w:val="single" w:sz="4" w:space="0" w:color="auto"/>
              <w:bottom w:val="nil"/>
              <w:right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bottom w:val="single" w:sz="4" w:space="0" w:color="000000" w:themeColor="text1"/>
              <w:right w:val="nil"/>
            </w:tcBorders>
            <w:shd w:val="clear" w:color="auto" w:fill="FABF8F" w:themeFill="accent6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548DD4" w:themeFill="text2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bottom w:val="single" w:sz="4" w:space="0" w:color="000000" w:themeColor="text1"/>
              <w:right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bottom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</w:tr>
      <w:tr w:rsidR="007B76CE" w:rsidTr="005F6294">
        <w:trPr>
          <w:trHeight w:val="1370"/>
        </w:trPr>
        <w:tc>
          <w:tcPr>
            <w:tcW w:w="9640" w:type="dxa"/>
            <w:gridSpan w:val="3"/>
            <w:tcBorders>
              <w:top w:val="nil"/>
              <w:bottom w:val="single" w:sz="4" w:space="0" w:color="auto"/>
            </w:tcBorders>
          </w:tcPr>
          <w:p w:rsidR="007B76CE" w:rsidRDefault="007B76CE" w:rsidP="00D66AE5">
            <w:pPr>
              <w:widowControl/>
              <w:ind w:left="284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Représentation des liaisons</w:t>
            </w: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  <w:p w:rsidR="007B76CE" w:rsidRDefault="007B76CE" w:rsidP="00D66AE5">
            <w:pPr>
              <w:widowControl/>
              <w:ind w:left="284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Solutions constructives</w:t>
            </w:r>
          </w:p>
          <w:p w:rsidR="007B76CE" w:rsidRDefault="007B76CE" w:rsidP="00D66AE5">
            <w:pPr>
              <w:widowControl/>
              <w:ind w:left="284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Fonctions :</w:t>
            </w:r>
          </w:p>
          <w:p w:rsidR="007B76CE" w:rsidRDefault="007B76CE" w:rsidP="00D66AE5">
            <w:pPr>
              <w:widowControl/>
              <w:ind w:left="567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Étanchéité</w:t>
            </w:r>
          </w:p>
          <w:p w:rsidR="007B76CE" w:rsidRDefault="007B76CE" w:rsidP="0059556A">
            <w:pPr>
              <w:widowControl/>
              <w:ind w:left="567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Isolement</w:t>
            </w:r>
            <w:r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 </w:t>
            </w:r>
          </w:p>
          <w:p w:rsidR="007B76CE" w:rsidRDefault="007B76CE" w:rsidP="0040333B">
            <w:pPr>
              <w:widowControl/>
              <w:ind w:left="567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Sécurité et protection</w:t>
            </w:r>
          </w:p>
        </w:tc>
        <w:tc>
          <w:tcPr>
            <w:tcW w:w="236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 w:themeColor="text1"/>
            </w:tcBorders>
            <w:shd w:val="clear" w:color="auto" w:fill="auto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FABF8F" w:themeFill="accent6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000000" w:themeColor="text1"/>
            </w:tcBorders>
            <w:shd w:val="clear" w:color="auto" w:fill="FABF8F" w:themeFill="accent6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548DD4" w:themeFill="text2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000000" w:themeColor="text1"/>
            </w:tcBorders>
            <w:shd w:val="clear" w:color="auto" w:fill="548DD4" w:themeFill="text2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337" w:type="dxa"/>
            <w:tcBorders>
              <w:top w:val="nil"/>
              <w:bottom w:val="single" w:sz="4" w:space="0" w:color="000000" w:themeColor="text1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</w:tr>
      <w:tr w:rsidR="007B76CE" w:rsidRPr="00AF7223" w:rsidTr="00333D2E">
        <w:trPr>
          <w:trHeight w:val="412"/>
        </w:trPr>
        <w:tc>
          <w:tcPr>
            <w:tcW w:w="9640" w:type="dxa"/>
            <w:gridSpan w:val="3"/>
            <w:tcBorders>
              <w:top w:val="nil"/>
              <w:left w:val="nil"/>
              <w:bottom w:val="nil"/>
            </w:tcBorders>
          </w:tcPr>
          <w:p w:rsidR="007B76CE" w:rsidRPr="00AF7223" w:rsidRDefault="007B76CE" w:rsidP="00D66AE5">
            <w:pPr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B76CE" w:rsidRPr="00434BC3" w:rsidRDefault="007B76CE" w:rsidP="00C74291">
            <w:pPr>
              <w:widowControl/>
              <w:ind w:left="-108" w:right="-108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434BC3">
              <w:rPr>
                <w:rFonts w:eastAsiaTheme="minorHAnsi"/>
                <w:b/>
                <w:bCs/>
                <w:lang w:eastAsia="en-US"/>
              </w:rPr>
              <w:t>1</w:t>
            </w:r>
          </w:p>
        </w:tc>
        <w:tc>
          <w:tcPr>
            <w:tcW w:w="4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B76CE" w:rsidRPr="00434BC3" w:rsidRDefault="007B76CE" w:rsidP="00C74291">
            <w:pPr>
              <w:widowControl/>
              <w:ind w:left="-108" w:right="-108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434BC3">
              <w:rPr>
                <w:rFonts w:eastAsiaTheme="minorHAnsi"/>
                <w:b/>
                <w:bCs/>
                <w:lang w:eastAsia="en-US"/>
              </w:rPr>
              <w:t>2</w:t>
            </w:r>
          </w:p>
        </w:tc>
        <w:tc>
          <w:tcPr>
            <w:tcW w:w="4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B76CE" w:rsidRPr="00434BC3" w:rsidRDefault="007B76CE" w:rsidP="00C74291">
            <w:pPr>
              <w:widowControl/>
              <w:ind w:left="-108" w:right="-108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434BC3">
              <w:rPr>
                <w:rFonts w:eastAsiaTheme="minorHAnsi"/>
                <w:b/>
                <w:bCs/>
                <w:lang w:eastAsia="en-US"/>
              </w:rPr>
              <w:t>3</w:t>
            </w:r>
          </w:p>
        </w:tc>
        <w:tc>
          <w:tcPr>
            <w:tcW w:w="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:rsidR="007B76CE" w:rsidRPr="00434BC3" w:rsidRDefault="007B76CE" w:rsidP="00C74291">
            <w:pPr>
              <w:widowControl/>
              <w:ind w:left="-108" w:right="-108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434BC3">
              <w:rPr>
                <w:rFonts w:eastAsiaTheme="minorHAnsi"/>
                <w:b/>
                <w:bCs/>
                <w:lang w:eastAsia="en-US"/>
              </w:rPr>
              <w:t>4</w:t>
            </w:r>
          </w:p>
        </w:tc>
      </w:tr>
      <w:tr w:rsidR="007B76CE" w:rsidRPr="00AF7223" w:rsidTr="00333D2E">
        <w:trPr>
          <w:trHeight w:val="244"/>
        </w:trPr>
        <w:tc>
          <w:tcPr>
            <w:tcW w:w="9640" w:type="dxa"/>
            <w:gridSpan w:val="3"/>
            <w:tcBorders>
              <w:top w:val="single" w:sz="4" w:space="0" w:color="auto"/>
              <w:bottom w:val="nil"/>
            </w:tcBorders>
          </w:tcPr>
          <w:p w:rsidR="007B76CE" w:rsidRPr="00AF7223" w:rsidRDefault="007B76CE" w:rsidP="00D66AE5">
            <w:pPr>
              <w:rPr>
                <w:rFonts w:ascii="SymbolOOEnc" w:eastAsiaTheme="minorHAnsi" w:hAnsi="SymbolOOEnc" w:cs="SymbolOOEnc"/>
                <w:lang w:eastAsia="en-US"/>
              </w:rPr>
            </w:pPr>
            <w:r w:rsidRPr="00AF7223">
              <w:rPr>
                <w:rFonts w:ascii="SymbolOOEnc" w:eastAsiaTheme="minorHAnsi" w:hAnsi="SymbolOOEnc" w:cs="SymbolOOEnc"/>
                <w:lang w:eastAsia="en-US"/>
              </w:rPr>
              <w:t xml:space="preserve"> </w:t>
            </w:r>
            <w:r w:rsidRPr="00AF7223">
              <w:rPr>
                <w:rFonts w:eastAsiaTheme="minorHAnsi"/>
                <w:b/>
                <w:bCs/>
                <w:lang w:eastAsia="en-US"/>
              </w:rPr>
              <w:t>S1.5 Étude des actions et comportements mécaniques</w:t>
            </w:r>
          </w:p>
        </w:tc>
        <w:tc>
          <w:tcPr>
            <w:tcW w:w="472" w:type="dxa"/>
            <w:gridSpan w:val="2"/>
            <w:tcBorders>
              <w:top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B76CE" w:rsidRPr="00434BC3" w:rsidRDefault="007B76CE" w:rsidP="00666408">
            <w:pPr>
              <w:widowControl/>
              <w:ind w:left="-108" w:right="-108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B76CE" w:rsidRPr="00434BC3" w:rsidRDefault="007B76CE" w:rsidP="00666408">
            <w:pPr>
              <w:widowControl/>
              <w:ind w:left="-108" w:right="-108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4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B76CE" w:rsidRPr="00434BC3" w:rsidRDefault="007B76CE" w:rsidP="00666408">
            <w:pPr>
              <w:widowControl/>
              <w:ind w:left="-108" w:right="-108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:rsidR="007B76CE" w:rsidRPr="00434BC3" w:rsidRDefault="007B76CE" w:rsidP="00666408">
            <w:pPr>
              <w:widowControl/>
              <w:ind w:left="-108" w:right="-108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</w:tr>
      <w:tr w:rsidR="007B76CE" w:rsidTr="005F6294">
        <w:trPr>
          <w:trHeight w:val="3675"/>
        </w:trPr>
        <w:tc>
          <w:tcPr>
            <w:tcW w:w="9640" w:type="dxa"/>
            <w:gridSpan w:val="3"/>
            <w:tcBorders>
              <w:top w:val="nil"/>
              <w:bottom w:val="nil"/>
            </w:tcBorders>
          </w:tcPr>
          <w:p w:rsidR="007B76CE" w:rsidRDefault="007B76CE" w:rsidP="00D66AE5">
            <w:pPr>
              <w:widowControl/>
              <w:ind w:left="284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Isolement d’un système</w:t>
            </w:r>
          </w:p>
          <w:p w:rsidR="007B76CE" w:rsidRDefault="007B76CE" w:rsidP="00D66AE5">
            <w:pPr>
              <w:widowControl/>
              <w:ind w:left="284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Modélisation des actions mécaniques :</w:t>
            </w:r>
          </w:p>
          <w:p w:rsidR="007B76CE" w:rsidRDefault="007B76CE" w:rsidP="00D66AE5">
            <w:pPr>
              <w:widowControl/>
              <w:ind w:left="567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Masse, poids</w:t>
            </w:r>
          </w:p>
          <w:p w:rsidR="007B76CE" w:rsidRDefault="007B76CE" w:rsidP="00D66AE5">
            <w:pPr>
              <w:widowControl/>
              <w:ind w:left="567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Force, moment</w:t>
            </w:r>
          </w:p>
          <w:p w:rsidR="007B76CE" w:rsidRDefault="007B76CE" w:rsidP="00D66AE5">
            <w:pPr>
              <w:widowControl/>
              <w:ind w:left="567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Action de contact ou à distance</w:t>
            </w:r>
          </w:p>
          <w:p w:rsidR="007B76CE" w:rsidRDefault="007B76CE" w:rsidP="00D66AE5">
            <w:pPr>
              <w:widowControl/>
              <w:ind w:left="567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Action transmissible dans les liaisons</w:t>
            </w:r>
          </w:p>
          <w:p w:rsidR="007B76CE" w:rsidRDefault="007B76CE" w:rsidP="00D66AE5">
            <w:pPr>
              <w:widowControl/>
              <w:ind w:left="567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Principe des actions mutuelles (expression vectorielle)</w:t>
            </w:r>
          </w:p>
          <w:p w:rsidR="007B76CE" w:rsidRDefault="007B76CE" w:rsidP="00D66AE5">
            <w:pPr>
              <w:widowControl/>
              <w:ind w:left="567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Bilan des actions extérieures</w:t>
            </w:r>
          </w:p>
          <w:p w:rsidR="007B76CE" w:rsidRDefault="007B76CE" w:rsidP="00D66AE5">
            <w:pPr>
              <w:widowControl/>
              <w:ind w:left="284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Puissances et énergies :</w:t>
            </w:r>
          </w:p>
          <w:p w:rsidR="007B76CE" w:rsidRDefault="007B76CE" w:rsidP="00D66AE5">
            <w:pPr>
              <w:widowControl/>
              <w:ind w:left="567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Puissance mécanique, hydraulique et pneumatique</w:t>
            </w:r>
          </w:p>
          <w:p w:rsidR="007B76CE" w:rsidRDefault="007B76CE" w:rsidP="00D66AE5">
            <w:pPr>
              <w:widowControl/>
              <w:ind w:left="567"/>
              <w:rPr>
                <w:rFonts w:ascii="SymbolOOEnc" w:eastAsiaTheme="minorHAnsi" w:hAnsi="SymbolOOEnc" w:cs="SymbolOOEnc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o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Énergie cinétique, potentielle</w:t>
            </w:r>
          </w:p>
          <w:p w:rsidR="007B76CE" w:rsidRDefault="007B76CE" w:rsidP="00D66AE5">
            <w:pPr>
              <w:widowControl/>
              <w:ind w:left="284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Transmission de puissance :</w:t>
            </w:r>
          </w:p>
          <w:p w:rsidR="007B76CE" w:rsidRDefault="007B76CE" w:rsidP="00D66AE5">
            <w:pPr>
              <w:widowControl/>
              <w:ind w:left="567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Rendement</w:t>
            </w:r>
          </w:p>
          <w:p w:rsidR="007B76CE" w:rsidRDefault="007B76CE" w:rsidP="00D66AE5">
            <w:pPr>
              <w:widowControl/>
              <w:ind w:left="567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Frottement, adhérence, phénomène de glissement</w:t>
            </w:r>
          </w:p>
          <w:p w:rsidR="007B76CE" w:rsidRDefault="007B76CE" w:rsidP="00D66AE5">
            <w:pPr>
              <w:widowControl/>
              <w:ind w:left="284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Convertisseurs de mouvements :</w:t>
            </w:r>
          </w:p>
          <w:p w:rsidR="007B76CE" w:rsidRDefault="007B76CE" w:rsidP="00D66AE5">
            <w:pPr>
              <w:widowControl/>
              <w:ind w:left="567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Transmetteurs et arrêts de mouvements</w:t>
            </w:r>
          </w:p>
          <w:p w:rsidR="007B76CE" w:rsidRDefault="007B76CE" w:rsidP="00D66AE5">
            <w:pPr>
              <w:ind w:left="567"/>
              <w:rPr>
                <w:rFonts w:ascii="SymbolOOEnc" w:eastAsiaTheme="minorHAnsi" w:hAnsi="SymbolOOEnc" w:cs="SymbolOOEnc"/>
                <w:sz w:val="22"/>
                <w:szCs w:val="22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Transformateurs de mouvements</w:t>
            </w:r>
          </w:p>
        </w:tc>
        <w:tc>
          <w:tcPr>
            <w:tcW w:w="236" w:type="dxa"/>
            <w:tcBorders>
              <w:top w:val="single" w:sz="4" w:space="0" w:color="auto"/>
              <w:bottom w:val="nil"/>
              <w:right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bottom w:val="single" w:sz="4" w:space="0" w:color="000000" w:themeColor="text1"/>
              <w:right w:val="nil"/>
            </w:tcBorders>
            <w:shd w:val="clear" w:color="auto" w:fill="FABF8F" w:themeFill="accent6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000000" w:themeColor="text1"/>
            </w:tcBorders>
            <w:shd w:val="clear" w:color="auto" w:fill="FABF8F" w:themeFill="accent6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bottom w:val="single" w:sz="4" w:space="0" w:color="000000" w:themeColor="text1"/>
              <w:right w:val="nil"/>
            </w:tcBorders>
            <w:shd w:val="clear" w:color="auto" w:fill="548DD4" w:themeFill="text2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548DD4" w:themeFill="text2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bottom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</w:tr>
      <w:tr w:rsidR="007B76CE" w:rsidTr="005F6294">
        <w:trPr>
          <w:trHeight w:val="440"/>
        </w:trPr>
        <w:tc>
          <w:tcPr>
            <w:tcW w:w="9640" w:type="dxa"/>
            <w:gridSpan w:val="3"/>
            <w:tcBorders>
              <w:top w:val="nil"/>
              <w:bottom w:val="nil"/>
            </w:tcBorders>
          </w:tcPr>
          <w:p w:rsidR="007B76CE" w:rsidRPr="007C7B37" w:rsidRDefault="007B76CE" w:rsidP="00D66AE5">
            <w:pPr>
              <w:widowControl/>
              <w:ind w:left="284"/>
              <w:rPr>
                <w:rFonts w:eastAsiaTheme="minorHAnsi"/>
                <w:b/>
                <w:color w:val="FF0000"/>
                <w:sz w:val="18"/>
                <w:szCs w:val="18"/>
                <w:lang w:eastAsia="en-US"/>
              </w:rPr>
            </w:pPr>
            <w:r w:rsidRPr="007C7B37">
              <w:rPr>
                <w:rFonts w:ascii="Times New Roman" w:eastAsiaTheme="minorHAnsi" w:hAnsi="Times New Roman" w:cs="Times New Roman"/>
                <w:b/>
                <w:color w:val="FF0000"/>
                <w:sz w:val="18"/>
                <w:szCs w:val="18"/>
                <w:lang w:eastAsia="en-US"/>
              </w:rPr>
              <w:t xml:space="preserve">- </w:t>
            </w:r>
            <w:r w:rsidRPr="007C7B37">
              <w:rPr>
                <w:rFonts w:eastAsiaTheme="minorHAnsi"/>
                <w:b/>
                <w:color w:val="FF0000"/>
                <w:sz w:val="18"/>
                <w:szCs w:val="18"/>
                <w:lang w:eastAsia="en-US"/>
              </w:rPr>
              <w:t>Principe fondamental de la dynamique :</w:t>
            </w:r>
          </w:p>
          <w:p w:rsidR="007B76CE" w:rsidRPr="007C7B37" w:rsidRDefault="007B76CE" w:rsidP="00D66AE5">
            <w:pPr>
              <w:ind w:left="567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7C7B37">
              <w:rPr>
                <w:rFonts w:ascii="Courier New" w:eastAsiaTheme="minorHAnsi" w:hAnsi="Courier New" w:cs="Courier New"/>
                <w:b/>
                <w:color w:val="FF0000"/>
                <w:sz w:val="18"/>
                <w:szCs w:val="18"/>
                <w:lang w:eastAsia="en-US"/>
              </w:rPr>
              <w:t xml:space="preserve">o </w:t>
            </w:r>
            <w:r w:rsidRPr="007C7B37">
              <w:rPr>
                <w:rFonts w:eastAsiaTheme="minorHAnsi"/>
                <w:b/>
                <w:color w:val="FF0000"/>
                <w:sz w:val="18"/>
                <w:szCs w:val="18"/>
                <w:lang w:eastAsia="en-US"/>
              </w:rPr>
              <w:t>Application au solide en translation rectiligne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548DD4" w:themeFill="text2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</w:tcBorders>
            <w:shd w:val="clear" w:color="auto" w:fill="548DD4" w:themeFill="text2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000000" w:themeColor="text1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337" w:type="dxa"/>
            <w:tcBorders>
              <w:top w:val="nil"/>
              <w:bottom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</w:tr>
      <w:tr w:rsidR="007B76CE" w:rsidTr="005F6294">
        <w:trPr>
          <w:trHeight w:val="750"/>
        </w:trPr>
        <w:tc>
          <w:tcPr>
            <w:tcW w:w="9640" w:type="dxa"/>
            <w:gridSpan w:val="3"/>
            <w:tcBorders>
              <w:top w:val="nil"/>
              <w:bottom w:val="nil"/>
            </w:tcBorders>
          </w:tcPr>
          <w:p w:rsidR="007B76CE" w:rsidRPr="007C7B37" w:rsidRDefault="007B76CE" w:rsidP="00D66AE5">
            <w:pPr>
              <w:widowControl/>
              <w:ind w:left="284"/>
              <w:rPr>
                <w:rFonts w:eastAsiaTheme="minorHAnsi"/>
                <w:b/>
                <w:color w:val="FF0000"/>
                <w:sz w:val="18"/>
                <w:szCs w:val="18"/>
                <w:lang w:eastAsia="en-US"/>
              </w:rPr>
            </w:pPr>
            <w:r w:rsidRPr="007C7B37">
              <w:rPr>
                <w:rFonts w:ascii="Times New Roman" w:eastAsiaTheme="minorHAnsi" w:hAnsi="Times New Roman" w:cs="Times New Roman"/>
                <w:b/>
                <w:color w:val="FF0000"/>
                <w:lang w:eastAsia="en-US"/>
              </w:rPr>
              <w:t xml:space="preserve">- </w:t>
            </w:r>
            <w:r w:rsidRPr="007C7B37">
              <w:rPr>
                <w:rFonts w:eastAsiaTheme="minorHAnsi"/>
                <w:b/>
                <w:color w:val="FF0000"/>
                <w:sz w:val="18"/>
                <w:szCs w:val="18"/>
                <w:lang w:eastAsia="en-US"/>
              </w:rPr>
              <w:t>Principe fondamental de la statique :</w:t>
            </w:r>
          </w:p>
          <w:p w:rsidR="007B76CE" w:rsidRPr="007C7B37" w:rsidRDefault="007B76CE" w:rsidP="00D66AE5">
            <w:pPr>
              <w:widowControl/>
              <w:ind w:left="567"/>
              <w:rPr>
                <w:rFonts w:eastAsiaTheme="minorHAnsi"/>
                <w:b/>
                <w:color w:val="FF0000"/>
                <w:sz w:val="18"/>
                <w:szCs w:val="18"/>
                <w:lang w:eastAsia="en-US"/>
              </w:rPr>
            </w:pPr>
            <w:r w:rsidRPr="007C7B37">
              <w:rPr>
                <w:rFonts w:ascii="Courier New" w:eastAsiaTheme="minorHAnsi" w:hAnsi="Courier New" w:cs="Courier New"/>
                <w:b/>
                <w:color w:val="FF0000"/>
                <w:sz w:val="18"/>
                <w:szCs w:val="18"/>
                <w:lang w:eastAsia="en-US"/>
              </w:rPr>
              <w:t xml:space="preserve">o </w:t>
            </w:r>
            <w:r w:rsidRPr="007C7B37">
              <w:rPr>
                <w:rFonts w:eastAsiaTheme="minorHAnsi"/>
                <w:b/>
                <w:color w:val="FF0000"/>
                <w:sz w:val="18"/>
                <w:szCs w:val="18"/>
                <w:lang w:eastAsia="en-US"/>
              </w:rPr>
              <w:t>Méthode de résolution graphique limitée à 3 forces concourantes et coplanaires</w:t>
            </w:r>
          </w:p>
          <w:p w:rsidR="007B76CE" w:rsidRPr="007C7B37" w:rsidRDefault="007B76CE" w:rsidP="00031F31">
            <w:pPr>
              <w:widowControl/>
              <w:ind w:left="567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7C7B37">
              <w:rPr>
                <w:rFonts w:ascii="Courier New" w:eastAsiaTheme="minorHAnsi" w:hAnsi="Courier New" w:cs="Courier New"/>
                <w:b/>
                <w:color w:val="FF0000"/>
                <w:sz w:val="18"/>
                <w:szCs w:val="18"/>
                <w:lang w:eastAsia="en-US"/>
              </w:rPr>
              <w:t xml:space="preserve">o </w:t>
            </w:r>
            <w:r w:rsidRPr="007C7B37">
              <w:rPr>
                <w:rFonts w:eastAsiaTheme="minorHAnsi"/>
                <w:b/>
                <w:color w:val="FF0000"/>
                <w:sz w:val="18"/>
                <w:szCs w:val="18"/>
                <w:lang w:eastAsia="en-US"/>
              </w:rPr>
              <w:t>Méthode de résolution analytique limitée à 4 forces coplanaires et parallèles</w:t>
            </w:r>
          </w:p>
        </w:tc>
        <w:tc>
          <w:tcPr>
            <w:tcW w:w="236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 w:themeColor="text1"/>
            </w:tcBorders>
            <w:shd w:val="clear" w:color="auto" w:fill="auto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auto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548DD4" w:themeFill="text2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</w:tcBorders>
            <w:shd w:val="clear" w:color="auto" w:fill="548DD4" w:themeFill="text2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337" w:type="dxa"/>
            <w:tcBorders>
              <w:top w:val="nil"/>
              <w:bottom w:val="single" w:sz="4" w:space="0" w:color="000000" w:themeColor="text1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</w:tr>
      <w:tr w:rsidR="007B76CE" w:rsidTr="007C7B37">
        <w:trPr>
          <w:trHeight w:val="150"/>
        </w:trPr>
        <w:tc>
          <w:tcPr>
            <w:tcW w:w="9640" w:type="dxa"/>
            <w:gridSpan w:val="3"/>
            <w:tcBorders>
              <w:top w:val="nil"/>
              <w:bottom w:val="nil"/>
            </w:tcBorders>
          </w:tcPr>
          <w:p w:rsidR="007B76CE" w:rsidRDefault="007B76CE" w:rsidP="00031F31">
            <w:pPr>
              <w:ind w:left="284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Cinématique :</w:t>
            </w:r>
          </w:p>
        </w:tc>
        <w:tc>
          <w:tcPr>
            <w:tcW w:w="236" w:type="dxa"/>
            <w:tcBorders>
              <w:top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</w:tr>
      <w:tr w:rsidR="007C7B37" w:rsidTr="005F6294">
        <w:trPr>
          <w:trHeight w:val="426"/>
        </w:trPr>
        <w:tc>
          <w:tcPr>
            <w:tcW w:w="9640" w:type="dxa"/>
            <w:gridSpan w:val="3"/>
            <w:tcBorders>
              <w:top w:val="nil"/>
              <w:bottom w:val="nil"/>
            </w:tcBorders>
          </w:tcPr>
          <w:p w:rsidR="007B76CE" w:rsidRPr="007C7B37" w:rsidRDefault="007B76CE" w:rsidP="00D66AE5">
            <w:pPr>
              <w:widowControl/>
              <w:ind w:left="567"/>
              <w:rPr>
                <w:rFonts w:ascii="Courier New" w:eastAsiaTheme="minorHAnsi" w:hAnsi="Courier New" w:cs="Courier New"/>
                <w:b/>
                <w:color w:val="FF0000"/>
                <w:sz w:val="18"/>
                <w:szCs w:val="18"/>
                <w:lang w:eastAsia="en-US"/>
              </w:rPr>
            </w:pPr>
            <w:r w:rsidRPr="007C7B37">
              <w:rPr>
                <w:rFonts w:ascii="Courier New" w:eastAsiaTheme="minorHAnsi" w:hAnsi="Courier New" w:cs="Courier New"/>
                <w:b/>
                <w:sz w:val="18"/>
                <w:szCs w:val="18"/>
                <w:lang w:eastAsia="en-US"/>
              </w:rPr>
              <w:t xml:space="preserve">o </w:t>
            </w:r>
            <w:r w:rsidRPr="007C7B37">
              <w:rPr>
                <w:rFonts w:eastAsiaTheme="minorHAnsi"/>
                <w:b/>
                <w:sz w:val="18"/>
                <w:szCs w:val="18"/>
                <w:lang w:eastAsia="en-US"/>
              </w:rPr>
              <w:t>Définition de mouvement et de trajectoire</w:t>
            </w:r>
            <w:r w:rsidRPr="007C7B37">
              <w:rPr>
                <w:rFonts w:ascii="Courier New" w:eastAsiaTheme="minorHAnsi" w:hAnsi="Courier New" w:cs="Courier New"/>
                <w:b/>
                <w:color w:val="FF0000"/>
                <w:sz w:val="18"/>
                <w:szCs w:val="18"/>
                <w:lang w:eastAsia="en-US"/>
              </w:rPr>
              <w:t xml:space="preserve"> </w:t>
            </w:r>
          </w:p>
          <w:p w:rsidR="007B76CE" w:rsidRPr="007C7B37" w:rsidRDefault="007B76CE" w:rsidP="00D66AE5">
            <w:pPr>
              <w:ind w:left="567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7C7B37">
              <w:rPr>
                <w:rFonts w:ascii="Courier New" w:eastAsiaTheme="minorHAnsi" w:hAnsi="Courier New" w:cs="Courier New"/>
                <w:b/>
                <w:color w:val="FF0000"/>
                <w:sz w:val="18"/>
                <w:szCs w:val="18"/>
                <w:lang w:eastAsia="en-US"/>
              </w:rPr>
              <w:t xml:space="preserve">o </w:t>
            </w:r>
            <w:r w:rsidRPr="007C7B37">
              <w:rPr>
                <w:rFonts w:eastAsiaTheme="minorHAnsi"/>
                <w:b/>
                <w:color w:val="FF0000"/>
                <w:sz w:val="18"/>
                <w:szCs w:val="18"/>
                <w:lang w:eastAsia="en-US"/>
              </w:rPr>
              <w:t>Représentation graphique d’une position, d’une vitesse et d’une accélération</w:t>
            </w:r>
          </w:p>
        </w:tc>
        <w:tc>
          <w:tcPr>
            <w:tcW w:w="236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nil"/>
              <w:bottom w:val="nil"/>
            </w:tcBorders>
            <w:shd w:val="clear" w:color="auto" w:fill="auto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FABF8F" w:themeFill="accent6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</w:tcBorders>
            <w:shd w:val="clear" w:color="auto" w:fill="FABF8F" w:themeFill="accent6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548DD4" w:themeFill="text2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000000" w:themeColor="text1"/>
            </w:tcBorders>
            <w:shd w:val="clear" w:color="auto" w:fill="548DD4" w:themeFill="text2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000000" w:themeColor="text1"/>
              <w:bottom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</w:tr>
      <w:tr w:rsidR="007C7B37" w:rsidTr="005F6294">
        <w:trPr>
          <w:trHeight w:val="590"/>
        </w:trPr>
        <w:tc>
          <w:tcPr>
            <w:tcW w:w="9640" w:type="dxa"/>
            <w:gridSpan w:val="3"/>
            <w:tcBorders>
              <w:top w:val="nil"/>
              <w:bottom w:val="nil"/>
            </w:tcBorders>
          </w:tcPr>
          <w:p w:rsidR="007B76CE" w:rsidRPr="007C7B37" w:rsidRDefault="007B76CE" w:rsidP="00D66AE5">
            <w:pPr>
              <w:widowControl/>
              <w:ind w:left="567"/>
              <w:rPr>
                <w:rFonts w:eastAsiaTheme="minorHAnsi"/>
                <w:b/>
                <w:color w:val="FF0000"/>
                <w:sz w:val="18"/>
                <w:szCs w:val="18"/>
                <w:lang w:eastAsia="en-US"/>
              </w:rPr>
            </w:pPr>
            <w:r w:rsidRPr="007C7B37">
              <w:rPr>
                <w:rFonts w:ascii="Courier New" w:eastAsiaTheme="minorHAnsi" w:hAnsi="Courier New" w:cs="Courier New"/>
                <w:b/>
                <w:color w:val="FF0000"/>
                <w:sz w:val="18"/>
                <w:szCs w:val="18"/>
                <w:lang w:eastAsia="en-US"/>
              </w:rPr>
              <w:t xml:space="preserve">o </w:t>
            </w:r>
            <w:r w:rsidRPr="007C7B37">
              <w:rPr>
                <w:rFonts w:eastAsiaTheme="minorHAnsi"/>
                <w:b/>
                <w:color w:val="FF0000"/>
                <w:sz w:val="18"/>
                <w:szCs w:val="18"/>
                <w:lang w:eastAsia="en-US"/>
              </w:rPr>
              <w:t>Expression analytique (déplacement, vitesse, accélération….)</w:t>
            </w:r>
          </w:p>
          <w:p w:rsidR="007B76CE" w:rsidRPr="007C7B37" w:rsidRDefault="007B76CE" w:rsidP="00316B2B">
            <w:pPr>
              <w:widowControl/>
              <w:ind w:left="851"/>
              <w:rPr>
                <w:rFonts w:eastAsiaTheme="minorHAnsi"/>
                <w:b/>
                <w:color w:val="FF0000"/>
                <w:sz w:val="18"/>
                <w:szCs w:val="18"/>
                <w:lang w:eastAsia="en-US"/>
              </w:rPr>
            </w:pPr>
            <w:r w:rsidRPr="007C7B37">
              <w:rPr>
                <w:rFonts w:ascii="WingdingsOOEnc" w:eastAsiaTheme="minorHAnsi" w:hAnsi="WingdingsOOEnc" w:cs="WingdingsOOEnc"/>
                <w:b/>
                <w:color w:val="FF0000"/>
                <w:sz w:val="18"/>
                <w:szCs w:val="18"/>
                <w:lang w:eastAsia="en-US"/>
              </w:rPr>
              <w:t xml:space="preserve"> </w:t>
            </w:r>
            <w:r w:rsidRPr="007C7B37">
              <w:rPr>
                <w:rFonts w:eastAsiaTheme="minorHAnsi"/>
                <w:b/>
                <w:color w:val="FF0000"/>
                <w:sz w:val="18"/>
                <w:szCs w:val="18"/>
                <w:lang w:eastAsia="en-US"/>
              </w:rPr>
              <w:t>Mouvement de translation rectiligne uniforme et uniformément varié</w:t>
            </w:r>
          </w:p>
          <w:p w:rsidR="007B76CE" w:rsidRPr="007C7B37" w:rsidRDefault="007B76CE" w:rsidP="00316B2B">
            <w:pPr>
              <w:ind w:left="851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7C7B37">
              <w:rPr>
                <w:rFonts w:ascii="WingdingsOOEnc" w:eastAsiaTheme="minorHAnsi" w:hAnsi="WingdingsOOEnc" w:cs="WingdingsOOEnc"/>
                <w:b/>
                <w:color w:val="FF0000"/>
                <w:sz w:val="18"/>
                <w:szCs w:val="18"/>
                <w:lang w:eastAsia="en-US"/>
              </w:rPr>
              <w:t xml:space="preserve"> </w:t>
            </w:r>
            <w:r w:rsidRPr="007C7B37">
              <w:rPr>
                <w:rFonts w:eastAsiaTheme="minorHAnsi"/>
                <w:b/>
                <w:color w:val="FF0000"/>
                <w:sz w:val="18"/>
                <w:szCs w:val="18"/>
                <w:lang w:eastAsia="en-US"/>
              </w:rPr>
              <w:t>Mouvement de rotation uniforme et uniformément varié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548DD4" w:themeFill="text2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  <w:p w:rsidR="007B76CE" w:rsidRPr="00DA4399" w:rsidRDefault="007B76CE" w:rsidP="00B37D52">
            <w:pPr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</w:tcBorders>
            <w:shd w:val="clear" w:color="auto" w:fill="548DD4" w:themeFill="text2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337" w:type="dxa"/>
            <w:tcBorders>
              <w:top w:val="nil"/>
              <w:bottom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</w:tr>
      <w:tr w:rsidR="007B76CE" w:rsidTr="005F6294">
        <w:trPr>
          <w:trHeight w:val="260"/>
        </w:trPr>
        <w:tc>
          <w:tcPr>
            <w:tcW w:w="9640" w:type="dxa"/>
            <w:gridSpan w:val="3"/>
            <w:tcBorders>
              <w:top w:val="nil"/>
              <w:bottom w:val="nil"/>
            </w:tcBorders>
          </w:tcPr>
          <w:p w:rsidR="007B76CE" w:rsidRPr="007C7B37" w:rsidRDefault="007B76CE" w:rsidP="00D66AE5">
            <w:pPr>
              <w:ind w:left="567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7C7B37">
              <w:rPr>
                <w:rFonts w:ascii="Courier New" w:eastAsiaTheme="minorHAnsi" w:hAnsi="Courier New" w:cs="Courier New"/>
                <w:b/>
                <w:color w:val="FF0000"/>
                <w:sz w:val="18"/>
                <w:szCs w:val="18"/>
                <w:lang w:eastAsia="en-US"/>
              </w:rPr>
              <w:t xml:space="preserve">o </w:t>
            </w:r>
            <w:proofErr w:type="spellStart"/>
            <w:r w:rsidRPr="007C7B37">
              <w:rPr>
                <w:rFonts w:eastAsiaTheme="minorHAnsi"/>
                <w:b/>
                <w:color w:val="FF0000"/>
                <w:sz w:val="18"/>
                <w:szCs w:val="18"/>
                <w:lang w:eastAsia="en-US"/>
              </w:rPr>
              <w:t>Équiprojectivité</w:t>
            </w:r>
            <w:proofErr w:type="spellEnd"/>
            <w:r w:rsidRPr="007C7B37">
              <w:rPr>
                <w:rFonts w:eastAsiaTheme="minorHAnsi"/>
                <w:b/>
                <w:color w:val="FF0000"/>
                <w:sz w:val="18"/>
                <w:szCs w:val="18"/>
                <w:lang w:eastAsia="en-US"/>
              </w:rPr>
              <w:t xml:space="preserve">, Centre Instantané de Rotation, composition de vitesses, champ </w:t>
            </w:r>
            <w:proofErr w:type="gramStart"/>
            <w:r w:rsidRPr="007C7B37">
              <w:rPr>
                <w:rFonts w:eastAsiaTheme="minorHAnsi"/>
                <w:b/>
                <w:color w:val="FF0000"/>
                <w:sz w:val="18"/>
                <w:szCs w:val="18"/>
                <w:lang w:eastAsia="en-US"/>
              </w:rPr>
              <w:t>des vecteurs</w:t>
            </w:r>
            <w:proofErr w:type="gramEnd"/>
            <w:r w:rsidRPr="007C7B37">
              <w:rPr>
                <w:rFonts w:eastAsiaTheme="minorHAnsi"/>
                <w:b/>
                <w:color w:val="FF0000"/>
                <w:sz w:val="18"/>
                <w:szCs w:val="18"/>
                <w:lang w:eastAsia="en-US"/>
              </w:rPr>
              <w:t xml:space="preserve"> vitesses</w:t>
            </w:r>
          </w:p>
        </w:tc>
        <w:tc>
          <w:tcPr>
            <w:tcW w:w="236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 w:themeColor="text1"/>
            </w:tcBorders>
            <w:shd w:val="clear" w:color="auto" w:fill="auto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auto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548DD4" w:themeFill="text2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</w:tcBorders>
            <w:shd w:val="clear" w:color="auto" w:fill="548DD4" w:themeFill="text2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337" w:type="dxa"/>
            <w:tcBorders>
              <w:top w:val="nil"/>
              <w:bottom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</w:tr>
      <w:tr w:rsidR="007B76CE" w:rsidTr="005F6294">
        <w:trPr>
          <w:trHeight w:val="1166"/>
        </w:trPr>
        <w:tc>
          <w:tcPr>
            <w:tcW w:w="9640" w:type="dxa"/>
            <w:gridSpan w:val="3"/>
            <w:tcBorders>
              <w:top w:val="nil"/>
              <w:bottom w:val="single" w:sz="4" w:space="0" w:color="auto"/>
            </w:tcBorders>
          </w:tcPr>
          <w:p w:rsidR="007B76CE" w:rsidRDefault="007B76CE" w:rsidP="00D66AE5">
            <w:pPr>
              <w:widowControl/>
              <w:ind w:left="284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Résistance des Matériaux :</w:t>
            </w:r>
          </w:p>
          <w:p w:rsidR="007B76CE" w:rsidRDefault="007B76CE" w:rsidP="00D66AE5">
            <w:pPr>
              <w:widowControl/>
              <w:ind w:left="567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Explicitation des sollicitations simples d’une pièce (traction – compression – cisaillement – torsion – flexion)</w:t>
            </w:r>
          </w:p>
          <w:p w:rsidR="007B76CE" w:rsidRDefault="007B76CE" w:rsidP="00D66AE5">
            <w:pPr>
              <w:widowControl/>
              <w:ind w:left="567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Matériaux :</w:t>
            </w:r>
          </w:p>
          <w:p w:rsidR="007B76CE" w:rsidRDefault="007B76CE" w:rsidP="0059556A">
            <w:pPr>
              <w:widowControl/>
              <w:ind w:left="851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WingdingsOOEnc" w:eastAsiaTheme="minorHAnsi" w:hAnsi="WingdingsOOEnc" w:cs="WingdingsOOEnc"/>
                <w:sz w:val="18"/>
                <w:szCs w:val="18"/>
                <w:lang w:eastAsia="en-US"/>
              </w:rPr>
              <w:t xml:space="preserve">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Appellation usuelle</w:t>
            </w:r>
          </w:p>
          <w:p w:rsidR="007B76CE" w:rsidRDefault="007B76CE" w:rsidP="0040333B">
            <w:pPr>
              <w:widowControl/>
              <w:spacing w:line="276" w:lineRule="auto"/>
              <w:ind w:left="851"/>
              <w:rPr>
                <w:rFonts w:ascii="SymbolOOEnc" w:eastAsiaTheme="minorHAnsi" w:hAnsi="SymbolOOEnc" w:cs="SymbolOOEnc"/>
                <w:sz w:val="22"/>
                <w:szCs w:val="22"/>
                <w:lang w:eastAsia="en-US"/>
              </w:rPr>
            </w:pPr>
            <w:r>
              <w:rPr>
                <w:rFonts w:ascii="WingdingsOOEnc" w:eastAsiaTheme="minorHAnsi" w:hAnsi="WingdingsOOEnc" w:cs="WingdingsOOEnc"/>
                <w:sz w:val="18"/>
                <w:szCs w:val="18"/>
                <w:lang w:eastAsia="en-US"/>
              </w:rPr>
              <w:t xml:space="preserve">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Caractéristiques physiques</w:t>
            </w:r>
          </w:p>
        </w:tc>
        <w:tc>
          <w:tcPr>
            <w:tcW w:w="236" w:type="dxa"/>
            <w:tcBorders>
              <w:top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FABF8F" w:themeFill="accent6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</w:tcBorders>
            <w:shd w:val="clear" w:color="auto" w:fill="FABF8F" w:themeFill="accent6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548DD4" w:themeFill="text2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</w:tcBorders>
            <w:shd w:val="clear" w:color="auto" w:fill="548DD4" w:themeFill="text2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337" w:type="dxa"/>
            <w:tcBorders>
              <w:top w:val="nil"/>
              <w:bottom w:val="single" w:sz="4" w:space="0" w:color="000000" w:themeColor="text1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</w:tr>
      <w:tr w:rsidR="007B76CE" w:rsidRPr="00AF7223" w:rsidTr="00333D2E">
        <w:trPr>
          <w:trHeight w:val="304"/>
        </w:trPr>
        <w:tc>
          <w:tcPr>
            <w:tcW w:w="9640" w:type="dxa"/>
            <w:gridSpan w:val="3"/>
            <w:tcBorders>
              <w:top w:val="single" w:sz="4" w:space="0" w:color="auto"/>
              <w:bottom w:val="nil"/>
            </w:tcBorders>
          </w:tcPr>
          <w:p w:rsidR="007B76CE" w:rsidRPr="00AF7223" w:rsidRDefault="007B76CE" w:rsidP="007A2E10">
            <w:pPr>
              <w:widowControl/>
              <w:rPr>
                <w:rFonts w:ascii="Courier New" w:eastAsiaTheme="minorHAnsi" w:hAnsi="Courier New" w:cs="Courier New"/>
                <w:lang w:eastAsia="en-US"/>
              </w:rPr>
            </w:pPr>
            <w:r w:rsidRPr="00AF7223">
              <w:rPr>
                <w:rFonts w:ascii="SymbolOOEnc" w:eastAsiaTheme="minorHAnsi" w:hAnsi="SymbolOOEnc" w:cs="SymbolOOEnc"/>
                <w:lang w:eastAsia="en-US"/>
              </w:rPr>
              <w:t xml:space="preserve"> </w:t>
            </w:r>
            <w:r w:rsidRPr="00AF7223">
              <w:rPr>
                <w:rFonts w:eastAsiaTheme="minorHAnsi"/>
                <w:b/>
                <w:bCs/>
                <w:lang w:eastAsia="en-US"/>
              </w:rPr>
              <w:t>S1.6 Les chaînes d'énergie et d'information</w:t>
            </w:r>
          </w:p>
        </w:tc>
        <w:tc>
          <w:tcPr>
            <w:tcW w:w="236" w:type="dxa"/>
            <w:tcBorders>
              <w:top w:val="single" w:sz="4" w:space="0" w:color="000000" w:themeColor="text1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000000" w:themeColor="text1"/>
              <w:left w:val="nil"/>
              <w:bottom w:val="single" w:sz="4" w:space="0" w:color="auto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</w:tr>
      <w:tr w:rsidR="007B76CE" w:rsidTr="005F6294">
        <w:trPr>
          <w:trHeight w:val="406"/>
        </w:trPr>
        <w:tc>
          <w:tcPr>
            <w:tcW w:w="9640" w:type="dxa"/>
            <w:gridSpan w:val="3"/>
            <w:tcBorders>
              <w:top w:val="nil"/>
              <w:bottom w:val="nil"/>
            </w:tcBorders>
          </w:tcPr>
          <w:p w:rsidR="007B76CE" w:rsidRDefault="007B76CE" w:rsidP="007A2E10">
            <w:pPr>
              <w:widowControl/>
              <w:ind w:left="284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Constitution d’une chaine d’information :</w:t>
            </w:r>
          </w:p>
          <w:p w:rsidR="007B76CE" w:rsidRDefault="007B76CE" w:rsidP="007A2E10">
            <w:pPr>
              <w:ind w:left="567"/>
              <w:rPr>
                <w:rFonts w:ascii="SymbolOOEnc" w:eastAsiaTheme="minorHAnsi" w:hAnsi="SymbolOOEnc" w:cs="SymbolOOEnc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Capteurs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000000" w:themeColor="text1"/>
              <w:right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000000" w:themeColor="text1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bottom w:val="single" w:sz="4" w:space="0" w:color="000000" w:themeColor="text1"/>
              <w:right w:val="nil"/>
            </w:tcBorders>
            <w:shd w:val="clear" w:color="auto" w:fill="FABF8F" w:themeFill="accent6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000000" w:themeColor="text1"/>
            </w:tcBorders>
            <w:shd w:val="clear" w:color="auto" w:fill="FABF8F" w:themeFill="accent6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bottom w:val="single" w:sz="4" w:space="0" w:color="000000" w:themeColor="text1"/>
              <w:right w:val="nil"/>
            </w:tcBorders>
            <w:shd w:val="clear" w:color="auto" w:fill="548DD4" w:themeFill="text2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000000" w:themeColor="text1"/>
            </w:tcBorders>
            <w:shd w:val="clear" w:color="auto" w:fill="548DD4" w:themeFill="text2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bottom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</w:tr>
      <w:tr w:rsidR="007B76CE" w:rsidTr="005F6294">
        <w:trPr>
          <w:trHeight w:val="280"/>
        </w:trPr>
        <w:tc>
          <w:tcPr>
            <w:tcW w:w="9640" w:type="dxa"/>
            <w:gridSpan w:val="3"/>
            <w:tcBorders>
              <w:top w:val="nil"/>
              <w:bottom w:val="nil"/>
            </w:tcBorders>
          </w:tcPr>
          <w:p w:rsidR="007B76CE" w:rsidRDefault="007B76CE" w:rsidP="007A2E10">
            <w:pPr>
              <w:ind w:left="567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Réseaux multiplexés (Architectures et Caractéristiques)</w:t>
            </w:r>
          </w:p>
        </w:tc>
        <w:tc>
          <w:tcPr>
            <w:tcW w:w="236" w:type="dxa"/>
            <w:tcBorders>
              <w:top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FABF8F" w:themeFill="accent6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</w:tcBorders>
            <w:shd w:val="clear" w:color="auto" w:fill="FABF8F" w:themeFill="accent6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548DD4" w:themeFill="text2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</w:tcBorders>
            <w:shd w:val="clear" w:color="auto" w:fill="548DD4" w:themeFill="text2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auto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337" w:type="dxa"/>
            <w:tcBorders>
              <w:top w:val="nil"/>
              <w:bottom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</w:tr>
      <w:tr w:rsidR="007B76CE" w:rsidTr="005F6294">
        <w:trPr>
          <w:trHeight w:val="2980"/>
        </w:trPr>
        <w:tc>
          <w:tcPr>
            <w:tcW w:w="9640" w:type="dxa"/>
            <w:gridSpan w:val="3"/>
            <w:tcBorders>
              <w:top w:val="nil"/>
              <w:bottom w:val="single" w:sz="4" w:space="0" w:color="auto"/>
            </w:tcBorders>
          </w:tcPr>
          <w:p w:rsidR="007B76CE" w:rsidRDefault="007B76CE" w:rsidP="007A2E10">
            <w:pPr>
              <w:widowControl/>
              <w:ind w:left="567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Unités de contrôle électronique</w:t>
            </w:r>
          </w:p>
          <w:p w:rsidR="007B76CE" w:rsidRDefault="007B76CE" w:rsidP="007A2E10">
            <w:pPr>
              <w:widowControl/>
              <w:ind w:left="284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Constitution d’une chaine d’énergie :</w:t>
            </w:r>
          </w:p>
          <w:p w:rsidR="007B76CE" w:rsidRDefault="007B76CE" w:rsidP="007A2E10">
            <w:pPr>
              <w:widowControl/>
              <w:ind w:left="567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Générateurs d’énergies</w:t>
            </w:r>
          </w:p>
          <w:p w:rsidR="007B76CE" w:rsidRDefault="007B76CE" w:rsidP="007A2E10">
            <w:pPr>
              <w:widowControl/>
              <w:ind w:left="851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WingdingsOOEnc" w:eastAsiaTheme="minorHAnsi" w:hAnsi="WingdingsOOEnc" w:cs="WingdingsOOEnc"/>
                <w:sz w:val="18"/>
                <w:szCs w:val="18"/>
                <w:lang w:eastAsia="en-US"/>
              </w:rPr>
              <w:t xml:space="preserve">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électrique</w:t>
            </w:r>
          </w:p>
          <w:p w:rsidR="007B76CE" w:rsidRDefault="007B76CE" w:rsidP="007A2E10">
            <w:pPr>
              <w:widowControl/>
              <w:ind w:left="851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WingdingsOOEnc" w:eastAsiaTheme="minorHAnsi" w:hAnsi="WingdingsOOEnc" w:cs="WingdingsOOEnc"/>
                <w:sz w:val="18"/>
                <w:szCs w:val="18"/>
                <w:lang w:eastAsia="en-US"/>
              </w:rPr>
              <w:t xml:space="preserve">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pneumatique</w:t>
            </w:r>
          </w:p>
          <w:p w:rsidR="007B76CE" w:rsidRDefault="007B76CE" w:rsidP="007A2E10">
            <w:pPr>
              <w:widowControl/>
              <w:ind w:left="851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WingdingsOOEnc" w:eastAsiaTheme="minorHAnsi" w:hAnsi="WingdingsOOEnc" w:cs="WingdingsOOEnc"/>
                <w:sz w:val="18"/>
                <w:szCs w:val="18"/>
                <w:lang w:eastAsia="en-US"/>
              </w:rPr>
              <w:t xml:space="preserve">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hydraulique</w:t>
            </w:r>
          </w:p>
          <w:p w:rsidR="007B76CE" w:rsidRDefault="007B76CE" w:rsidP="007A2E10">
            <w:pPr>
              <w:widowControl/>
              <w:ind w:left="567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Pré-actionneurs</w:t>
            </w:r>
          </w:p>
          <w:p w:rsidR="007B76CE" w:rsidRDefault="007B76CE" w:rsidP="007A2E10">
            <w:pPr>
              <w:widowControl/>
              <w:ind w:left="567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Actionneurs</w:t>
            </w:r>
          </w:p>
          <w:p w:rsidR="007B76CE" w:rsidRDefault="007B76CE" w:rsidP="007A2E10">
            <w:pPr>
              <w:widowControl/>
              <w:ind w:left="284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Nature des informations</w:t>
            </w:r>
          </w:p>
          <w:p w:rsidR="007B76CE" w:rsidRDefault="007B76CE" w:rsidP="007A2E10">
            <w:pPr>
              <w:widowControl/>
              <w:ind w:left="567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Analogique     </w:t>
            </w:r>
            <w:r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Numérique</w:t>
            </w:r>
          </w:p>
          <w:p w:rsidR="007B76CE" w:rsidRDefault="007B76CE" w:rsidP="007A2E10">
            <w:pPr>
              <w:widowControl/>
              <w:ind w:left="284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Nature et stratégie des commandes</w:t>
            </w:r>
          </w:p>
          <w:p w:rsidR="007B76CE" w:rsidRDefault="007B76CE" w:rsidP="007A2E10">
            <w:pPr>
              <w:widowControl/>
              <w:ind w:left="567"/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Tout Ou Rien</w:t>
            </w:r>
            <w:r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 </w:t>
            </w:r>
          </w:p>
          <w:p w:rsidR="007B76CE" w:rsidRDefault="007B76CE" w:rsidP="007A2E10">
            <w:pPr>
              <w:widowControl/>
              <w:ind w:left="567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Modulation de largeur d’impulsions</w:t>
            </w:r>
          </w:p>
          <w:p w:rsidR="007B76CE" w:rsidRDefault="007B76CE" w:rsidP="0040333B">
            <w:pPr>
              <w:spacing w:line="276" w:lineRule="auto"/>
              <w:ind w:left="567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Boucle de régulation ouverte ou asservie</w:t>
            </w:r>
          </w:p>
        </w:tc>
        <w:tc>
          <w:tcPr>
            <w:tcW w:w="236" w:type="dxa"/>
            <w:tcBorders>
              <w:top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FABF8F" w:themeFill="accent6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</w:tcBorders>
            <w:shd w:val="clear" w:color="auto" w:fill="FABF8F" w:themeFill="accent6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548DD4" w:themeFill="text2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</w:tcBorders>
            <w:shd w:val="clear" w:color="auto" w:fill="548DD4" w:themeFill="text2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337" w:type="dxa"/>
            <w:tcBorders>
              <w:top w:val="nil"/>
              <w:bottom w:val="single" w:sz="4" w:space="0" w:color="000000" w:themeColor="text1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</w:tr>
      <w:tr w:rsidR="007B76CE" w:rsidRPr="00AF7223" w:rsidTr="00333D2E">
        <w:trPr>
          <w:trHeight w:val="264"/>
        </w:trPr>
        <w:tc>
          <w:tcPr>
            <w:tcW w:w="9640" w:type="dxa"/>
            <w:gridSpan w:val="3"/>
            <w:tcBorders>
              <w:top w:val="single" w:sz="4" w:space="0" w:color="auto"/>
              <w:bottom w:val="nil"/>
            </w:tcBorders>
          </w:tcPr>
          <w:p w:rsidR="007B76CE" w:rsidRPr="00AF7223" w:rsidRDefault="007B76CE" w:rsidP="00D66AE5">
            <w:pPr>
              <w:rPr>
                <w:rFonts w:ascii="SymbolOOEnc" w:eastAsiaTheme="minorHAnsi" w:hAnsi="SymbolOOEnc" w:cs="SymbolOOEnc"/>
                <w:lang w:eastAsia="en-US"/>
              </w:rPr>
            </w:pPr>
            <w:r w:rsidRPr="00AF7223">
              <w:rPr>
                <w:rFonts w:ascii="SymbolOOEnc" w:eastAsiaTheme="minorHAnsi" w:hAnsi="SymbolOOEnc" w:cs="SymbolOOEnc"/>
                <w:lang w:eastAsia="en-US"/>
              </w:rPr>
              <w:t xml:space="preserve"> </w:t>
            </w:r>
            <w:r w:rsidRPr="00AF7223">
              <w:rPr>
                <w:rFonts w:eastAsiaTheme="minorHAnsi"/>
                <w:b/>
                <w:bCs/>
                <w:lang w:eastAsia="en-US"/>
              </w:rPr>
              <w:t>S1.7 Les représentations techniques</w:t>
            </w:r>
          </w:p>
        </w:tc>
        <w:tc>
          <w:tcPr>
            <w:tcW w:w="236" w:type="dxa"/>
            <w:tcBorders>
              <w:top w:val="single" w:sz="4" w:space="0" w:color="000000" w:themeColor="text1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000000" w:themeColor="text1"/>
              <w:left w:val="nil"/>
              <w:bottom w:val="single" w:sz="4" w:space="0" w:color="auto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</w:tr>
      <w:tr w:rsidR="008A410C" w:rsidTr="00C20ED1">
        <w:trPr>
          <w:trHeight w:val="599"/>
        </w:trPr>
        <w:tc>
          <w:tcPr>
            <w:tcW w:w="9640" w:type="dxa"/>
            <w:gridSpan w:val="3"/>
            <w:vMerge w:val="restart"/>
            <w:tcBorders>
              <w:top w:val="nil"/>
            </w:tcBorders>
          </w:tcPr>
          <w:p w:rsidR="008A410C" w:rsidRDefault="008A410C" w:rsidP="00D66AE5">
            <w:pPr>
              <w:widowControl/>
              <w:ind w:left="284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Lecture et interprétation :</w:t>
            </w:r>
          </w:p>
          <w:p w:rsidR="008A410C" w:rsidRDefault="008A410C" w:rsidP="00D66AE5">
            <w:pPr>
              <w:widowControl/>
              <w:ind w:left="567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Représentation mécanique :</w:t>
            </w:r>
          </w:p>
          <w:p w:rsidR="008A410C" w:rsidRDefault="008A410C" w:rsidP="00316B2B">
            <w:pPr>
              <w:widowControl/>
              <w:ind w:left="851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WingdingsOOEnc" w:eastAsiaTheme="minorHAnsi" w:hAnsi="WingdingsOOEnc" w:cs="WingdingsOOEnc"/>
                <w:sz w:val="18"/>
                <w:szCs w:val="18"/>
                <w:lang w:eastAsia="en-US"/>
              </w:rPr>
              <w:t xml:space="preserve">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schémas de principe, technologique et cinématique</w:t>
            </w:r>
          </w:p>
          <w:p w:rsidR="008A410C" w:rsidRDefault="008A410C" w:rsidP="00316B2B">
            <w:pPr>
              <w:ind w:left="851"/>
              <w:rPr>
                <w:rFonts w:ascii="SymbolOOEnc" w:eastAsiaTheme="minorHAnsi" w:hAnsi="SymbolOOEnc" w:cs="SymbolOOEnc"/>
                <w:sz w:val="18"/>
                <w:szCs w:val="18"/>
                <w:lang w:eastAsia="en-US"/>
              </w:rPr>
            </w:pPr>
            <w:r>
              <w:rPr>
                <w:rFonts w:ascii="WingdingsOOEnc" w:eastAsiaTheme="minorHAnsi" w:hAnsi="WingdingsOOEnc" w:cs="WingdingsOOEnc"/>
                <w:sz w:val="18"/>
                <w:szCs w:val="18"/>
                <w:lang w:eastAsia="en-US"/>
              </w:rPr>
              <w:t xml:space="preserve">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modèle numérique, vue éclatée, perspective, plan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  <w:right w:val="nil"/>
            </w:tcBorders>
          </w:tcPr>
          <w:p w:rsidR="008A410C" w:rsidRPr="00DA4399" w:rsidRDefault="008A410C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nil"/>
            </w:tcBorders>
          </w:tcPr>
          <w:p w:rsidR="008A410C" w:rsidRPr="00DA4399" w:rsidRDefault="008A410C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ABF8F" w:themeFill="accent6" w:themeFillTint="99"/>
          </w:tcPr>
          <w:p w:rsidR="008A410C" w:rsidRPr="00DA4399" w:rsidRDefault="008A410C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548DD4" w:themeFill="text2" w:themeFillTint="99"/>
          </w:tcPr>
          <w:p w:rsidR="008A410C" w:rsidRPr="00DA4399" w:rsidRDefault="008A410C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A410C" w:rsidRPr="00DA4399" w:rsidRDefault="008A410C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A410C" w:rsidRPr="00DA4399" w:rsidRDefault="008A410C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337" w:type="dxa"/>
            <w:vMerge w:val="restart"/>
            <w:tcBorders>
              <w:top w:val="single" w:sz="4" w:space="0" w:color="auto"/>
            </w:tcBorders>
          </w:tcPr>
          <w:p w:rsidR="008A410C" w:rsidRPr="00DA4399" w:rsidRDefault="008A410C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</w:tr>
      <w:tr w:rsidR="008A410C" w:rsidTr="005F6294">
        <w:trPr>
          <w:trHeight w:val="269"/>
        </w:trPr>
        <w:tc>
          <w:tcPr>
            <w:tcW w:w="9640" w:type="dxa"/>
            <w:gridSpan w:val="3"/>
            <w:vMerge/>
            <w:tcBorders>
              <w:bottom w:val="nil"/>
            </w:tcBorders>
          </w:tcPr>
          <w:p w:rsidR="008A410C" w:rsidRDefault="008A410C" w:rsidP="00D66AE5">
            <w:pPr>
              <w:widowControl/>
              <w:ind w:left="284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8A410C" w:rsidRPr="00DA4399" w:rsidRDefault="008A410C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</w:tcBorders>
          </w:tcPr>
          <w:p w:rsidR="008A410C" w:rsidRPr="00DA4399" w:rsidRDefault="008A410C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right w:val="nil"/>
            </w:tcBorders>
            <w:shd w:val="clear" w:color="auto" w:fill="FABF8F" w:themeFill="accent6" w:themeFillTint="99"/>
          </w:tcPr>
          <w:p w:rsidR="008A410C" w:rsidRPr="00DA4399" w:rsidRDefault="008A410C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</w:tcBorders>
            <w:shd w:val="clear" w:color="auto" w:fill="FABF8F" w:themeFill="accent6" w:themeFillTint="99"/>
          </w:tcPr>
          <w:p w:rsidR="008A410C" w:rsidRPr="00DA4399" w:rsidRDefault="008A410C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right w:val="nil"/>
            </w:tcBorders>
            <w:shd w:val="clear" w:color="auto" w:fill="548DD4" w:themeFill="text2" w:themeFillTint="99"/>
          </w:tcPr>
          <w:p w:rsidR="008A410C" w:rsidRPr="00DA4399" w:rsidRDefault="008A410C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000000" w:themeColor="text1"/>
            </w:tcBorders>
            <w:shd w:val="clear" w:color="auto" w:fill="548DD4" w:themeFill="text2" w:themeFillTint="99"/>
          </w:tcPr>
          <w:p w:rsidR="008A410C" w:rsidRPr="00DA4399" w:rsidRDefault="008A410C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337" w:type="dxa"/>
            <w:vMerge/>
            <w:tcBorders>
              <w:bottom w:val="nil"/>
            </w:tcBorders>
          </w:tcPr>
          <w:p w:rsidR="008A410C" w:rsidRPr="00DA4399" w:rsidRDefault="008A410C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</w:tr>
      <w:tr w:rsidR="007B76CE" w:rsidTr="005F6294">
        <w:trPr>
          <w:trHeight w:val="250"/>
        </w:trPr>
        <w:tc>
          <w:tcPr>
            <w:tcW w:w="9640" w:type="dxa"/>
            <w:gridSpan w:val="3"/>
            <w:tcBorders>
              <w:top w:val="nil"/>
              <w:bottom w:val="single" w:sz="4" w:space="0" w:color="000000" w:themeColor="text1"/>
            </w:tcBorders>
          </w:tcPr>
          <w:p w:rsidR="007B76CE" w:rsidRDefault="007B76CE" w:rsidP="00434BC3">
            <w:pPr>
              <w:spacing w:line="276" w:lineRule="auto"/>
              <w:ind w:left="567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o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Représentation graphique des circuits électriques, hydrauliques et pneumatiques</w:t>
            </w:r>
          </w:p>
        </w:tc>
        <w:tc>
          <w:tcPr>
            <w:tcW w:w="236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bottom w:val="single" w:sz="4" w:space="0" w:color="000000" w:themeColor="text1"/>
              <w:right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left w:val="nil"/>
              <w:bottom w:val="single" w:sz="4" w:space="0" w:color="000000" w:themeColor="text1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bottom w:val="single" w:sz="4" w:space="0" w:color="000000" w:themeColor="text1"/>
              <w:right w:val="nil"/>
            </w:tcBorders>
            <w:shd w:val="clear" w:color="auto" w:fill="FABF8F" w:themeFill="accent6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left w:val="nil"/>
              <w:bottom w:val="single" w:sz="4" w:space="0" w:color="000000" w:themeColor="text1"/>
            </w:tcBorders>
            <w:shd w:val="clear" w:color="auto" w:fill="548DD4" w:themeFill="text2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337" w:type="dxa"/>
            <w:tcBorders>
              <w:top w:val="nil"/>
              <w:bottom w:val="single" w:sz="4" w:space="0" w:color="000000" w:themeColor="text1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</w:tr>
      <w:tr w:rsidR="007B76CE" w:rsidTr="00333D2E">
        <w:trPr>
          <w:trHeight w:val="284"/>
        </w:trPr>
        <w:tc>
          <w:tcPr>
            <w:tcW w:w="9640" w:type="dxa"/>
            <w:gridSpan w:val="3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7B76CE" w:rsidRPr="003245CC" w:rsidRDefault="007B76CE" w:rsidP="00316B2B">
            <w:pPr>
              <w:widowControl/>
              <w:ind w:left="284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S2 - LA MAINTENANCE DU VÉHICULE</w:t>
            </w: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eastAsiaTheme="minorHAnsi"/>
                <w:b/>
                <w:bCs/>
                <w:sz w:val="10"/>
                <w:szCs w:val="10"/>
                <w:lang w:eastAsia="en-US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eastAsiaTheme="minorHAnsi"/>
                <w:b/>
                <w:bCs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eastAsiaTheme="minorHAnsi"/>
                <w:b/>
                <w:bCs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eastAsiaTheme="minorHAnsi"/>
                <w:b/>
                <w:bCs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eastAsiaTheme="minorHAnsi"/>
                <w:b/>
                <w:bCs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eastAsiaTheme="minorHAnsi"/>
                <w:b/>
                <w:bCs/>
                <w:sz w:val="10"/>
                <w:szCs w:val="10"/>
                <w:lang w:eastAsia="en-US"/>
              </w:rPr>
            </w:pPr>
          </w:p>
        </w:tc>
        <w:tc>
          <w:tcPr>
            <w:tcW w:w="337" w:type="dxa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eastAsiaTheme="minorHAnsi"/>
                <w:b/>
                <w:bCs/>
                <w:sz w:val="10"/>
                <w:szCs w:val="10"/>
                <w:lang w:eastAsia="en-US"/>
              </w:rPr>
            </w:pPr>
          </w:p>
        </w:tc>
      </w:tr>
      <w:tr w:rsidR="007B76CE" w:rsidRPr="00AF7223" w:rsidTr="00333D2E">
        <w:trPr>
          <w:trHeight w:val="284"/>
        </w:trPr>
        <w:tc>
          <w:tcPr>
            <w:tcW w:w="9640" w:type="dxa"/>
            <w:gridSpan w:val="3"/>
            <w:tcBorders>
              <w:top w:val="single" w:sz="4" w:space="0" w:color="auto"/>
              <w:bottom w:val="nil"/>
            </w:tcBorders>
          </w:tcPr>
          <w:p w:rsidR="007B76CE" w:rsidRPr="00AF7223" w:rsidRDefault="007B76CE" w:rsidP="00D66AE5">
            <w:r w:rsidRPr="00AF7223">
              <w:rPr>
                <w:rFonts w:ascii="SymbolOOEnc" w:eastAsiaTheme="minorHAnsi" w:hAnsi="SymbolOOEnc" w:cs="SymbolOOEnc"/>
                <w:color w:val="000000"/>
                <w:lang w:eastAsia="en-US"/>
              </w:rPr>
              <w:t xml:space="preserve"> </w:t>
            </w:r>
            <w:r w:rsidRPr="00AF7223">
              <w:rPr>
                <w:rFonts w:eastAsiaTheme="minorHAnsi"/>
                <w:b/>
                <w:bCs/>
                <w:color w:val="000000"/>
                <w:lang w:eastAsia="en-US"/>
              </w:rPr>
              <w:t>S2.1 Les réglages, contrôles et les prescriptions de maintenance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lang w:eastAsia="en-US"/>
              </w:rPr>
            </w:pPr>
          </w:p>
        </w:tc>
      </w:tr>
      <w:tr w:rsidR="007B76CE" w:rsidTr="005F6294">
        <w:trPr>
          <w:trHeight w:val="256"/>
        </w:trPr>
        <w:tc>
          <w:tcPr>
            <w:tcW w:w="9640" w:type="dxa"/>
            <w:gridSpan w:val="3"/>
            <w:tcBorders>
              <w:top w:val="nil"/>
              <w:bottom w:val="nil"/>
            </w:tcBorders>
          </w:tcPr>
          <w:p w:rsidR="007B76CE" w:rsidRDefault="007B76CE" w:rsidP="00D66AE5">
            <w:pPr>
              <w:ind w:left="284"/>
              <w:rPr>
                <w:rFonts w:ascii="SymbolOOEnc" w:eastAsiaTheme="minorHAnsi" w:hAnsi="SymbolOOEnc" w:cs="SymbolOOEnc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 xml:space="preserve">- </w:t>
            </w: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Différents types de connexions (électrique, sans fil, pneumatique et hydraulique)</w:t>
            </w:r>
          </w:p>
        </w:tc>
        <w:tc>
          <w:tcPr>
            <w:tcW w:w="236" w:type="dxa"/>
            <w:tcBorders>
              <w:top w:val="single" w:sz="4" w:space="0" w:color="auto"/>
              <w:bottom w:val="nil"/>
              <w:right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bottom w:val="single" w:sz="4" w:space="0" w:color="000000" w:themeColor="text1"/>
              <w:right w:val="nil"/>
            </w:tcBorders>
            <w:shd w:val="clear" w:color="auto" w:fill="FABF8F" w:themeFill="accent6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000000" w:themeColor="text1"/>
            </w:tcBorders>
            <w:shd w:val="clear" w:color="auto" w:fill="548DD4" w:themeFill="text2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bottom w:val="single" w:sz="4" w:space="0" w:color="000000" w:themeColor="text1"/>
              <w:right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000000" w:themeColor="text1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bottom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sz w:val="10"/>
                <w:szCs w:val="10"/>
                <w:lang w:eastAsia="en-US"/>
              </w:rPr>
            </w:pPr>
          </w:p>
        </w:tc>
      </w:tr>
      <w:tr w:rsidR="007B76CE" w:rsidTr="005F6294">
        <w:trPr>
          <w:trHeight w:val="240"/>
        </w:trPr>
        <w:tc>
          <w:tcPr>
            <w:tcW w:w="9640" w:type="dxa"/>
            <w:gridSpan w:val="3"/>
            <w:tcBorders>
              <w:top w:val="nil"/>
              <w:bottom w:val="dashed" w:sz="4" w:space="0" w:color="auto"/>
            </w:tcBorders>
          </w:tcPr>
          <w:p w:rsidR="007B76CE" w:rsidRDefault="007B76CE" w:rsidP="007C7B37">
            <w:pPr>
              <w:ind w:left="284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 xml:space="preserve">- </w:t>
            </w: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Différents réglages et réinitialisation suivant les documentations techniques ou procédures prescrites</w:t>
            </w:r>
          </w:p>
        </w:tc>
        <w:tc>
          <w:tcPr>
            <w:tcW w:w="236" w:type="dxa"/>
            <w:tcBorders>
              <w:top w:val="nil"/>
              <w:right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right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right w:val="nil"/>
            </w:tcBorders>
            <w:shd w:val="clear" w:color="auto" w:fill="FABF8F" w:themeFill="accent6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auto"/>
            </w:tcBorders>
            <w:shd w:val="clear" w:color="auto" w:fill="548DD4" w:themeFill="text2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337" w:type="dxa"/>
            <w:tcBorders>
              <w:top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sz w:val="10"/>
                <w:szCs w:val="10"/>
                <w:lang w:eastAsia="en-US"/>
              </w:rPr>
            </w:pPr>
          </w:p>
        </w:tc>
      </w:tr>
      <w:tr w:rsidR="007B76CE" w:rsidTr="00333D2E">
        <w:trPr>
          <w:trHeight w:val="501"/>
        </w:trPr>
        <w:tc>
          <w:tcPr>
            <w:tcW w:w="9640" w:type="dxa"/>
            <w:gridSpan w:val="3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7B76CE" w:rsidRDefault="007B76CE" w:rsidP="00D66AE5">
            <w:pPr>
              <w:widowControl/>
              <w:ind w:left="284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337" w:type="dxa"/>
            <w:tcBorders>
              <w:left w:val="nil"/>
              <w:bottom w:val="nil"/>
              <w:right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sz w:val="10"/>
                <w:szCs w:val="10"/>
                <w:lang w:eastAsia="en-US"/>
              </w:rPr>
            </w:pPr>
          </w:p>
        </w:tc>
      </w:tr>
      <w:tr w:rsidR="007B76CE" w:rsidTr="0079048B">
        <w:trPr>
          <w:trHeight w:val="412"/>
        </w:trPr>
        <w:tc>
          <w:tcPr>
            <w:tcW w:w="9640" w:type="dxa"/>
            <w:gridSpan w:val="3"/>
            <w:tcBorders>
              <w:top w:val="nil"/>
              <w:left w:val="nil"/>
              <w:bottom w:val="nil"/>
            </w:tcBorders>
          </w:tcPr>
          <w:p w:rsidR="007B76CE" w:rsidRDefault="007B76CE" w:rsidP="00D66AE5">
            <w:pPr>
              <w:widowControl/>
              <w:ind w:left="284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B76CE" w:rsidRPr="00434BC3" w:rsidRDefault="007B76CE" w:rsidP="00666408">
            <w:pPr>
              <w:widowControl/>
              <w:ind w:left="-108" w:right="-108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434BC3">
              <w:rPr>
                <w:rFonts w:eastAsiaTheme="minorHAnsi"/>
                <w:b/>
                <w:bCs/>
                <w:lang w:eastAsia="en-US"/>
              </w:rPr>
              <w:t>1</w:t>
            </w:r>
          </w:p>
        </w:tc>
        <w:tc>
          <w:tcPr>
            <w:tcW w:w="44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7B76CE" w:rsidRPr="00434BC3" w:rsidRDefault="007B76CE" w:rsidP="00666408">
            <w:pPr>
              <w:widowControl/>
              <w:ind w:left="-108" w:right="-108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434BC3">
              <w:rPr>
                <w:rFonts w:eastAsiaTheme="minorHAnsi"/>
                <w:b/>
                <w:bCs/>
                <w:lang w:eastAsia="en-US"/>
              </w:rPr>
              <w:t>2</w:t>
            </w:r>
          </w:p>
        </w:tc>
        <w:tc>
          <w:tcPr>
            <w:tcW w:w="44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7B76CE" w:rsidRPr="00434BC3" w:rsidRDefault="007B76CE" w:rsidP="00666408">
            <w:pPr>
              <w:widowControl/>
              <w:ind w:left="-108" w:right="-108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434BC3">
              <w:rPr>
                <w:rFonts w:eastAsiaTheme="minorHAnsi"/>
                <w:b/>
                <w:bCs/>
                <w:lang w:eastAsia="en-US"/>
              </w:rPr>
              <w:t>3</w:t>
            </w:r>
          </w:p>
        </w:tc>
        <w:tc>
          <w:tcPr>
            <w:tcW w:w="33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B76CE" w:rsidRPr="00434BC3" w:rsidRDefault="007B76CE" w:rsidP="00666408">
            <w:pPr>
              <w:widowControl/>
              <w:ind w:left="-108" w:right="-108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434BC3">
              <w:rPr>
                <w:rFonts w:eastAsiaTheme="minorHAnsi"/>
                <w:b/>
                <w:bCs/>
                <w:lang w:eastAsia="en-US"/>
              </w:rPr>
              <w:t>4</w:t>
            </w:r>
          </w:p>
        </w:tc>
      </w:tr>
      <w:tr w:rsidR="007B76CE" w:rsidTr="008A410C">
        <w:trPr>
          <w:trHeight w:val="2151"/>
        </w:trPr>
        <w:tc>
          <w:tcPr>
            <w:tcW w:w="9640" w:type="dxa"/>
            <w:gridSpan w:val="3"/>
            <w:tcBorders>
              <w:top w:val="dashed" w:sz="4" w:space="0" w:color="auto"/>
              <w:bottom w:val="nil"/>
            </w:tcBorders>
          </w:tcPr>
          <w:p w:rsidR="007B76CE" w:rsidRDefault="007B76CE" w:rsidP="00D66AE5">
            <w:pPr>
              <w:widowControl/>
              <w:ind w:left="284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 xml:space="preserve">- </w:t>
            </w: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Mesures de grandeurs suivant une prescription :</w:t>
            </w:r>
          </w:p>
          <w:p w:rsidR="007B76CE" w:rsidRDefault="007B76CE" w:rsidP="00D66AE5">
            <w:pPr>
              <w:widowControl/>
              <w:ind w:left="567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color w:val="000000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Identification et localisation des points de mesures et de contrôles</w:t>
            </w:r>
          </w:p>
          <w:p w:rsidR="007B76CE" w:rsidRDefault="007B76CE" w:rsidP="00D66AE5">
            <w:pPr>
              <w:widowControl/>
              <w:ind w:left="567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color w:val="000000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Critères de choix, de contrôle et mise en œuvre d’appareils de mesure adaptés aux :</w:t>
            </w:r>
          </w:p>
          <w:p w:rsidR="007B76CE" w:rsidRDefault="007B76CE" w:rsidP="00316B2B">
            <w:pPr>
              <w:widowControl/>
              <w:ind w:left="851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WingdingsOOEnc" w:eastAsiaTheme="minorHAnsi" w:hAnsi="WingdingsOOEnc" w:cs="WingdingsOOEnc"/>
                <w:color w:val="000000"/>
                <w:sz w:val="18"/>
                <w:szCs w:val="18"/>
                <w:lang w:eastAsia="en-US"/>
              </w:rPr>
              <w:t xml:space="preserve"> </w:t>
            </w: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grandeurs électriques : tension, intensité, puissance, isolement, résistance, fréquence (voltmètre, pince ampère métrique, Vérificateur d’Absence Tension, ohmmètre, oscilloscope…)</w:t>
            </w:r>
          </w:p>
          <w:p w:rsidR="007B76CE" w:rsidRDefault="007B76CE" w:rsidP="00316B2B">
            <w:pPr>
              <w:widowControl/>
              <w:ind w:left="851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WingdingsOOEnc" w:eastAsiaTheme="minorHAnsi" w:hAnsi="WingdingsOOEnc" w:cs="WingdingsOOEnc"/>
                <w:color w:val="000000"/>
                <w:sz w:val="18"/>
                <w:szCs w:val="18"/>
                <w:lang w:eastAsia="en-US"/>
              </w:rPr>
              <w:t xml:space="preserve"> </w:t>
            </w: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grandeurs mécaniques : dimensionnelles, géométriques (appareils à lecture directe ou par jeu de cales), vitesses…</w:t>
            </w:r>
          </w:p>
          <w:p w:rsidR="007B76CE" w:rsidRDefault="007B76CE" w:rsidP="00316B2B">
            <w:pPr>
              <w:widowControl/>
              <w:ind w:left="851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WingdingsOOEnc" w:eastAsiaTheme="minorHAnsi" w:hAnsi="WingdingsOOEnc" w:cs="WingdingsOOEnc"/>
                <w:color w:val="000000"/>
                <w:sz w:val="18"/>
                <w:szCs w:val="18"/>
                <w:lang w:eastAsia="en-US"/>
              </w:rPr>
              <w:t xml:space="preserve"> </w:t>
            </w: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grandeurs fluidiques et physiques : débit, pression, température</w:t>
            </w:r>
          </w:p>
          <w:p w:rsidR="007B76CE" w:rsidRDefault="007B76CE" w:rsidP="00D66AE5">
            <w:pPr>
              <w:widowControl/>
              <w:ind w:left="567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color w:val="000000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Collecte de données (principe et procédures)</w:t>
            </w:r>
          </w:p>
          <w:p w:rsidR="007B76CE" w:rsidRDefault="007B76CE" w:rsidP="00D66AE5">
            <w:pPr>
              <w:ind w:left="567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color w:val="000000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Analyse des résultats</w:t>
            </w:r>
          </w:p>
        </w:tc>
        <w:tc>
          <w:tcPr>
            <w:tcW w:w="236" w:type="dxa"/>
            <w:tcBorders>
              <w:bottom w:val="single" w:sz="4" w:space="0" w:color="000000" w:themeColor="text1"/>
              <w:right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000000" w:themeColor="text1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bottom w:val="single" w:sz="4" w:space="0" w:color="000000" w:themeColor="text1"/>
              <w:right w:val="nil"/>
            </w:tcBorders>
            <w:shd w:val="clear" w:color="auto" w:fill="FABF8F" w:themeFill="accent6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left w:val="nil"/>
              <w:bottom w:val="single" w:sz="4" w:space="0" w:color="000000" w:themeColor="text1"/>
            </w:tcBorders>
            <w:shd w:val="clear" w:color="auto" w:fill="FABF8F" w:themeFill="accent6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bottom w:val="single" w:sz="4" w:space="0" w:color="000000" w:themeColor="text1"/>
              <w:right w:val="nil"/>
            </w:tcBorders>
            <w:shd w:val="clear" w:color="auto" w:fill="548DD4" w:themeFill="text2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548DD4" w:themeFill="text2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337" w:type="dxa"/>
            <w:tcBorders>
              <w:bottom w:val="single" w:sz="4" w:space="0" w:color="000000" w:themeColor="text1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sz w:val="10"/>
                <w:szCs w:val="10"/>
                <w:lang w:eastAsia="en-US"/>
              </w:rPr>
            </w:pPr>
          </w:p>
        </w:tc>
      </w:tr>
      <w:tr w:rsidR="007B76CE" w:rsidTr="008A410C">
        <w:trPr>
          <w:trHeight w:val="2410"/>
        </w:trPr>
        <w:tc>
          <w:tcPr>
            <w:tcW w:w="9640" w:type="dxa"/>
            <w:gridSpan w:val="3"/>
            <w:tcBorders>
              <w:top w:val="nil"/>
              <w:bottom w:val="single" w:sz="4" w:space="0" w:color="auto"/>
            </w:tcBorders>
          </w:tcPr>
          <w:p w:rsidR="007B76CE" w:rsidRDefault="007B76CE" w:rsidP="00D66AE5">
            <w:pPr>
              <w:widowControl/>
              <w:ind w:left="284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 xml:space="preserve">- </w:t>
            </w: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Intervention sur un organe ou composant mécanique, hydraulique, pneumatique, électrique :</w:t>
            </w:r>
          </w:p>
          <w:p w:rsidR="007B76CE" w:rsidRDefault="007B76CE" w:rsidP="00D66AE5">
            <w:pPr>
              <w:widowControl/>
              <w:ind w:left="567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color w:val="000000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Critères d’identification d’un véhicule</w:t>
            </w:r>
          </w:p>
          <w:p w:rsidR="007B76CE" w:rsidRDefault="007B76CE" w:rsidP="00D66AE5">
            <w:pPr>
              <w:widowControl/>
              <w:ind w:left="567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color w:val="000000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Localisation des différents composants sur le véhicule et sur les documents techniques,</w:t>
            </w:r>
          </w:p>
          <w:p w:rsidR="007B76CE" w:rsidRDefault="007B76CE" w:rsidP="00D66AE5">
            <w:pPr>
              <w:widowControl/>
              <w:ind w:left="567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color w:val="000000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Procédure de dépose-repose (prescription constructeur…)</w:t>
            </w:r>
          </w:p>
          <w:p w:rsidR="007B76CE" w:rsidRDefault="007B76CE" w:rsidP="00D66AE5">
            <w:pPr>
              <w:widowControl/>
              <w:ind w:left="567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color w:val="000000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Procédure de réglage (alignement, jeu, serrage…)</w:t>
            </w:r>
          </w:p>
          <w:p w:rsidR="007B76CE" w:rsidRDefault="007B76CE" w:rsidP="00D66AE5">
            <w:pPr>
              <w:widowControl/>
              <w:ind w:left="567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color w:val="000000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Préparation, localisation, identification</w:t>
            </w:r>
          </w:p>
          <w:p w:rsidR="007B76CE" w:rsidRDefault="007B76CE" w:rsidP="00D66AE5">
            <w:pPr>
              <w:widowControl/>
              <w:ind w:left="567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color w:val="000000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Solutions de réparation ou de dépannage</w:t>
            </w:r>
          </w:p>
          <w:p w:rsidR="007B76CE" w:rsidRDefault="007B76CE" w:rsidP="00D66AE5">
            <w:pPr>
              <w:widowControl/>
              <w:ind w:left="567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color w:val="000000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Règles de démontage et montage mécanique</w:t>
            </w:r>
          </w:p>
          <w:p w:rsidR="007B76CE" w:rsidRDefault="007B76CE" w:rsidP="00D66AE5">
            <w:pPr>
              <w:widowControl/>
              <w:ind w:left="567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color w:val="000000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Outillages et mode d’utilisation</w:t>
            </w:r>
          </w:p>
          <w:p w:rsidR="007B76CE" w:rsidRDefault="007B76CE" w:rsidP="00D66AE5">
            <w:pPr>
              <w:widowControl/>
              <w:ind w:left="567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color w:val="000000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Produits d’entretien (lavage pièces) et leur mode d’utilisation</w:t>
            </w:r>
          </w:p>
          <w:p w:rsidR="007B76CE" w:rsidRDefault="007B76CE" w:rsidP="0040333B">
            <w:pPr>
              <w:spacing w:line="276" w:lineRule="auto"/>
              <w:ind w:left="567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color w:val="000000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Procédures d’essais</w:t>
            </w:r>
          </w:p>
        </w:tc>
        <w:tc>
          <w:tcPr>
            <w:tcW w:w="236" w:type="dxa"/>
            <w:tcBorders>
              <w:bottom w:val="single" w:sz="4" w:space="0" w:color="000000" w:themeColor="text1"/>
              <w:right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000000" w:themeColor="text1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bottom w:val="single" w:sz="4" w:space="0" w:color="000000" w:themeColor="text1"/>
              <w:right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left w:val="nil"/>
              <w:bottom w:val="single" w:sz="4" w:space="0" w:color="000000" w:themeColor="text1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bottom w:val="single" w:sz="4" w:space="0" w:color="000000" w:themeColor="text1"/>
              <w:right w:val="nil"/>
            </w:tcBorders>
            <w:shd w:val="clear" w:color="auto" w:fill="FABF8F" w:themeFill="accent6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000000" w:themeColor="text1"/>
            </w:tcBorders>
            <w:shd w:val="clear" w:color="auto" w:fill="548DD4" w:themeFill="text2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337" w:type="dxa"/>
            <w:tcBorders>
              <w:bottom w:val="single" w:sz="4" w:space="0" w:color="000000" w:themeColor="text1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sz w:val="10"/>
                <w:szCs w:val="10"/>
                <w:lang w:eastAsia="en-US"/>
              </w:rPr>
            </w:pPr>
          </w:p>
        </w:tc>
      </w:tr>
      <w:tr w:rsidR="007B76CE" w:rsidRPr="00AF7223" w:rsidTr="00333D2E">
        <w:trPr>
          <w:trHeight w:val="284"/>
        </w:trPr>
        <w:tc>
          <w:tcPr>
            <w:tcW w:w="9640" w:type="dxa"/>
            <w:gridSpan w:val="3"/>
            <w:tcBorders>
              <w:top w:val="single" w:sz="4" w:space="0" w:color="auto"/>
              <w:bottom w:val="nil"/>
            </w:tcBorders>
          </w:tcPr>
          <w:p w:rsidR="007B76CE" w:rsidRPr="00AF7223" w:rsidRDefault="007B76CE" w:rsidP="00D66AE5">
            <w:pPr>
              <w:rPr>
                <w:rFonts w:ascii="SymbolOOEnc" w:eastAsiaTheme="minorHAnsi" w:hAnsi="SymbolOOEnc" w:cs="SymbolOOEnc"/>
                <w:color w:val="000000"/>
                <w:lang w:eastAsia="en-US"/>
              </w:rPr>
            </w:pPr>
            <w:r w:rsidRPr="00AF7223">
              <w:rPr>
                <w:rFonts w:ascii="SymbolOOEnc" w:eastAsiaTheme="minorHAnsi" w:hAnsi="SymbolOOEnc" w:cs="SymbolOOEnc"/>
                <w:color w:val="000000"/>
                <w:lang w:eastAsia="en-US"/>
              </w:rPr>
              <w:t xml:space="preserve"> </w:t>
            </w:r>
            <w:r w:rsidRPr="00AF7223">
              <w:rPr>
                <w:rFonts w:eastAsiaTheme="minorHAnsi"/>
                <w:b/>
                <w:bCs/>
                <w:color w:val="000000"/>
                <w:lang w:eastAsia="en-US"/>
              </w:rPr>
              <w:t>S2.2 La démarche diagnostique</w:t>
            </w:r>
          </w:p>
        </w:tc>
        <w:tc>
          <w:tcPr>
            <w:tcW w:w="236" w:type="dxa"/>
            <w:tcBorders>
              <w:top w:val="single" w:sz="4" w:space="0" w:color="000000" w:themeColor="text1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000000" w:themeColor="text1"/>
              <w:left w:val="nil"/>
              <w:bottom w:val="single" w:sz="4" w:space="0" w:color="auto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lang w:eastAsia="en-US"/>
              </w:rPr>
            </w:pPr>
          </w:p>
        </w:tc>
      </w:tr>
      <w:tr w:rsidR="007B76CE" w:rsidTr="008A410C">
        <w:trPr>
          <w:trHeight w:val="2596"/>
        </w:trPr>
        <w:tc>
          <w:tcPr>
            <w:tcW w:w="9640" w:type="dxa"/>
            <w:gridSpan w:val="3"/>
            <w:tcBorders>
              <w:top w:val="nil"/>
              <w:bottom w:val="single" w:sz="4" w:space="0" w:color="auto"/>
            </w:tcBorders>
          </w:tcPr>
          <w:p w:rsidR="007B76CE" w:rsidRDefault="007B76CE" w:rsidP="00D66AE5">
            <w:pPr>
              <w:widowControl/>
              <w:ind w:left="284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 xml:space="preserve">- </w:t>
            </w: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Outils d’aide au diagnostic :</w:t>
            </w:r>
          </w:p>
          <w:p w:rsidR="007B76CE" w:rsidRDefault="007B76CE" w:rsidP="00D66AE5">
            <w:pPr>
              <w:widowControl/>
              <w:ind w:left="567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color w:val="000000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Diagramme de causes-effets,</w:t>
            </w:r>
          </w:p>
          <w:p w:rsidR="007B76CE" w:rsidRDefault="007B76CE" w:rsidP="00D66AE5">
            <w:pPr>
              <w:widowControl/>
              <w:ind w:left="567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color w:val="000000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Fiche de diagnostic, démarche constructeur…</w:t>
            </w:r>
          </w:p>
          <w:p w:rsidR="007B76CE" w:rsidRDefault="007B76CE" w:rsidP="00D66AE5">
            <w:pPr>
              <w:widowControl/>
              <w:ind w:left="567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color w:val="000000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Banc d’aide au diagnostic</w:t>
            </w:r>
          </w:p>
          <w:p w:rsidR="007B76CE" w:rsidRDefault="007B76CE" w:rsidP="00D66AE5">
            <w:pPr>
              <w:widowControl/>
              <w:ind w:left="284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  <w:lang w:eastAsia="en-US"/>
              </w:rPr>
              <w:t xml:space="preserve">- </w:t>
            </w: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Méthode générale de diagnostic :</w:t>
            </w:r>
          </w:p>
          <w:p w:rsidR="007B76CE" w:rsidRDefault="007B76CE" w:rsidP="00D66AE5">
            <w:pPr>
              <w:widowControl/>
              <w:ind w:left="567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color w:val="000000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Constat de la défaillance :</w:t>
            </w:r>
          </w:p>
          <w:p w:rsidR="007B76CE" w:rsidRDefault="007B76CE" w:rsidP="00316B2B">
            <w:pPr>
              <w:widowControl/>
              <w:ind w:left="851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WingdingsOOEnc" w:eastAsiaTheme="minorHAnsi" w:hAnsi="WingdingsOOEnc" w:cs="WingdingsOOEnc"/>
                <w:color w:val="000000"/>
                <w:sz w:val="18"/>
                <w:szCs w:val="18"/>
                <w:lang w:eastAsia="en-US"/>
              </w:rPr>
              <w:t xml:space="preserve"> </w:t>
            </w: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événements avant panne, lecture de l’O.R, circonstance d’apparition de la panne</w:t>
            </w:r>
          </w:p>
          <w:p w:rsidR="007B76CE" w:rsidRDefault="007B76CE" w:rsidP="00316B2B">
            <w:pPr>
              <w:widowControl/>
              <w:ind w:left="851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WingdingsOOEnc" w:eastAsiaTheme="minorHAnsi" w:hAnsi="WingdingsOOEnc" w:cs="WingdingsOOEnc"/>
                <w:color w:val="000000"/>
                <w:sz w:val="18"/>
                <w:szCs w:val="18"/>
                <w:lang w:eastAsia="en-US"/>
              </w:rPr>
              <w:t xml:space="preserve"> </w:t>
            </w: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informations délivrées par le système (tableau de bord, lecture des défauts…),</w:t>
            </w:r>
          </w:p>
          <w:p w:rsidR="007B76CE" w:rsidRDefault="007B76CE" w:rsidP="00D66AE5">
            <w:pPr>
              <w:widowControl/>
              <w:ind w:left="567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color w:val="000000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Analyse des données et des mesures</w:t>
            </w:r>
          </w:p>
          <w:p w:rsidR="007B76CE" w:rsidRDefault="007B76CE" w:rsidP="00D66AE5">
            <w:pPr>
              <w:widowControl/>
              <w:ind w:left="567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color w:val="000000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Classification et émission des hypothèses</w:t>
            </w:r>
          </w:p>
          <w:p w:rsidR="007B76CE" w:rsidRDefault="007B76CE" w:rsidP="00D66AE5">
            <w:pPr>
              <w:widowControl/>
              <w:ind w:left="567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color w:val="000000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Identification et localisation de l’élément défaillant</w:t>
            </w:r>
          </w:p>
          <w:p w:rsidR="007B76CE" w:rsidRDefault="007B76CE" w:rsidP="0040333B">
            <w:pPr>
              <w:spacing w:line="276" w:lineRule="auto"/>
              <w:ind w:left="567"/>
              <w:rPr>
                <w:rFonts w:ascii="SymbolOOEnc" w:eastAsiaTheme="minorHAnsi" w:hAnsi="SymbolOOEnc" w:cs="SymbolOOEnc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ourier New" w:eastAsiaTheme="minorHAnsi" w:hAnsi="Courier New" w:cs="Courier New"/>
                <w:color w:val="000000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Expertise de l’élément défaillant en vue d’identifier la ou les causes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000000" w:themeColor="text1"/>
              <w:right w:val="nil"/>
            </w:tcBorders>
            <w:shd w:val="clear" w:color="auto" w:fill="FABF8F" w:themeFill="accent6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000000" w:themeColor="text1"/>
            </w:tcBorders>
            <w:shd w:val="clear" w:color="auto" w:fill="FABF8F" w:themeFill="accent6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bottom w:val="single" w:sz="4" w:space="0" w:color="000000" w:themeColor="text1"/>
              <w:right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000000" w:themeColor="text1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bottom w:val="single" w:sz="4" w:space="0" w:color="000000" w:themeColor="text1"/>
              <w:right w:val="nil"/>
            </w:tcBorders>
            <w:shd w:val="clear" w:color="auto" w:fill="548DD4" w:themeFill="text2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000000" w:themeColor="text1"/>
            </w:tcBorders>
            <w:shd w:val="clear" w:color="auto" w:fill="548DD4" w:themeFill="text2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sz w:val="10"/>
                <w:szCs w:val="10"/>
                <w:lang w:eastAsia="en-US"/>
              </w:rPr>
            </w:pPr>
          </w:p>
        </w:tc>
      </w:tr>
      <w:tr w:rsidR="007B76CE" w:rsidRPr="00AF7223" w:rsidTr="00333D2E">
        <w:trPr>
          <w:trHeight w:val="282"/>
        </w:trPr>
        <w:tc>
          <w:tcPr>
            <w:tcW w:w="9640" w:type="dxa"/>
            <w:gridSpan w:val="3"/>
            <w:tcBorders>
              <w:top w:val="single" w:sz="4" w:space="0" w:color="auto"/>
              <w:bottom w:val="nil"/>
            </w:tcBorders>
          </w:tcPr>
          <w:p w:rsidR="007B76CE" w:rsidRPr="00AF7223" w:rsidRDefault="007B76CE" w:rsidP="00D66AE5">
            <w:pPr>
              <w:rPr>
                <w:rFonts w:ascii="SymbolOOEnc" w:eastAsiaTheme="minorHAnsi" w:hAnsi="SymbolOOEnc" w:cs="SymbolOOEnc"/>
                <w:color w:val="000000"/>
                <w:lang w:eastAsia="en-US"/>
              </w:rPr>
            </w:pPr>
            <w:r w:rsidRPr="00AF7223">
              <w:rPr>
                <w:rFonts w:ascii="SymbolOOEnc" w:eastAsiaTheme="minorHAnsi" w:hAnsi="SymbolOOEnc" w:cs="SymbolOOEnc"/>
                <w:color w:val="000000"/>
                <w:lang w:eastAsia="en-US"/>
              </w:rPr>
              <w:t xml:space="preserve"> </w:t>
            </w:r>
            <w:r w:rsidRPr="00AF7223">
              <w:rPr>
                <w:rFonts w:eastAsiaTheme="minorHAnsi"/>
                <w:b/>
                <w:bCs/>
                <w:color w:val="000000"/>
                <w:lang w:eastAsia="en-US"/>
              </w:rPr>
              <w:t>S2.3 La règlementation liée aux interventions, au poste de travail</w:t>
            </w:r>
          </w:p>
        </w:tc>
        <w:tc>
          <w:tcPr>
            <w:tcW w:w="236" w:type="dxa"/>
            <w:tcBorders>
              <w:top w:val="single" w:sz="4" w:space="0" w:color="000000" w:themeColor="text1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000000" w:themeColor="text1"/>
              <w:left w:val="nil"/>
              <w:bottom w:val="single" w:sz="4" w:space="0" w:color="auto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lang w:eastAsia="en-US"/>
              </w:rPr>
            </w:pPr>
          </w:p>
        </w:tc>
      </w:tr>
      <w:tr w:rsidR="007B76CE" w:rsidTr="008A410C">
        <w:trPr>
          <w:trHeight w:val="1420"/>
        </w:trPr>
        <w:tc>
          <w:tcPr>
            <w:tcW w:w="9640" w:type="dxa"/>
            <w:gridSpan w:val="3"/>
            <w:tcBorders>
              <w:top w:val="nil"/>
              <w:bottom w:val="single" w:sz="4" w:space="0" w:color="000000" w:themeColor="text1"/>
            </w:tcBorders>
          </w:tcPr>
          <w:p w:rsidR="007B76CE" w:rsidRDefault="007B76CE" w:rsidP="00D66AE5">
            <w:pPr>
              <w:widowControl/>
              <w:ind w:left="284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- Réglementation et fiches de procédures</w:t>
            </w:r>
          </w:p>
          <w:p w:rsidR="007B76CE" w:rsidRDefault="007B76CE" w:rsidP="00D66AE5">
            <w:pPr>
              <w:widowControl/>
              <w:ind w:left="284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- Consignation : équipements et moyens de mise en </w:t>
            </w:r>
            <w:proofErr w:type="spellStart"/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oeuvre</w:t>
            </w:r>
            <w:proofErr w:type="spellEnd"/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 (B1VL)</w:t>
            </w:r>
          </w:p>
          <w:p w:rsidR="007B76CE" w:rsidRDefault="007B76CE" w:rsidP="00D66AE5">
            <w:pPr>
              <w:widowControl/>
              <w:ind w:left="284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- Équipements de protection (E.P.I., E.P.C., E.I.S.)</w:t>
            </w:r>
          </w:p>
          <w:p w:rsidR="007B76CE" w:rsidRDefault="007B76CE" w:rsidP="00D66AE5">
            <w:pPr>
              <w:widowControl/>
              <w:ind w:left="284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- Remise en service</w:t>
            </w:r>
          </w:p>
          <w:p w:rsidR="007B76CE" w:rsidRDefault="007B76CE" w:rsidP="00D66AE5">
            <w:pPr>
              <w:widowControl/>
              <w:ind w:left="284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- Règle de déconsignation (B1VL)</w:t>
            </w:r>
          </w:p>
          <w:p w:rsidR="007B76CE" w:rsidRDefault="007B76CE" w:rsidP="00D66AE5">
            <w:pPr>
              <w:widowControl/>
              <w:ind w:left="284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- Procédure de remise en énergie</w:t>
            </w:r>
          </w:p>
          <w:p w:rsidR="007B76CE" w:rsidRDefault="007B76CE" w:rsidP="0040333B">
            <w:pPr>
              <w:spacing w:line="276" w:lineRule="auto"/>
              <w:ind w:left="284"/>
              <w:rPr>
                <w:rFonts w:ascii="SymbolOOEnc" w:eastAsiaTheme="minorHAnsi" w:hAnsi="SymbolOOEnc" w:cs="SymbolOOEnc"/>
                <w:color w:val="000000"/>
                <w:sz w:val="18"/>
                <w:szCs w:val="18"/>
                <w:lang w:eastAsia="en-US"/>
              </w:rPr>
            </w:pPr>
            <w:r w:rsidRPr="00D66AE5">
              <w:rPr>
                <w:rFonts w:eastAsiaTheme="minorHAnsi"/>
                <w:sz w:val="18"/>
                <w:szCs w:val="18"/>
                <w:lang w:eastAsia="en-US"/>
              </w:rPr>
              <w:t>-</w:t>
            </w:r>
            <w:r>
              <w:rPr>
                <w:rFonts w:eastAsiaTheme="minorHAnsi"/>
                <w:color w:val="0071C0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Manutention manuelle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000000" w:themeColor="text1"/>
              <w:right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000000" w:themeColor="text1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bottom w:val="single" w:sz="4" w:space="0" w:color="000000" w:themeColor="text1"/>
              <w:right w:val="nil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000000" w:themeColor="text1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bottom w:val="single" w:sz="4" w:space="0" w:color="000000" w:themeColor="text1"/>
              <w:right w:val="nil"/>
            </w:tcBorders>
            <w:shd w:val="clear" w:color="auto" w:fill="FABF8F" w:themeFill="accent6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000000" w:themeColor="text1"/>
            </w:tcBorders>
            <w:shd w:val="clear" w:color="auto" w:fill="548DD4" w:themeFill="text2" w:themeFillTint="9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7B76CE" w:rsidRPr="00DA4399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color w:val="000000"/>
                <w:sz w:val="10"/>
                <w:szCs w:val="10"/>
                <w:lang w:eastAsia="en-US"/>
              </w:rPr>
            </w:pPr>
          </w:p>
        </w:tc>
      </w:tr>
      <w:tr w:rsidR="007B76CE" w:rsidTr="00333D2E">
        <w:trPr>
          <w:trHeight w:val="284"/>
        </w:trPr>
        <w:tc>
          <w:tcPr>
            <w:tcW w:w="9640" w:type="dxa"/>
            <w:gridSpan w:val="3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7B76CE" w:rsidRPr="003245CC" w:rsidRDefault="007B76CE" w:rsidP="00316B2B">
            <w:pPr>
              <w:widowControl/>
              <w:ind w:left="284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S3 - L’ENVIRONNEMENT PROFESSIONNEL</w:t>
            </w: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eastAsiaTheme="minorHAnsi"/>
                <w:b/>
                <w:bCs/>
                <w:sz w:val="10"/>
                <w:szCs w:val="10"/>
                <w:lang w:eastAsia="en-US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eastAsiaTheme="minorHAnsi"/>
                <w:b/>
                <w:bCs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eastAsiaTheme="minorHAnsi"/>
                <w:b/>
                <w:bCs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eastAsiaTheme="minorHAnsi"/>
                <w:b/>
                <w:bCs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eastAsiaTheme="minorHAnsi"/>
                <w:b/>
                <w:bCs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eastAsiaTheme="minorHAnsi"/>
                <w:b/>
                <w:bCs/>
                <w:sz w:val="10"/>
                <w:szCs w:val="10"/>
                <w:lang w:eastAsia="en-US"/>
              </w:rPr>
            </w:pPr>
          </w:p>
        </w:tc>
        <w:tc>
          <w:tcPr>
            <w:tcW w:w="337" w:type="dxa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:rsidR="007B76CE" w:rsidRPr="00DA4399" w:rsidRDefault="007B76CE" w:rsidP="00B37D52">
            <w:pPr>
              <w:widowControl/>
              <w:ind w:left="-108" w:right="-108"/>
              <w:rPr>
                <w:rFonts w:eastAsiaTheme="minorHAnsi"/>
                <w:b/>
                <w:bCs/>
                <w:sz w:val="10"/>
                <w:szCs w:val="10"/>
                <w:lang w:eastAsia="en-US"/>
              </w:rPr>
            </w:pPr>
          </w:p>
        </w:tc>
      </w:tr>
      <w:tr w:rsidR="007B76CE" w:rsidRPr="00AF7223" w:rsidTr="00333D2E">
        <w:trPr>
          <w:trHeight w:val="264"/>
        </w:trPr>
        <w:tc>
          <w:tcPr>
            <w:tcW w:w="9640" w:type="dxa"/>
            <w:gridSpan w:val="3"/>
            <w:tcBorders>
              <w:top w:val="single" w:sz="4" w:space="0" w:color="auto"/>
              <w:bottom w:val="nil"/>
            </w:tcBorders>
          </w:tcPr>
          <w:p w:rsidR="007B76CE" w:rsidRPr="00AF7223" w:rsidRDefault="007B76CE" w:rsidP="00D66AE5">
            <w:pPr>
              <w:rPr>
                <w:rFonts w:ascii="SymbolOOEnc" w:eastAsiaTheme="minorHAnsi" w:hAnsi="SymbolOOEnc" w:cs="SymbolOOEnc"/>
                <w:lang w:eastAsia="en-US"/>
              </w:rPr>
            </w:pPr>
            <w:r w:rsidRPr="00AF7223">
              <w:rPr>
                <w:rFonts w:ascii="SymbolOOEnc" w:eastAsiaTheme="minorHAnsi" w:hAnsi="SymbolOOEnc" w:cs="SymbolOOEnc"/>
                <w:lang w:eastAsia="en-US"/>
              </w:rPr>
              <w:t xml:space="preserve"> </w:t>
            </w:r>
            <w:r w:rsidRPr="00AF7223">
              <w:rPr>
                <w:rFonts w:eastAsiaTheme="minorHAnsi"/>
                <w:b/>
                <w:bCs/>
                <w:lang w:eastAsia="en-US"/>
              </w:rPr>
              <w:t>S3.1 L'organisation de l’intervention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</w:tr>
      <w:tr w:rsidR="00BE14D3" w:rsidTr="008A410C">
        <w:trPr>
          <w:trHeight w:val="211"/>
        </w:trPr>
        <w:tc>
          <w:tcPr>
            <w:tcW w:w="9640" w:type="dxa"/>
            <w:gridSpan w:val="3"/>
            <w:tcBorders>
              <w:top w:val="nil"/>
              <w:bottom w:val="nil"/>
            </w:tcBorders>
          </w:tcPr>
          <w:p w:rsidR="00BE14D3" w:rsidRDefault="00BE14D3" w:rsidP="00D66AE5">
            <w:pPr>
              <w:ind w:left="284"/>
              <w:rPr>
                <w:rFonts w:ascii="SymbolOOEnc" w:eastAsiaTheme="minorHAnsi" w:hAnsi="SymbolOOEnc" w:cs="SymbolOOEnc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Acteurs périphériques en lien avec l’intervention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000000" w:themeColor="text1"/>
              <w:right w:val="nil"/>
            </w:tcBorders>
            <w:shd w:val="clear" w:color="auto" w:fill="FABF8F" w:themeFill="accent6" w:themeFillTint="99"/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000000" w:themeColor="text1"/>
            </w:tcBorders>
            <w:shd w:val="clear" w:color="auto" w:fill="FABF8F" w:themeFill="accent6" w:themeFillTint="99"/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bottom w:val="single" w:sz="4" w:space="0" w:color="000000" w:themeColor="text1"/>
              <w:right w:val="nil"/>
            </w:tcBorders>
            <w:shd w:val="clear" w:color="auto" w:fill="548DD4" w:themeFill="text2" w:themeFillTint="99"/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000000" w:themeColor="text1"/>
            </w:tcBorders>
            <w:shd w:val="clear" w:color="auto" w:fill="548DD4" w:themeFill="text2" w:themeFillTint="99"/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bottom w:val="single" w:sz="4" w:space="0" w:color="000000" w:themeColor="text1"/>
              <w:right w:val="nil"/>
            </w:tcBorders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337" w:type="dxa"/>
            <w:vMerge w:val="restart"/>
            <w:tcBorders>
              <w:top w:val="single" w:sz="4" w:space="0" w:color="auto"/>
            </w:tcBorders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</w:tr>
      <w:tr w:rsidR="00BE14D3" w:rsidTr="008A410C">
        <w:trPr>
          <w:trHeight w:val="200"/>
        </w:trPr>
        <w:tc>
          <w:tcPr>
            <w:tcW w:w="9640" w:type="dxa"/>
            <w:gridSpan w:val="3"/>
            <w:tcBorders>
              <w:top w:val="nil"/>
              <w:bottom w:val="nil"/>
            </w:tcBorders>
          </w:tcPr>
          <w:p w:rsidR="00BE14D3" w:rsidRDefault="00BE14D3" w:rsidP="00D66AE5">
            <w:pPr>
              <w:ind w:left="284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Outils de suivi de l’intervention : O.R., bon de pièce</w:t>
            </w:r>
          </w:p>
        </w:tc>
        <w:tc>
          <w:tcPr>
            <w:tcW w:w="236" w:type="dxa"/>
            <w:vMerge w:val="restart"/>
            <w:tcBorders>
              <w:top w:val="single" w:sz="4" w:space="0" w:color="000000" w:themeColor="text1"/>
              <w:right w:val="nil"/>
            </w:tcBorders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36" w:type="dxa"/>
            <w:vMerge w:val="restart"/>
            <w:tcBorders>
              <w:top w:val="single" w:sz="4" w:space="0" w:color="000000" w:themeColor="text1"/>
              <w:left w:val="nil"/>
            </w:tcBorders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</w:tcBorders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FABF8F" w:themeFill="accent6" w:themeFillTint="99"/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000000" w:themeColor="text1"/>
            </w:tcBorders>
            <w:shd w:val="clear" w:color="auto" w:fill="548DD4" w:themeFill="text2" w:themeFillTint="99"/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337" w:type="dxa"/>
            <w:vMerge/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</w:tr>
      <w:tr w:rsidR="00BE14D3" w:rsidTr="008A410C">
        <w:trPr>
          <w:trHeight w:val="200"/>
        </w:trPr>
        <w:tc>
          <w:tcPr>
            <w:tcW w:w="9640" w:type="dxa"/>
            <w:gridSpan w:val="3"/>
            <w:tcBorders>
              <w:top w:val="nil"/>
              <w:bottom w:val="nil"/>
            </w:tcBorders>
          </w:tcPr>
          <w:p w:rsidR="00BE14D3" w:rsidRDefault="00BE14D3" w:rsidP="00D66AE5">
            <w:pPr>
              <w:ind w:left="284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Poste de travail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FABF8F" w:themeFill="accent6" w:themeFillTint="99"/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</w:tcBorders>
            <w:shd w:val="clear" w:color="auto" w:fill="FABF8F" w:themeFill="accent6" w:themeFillTint="99"/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548DD4" w:themeFill="text2" w:themeFillTint="99"/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</w:tcBorders>
            <w:shd w:val="clear" w:color="auto" w:fill="548DD4" w:themeFill="text2" w:themeFillTint="99"/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337" w:type="dxa"/>
            <w:vMerge/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</w:tr>
      <w:tr w:rsidR="00BE14D3" w:rsidTr="005F6294">
        <w:trPr>
          <w:trHeight w:val="230"/>
        </w:trPr>
        <w:tc>
          <w:tcPr>
            <w:tcW w:w="9640" w:type="dxa"/>
            <w:gridSpan w:val="3"/>
            <w:tcBorders>
              <w:top w:val="nil"/>
              <w:bottom w:val="nil"/>
            </w:tcBorders>
          </w:tcPr>
          <w:p w:rsidR="00BE14D3" w:rsidRDefault="00BE14D3" w:rsidP="00D66AE5">
            <w:pPr>
              <w:ind w:left="284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Approvisionnement des pièces, des produits et de l’outillage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bottom w:val="nil"/>
              <w:right w:val="nil"/>
            </w:tcBorders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FABF8F" w:themeFill="accent6" w:themeFillTint="99"/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</w:tcBorders>
            <w:shd w:val="clear" w:color="auto" w:fill="548DD4" w:themeFill="text2" w:themeFillTint="99"/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337" w:type="dxa"/>
            <w:vMerge/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</w:tr>
      <w:tr w:rsidR="00BE14D3" w:rsidTr="005F6294">
        <w:trPr>
          <w:trHeight w:val="210"/>
        </w:trPr>
        <w:tc>
          <w:tcPr>
            <w:tcW w:w="9640" w:type="dxa"/>
            <w:gridSpan w:val="3"/>
            <w:tcBorders>
              <w:top w:val="nil"/>
              <w:bottom w:val="nil"/>
            </w:tcBorders>
          </w:tcPr>
          <w:p w:rsidR="00BE14D3" w:rsidRDefault="00BE14D3" w:rsidP="00D66AE5">
            <w:pPr>
              <w:ind w:left="284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Ventes additionnelles * (*option motocycles)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single" w:sz="4" w:space="0" w:color="auto"/>
            </w:tcBorders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FABF8F" w:themeFill="accent6" w:themeFillTint="99"/>
            <w:vAlign w:val="center"/>
          </w:tcPr>
          <w:p w:rsidR="00BE14D3" w:rsidRPr="007355D3" w:rsidRDefault="00BE14D3" w:rsidP="00EF51B6">
            <w:pPr>
              <w:widowControl/>
              <w:ind w:left="-108" w:right="-108"/>
              <w:jc w:val="center"/>
              <w:rPr>
                <w:rFonts w:ascii="SymbolOOEnc" w:eastAsiaTheme="minorHAnsi" w:hAnsi="SymbolOOEnc" w:cs="SymbolOOEnc"/>
                <w:sz w:val="16"/>
                <w:szCs w:val="16"/>
                <w:lang w:eastAsia="en-US"/>
              </w:rPr>
            </w:pPr>
            <w:r w:rsidRPr="007355D3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</w:tcBorders>
            <w:shd w:val="clear" w:color="auto" w:fill="548DD4" w:themeFill="text2" w:themeFillTint="99"/>
            <w:vAlign w:val="center"/>
          </w:tcPr>
          <w:p w:rsidR="00BE14D3" w:rsidRPr="007355D3" w:rsidRDefault="00BE14D3" w:rsidP="00B37D52">
            <w:pPr>
              <w:widowControl/>
              <w:ind w:left="-108" w:right="-108"/>
              <w:jc w:val="center"/>
              <w:rPr>
                <w:rFonts w:eastAsiaTheme="minorHAnsi"/>
                <w:b/>
                <w:sz w:val="16"/>
                <w:szCs w:val="16"/>
                <w:lang w:eastAsia="en-US"/>
              </w:rPr>
            </w:pPr>
            <w:r w:rsidRPr="007355D3">
              <w:rPr>
                <w:rFonts w:eastAsiaTheme="minorHAnsi"/>
                <w:b/>
                <w:sz w:val="16"/>
                <w:szCs w:val="16"/>
                <w:lang w:eastAsia="en-US"/>
              </w:rPr>
              <w:t>M</w:t>
            </w:r>
          </w:p>
        </w:tc>
        <w:tc>
          <w:tcPr>
            <w:tcW w:w="337" w:type="dxa"/>
            <w:vMerge/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</w:tr>
      <w:tr w:rsidR="00BE14D3" w:rsidTr="008A410C">
        <w:trPr>
          <w:trHeight w:val="180"/>
        </w:trPr>
        <w:tc>
          <w:tcPr>
            <w:tcW w:w="9640" w:type="dxa"/>
            <w:gridSpan w:val="3"/>
            <w:tcBorders>
              <w:top w:val="nil"/>
              <w:bottom w:val="nil"/>
            </w:tcBorders>
          </w:tcPr>
          <w:p w:rsidR="00BE14D3" w:rsidRDefault="00BE14D3" w:rsidP="00D66AE5">
            <w:pPr>
              <w:ind w:left="284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Préconisations et réglementation obligatoires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FABF8F" w:themeFill="accent6" w:themeFillTint="99"/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000000" w:themeColor="text1"/>
            </w:tcBorders>
            <w:shd w:val="clear" w:color="auto" w:fill="548DD4" w:themeFill="text2" w:themeFillTint="99"/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</w:tcBorders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337" w:type="dxa"/>
            <w:vMerge/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</w:tr>
      <w:tr w:rsidR="00BE14D3" w:rsidTr="008A410C">
        <w:trPr>
          <w:trHeight w:val="230"/>
        </w:trPr>
        <w:tc>
          <w:tcPr>
            <w:tcW w:w="9640" w:type="dxa"/>
            <w:gridSpan w:val="3"/>
            <w:tcBorders>
              <w:top w:val="nil"/>
              <w:bottom w:val="single" w:sz="4" w:space="0" w:color="000000" w:themeColor="text1"/>
            </w:tcBorders>
          </w:tcPr>
          <w:p w:rsidR="00BE14D3" w:rsidRDefault="00BE14D3" w:rsidP="0040333B">
            <w:pPr>
              <w:spacing w:line="276" w:lineRule="auto"/>
              <w:ind w:left="284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Contraintes organisationnelles : temps </w:t>
            </w:r>
            <w:proofErr w:type="spellStart"/>
            <w:r>
              <w:rPr>
                <w:rFonts w:eastAsiaTheme="minorHAnsi"/>
                <w:sz w:val="18"/>
                <w:szCs w:val="18"/>
                <w:lang w:eastAsia="en-US"/>
              </w:rPr>
              <w:t>barèmés</w:t>
            </w:r>
            <w:proofErr w:type="spellEnd"/>
            <w:r>
              <w:rPr>
                <w:rFonts w:eastAsiaTheme="minorHAnsi"/>
                <w:sz w:val="18"/>
                <w:szCs w:val="18"/>
                <w:lang w:eastAsia="en-US"/>
              </w:rPr>
              <w:t>, accord du client, planification de l’intervention…</w:t>
            </w:r>
          </w:p>
        </w:tc>
        <w:tc>
          <w:tcPr>
            <w:tcW w:w="236" w:type="dxa"/>
            <w:vMerge/>
            <w:tcBorders>
              <w:bottom w:val="single" w:sz="4" w:space="0" w:color="000000" w:themeColor="text1"/>
              <w:right w:val="nil"/>
            </w:tcBorders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36" w:type="dxa"/>
            <w:vMerge/>
            <w:tcBorders>
              <w:left w:val="nil"/>
              <w:bottom w:val="single" w:sz="4" w:space="0" w:color="000000" w:themeColor="text1"/>
            </w:tcBorders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FABF8F" w:themeFill="accent6" w:themeFillTint="99"/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</w:tcBorders>
            <w:shd w:val="clear" w:color="auto" w:fill="FABF8F" w:themeFill="accent6" w:themeFillTint="99"/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548DD4" w:themeFill="text2" w:themeFillTint="99"/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</w:tcBorders>
            <w:shd w:val="clear" w:color="auto" w:fill="548DD4" w:themeFill="text2" w:themeFillTint="99"/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337" w:type="dxa"/>
            <w:vMerge/>
            <w:tcBorders>
              <w:bottom w:val="single" w:sz="4" w:space="0" w:color="000000" w:themeColor="text1"/>
            </w:tcBorders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</w:tr>
      <w:tr w:rsidR="007B76CE" w:rsidRPr="00AF7223" w:rsidTr="00333D2E">
        <w:trPr>
          <w:trHeight w:val="256"/>
        </w:trPr>
        <w:tc>
          <w:tcPr>
            <w:tcW w:w="9640" w:type="dxa"/>
            <w:gridSpan w:val="3"/>
            <w:tcBorders>
              <w:top w:val="single" w:sz="4" w:space="0" w:color="000000" w:themeColor="text1"/>
              <w:bottom w:val="nil"/>
            </w:tcBorders>
          </w:tcPr>
          <w:p w:rsidR="007B76CE" w:rsidRPr="00AF7223" w:rsidRDefault="007B76CE" w:rsidP="00D66AE5">
            <w:pPr>
              <w:rPr>
                <w:rFonts w:ascii="SymbolOOEnc" w:eastAsiaTheme="minorHAnsi" w:hAnsi="SymbolOOEnc" w:cs="SymbolOOEnc"/>
                <w:lang w:eastAsia="en-US"/>
              </w:rPr>
            </w:pPr>
            <w:r w:rsidRPr="00AF7223">
              <w:rPr>
                <w:rFonts w:ascii="SymbolOOEnc" w:eastAsiaTheme="minorHAnsi" w:hAnsi="SymbolOOEnc" w:cs="SymbolOOEnc"/>
                <w:lang w:eastAsia="en-US"/>
              </w:rPr>
              <w:t xml:space="preserve"> </w:t>
            </w:r>
            <w:r w:rsidRPr="00AF7223">
              <w:rPr>
                <w:rFonts w:eastAsiaTheme="minorHAnsi"/>
                <w:b/>
                <w:bCs/>
                <w:lang w:eastAsia="en-US"/>
              </w:rPr>
              <w:t>S3.2 La qualité</w:t>
            </w:r>
          </w:p>
        </w:tc>
        <w:tc>
          <w:tcPr>
            <w:tcW w:w="236" w:type="dxa"/>
            <w:tcBorders>
              <w:top w:val="single" w:sz="4" w:space="0" w:color="000000" w:themeColor="text1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000000" w:themeColor="text1"/>
              <w:left w:val="nil"/>
              <w:bottom w:val="single" w:sz="4" w:space="0" w:color="auto"/>
            </w:tcBorders>
          </w:tcPr>
          <w:p w:rsidR="007B76CE" w:rsidRPr="00AF7223" w:rsidRDefault="007B76CE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</w:tr>
      <w:tr w:rsidR="00BE14D3" w:rsidTr="005F6294">
        <w:trPr>
          <w:trHeight w:val="200"/>
        </w:trPr>
        <w:tc>
          <w:tcPr>
            <w:tcW w:w="9640" w:type="dxa"/>
            <w:gridSpan w:val="3"/>
            <w:tcBorders>
              <w:top w:val="nil"/>
              <w:bottom w:val="nil"/>
            </w:tcBorders>
          </w:tcPr>
          <w:p w:rsidR="00BE14D3" w:rsidRDefault="00BE14D3" w:rsidP="00D66AE5">
            <w:pPr>
              <w:ind w:left="284"/>
              <w:rPr>
                <w:rFonts w:ascii="SymbolOOEnc" w:eastAsiaTheme="minorHAnsi" w:hAnsi="SymbolOOEnc" w:cs="SymbolOOEnc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Enjeux économiques : fidélisation du client, malfaçon, retour véhicule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ABF8F" w:themeFill="accent6" w:themeFillTint="99"/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ABF8F" w:themeFill="accent6" w:themeFillTint="99"/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nil"/>
            </w:tcBorders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337" w:type="dxa"/>
            <w:vMerge w:val="restart"/>
            <w:tcBorders>
              <w:top w:val="single" w:sz="4" w:space="0" w:color="auto"/>
            </w:tcBorders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</w:tr>
      <w:tr w:rsidR="00BE14D3" w:rsidTr="005F6294">
        <w:trPr>
          <w:trHeight w:val="218"/>
        </w:trPr>
        <w:tc>
          <w:tcPr>
            <w:tcW w:w="9640" w:type="dxa"/>
            <w:gridSpan w:val="3"/>
            <w:vMerge w:val="restart"/>
            <w:tcBorders>
              <w:top w:val="nil"/>
            </w:tcBorders>
          </w:tcPr>
          <w:p w:rsidR="00BE14D3" w:rsidRDefault="00BE14D3" w:rsidP="00D66AE5">
            <w:pPr>
              <w:widowControl/>
              <w:ind w:left="284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Procédures</w:t>
            </w:r>
          </w:p>
          <w:p w:rsidR="00BE14D3" w:rsidRDefault="00BE14D3" w:rsidP="0040333B">
            <w:pPr>
              <w:spacing w:line="276" w:lineRule="auto"/>
              <w:ind w:left="284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Autocontrôles</w:t>
            </w:r>
          </w:p>
        </w:tc>
        <w:tc>
          <w:tcPr>
            <w:tcW w:w="236" w:type="dxa"/>
            <w:tcBorders>
              <w:top w:val="single" w:sz="4" w:space="0" w:color="auto"/>
              <w:bottom w:val="nil"/>
              <w:right w:val="nil"/>
            </w:tcBorders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</w:tcBorders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ABF8F" w:themeFill="accent6" w:themeFillTint="99"/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BE14D3" w:rsidRPr="00DA4399" w:rsidRDefault="00BE14D3" w:rsidP="00DF1DE3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337" w:type="dxa"/>
            <w:vMerge/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</w:tr>
      <w:tr w:rsidR="00BE14D3" w:rsidTr="005F6294">
        <w:trPr>
          <w:trHeight w:val="220"/>
        </w:trPr>
        <w:tc>
          <w:tcPr>
            <w:tcW w:w="9640" w:type="dxa"/>
            <w:gridSpan w:val="3"/>
            <w:vMerge/>
            <w:tcBorders>
              <w:bottom w:val="single" w:sz="4" w:space="0" w:color="000000" w:themeColor="text1"/>
            </w:tcBorders>
          </w:tcPr>
          <w:p w:rsidR="00BE14D3" w:rsidRDefault="00BE14D3" w:rsidP="00D66AE5">
            <w:pPr>
              <w:widowControl/>
              <w:ind w:left="284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bottom w:val="single" w:sz="4" w:space="0" w:color="000000" w:themeColor="text1"/>
              <w:right w:val="nil"/>
            </w:tcBorders>
            <w:shd w:val="clear" w:color="auto" w:fill="FABF8F" w:themeFill="accent6" w:themeFillTint="99"/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000000" w:themeColor="text1"/>
            </w:tcBorders>
            <w:shd w:val="clear" w:color="auto" w:fill="FABF8F" w:themeFill="accent6" w:themeFillTint="99"/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bottom w:val="single" w:sz="4" w:space="0" w:color="000000" w:themeColor="text1"/>
              <w:right w:val="nil"/>
            </w:tcBorders>
            <w:shd w:val="clear" w:color="auto" w:fill="548DD4" w:themeFill="text2" w:themeFillTint="99"/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000000" w:themeColor="text1"/>
            </w:tcBorders>
            <w:shd w:val="clear" w:color="auto" w:fill="548DD4" w:themeFill="text2" w:themeFillTint="99"/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337" w:type="dxa"/>
            <w:vMerge/>
            <w:tcBorders>
              <w:bottom w:val="single" w:sz="4" w:space="0" w:color="000000" w:themeColor="text1"/>
            </w:tcBorders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</w:tr>
      <w:tr w:rsidR="00BE14D3" w:rsidRPr="00AF7223" w:rsidTr="00333D2E">
        <w:trPr>
          <w:trHeight w:val="254"/>
        </w:trPr>
        <w:tc>
          <w:tcPr>
            <w:tcW w:w="9640" w:type="dxa"/>
            <w:gridSpan w:val="3"/>
            <w:tcBorders>
              <w:top w:val="single" w:sz="4" w:space="0" w:color="000000" w:themeColor="text1"/>
              <w:bottom w:val="nil"/>
            </w:tcBorders>
          </w:tcPr>
          <w:p w:rsidR="00BE14D3" w:rsidRPr="00AF7223" w:rsidRDefault="00BE14D3" w:rsidP="00D66AE5">
            <w:pPr>
              <w:rPr>
                <w:rFonts w:ascii="SymbolOOEnc" w:eastAsiaTheme="minorHAnsi" w:hAnsi="SymbolOOEnc" w:cs="SymbolOOEnc"/>
                <w:lang w:eastAsia="en-US"/>
              </w:rPr>
            </w:pPr>
            <w:r w:rsidRPr="00AF7223">
              <w:rPr>
                <w:rFonts w:ascii="SymbolOOEnc" w:eastAsiaTheme="minorHAnsi" w:hAnsi="SymbolOOEnc" w:cs="SymbolOOEnc"/>
                <w:lang w:eastAsia="en-US"/>
              </w:rPr>
              <w:t xml:space="preserve"> </w:t>
            </w:r>
            <w:r w:rsidRPr="00AF7223">
              <w:rPr>
                <w:rFonts w:eastAsiaTheme="minorHAnsi"/>
                <w:b/>
                <w:bCs/>
                <w:lang w:eastAsia="en-US"/>
              </w:rPr>
              <w:t>S3.3 Hygiène, Santé, Sécurité, Environnement</w:t>
            </w:r>
          </w:p>
        </w:tc>
        <w:tc>
          <w:tcPr>
            <w:tcW w:w="236" w:type="dxa"/>
            <w:tcBorders>
              <w:top w:val="single" w:sz="4" w:space="0" w:color="000000" w:themeColor="text1"/>
              <w:bottom w:val="single" w:sz="4" w:space="0" w:color="auto"/>
              <w:right w:val="nil"/>
            </w:tcBorders>
          </w:tcPr>
          <w:p w:rsidR="00BE14D3" w:rsidRPr="00AF7223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BE14D3" w:rsidRPr="00AF7223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BE14D3" w:rsidRPr="00AF7223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BE14D3" w:rsidRPr="00AF7223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BE14D3" w:rsidRPr="00AF7223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BE14D3" w:rsidRPr="00AF7223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000000" w:themeColor="text1"/>
              <w:left w:val="nil"/>
              <w:bottom w:val="single" w:sz="4" w:space="0" w:color="auto"/>
            </w:tcBorders>
          </w:tcPr>
          <w:p w:rsidR="00BE14D3" w:rsidRPr="00AF7223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</w:tr>
      <w:tr w:rsidR="00BE14D3" w:rsidTr="005F6294">
        <w:trPr>
          <w:trHeight w:val="1060"/>
        </w:trPr>
        <w:tc>
          <w:tcPr>
            <w:tcW w:w="9640" w:type="dxa"/>
            <w:gridSpan w:val="3"/>
            <w:tcBorders>
              <w:top w:val="nil"/>
              <w:bottom w:val="nil"/>
            </w:tcBorders>
          </w:tcPr>
          <w:p w:rsidR="00BE14D3" w:rsidRDefault="00BE14D3" w:rsidP="00D66AE5">
            <w:pPr>
              <w:widowControl/>
              <w:ind w:left="284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Identification des risques liés à son activité et sécurisation au niveau :</w:t>
            </w:r>
          </w:p>
          <w:p w:rsidR="00BE14D3" w:rsidRDefault="00BE14D3" w:rsidP="00D66AE5">
            <w:pPr>
              <w:widowControl/>
              <w:ind w:left="567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du poste de travail</w:t>
            </w:r>
          </w:p>
          <w:p w:rsidR="00BE14D3" w:rsidRDefault="00BE14D3" w:rsidP="00D66AE5">
            <w:pPr>
              <w:widowControl/>
              <w:ind w:left="567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des matériels et outillages</w:t>
            </w:r>
          </w:p>
          <w:p w:rsidR="00BE14D3" w:rsidRDefault="00BE14D3" w:rsidP="00D66AE5">
            <w:pPr>
              <w:widowControl/>
              <w:ind w:left="567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8"/>
                <w:szCs w:val="18"/>
                <w:lang w:eastAsia="en-US"/>
              </w:rPr>
              <w:t xml:space="preserve">o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du mode opératoire</w:t>
            </w:r>
          </w:p>
          <w:p w:rsidR="00BE14D3" w:rsidRDefault="00BE14D3" w:rsidP="00D66AE5">
            <w:pPr>
              <w:ind w:left="284"/>
              <w:rPr>
                <w:rFonts w:ascii="SymbolOOEnc" w:eastAsiaTheme="minorHAnsi" w:hAnsi="SymbolOOEnc" w:cs="SymbolOOEnc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Équipements de Protection Individuelle (EPI) et collective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000000" w:themeColor="text1"/>
              <w:right w:val="nil"/>
            </w:tcBorders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bottom w:val="nil"/>
              <w:right w:val="nil"/>
            </w:tcBorders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nil"/>
            </w:tcBorders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bottom w:val="single" w:sz="4" w:space="0" w:color="000000" w:themeColor="text1"/>
              <w:right w:val="nil"/>
            </w:tcBorders>
            <w:shd w:val="clear" w:color="auto" w:fill="FABF8F" w:themeFill="accent6" w:themeFillTint="99"/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000000" w:themeColor="text1"/>
            </w:tcBorders>
            <w:shd w:val="clear" w:color="auto" w:fill="548DD4" w:themeFill="text2" w:themeFillTint="99"/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bottom w:val="nil"/>
            </w:tcBorders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</w:tr>
      <w:tr w:rsidR="00BE14D3" w:rsidTr="005F6294">
        <w:trPr>
          <w:trHeight w:val="240"/>
        </w:trPr>
        <w:tc>
          <w:tcPr>
            <w:tcW w:w="9640" w:type="dxa"/>
            <w:gridSpan w:val="3"/>
            <w:tcBorders>
              <w:top w:val="nil"/>
              <w:bottom w:val="single" w:sz="4" w:space="0" w:color="000000" w:themeColor="text1"/>
            </w:tcBorders>
          </w:tcPr>
          <w:p w:rsidR="00BE14D3" w:rsidRDefault="00BE14D3" w:rsidP="0040333B">
            <w:pPr>
              <w:spacing w:line="276" w:lineRule="auto"/>
              <w:ind w:left="284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Documents obligatoires : fiches de sécurité, document unique, règlement Intérieur,…</w:t>
            </w:r>
          </w:p>
        </w:tc>
        <w:tc>
          <w:tcPr>
            <w:tcW w:w="236" w:type="dxa"/>
            <w:tcBorders>
              <w:top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FABF8F" w:themeFill="accent6" w:themeFillTint="99"/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000000" w:themeColor="text1"/>
            </w:tcBorders>
            <w:shd w:val="clear" w:color="auto" w:fill="548DD4" w:themeFill="text2" w:themeFillTint="99"/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nil"/>
              <w:bottom w:val="single" w:sz="4" w:space="0" w:color="000000" w:themeColor="text1"/>
              <w:right w:val="nil"/>
            </w:tcBorders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</w:tcBorders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337" w:type="dxa"/>
            <w:tcBorders>
              <w:top w:val="nil"/>
              <w:bottom w:val="single" w:sz="4" w:space="0" w:color="000000" w:themeColor="text1"/>
            </w:tcBorders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</w:tr>
      <w:tr w:rsidR="00BE14D3" w:rsidRPr="00AF7223" w:rsidTr="00333D2E">
        <w:trPr>
          <w:trHeight w:val="243"/>
        </w:trPr>
        <w:tc>
          <w:tcPr>
            <w:tcW w:w="9640" w:type="dxa"/>
            <w:gridSpan w:val="3"/>
            <w:tcBorders>
              <w:top w:val="single" w:sz="4" w:space="0" w:color="000000" w:themeColor="text1"/>
              <w:bottom w:val="nil"/>
            </w:tcBorders>
          </w:tcPr>
          <w:p w:rsidR="00BE14D3" w:rsidRPr="00AF7223" w:rsidRDefault="00BE14D3" w:rsidP="00D66AE5">
            <w:pPr>
              <w:rPr>
                <w:rFonts w:ascii="SymbolOOEnc" w:eastAsiaTheme="minorHAnsi" w:hAnsi="SymbolOOEnc" w:cs="SymbolOOEnc"/>
                <w:lang w:eastAsia="en-US"/>
              </w:rPr>
            </w:pPr>
            <w:r w:rsidRPr="00AF7223">
              <w:rPr>
                <w:rFonts w:ascii="SymbolOOEnc" w:eastAsiaTheme="minorHAnsi" w:hAnsi="SymbolOOEnc" w:cs="SymbolOOEnc"/>
                <w:lang w:eastAsia="en-US"/>
              </w:rPr>
              <w:t xml:space="preserve"> </w:t>
            </w:r>
            <w:r w:rsidRPr="00AF7223">
              <w:rPr>
                <w:rFonts w:eastAsiaTheme="minorHAnsi"/>
                <w:b/>
                <w:bCs/>
                <w:lang w:eastAsia="en-US"/>
              </w:rPr>
              <w:t>S3.4 Le tri des déchets</w:t>
            </w:r>
          </w:p>
        </w:tc>
        <w:tc>
          <w:tcPr>
            <w:tcW w:w="236" w:type="dxa"/>
            <w:tcBorders>
              <w:top w:val="single" w:sz="4" w:space="0" w:color="000000" w:themeColor="text1"/>
              <w:bottom w:val="single" w:sz="4" w:space="0" w:color="auto"/>
              <w:right w:val="nil"/>
            </w:tcBorders>
          </w:tcPr>
          <w:p w:rsidR="00BE14D3" w:rsidRPr="00AF7223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BE14D3" w:rsidRPr="00AF7223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BE14D3" w:rsidRPr="00AF7223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BE14D3" w:rsidRPr="00AF7223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BE14D3" w:rsidRPr="00AF7223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BE14D3" w:rsidRPr="00AF7223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000000" w:themeColor="text1"/>
              <w:left w:val="nil"/>
              <w:bottom w:val="single" w:sz="4" w:space="0" w:color="auto"/>
            </w:tcBorders>
          </w:tcPr>
          <w:p w:rsidR="00BE14D3" w:rsidRPr="00AF7223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lang w:eastAsia="en-US"/>
              </w:rPr>
            </w:pPr>
          </w:p>
        </w:tc>
      </w:tr>
      <w:tr w:rsidR="00BE14D3" w:rsidTr="005F6294">
        <w:trPr>
          <w:trHeight w:val="440"/>
        </w:trPr>
        <w:tc>
          <w:tcPr>
            <w:tcW w:w="9640" w:type="dxa"/>
            <w:gridSpan w:val="3"/>
            <w:tcBorders>
              <w:top w:val="nil"/>
              <w:bottom w:val="nil"/>
            </w:tcBorders>
          </w:tcPr>
          <w:p w:rsidR="00BE14D3" w:rsidRDefault="00BE14D3" w:rsidP="00D66AE5">
            <w:pPr>
              <w:widowControl/>
              <w:ind w:left="284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Typologie des déchets</w:t>
            </w:r>
          </w:p>
          <w:p w:rsidR="00BE14D3" w:rsidRDefault="00BE14D3" w:rsidP="00D66AE5">
            <w:pPr>
              <w:ind w:left="284"/>
              <w:rPr>
                <w:rFonts w:ascii="SymbolOOEnc" w:eastAsiaTheme="minorHAnsi" w:hAnsi="SymbolOOEnc" w:cs="SymbolOOEnc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Procédures et les dispositifs de traitement des déchets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000000" w:themeColor="text1"/>
              <w:right w:val="nil"/>
            </w:tcBorders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bottom w:val="nil"/>
              <w:right w:val="nil"/>
            </w:tcBorders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nil"/>
            </w:tcBorders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bottom w:val="single" w:sz="4" w:space="0" w:color="000000" w:themeColor="text1"/>
              <w:right w:val="nil"/>
            </w:tcBorders>
            <w:shd w:val="clear" w:color="auto" w:fill="FABF8F" w:themeFill="accent6" w:themeFillTint="99"/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000000" w:themeColor="text1"/>
            </w:tcBorders>
            <w:shd w:val="clear" w:color="auto" w:fill="548DD4" w:themeFill="text2" w:themeFillTint="99"/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337" w:type="dxa"/>
            <w:tcBorders>
              <w:top w:val="single" w:sz="4" w:space="0" w:color="auto"/>
              <w:bottom w:val="nil"/>
            </w:tcBorders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</w:tr>
      <w:tr w:rsidR="00BE14D3" w:rsidTr="005F6294">
        <w:trPr>
          <w:trHeight w:val="189"/>
        </w:trPr>
        <w:tc>
          <w:tcPr>
            <w:tcW w:w="9640" w:type="dxa"/>
            <w:gridSpan w:val="3"/>
            <w:tcBorders>
              <w:top w:val="nil"/>
            </w:tcBorders>
          </w:tcPr>
          <w:p w:rsidR="00BE14D3" w:rsidRDefault="00BE14D3" w:rsidP="0040333B">
            <w:pPr>
              <w:spacing w:line="276" w:lineRule="auto"/>
              <w:ind w:left="284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Obligation de traçabilité des pièces changées</w:t>
            </w:r>
          </w:p>
        </w:tc>
        <w:tc>
          <w:tcPr>
            <w:tcW w:w="236" w:type="dxa"/>
            <w:tcBorders>
              <w:top w:val="single" w:sz="4" w:space="0" w:color="000000" w:themeColor="text1"/>
              <w:right w:val="nil"/>
            </w:tcBorders>
            <w:shd w:val="clear" w:color="auto" w:fill="FABF8F" w:themeFill="accent6" w:themeFillTint="99"/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</w:tcBorders>
            <w:shd w:val="clear" w:color="auto" w:fill="548DD4" w:themeFill="text2" w:themeFillTint="99"/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nil"/>
              <w:right w:val="nil"/>
            </w:tcBorders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nil"/>
              <w:left w:val="nil"/>
            </w:tcBorders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right w:val="nil"/>
            </w:tcBorders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223" w:type="dxa"/>
            <w:tcBorders>
              <w:top w:val="single" w:sz="4" w:space="0" w:color="000000" w:themeColor="text1"/>
              <w:left w:val="nil"/>
            </w:tcBorders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  <w:tc>
          <w:tcPr>
            <w:tcW w:w="337" w:type="dxa"/>
            <w:tcBorders>
              <w:top w:val="nil"/>
            </w:tcBorders>
          </w:tcPr>
          <w:p w:rsidR="00BE14D3" w:rsidRPr="00DA4399" w:rsidRDefault="00BE14D3" w:rsidP="00B37D52">
            <w:pPr>
              <w:widowControl/>
              <w:ind w:left="-108" w:right="-108"/>
              <w:rPr>
                <w:rFonts w:ascii="SymbolOOEnc" w:eastAsiaTheme="minorHAnsi" w:hAnsi="SymbolOOEnc" w:cs="SymbolOOEnc"/>
                <w:sz w:val="10"/>
                <w:szCs w:val="10"/>
                <w:lang w:eastAsia="en-US"/>
              </w:rPr>
            </w:pPr>
          </w:p>
        </w:tc>
      </w:tr>
    </w:tbl>
    <w:p w:rsidR="009D6D2C" w:rsidRDefault="009D6D2C" w:rsidP="009D6D2C"/>
    <w:sectPr w:rsidR="009D6D2C" w:rsidSect="0079048B">
      <w:pgSz w:w="11906" w:h="16838"/>
      <w:pgMar w:top="284" w:right="566" w:bottom="709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OOEn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OOEn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hyphenationZone w:val="425"/>
  <w:characterSpacingControl w:val="doNotCompress"/>
  <w:compat/>
  <w:rsids>
    <w:rsidRoot w:val="00914F5A"/>
    <w:rsid w:val="00031F31"/>
    <w:rsid w:val="00063E7E"/>
    <w:rsid w:val="000F5E61"/>
    <w:rsid w:val="00121680"/>
    <w:rsid w:val="00191DAB"/>
    <w:rsid w:val="00211A40"/>
    <w:rsid w:val="002E2530"/>
    <w:rsid w:val="00307570"/>
    <w:rsid w:val="00316B2B"/>
    <w:rsid w:val="003245CC"/>
    <w:rsid w:val="00333D2E"/>
    <w:rsid w:val="00352E48"/>
    <w:rsid w:val="003F193E"/>
    <w:rsid w:val="0040333B"/>
    <w:rsid w:val="00434BC3"/>
    <w:rsid w:val="00435307"/>
    <w:rsid w:val="004922F9"/>
    <w:rsid w:val="00517B4B"/>
    <w:rsid w:val="005943EB"/>
    <w:rsid w:val="0059556A"/>
    <w:rsid w:val="005E51DA"/>
    <w:rsid w:val="005F6294"/>
    <w:rsid w:val="005F73EC"/>
    <w:rsid w:val="00667C8A"/>
    <w:rsid w:val="006F43B4"/>
    <w:rsid w:val="007355D3"/>
    <w:rsid w:val="0079048B"/>
    <w:rsid w:val="007A2E10"/>
    <w:rsid w:val="007B76CE"/>
    <w:rsid w:val="007C7B37"/>
    <w:rsid w:val="00853F5A"/>
    <w:rsid w:val="008A410C"/>
    <w:rsid w:val="008F6E18"/>
    <w:rsid w:val="00914F5A"/>
    <w:rsid w:val="0095106E"/>
    <w:rsid w:val="009D6D2C"/>
    <w:rsid w:val="009E0889"/>
    <w:rsid w:val="00A6302D"/>
    <w:rsid w:val="00A87BCC"/>
    <w:rsid w:val="00AF7223"/>
    <w:rsid w:val="00B30700"/>
    <w:rsid w:val="00B37D52"/>
    <w:rsid w:val="00B750BF"/>
    <w:rsid w:val="00B83EE4"/>
    <w:rsid w:val="00B91115"/>
    <w:rsid w:val="00BA05E5"/>
    <w:rsid w:val="00BE14D3"/>
    <w:rsid w:val="00C03A77"/>
    <w:rsid w:val="00C306C7"/>
    <w:rsid w:val="00D617EA"/>
    <w:rsid w:val="00D66AE5"/>
    <w:rsid w:val="00DA4399"/>
    <w:rsid w:val="00EE4BE7"/>
    <w:rsid w:val="00EF2AA4"/>
    <w:rsid w:val="00EF51B6"/>
    <w:rsid w:val="00F617DB"/>
    <w:rsid w:val="00F62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F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14F5A"/>
    <w:pPr>
      <w:spacing w:after="0" w:line="240" w:lineRule="auto"/>
    </w:pPr>
    <w:rPr>
      <w:rFonts w:eastAsiaTheme="minorEastAsia"/>
      <w:lang w:eastAsia="fr-F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F629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F6294"/>
    <w:rPr>
      <w:rFonts w:ascii="Tahoma" w:eastAsiaTheme="minorEastAsia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FC98C-C645-4BEB-874A-CE88CE1F7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1356</Words>
  <Characters>7459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LAUDOU HERVE</dc:creator>
  <cp:keywords/>
  <dc:description/>
  <cp:lastModifiedBy>LAUDOU HERVE</cp:lastModifiedBy>
  <cp:revision>4</cp:revision>
  <cp:lastPrinted>2015-02-08T10:56:00Z</cp:lastPrinted>
  <dcterms:created xsi:type="dcterms:W3CDTF">2015-02-08T10:46:00Z</dcterms:created>
  <dcterms:modified xsi:type="dcterms:W3CDTF">2015-02-08T11:11:00Z</dcterms:modified>
</cp:coreProperties>
</file>