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07" w:rsidRDefault="00537F14" w:rsidP="00537F14">
      <w:pPr>
        <w:jc w:val="center"/>
        <w:rPr>
          <w:rFonts w:cs="Arial"/>
          <w:b/>
          <w:bCs/>
          <w:iCs/>
          <w:sz w:val="28"/>
          <w:szCs w:val="28"/>
          <w:u w:val="single"/>
        </w:rPr>
      </w:pPr>
      <w:r w:rsidRPr="00537F14">
        <w:rPr>
          <w:rFonts w:cs="Arial"/>
          <w:b/>
          <w:bCs/>
          <w:iCs/>
          <w:sz w:val="28"/>
          <w:szCs w:val="28"/>
          <w:u w:val="single"/>
        </w:rPr>
        <w:t xml:space="preserve">Procédure pour la dépose </w:t>
      </w:r>
      <w:r w:rsidR="005221A9">
        <w:rPr>
          <w:rFonts w:cs="Arial"/>
          <w:b/>
          <w:bCs/>
          <w:iCs/>
          <w:sz w:val="28"/>
          <w:szCs w:val="28"/>
          <w:u w:val="single"/>
        </w:rPr>
        <w:t>de la roue arrière</w:t>
      </w:r>
    </w:p>
    <w:p w:rsidR="0033534A" w:rsidRDefault="0033534A" w:rsidP="00537F14">
      <w:pPr>
        <w:jc w:val="center"/>
        <w:rPr>
          <w:b/>
          <w:sz w:val="28"/>
          <w:szCs w:val="28"/>
          <w:u w:val="single"/>
        </w:rPr>
      </w:pPr>
    </w:p>
    <w:p w:rsidR="005221A9" w:rsidRDefault="005221A9" w:rsidP="00537F14">
      <w:pPr>
        <w:jc w:val="center"/>
        <w:rPr>
          <w:b/>
          <w:sz w:val="28"/>
          <w:szCs w:val="28"/>
          <w:u w:val="single"/>
        </w:rPr>
      </w:pPr>
    </w:p>
    <w:p w:rsidR="005221A9" w:rsidRPr="00537F14" w:rsidRDefault="005221A9" w:rsidP="00537F14">
      <w:pPr>
        <w:jc w:val="center"/>
        <w:rPr>
          <w:b/>
          <w:sz w:val="28"/>
          <w:szCs w:val="28"/>
          <w:u w:val="single"/>
        </w:rPr>
      </w:pPr>
    </w:p>
    <w:tbl>
      <w:tblPr>
        <w:tblW w:w="10916" w:type="dxa"/>
        <w:tblInd w:w="-176" w:type="dxa"/>
        <w:tblLayout w:type="fixed"/>
        <w:tblLook w:val="01E0"/>
      </w:tblPr>
      <w:tblGrid>
        <w:gridCol w:w="6521"/>
        <w:gridCol w:w="4395"/>
      </w:tblGrid>
      <w:tr w:rsidR="00537F14" w:rsidRPr="00602047" w:rsidTr="005221A9">
        <w:trPr>
          <w:trHeight w:val="28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37F14" w:rsidRPr="00172CA8" w:rsidRDefault="00414F0B" w:rsidP="00471CD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iCs/>
                <w:color w:val="000000"/>
                <w:szCs w:val="24"/>
              </w:rPr>
            </w:pPr>
            <w:r w:rsidRPr="00172CA8">
              <w:rPr>
                <w:rFonts w:cs="Arial"/>
                <w:b/>
                <w:bCs/>
                <w:i/>
                <w:iCs/>
                <w:color w:val="000000"/>
                <w:szCs w:val="24"/>
              </w:rPr>
              <w:t>Mise en place du véhicule sur le poste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20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20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20"/>
              </w:rPr>
            </w:pPr>
          </w:p>
          <w:p w:rsidR="00537F14" w:rsidRDefault="00537F14" w:rsidP="005221A9">
            <w:pPr>
              <w:ind w:left="-108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bCs/>
                <w:iCs/>
                <w:noProof/>
                <w:sz w:val="22"/>
                <w:szCs w:val="22"/>
              </w:rPr>
              <w:drawing>
                <wp:inline distT="0" distB="0" distL="0" distR="0">
                  <wp:extent cx="2676525" cy="1807923"/>
                  <wp:effectExtent l="19050" t="0" r="9525" b="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3526" cy="18194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F0B" w:rsidRDefault="00414F0B" w:rsidP="005221A9">
            <w:pPr>
              <w:ind w:left="-108"/>
              <w:jc w:val="center"/>
              <w:rPr>
                <w:rFonts w:cs="Arial"/>
                <w:color w:val="000000"/>
                <w:sz w:val="20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20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20"/>
              </w:rPr>
            </w:pPr>
          </w:p>
          <w:p w:rsidR="00537F14" w:rsidRPr="00602047" w:rsidRDefault="00537F14" w:rsidP="005221A9">
            <w:pPr>
              <w:ind w:left="-108"/>
              <w:jc w:val="center"/>
              <w:rPr>
                <w:rFonts w:cs="Arial"/>
                <w:color w:val="000000"/>
                <w:sz w:val="4"/>
                <w:szCs w:val="4"/>
              </w:rPr>
            </w:pPr>
          </w:p>
          <w:p w:rsidR="00537F14" w:rsidRPr="00602047" w:rsidRDefault="00414F0B" w:rsidP="005221A9">
            <w:pPr>
              <w:ind w:left="-108"/>
              <w:jc w:val="center"/>
              <w:rPr>
                <w:rFonts w:cs="Arial"/>
                <w:bCs/>
                <w:iCs/>
                <w:szCs w:val="22"/>
              </w:rPr>
            </w:pPr>
            <w:r w:rsidRPr="00414F0B">
              <w:rPr>
                <w:rFonts w:cs="Arial"/>
                <w:bCs/>
                <w:iCs/>
                <w:szCs w:val="22"/>
              </w:rPr>
              <w:drawing>
                <wp:inline distT="0" distB="0" distL="0" distR="0">
                  <wp:extent cx="2724150" cy="1928331"/>
                  <wp:effectExtent l="19050" t="0" r="0" b="0"/>
                  <wp:docPr id="19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887" t="526" r="26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5518" cy="1929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F14" w:rsidRPr="00602047" w:rsidRDefault="00537F14" w:rsidP="005221A9">
            <w:pPr>
              <w:ind w:left="-108"/>
              <w:jc w:val="center"/>
              <w:rPr>
                <w:rFonts w:cs="Arial"/>
                <w:bCs/>
                <w:iCs/>
                <w:szCs w:val="22"/>
              </w:rPr>
            </w:pPr>
          </w:p>
          <w:p w:rsidR="00537F14" w:rsidRDefault="00537F14" w:rsidP="005221A9">
            <w:pPr>
              <w:ind w:left="-108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Cs/>
                <w:iCs/>
                <w:noProof/>
                <w:sz w:val="22"/>
                <w:szCs w:val="22"/>
              </w:rPr>
              <w:drawing>
                <wp:inline distT="0" distB="0" distL="0" distR="0">
                  <wp:extent cx="2676525" cy="1727562"/>
                  <wp:effectExtent l="19050" t="0" r="9525" b="0"/>
                  <wp:docPr id="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409" cy="1744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21A9" w:rsidRPr="00602047" w:rsidRDefault="005221A9" w:rsidP="005221A9">
            <w:pPr>
              <w:ind w:left="-108"/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537F14" w:rsidRPr="00602047" w:rsidTr="005221A9">
        <w:trPr>
          <w:trHeight w:val="141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14" w:rsidRPr="00602047" w:rsidRDefault="00537F14" w:rsidP="00471CD5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414F0B" w:rsidRDefault="00414F0B" w:rsidP="00414F0B">
            <w:pPr>
              <w:autoSpaceDE w:val="0"/>
              <w:autoSpaceDN w:val="0"/>
              <w:adjustRightInd w:val="0"/>
              <w:spacing w:line="360" w:lineRule="auto"/>
              <w:ind w:right="-108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sym w:font="Wingdings" w:char="F046"/>
            </w:r>
            <w:r>
              <w:rPr>
                <w:rFonts w:cs="Arial"/>
                <w:b/>
                <w:szCs w:val="24"/>
              </w:rPr>
              <w:t xml:space="preserve"> Mise en place avec l’a</w:t>
            </w:r>
            <w:r w:rsidRPr="00716E66">
              <w:rPr>
                <w:rFonts w:cs="Arial"/>
                <w:b/>
                <w:szCs w:val="24"/>
              </w:rPr>
              <w:t xml:space="preserve">ssistance </w:t>
            </w:r>
            <w:r>
              <w:rPr>
                <w:rFonts w:cs="Arial"/>
                <w:b/>
                <w:szCs w:val="24"/>
              </w:rPr>
              <w:t>d’</w:t>
            </w:r>
            <w:r w:rsidRPr="00716E66">
              <w:rPr>
                <w:rFonts w:cs="Arial"/>
                <w:b/>
                <w:szCs w:val="24"/>
              </w:rPr>
              <w:t>un camarade</w:t>
            </w:r>
          </w:p>
          <w:p w:rsidR="00414F0B" w:rsidRPr="005221A9" w:rsidRDefault="00414F0B" w:rsidP="00414F0B">
            <w:pPr>
              <w:autoSpaceDE w:val="0"/>
              <w:autoSpaceDN w:val="0"/>
              <w:adjustRightInd w:val="0"/>
              <w:spacing w:after="120" w:line="276" w:lineRule="auto"/>
              <w:ind w:right="-108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Monter la moto sur une table élévatrice, bloquez le sabot de roue.</w:t>
            </w:r>
          </w:p>
          <w:p w:rsidR="00414F0B" w:rsidRPr="005221A9" w:rsidRDefault="00414F0B" w:rsidP="00172CA8">
            <w:pPr>
              <w:autoSpaceDE w:val="0"/>
              <w:autoSpaceDN w:val="0"/>
              <w:adjustRightInd w:val="0"/>
              <w:spacing w:after="120" w:line="276" w:lineRule="auto"/>
              <w:ind w:right="-108"/>
              <w:rPr>
                <w:rFonts w:cs="Arial"/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Mettre la moto sur sa béquille centrale ou à</w:t>
            </w:r>
            <w:r w:rsidRPr="005221A9">
              <w:rPr>
                <w:rFonts w:cs="Arial"/>
                <w:sz w:val="22"/>
                <w:szCs w:val="22"/>
              </w:rPr>
              <w:t xml:space="preserve"> l’aide de la béquille [A], soulevez la roue arrière du sol.</w:t>
            </w:r>
          </w:p>
          <w:p w:rsidR="00414F0B" w:rsidRPr="005221A9" w:rsidRDefault="00414F0B" w:rsidP="00414F0B">
            <w:pPr>
              <w:rPr>
                <w:rFonts w:cs="Arial"/>
                <w:sz w:val="22"/>
                <w:szCs w:val="22"/>
              </w:rPr>
            </w:pPr>
            <w:r w:rsidRPr="005221A9">
              <w:rPr>
                <w:rFonts w:cs="Arial"/>
                <w:sz w:val="22"/>
                <w:szCs w:val="22"/>
              </w:rPr>
              <w:sym w:font="Webdings" w:char="F03D"/>
            </w:r>
            <w:r w:rsidRPr="005221A9">
              <w:rPr>
                <w:rFonts w:cs="Arial"/>
                <w:sz w:val="22"/>
                <w:szCs w:val="22"/>
              </w:rPr>
              <w:t>Organiser le poste de travail (outillage).</w:t>
            </w:r>
          </w:p>
          <w:p w:rsidR="00414F0B" w:rsidRPr="005221A9" w:rsidRDefault="00414F0B" w:rsidP="00414F0B">
            <w:pPr>
              <w:rPr>
                <w:rFonts w:cs="Arial"/>
                <w:sz w:val="22"/>
                <w:szCs w:val="22"/>
              </w:rPr>
            </w:pPr>
          </w:p>
          <w:p w:rsidR="00537F14" w:rsidRPr="005221A9" w:rsidRDefault="00537F14" w:rsidP="005221A9">
            <w:pPr>
              <w:spacing w:line="276" w:lineRule="auto"/>
              <w:rPr>
                <w:sz w:val="22"/>
                <w:szCs w:val="22"/>
              </w:rPr>
            </w:pPr>
            <w:r w:rsidRPr="005221A9">
              <w:rPr>
                <w:b/>
                <w:sz w:val="22"/>
                <w:szCs w:val="22"/>
              </w:rPr>
              <w:t>Les pièces déposées seront rangées sur la table élévatrice</w:t>
            </w:r>
            <w:r w:rsidRPr="005221A9">
              <w:rPr>
                <w:sz w:val="22"/>
                <w:szCs w:val="22"/>
              </w:rPr>
              <w:t xml:space="preserve"> en respectant leur position (pièces de droite à droite et pièces de gauche à gauche)</w:t>
            </w:r>
          </w:p>
          <w:p w:rsidR="005221A9" w:rsidRPr="00602047" w:rsidRDefault="005221A9" w:rsidP="005221A9">
            <w:pPr>
              <w:spacing w:line="276" w:lineRule="auto"/>
              <w:rPr>
                <w:sz w:val="20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F14" w:rsidRPr="00602047" w:rsidRDefault="00537F14" w:rsidP="005221A9">
            <w:pPr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14F0B" w:rsidRPr="00602047" w:rsidTr="005221A9">
        <w:trPr>
          <w:trHeight w:val="7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14F0B" w:rsidRPr="00172CA8" w:rsidRDefault="00414F0B" w:rsidP="00471CD5">
            <w:pPr>
              <w:rPr>
                <w:szCs w:val="24"/>
              </w:rPr>
            </w:pPr>
            <w:r w:rsidRPr="00172CA8">
              <w:rPr>
                <w:rFonts w:cs="Arial"/>
                <w:b/>
                <w:bCs/>
                <w:i/>
                <w:iCs/>
                <w:color w:val="000000"/>
                <w:szCs w:val="24"/>
              </w:rPr>
              <w:t>Dépose de la roue arrière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F0B" w:rsidRPr="00602047" w:rsidRDefault="00414F0B" w:rsidP="005221A9">
            <w:pPr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14F0B" w:rsidRPr="00602047" w:rsidTr="005221A9">
        <w:trPr>
          <w:trHeight w:val="30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1A9" w:rsidRPr="005221A9" w:rsidRDefault="005221A9" w:rsidP="005221A9">
            <w:pPr>
              <w:ind w:right="-108"/>
              <w:rPr>
                <w:sz w:val="22"/>
                <w:szCs w:val="22"/>
              </w:rPr>
            </w:pPr>
          </w:p>
          <w:p w:rsidR="00414F0B" w:rsidRPr="005221A9" w:rsidRDefault="00414F0B" w:rsidP="00414F0B">
            <w:pPr>
              <w:spacing w:after="120" w:line="276" w:lineRule="auto"/>
              <w:ind w:right="-108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 xml:space="preserve">Si présente, retirez la goupille fendue [A] </w:t>
            </w:r>
            <w:r w:rsidR="00172CA8">
              <w:rPr>
                <w:sz w:val="22"/>
                <w:szCs w:val="22"/>
              </w:rPr>
              <w:t xml:space="preserve">avec une pince </w:t>
            </w:r>
            <w:r w:rsidRPr="005221A9">
              <w:rPr>
                <w:sz w:val="22"/>
                <w:szCs w:val="22"/>
              </w:rPr>
              <w:t>et desserrer l’écrou d’axe [B].</w:t>
            </w:r>
          </w:p>
          <w:p w:rsidR="00414F0B" w:rsidRPr="005221A9" w:rsidRDefault="00414F0B" w:rsidP="00414F0B">
            <w:pPr>
              <w:spacing w:after="120" w:line="276" w:lineRule="auto"/>
              <w:ind w:right="-108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rFonts w:cs="Arial"/>
                <w:sz w:val="22"/>
                <w:szCs w:val="22"/>
              </w:rPr>
              <w:t>Maintenir l’écrou [D] avec une clé plate et</w:t>
            </w:r>
            <w:r w:rsidRPr="005221A9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221A9">
              <w:rPr>
                <w:sz w:val="22"/>
                <w:szCs w:val="22"/>
              </w:rPr>
              <w:t>desserrez avec une clé à pipe le contre-écrou [C] des deux tendeurs de chaîne.</w:t>
            </w:r>
          </w:p>
          <w:p w:rsidR="00414F0B" w:rsidRPr="005221A9" w:rsidRDefault="00414F0B" w:rsidP="00414F0B">
            <w:pPr>
              <w:spacing w:line="276" w:lineRule="auto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Déposez (en fonction du système de frein) :</w:t>
            </w:r>
          </w:p>
          <w:p w:rsidR="00414F0B" w:rsidRPr="005221A9" w:rsidRDefault="00172CA8" w:rsidP="00172CA8">
            <w:pPr>
              <w:spacing w:after="120" w:line="276" w:lineRule="auto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414F0B" w:rsidRPr="005221A9">
              <w:rPr>
                <w:sz w:val="22"/>
                <w:szCs w:val="22"/>
              </w:rPr>
              <w:t xml:space="preserve">Le bras d’encrage </w:t>
            </w:r>
            <w:r w:rsidRPr="005221A9">
              <w:rPr>
                <w:sz w:val="22"/>
                <w:szCs w:val="22"/>
              </w:rPr>
              <w:t xml:space="preserve">ou </w:t>
            </w:r>
            <w:r>
              <w:rPr>
                <w:sz w:val="22"/>
                <w:szCs w:val="22"/>
              </w:rPr>
              <w:t>l</w:t>
            </w:r>
            <w:r w:rsidRPr="005221A9">
              <w:rPr>
                <w:sz w:val="22"/>
                <w:szCs w:val="22"/>
              </w:rPr>
              <w:t xml:space="preserve">es boulons de fixation d’étrier </w:t>
            </w:r>
            <w:r>
              <w:rPr>
                <w:sz w:val="22"/>
                <w:szCs w:val="22"/>
              </w:rPr>
              <w:t>de frein arrière et l’étrier.</w:t>
            </w:r>
          </w:p>
          <w:p w:rsidR="00172CA8" w:rsidRDefault="00414F0B" w:rsidP="00414F0B">
            <w:pPr>
              <w:spacing w:line="276" w:lineRule="auto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Déposez l’écrou de l’axe [B] et retirer l’axe arrière</w:t>
            </w:r>
          </w:p>
          <w:p w:rsidR="00414F0B" w:rsidRPr="005221A9" w:rsidRDefault="00414F0B" w:rsidP="00414F0B">
            <w:pPr>
              <w:spacing w:line="276" w:lineRule="auto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t>.</w:t>
            </w:r>
          </w:p>
          <w:p w:rsidR="00414F0B" w:rsidRPr="005221A9" w:rsidRDefault="00414F0B" w:rsidP="00471CD5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5221A9">
              <w:rPr>
                <w:b/>
                <w:bCs/>
                <w:sz w:val="22"/>
                <w:szCs w:val="22"/>
              </w:rPr>
              <w:t>Attention : à la dépose de la roue, repérer la position des rondelles et entretoises de l’axe de roue.</w:t>
            </w:r>
          </w:p>
          <w:p w:rsidR="00414F0B" w:rsidRPr="005221A9" w:rsidRDefault="00414F0B" w:rsidP="00471CD5">
            <w:pPr>
              <w:rPr>
                <w:sz w:val="22"/>
                <w:szCs w:val="22"/>
              </w:rPr>
            </w:pPr>
          </w:p>
          <w:p w:rsidR="00414F0B" w:rsidRPr="005221A9" w:rsidRDefault="00414F0B" w:rsidP="00414F0B">
            <w:pPr>
              <w:spacing w:after="120" w:line="276" w:lineRule="auto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Déposez la chaîne de transmission [A] du pignon arrière vers la gauche.</w:t>
            </w:r>
          </w:p>
          <w:p w:rsidR="00414F0B" w:rsidRPr="005221A9" w:rsidRDefault="00414F0B" w:rsidP="00471CD5">
            <w:pPr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Déplacez la roue arrière vers l’arrière et déposez-la.</w:t>
            </w:r>
          </w:p>
          <w:p w:rsidR="005221A9" w:rsidRPr="005221A9" w:rsidRDefault="005221A9" w:rsidP="00471CD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F0B" w:rsidRPr="00602047" w:rsidRDefault="00414F0B" w:rsidP="005221A9">
            <w:pPr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37F14" w:rsidRPr="00602047" w:rsidTr="005221A9">
        <w:trPr>
          <w:trHeight w:val="39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06060"/>
            <w:vAlign w:val="center"/>
          </w:tcPr>
          <w:p w:rsidR="00537F14" w:rsidRPr="00602047" w:rsidRDefault="005221A9" w:rsidP="00471CD5">
            <w:pPr>
              <w:jc w:val="center"/>
              <w:rPr>
                <w:rFonts w:cs="Arial"/>
                <w:b/>
                <w:bCs/>
                <w:color w:val="FFFFFF"/>
                <w:sz w:val="20"/>
              </w:rPr>
            </w:pPr>
            <w:r w:rsidRPr="005221A9">
              <w:drawing>
                <wp:inline distT="0" distB="0" distL="0" distR="0">
                  <wp:extent cx="231775" cy="225425"/>
                  <wp:effectExtent l="19050" t="0" r="0" b="0"/>
                  <wp:docPr id="11" name="Image 4" descr="Couper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uper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8083" t="6285" r="78394" b="914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37F14">
              <w:t xml:space="preserve">   </w:t>
            </w:r>
            <w:r w:rsidR="00537F14" w:rsidRPr="00602047">
              <w:rPr>
                <w:rFonts w:cs="Arial"/>
                <w:b/>
                <w:bCs/>
                <w:color w:val="FFFFFF"/>
                <w:sz w:val="20"/>
              </w:rPr>
              <w:t>AVERTISSEMENT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F14" w:rsidRPr="00602047" w:rsidRDefault="00537F14" w:rsidP="005221A9">
            <w:pPr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37F14" w:rsidRPr="00602047" w:rsidTr="005221A9">
        <w:trPr>
          <w:trHeight w:val="506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F14" w:rsidRPr="005221A9" w:rsidRDefault="00537F14" w:rsidP="005221A9">
            <w:pPr>
              <w:autoSpaceDE w:val="0"/>
              <w:autoSpaceDN w:val="0"/>
              <w:adjustRightInd w:val="0"/>
              <w:jc w:val="center"/>
              <w:rPr>
                <w:rFonts w:cs="Arial"/>
                <w:sz w:val="22"/>
                <w:szCs w:val="22"/>
              </w:rPr>
            </w:pPr>
            <w:r w:rsidRPr="005221A9">
              <w:rPr>
                <w:rFonts w:cs="Arial"/>
                <w:b/>
                <w:bCs/>
                <w:sz w:val="22"/>
                <w:szCs w:val="22"/>
              </w:rPr>
              <w:t xml:space="preserve">Ne pas actionner la pédale de frein </w:t>
            </w:r>
            <w:r w:rsidR="005221A9" w:rsidRPr="005221A9">
              <w:rPr>
                <w:rFonts w:cs="Arial"/>
                <w:b/>
                <w:bCs/>
                <w:sz w:val="22"/>
                <w:szCs w:val="22"/>
              </w:rPr>
              <w:t>après la dépose de</w:t>
            </w:r>
            <w:r w:rsidRPr="005221A9">
              <w:rPr>
                <w:rFonts w:cs="Arial"/>
                <w:b/>
                <w:bCs/>
                <w:sz w:val="22"/>
                <w:szCs w:val="22"/>
              </w:rPr>
              <w:t xml:space="preserve"> la roue arrière.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F14" w:rsidRPr="00602047" w:rsidRDefault="00537F14" w:rsidP="005221A9">
            <w:pPr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537F14" w:rsidRDefault="00537F14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221A9">
      <w:pPr>
        <w:jc w:val="center"/>
        <w:rPr>
          <w:rFonts w:cs="Arial"/>
          <w:b/>
          <w:bCs/>
          <w:iCs/>
          <w:sz w:val="28"/>
          <w:szCs w:val="28"/>
          <w:u w:val="single"/>
        </w:rPr>
      </w:pPr>
      <w:r w:rsidRPr="00537F14">
        <w:rPr>
          <w:rFonts w:cs="Arial"/>
          <w:b/>
          <w:bCs/>
          <w:iCs/>
          <w:sz w:val="28"/>
          <w:szCs w:val="28"/>
          <w:u w:val="single"/>
        </w:rPr>
        <w:lastRenderedPageBreak/>
        <w:t xml:space="preserve">Procédure pour la </w:t>
      </w:r>
      <w:r>
        <w:rPr>
          <w:rFonts w:cs="Arial"/>
          <w:b/>
          <w:bCs/>
          <w:iCs/>
          <w:sz w:val="28"/>
          <w:szCs w:val="28"/>
          <w:u w:val="single"/>
        </w:rPr>
        <w:t>repose de la roue arrière</w:t>
      </w: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p w:rsidR="005221A9" w:rsidRDefault="005221A9" w:rsidP="00537F14">
      <w:pPr>
        <w:rPr>
          <w:rFonts w:cs="Arial"/>
          <w:bCs/>
          <w:iCs/>
          <w:sz w:val="22"/>
          <w:szCs w:val="22"/>
        </w:rPr>
      </w:pPr>
    </w:p>
    <w:tbl>
      <w:tblPr>
        <w:tblW w:w="10916" w:type="dxa"/>
        <w:tblInd w:w="-176" w:type="dxa"/>
        <w:tblLayout w:type="fixed"/>
        <w:tblLook w:val="01E0"/>
      </w:tblPr>
      <w:tblGrid>
        <w:gridCol w:w="6523"/>
        <w:gridCol w:w="4393"/>
      </w:tblGrid>
      <w:tr w:rsidR="005221A9" w:rsidRPr="00602047" w:rsidTr="005221A9">
        <w:trPr>
          <w:trHeight w:val="284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221A9" w:rsidRPr="00172CA8" w:rsidRDefault="005221A9" w:rsidP="00471CD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iCs/>
                <w:color w:val="000000"/>
                <w:szCs w:val="24"/>
              </w:rPr>
            </w:pPr>
            <w:r w:rsidRPr="00172CA8">
              <w:rPr>
                <w:rFonts w:cs="Arial"/>
                <w:b/>
                <w:bCs/>
                <w:i/>
                <w:iCs/>
                <w:color w:val="000000"/>
                <w:szCs w:val="24"/>
              </w:rPr>
              <w:t>Repose de la roue</w:t>
            </w:r>
            <w:r w:rsidR="00172CA8">
              <w:rPr>
                <w:rFonts w:cs="Arial"/>
                <w:b/>
                <w:bCs/>
                <w:i/>
                <w:iCs/>
                <w:color w:val="000000"/>
                <w:szCs w:val="24"/>
              </w:rPr>
              <w:t xml:space="preserve"> </w:t>
            </w:r>
            <w:r w:rsidR="00172CA8" w:rsidRPr="00172CA8">
              <w:rPr>
                <w:rFonts w:cs="Arial"/>
                <w:b/>
                <w:bCs/>
                <w:i/>
                <w:iCs/>
                <w:color w:val="000000"/>
                <w:szCs w:val="24"/>
              </w:rPr>
              <w:t>arrière</w:t>
            </w:r>
          </w:p>
        </w:tc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Pr="00602047" w:rsidRDefault="005221A9" w:rsidP="005221A9">
            <w:pPr>
              <w:ind w:left="-108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pict>
                <v:group id="_x0000_s1068" style="position:absolute;left:0;text-align:left;margin-left:59.8pt;margin-top:8.95pt;width:75pt;height:131pt;z-index:251670528" coordorigin="8434,7329" coordsize="1635,3100">
                  <v:group id="_x0000_s1069" style="position:absolute;left:8572;top:7361;width:241;height:3068" coordorigin="8450,9520" coordsize="241,3068">
                    <v:roundrect id="_x0000_s1070" style="position:absolute;left:8466;top:11361;width:225;height:1110" arcsize=".5" fillcolor="#a5a5a5 [2092]" strokeweight="1.5pt"/>
                    <v:roundrect id="_x0000_s1071" style="position:absolute;left:8450;top:9619;width:225;height:1110" arcsize=".5" fillcolor="#a5a5a5 [2092]" strokeweight="1.5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72" type="#_x0000_t32" style="position:absolute;left:8572;top:9520;width:1;height:3068" o:connectortype="straight" strokeweight="1pt">
                      <v:stroke dashstyle="dashDot"/>
                    </v:shape>
                  </v:group>
                  <v:group id="_x0000_s1073" style="position:absolute;left:9669;top:7329;width:241;height:3068" coordorigin="9652,9488" coordsize="241,3068">
                    <v:roundrect id="_x0000_s1074" style="position:absolute;left:9668;top:11329;width:225;height:1110;rotation:357" arcsize=".5" fillcolor="#a5a5a5 [2092]" strokeweight="1.5pt"/>
                    <v:roundrect id="_x0000_s1075" style="position:absolute;left:9652;top:9587;width:225;height:1110" arcsize=".5" fillcolor="#a5a5a5 [2092]" strokeweight="1.5pt"/>
                    <v:shape id="_x0000_s1076" type="#_x0000_t32" style="position:absolute;left:9774;top:9488;width:1;height:3068" o:connectortype="straight" strokeweight="1pt">
                      <v:stroke dashstyle="dashDot"/>
                    </v:shape>
                  </v:group>
                  <v:shape id="_x0000_s1077" type="#_x0000_t32" style="position:absolute;left:8434;top:7978;width:540;height:0" o:connectortype="straight">
                    <v:stroke dashstyle="longDashDot"/>
                  </v:shape>
                  <v:shape id="_x0000_s1078" type="#_x0000_t32" style="position:absolute;left:9514;top:7978;width:540;height:0" o:connectortype="straight">
                    <v:stroke dashstyle="longDashDot"/>
                  </v:shape>
                  <v:shape id="_x0000_s1079" type="#_x0000_t32" style="position:absolute;left:8434;top:9733;width:540;height:0" o:connectortype="straight">
                    <v:stroke dashstyle="longDashDot"/>
                  </v:shape>
                  <v:shape id="_x0000_s1080" type="#_x0000_t32" style="position:absolute;left:9529;top:9703;width:540;height:0;rotation:355" o:connectortype="straight">
                    <v:stroke dashstyle="longDashDot"/>
                  </v:shape>
                </v:group>
              </w:pict>
            </w:r>
            <w:r w:rsidRPr="00602047">
              <w:rPr>
                <w:rFonts w:cs="Arial"/>
                <w:color w:val="000000"/>
                <w:sz w:val="18"/>
                <w:szCs w:val="18"/>
              </w:rPr>
              <w:t>Contrôle de l’alignement de la roue</w:t>
            </w: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221A9">
              <w:rPr>
                <w:rFonts w:cs="Arial"/>
                <w:color w:val="000000"/>
                <w:sz w:val="18"/>
                <w:szCs w:val="18"/>
              </w:rPr>
              <w:drawing>
                <wp:inline distT="0" distB="0" distL="0" distR="0">
                  <wp:extent cx="2724150" cy="1928331"/>
                  <wp:effectExtent l="19050" t="0" r="0" b="0"/>
                  <wp:docPr id="1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887" t="526" r="26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5518" cy="1929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Pr="00602047" w:rsidRDefault="005221A9" w:rsidP="005221A9">
            <w:pPr>
              <w:ind w:left="-108"/>
              <w:jc w:val="center"/>
              <w:rPr>
                <w:rFonts w:cs="Arial"/>
                <w:sz w:val="6"/>
                <w:szCs w:val="6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Default="005221A9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172CA8" w:rsidRDefault="00172CA8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172CA8" w:rsidRDefault="00172CA8" w:rsidP="005221A9">
            <w:pPr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:rsidR="005221A9" w:rsidRPr="00602047" w:rsidRDefault="005221A9" w:rsidP="005221A9">
            <w:pPr>
              <w:ind w:left="-108"/>
              <w:jc w:val="center"/>
              <w:rPr>
                <w:rFonts w:cs="Arial"/>
                <w:sz w:val="18"/>
                <w:szCs w:val="18"/>
              </w:rPr>
            </w:pPr>
            <w:r w:rsidRPr="00602047">
              <w:rPr>
                <w:rFonts w:cs="Arial"/>
                <w:color w:val="000000"/>
                <w:sz w:val="18"/>
                <w:szCs w:val="18"/>
              </w:rPr>
              <w:t>Tension de la chaîne de transmission</w:t>
            </w:r>
          </w:p>
          <w:p w:rsidR="005221A9" w:rsidRPr="00602047" w:rsidRDefault="00DF569F" w:rsidP="005221A9">
            <w:pPr>
              <w:ind w:left="-108"/>
              <w:jc w:val="center"/>
              <w:rPr>
                <w:rFonts w:cs="Arial"/>
                <w:b/>
                <w:bCs/>
                <w:szCs w:val="22"/>
              </w:rPr>
            </w:pPr>
            <w:r w:rsidRPr="00DF569F">
              <w:rPr>
                <w:rFonts w:cs="Arial"/>
                <w:b/>
                <w:bCs/>
                <w:szCs w:val="22"/>
              </w:rPr>
              <w:drawing>
                <wp:inline distT="0" distB="0" distL="0" distR="0">
                  <wp:extent cx="2476500" cy="1504950"/>
                  <wp:effectExtent l="19050" t="0" r="0" b="0"/>
                  <wp:docPr id="1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21A9" w:rsidRPr="00602047" w:rsidTr="005221A9">
        <w:trPr>
          <w:trHeight w:val="460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1A9" w:rsidRDefault="005221A9" w:rsidP="00471CD5">
            <w:pPr>
              <w:rPr>
                <w:rFonts w:cs="Arial"/>
                <w:sz w:val="22"/>
                <w:szCs w:val="22"/>
              </w:rPr>
            </w:pPr>
          </w:p>
          <w:p w:rsidR="005221A9" w:rsidRDefault="005221A9" w:rsidP="00471CD5">
            <w:pPr>
              <w:rPr>
                <w:rFonts w:cs="Arial"/>
                <w:sz w:val="22"/>
                <w:szCs w:val="22"/>
              </w:rPr>
            </w:pPr>
            <w:r w:rsidRPr="005221A9">
              <w:rPr>
                <w:rFonts w:cs="Arial"/>
                <w:sz w:val="22"/>
                <w:szCs w:val="22"/>
              </w:rPr>
              <w:sym w:font="Webdings" w:char="F03D"/>
            </w:r>
            <w:r w:rsidRPr="005221A9">
              <w:rPr>
                <w:rFonts w:cs="Arial"/>
                <w:sz w:val="22"/>
                <w:szCs w:val="22"/>
              </w:rPr>
              <w:t>Réaliser la repose de la roue en effectuant les opérations de la dépose en sens inverses.</w:t>
            </w:r>
          </w:p>
          <w:p w:rsidR="005221A9" w:rsidRPr="005221A9" w:rsidRDefault="005221A9" w:rsidP="00471CD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1A9" w:rsidRPr="005221A9" w:rsidRDefault="005221A9" w:rsidP="005221A9">
            <w:pPr>
              <w:ind w:left="-108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5221A9" w:rsidRPr="00602047" w:rsidTr="005221A9">
        <w:trPr>
          <w:trHeight w:val="284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221A9" w:rsidRPr="00172CA8" w:rsidRDefault="005221A9" w:rsidP="005221A9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iCs/>
                <w:color w:val="000000"/>
                <w:szCs w:val="24"/>
              </w:rPr>
            </w:pPr>
            <w:r w:rsidRPr="00172CA8">
              <w:rPr>
                <w:rFonts w:cs="Arial"/>
                <w:b/>
                <w:bCs/>
                <w:i/>
                <w:iCs/>
                <w:color w:val="000000"/>
                <w:szCs w:val="24"/>
              </w:rPr>
              <w:t>Contrôle de l’alignement des roues </w:t>
            </w: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1A9" w:rsidRPr="00602047" w:rsidRDefault="005221A9" w:rsidP="005221A9">
            <w:pPr>
              <w:ind w:left="-108"/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5221A9" w:rsidRPr="00602047" w:rsidTr="005221A9">
        <w:trPr>
          <w:trHeight w:val="1650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1A9" w:rsidRDefault="005221A9" w:rsidP="00414F0B">
            <w:pPr>
              <w:ind w:right="-108"/>
              <w:rPr>
                <w:b/>
                <w:sz w:val="22"/>
                <w:szCs w:val="22"/>
              </w:rPr>
            </w:pPr>
          </w:p>
          <w:p w:rsidR="00172CA8" w:rsidRPr="005221A9" w:rsidRDefault="00172CA8" w:rsidP="00414F0B">
            <w:pPr>
              <w:ind w:right="-108"/>
              <w:rPr>
                <w:b/>
                <w:sz w:val="22"/>
                <w:szCs w:val="22"/>
              </w:rPr>
            </w:pPr>
          </w:p>
          <w:p w:rsidR="005221A9" w:rsidRDefault="005221A9" w:rsidP="00414F0B">
            <w:pPr>
              <w:spacing w:after="120" w:line="276" w:lineRule="auto"/>
              <w:ind w:right="-108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Contrôlez que l’encoche [E] de chaque indicateur d’alignement [F] gauche et droit soit bien alignée sur le même repère ou position [G] de part et d’autre du bras oscillant.</w:t>
            </w:r>
          </w:p>
          <w:p w:rsidR="00172CA8" w:rsidRPr="005221A9" w:rsidRDefault="00172CA8" w:rsidP="00414F0B">
            <w:pPr>
              <w:spacing w:after="120" w:line="276" w:lineRule="auto"/>
              <w:ind w:right="-108"/>
              <w:rPr>
                <w:sz w:val="22"/>
                <w:szCs w:val="22"/>
              </w:rPr>
            </w:pPr>
          </w:p>
          <w:p w:rsidR="005221A9" w:rsidRDefault="005221A9" w:rsidP="00414F0B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5221A9">
              <w:rPr>
                <w:rFonts w:cs="Arial"/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Si ce n’est pas le cas, t</w:t>
            </w:r>
            <w:r w:rsidRPr="005221A9">
              <w:rPr>
                <w:rFonts w:cs="Arial"/>
                <w:color w:val="000000"/>
                <w:sz w:val="22"/>
                <w:szCs w:val="22"/>
              </w:rPr>
              <w:t>ournez un des deux tendeurs de chaîne jusqu’à ce que l’</w:t>
            </w:r>
            <w:r w:rsidRPr="005221A9">
              <w:rPr>
                <w:sz w:val="22"/>
                <w:szCs w:val="22"/>
              </w:rPr>
              <w:t>alignement des roues</w:t>
            </w:r>
            <w:r w:rsidRPr="005221A9">
              <w:rPr>
                <w:rFonts w:cs="Arial"/>
                <w:color w:val="000000"/>
                <w:sz w:val="22"/>
                <w:szCs w:val="22"/>
              </w:rPr>
              <w:t xml:space="preserve"> soit correct.</w:t>
            </w:r>
          </w:p>
          <w:p w:rsidR="00172CA8" w:rsidRPr="005221A9" w:rsidRDefault="00172CA8" w:rsidP="00414F0B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1A9" w:rsidRPr="00602047" w:rsidRDefault="005221A9" w:rsidP="00471CD5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221A9" w:rsidRPr="00602047" w:rsidTr="005221A9">
        <w:trPr>
          <w:trHeight w:val="323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606060"/>
          </w:tcPr>
          <w:p w:rsidR="005221A9" w:rsidRPr="00602047" w:rsidRDefault="005221A9" w:rsidP="005221A9">
            <w:pPr>
              <w:jc w:val="center"/>
              <w:rPr>
                <w:rFonts w:cs="Arial"/>
                <w:b/>
                <w:bCs/>
                <w:color w:val="FFFFFF"/>
                <w:sz w:val="20"/>
              </w:rPr>
            </w:pPr>
            <w:r w:rsidRPr="005221A9">
              <w:rPr>
                <w:rFonts w:cs="Arial"/>
                <w:b/>
                <w:bCs/>
                <w:color w:val="FFFFFF"/>
                <w:sz w:val="20"/>
              </w:rPr>
              <w:drawing>
                <wp:inline distT="0" distB="0" distL="0" distR="0">
                  <wp:extent cx="231775" cy="225425"/>
                  <wp:effectExtent l="19050" t="0" r="0" b="0"/>
                  <wp:docPr id="18" name="Image 4" descr="Couper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uper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8083" t="6285" r="78394" b="914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2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b/>
                <w:bCs/>
                <w:color w:val="FFFFFF"/>
                <w:sz w:val="20"/>
              </w:rPr>
              <w:t xml:space="preserve">  </w:t>
            </w:r>
            <w:r w:rsidRPr="00602047">
              <w:rPr>
                <w:rFonts w:cs="Arial"/>
                <w:b/>
                <w:bCs/>
                <w:color w:val="FFFFFF"/>
                <w:sz w:val="20"/>
              </w:rPr>
              <w:t>AVERTISSEMENT</w:t>
            </w: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1A9" w:rsidRPr="00602047" w:rsidRDefault="005221A9" w:rsidP="00471CD5">
            <w:pPr>
              <w:rPr>
                <w:rFonts w:cs="Arial"/>
                <w:sz w:val="18"/>
                <w:szCs w:val="18"/>
              </w:rPr>
            </w:pPr>
          </w:p>
        </w:tc>
      </w:tr>
      <w:tr w:rsidR="005221A9" w:rsidRPr="00602047" w:rsidTr="005221A9">
        <w:trPr>
          <w:trHeight w:val="645"/>
        </w:trPr>
        <w:tc>
          <w:tcPr>
            <w:tcW w:w="6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1A9" w:rsidRPr="005221A9" w:rsidRDefault="005221A9" w:rsidP="00172CA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:rsidR="005221A9" w:rsidRPr="005221A9" w:rsidRDefault="005221A9" w:rsidP="00172C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5221A9">
              <w:rPr>
                <w:rFonts w:cs="Arial"/>
                <w:b/>
                <w:bCs/>
                <w:color w:val="000000"/>
                <w:sz w:val="22"/>
                <w:szCs w:val="22"/>
              </w:rPr>
              <w:t>Un mauvais alignement de la roue provoquera une usure anormale et peut créer des conditions de conduite dangereuses.</w:t>
            </w: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1A9" w:rsidRPr="00602047" w:rsidRDefault="005221A9" w:rsidP="00471CD5">
            <w:pPr>
              <w:rPr>
                <w:rFonts w:cs="Arial"/>
                <w:sz w:val="18"/>
                <w:szCs w:val="18"/>
              </w:rPr>
            </w:pPr>
          </w:p>
        </w:tc>
      </w:tr>
      <w:tr w:rsidR="005221A9" w:rsidRPr="00602047" w:rsidTr="005221A9">
        <w:trPr>
          <w:trHeight w:val="302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221A9" w:rsidRPr="00172CA8" w:rsidRDefault="005221A9" w:rsidP="00414F0B">
            <w:pPr>
              <w:ind w:right="-108"/>
              <w:rPr>
                <w:rFonts w:cs="Arial"/>
                <w:b/>
                <w:bCs/>
                <w:color w:val="000000"/>
                <w:szCs w:val="24"/>
              </w:rPr>
            </w:pPr>
            <w:r w:rsidRPr="00172CA8">
              <w:rPr>
                <w:rFonts w:cs="Arial"/>
                <w:b/>
                <w:bCs/>
                <w:i/>
                <w:iCs/>
                <w:color w:val="000000"/>
                <w:szCs w:val="24"/>
              </w:rPr>
              <w:t>Réglage de flèche de chaîne de transmission</w:t>
            </w:r>
          </w:p>
        </w:tc>
        <w:tc>
          <w:tcPr>
            <w:tcW w:w="4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1A9" w:rsidRPr="00602047" w:rsidRDefault="005221A9" w:rsidP="00471CD5">
            <w:pPr>
              <w:rPr>
                <w:rFonts w:cs="Arial"/>
                <w:sz w:val="18"/>
                <w:szCs w:val="18"/>
              </w:rPr>
            </w:pPr>
          </w:p>
        </w:tc>
      </w:tr>
      <w:tr w:rsidR="005221A9" w:rsidRPr="00602047" w:rsidTr="005221A9">
        <w:trPr>
          <w:trHeight w:val="5460"/>
        </w:trPr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1A9" w:rsidRDefault="005221A9" w:rsidP="005221A9">
            <w:pPr>
              <w:ind w:right="-108"/>
              <w:rPr>
                <w:sz w:val="22"/>
                <w:szCs w:val="22"/>
              </w:rPr>
            </w:pPr>
          </w:p>
          <w:p w:rsidR="005221A9" w:rsidRPr="005221A9" w:rsidRDefault="005221A9" w:rsidP="00414F0B">
            <w:pPr>
              <w:spacing w:after="240" w:line="276" w:lineRule="auto"/>
              <w:ind w:right="-108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Recherchez dans la revue technique la valeur de réglage de la flèche de chaîne secondaire (voir le chapitre "Entretien courant").</w:t>
            </w:r>
          </w:p>
          <w:p w:rsidR="005221A9" w:rsidRDefault="005221A9" w:rsidP="00414F0B">
            <w:pPr>
              <w:spacing w:after="120" w:line="276" w:lineRule="auto"/>
              <w:ind w:right="-108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t>Valeur standard : ___________________________</w:t>
            </w:r>
          </w:p>
          <w:p w:rsidR="005221A9" w:rsidRPr="005221A9" w:rsidRDefault="005221A9" w:rsidP="00414F0B">
            <w:pPr>
              <w:spacing w:after="120" w:line="276" w:lineRule="auto"/>
              <w:ind w:right="-108"/>
              <w:rPr>
                <w:b/>
                <w:sz w:val="22"/>
                <w:szCs w:val="22"/>
              </w:rPr>
            </w:pPr>
          </w:p>
          <w:p w:rsidR="005221A9" w:rsidRPr="005221A9" w:rsidRDefault="005221A9" w:rsidP="00414F0B">
            <w:pPr>
              <w:spacing w:after="120" w:line="276" w:lineRule="auto"/>
              <w:ind w:right="-108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 xml:space="preserve">Faites tourner la roue arrière afin de déterminer la position dans laquelle la chaîne est la plus tendue. </w:t>
            </w:r>
          </w:p>
          <w:p w:rsidR="005221A9" w:rsidRPr="005221A9" w:rsidRDefault="005221A9" w:rsidP="00414F0B">
            <w:pPr>
              <w:spacing w:after="120" w:line="276" w:lineRule="auto"/>
              <w:ind w:right="-108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>Mesurez le mouvement vertical (flèche de chaîne) [A] à mi-chemin entre les pignons.</w:t>
            </w:r>
          </w:p>
          <w:p w:rsidR="005221A9" w:rsidRPr="005221A9" w:rsidRDefault="005221A9" w:rsidP="00414F0B">
            <w:pPr>
              <w:spacing w:after="120" w:line="276" w:lineRule="auto"/>
              <w:ind w:right="-108"/>
              <w:rPr>
                <w:sz w:val="22"/>
                <w:szCs w:val="22"/>
              </w:rPr>
            </w:pPr>
            <w:r w:rsidRPr="005221A9">
              <w:rPr>
                <w:sz w:val="22"/>
                <w:szCs w:val="22"/>
              </w:rPr>
              <w:t>Si la flèche est supérieure à la valeur standard, réglez-la.</w:t>
            </w:r>
          </w:p>
          <w:p w:rsidR="005221A9" w:rsidRPr="005221A9" w:rsidRDefault="005221A9" w:rsidP="00414F0B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5221A9">
              <w:rPr>
                <w:rFonts w:cs="Arial"/>
                <w:sz w:val="22"/>
                <w:szCs w:val="22"/>
              </w:rPr>
              <w:sym w:font="Webdings" w:char="F03D"/>
            </w:r>
            <w:r w:rsidRPr="005221A9">
              <w:rPr>
                <w:rFonts w:cs="Arial"/>
                <w:color w:val="000000"/>
                <w:sz w:val="22"/>
                <w:szCs w:val="22"/>
              </w:rPr>
              <w:t xml:space="preserve">Tournez uniformément les deux </w:t>
            </w:r>
            <w:r w:rsidRPr="005221A9">
              <w:rPr>
                <w:sz w:val="22"/>
                <w:szCs w:val="22"/>
              </w:rPr>
              <w:t xml:space="preserve">écrous [D] </w:t>
            </w:r>
            <w:r w:rsidRPr="005221A9">
              <w:rPr>
                <w:rFonts w:cs="Arial"/>
                <w:color w:val="000000"/>
                <w:sz w:val="22"/>
                <w:szCs w:val="22"/>
              </w:rPr>
              <w:t>tendeurs de chaîne jusqu’à ce que la tension de la chaîne de transmission soit correcte.</w:t>
            </w:r>
          </w:p>
          <w:p w:rsidR="005221A9" w:rsidRPr="005221A9" w:rsidRDefault="005221A9" w:rsidP="00414F0B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5221A9">
              <w:rPr>
                <w:rFonts w:cs="Arial"/>
                <w:sz w:val="22"/>
                <w:szCs w:val="22"/>
              </w:rPr>
              <w:sym w:font="Webdings" w:char="F03D"/>
            </w:r>
            <w:r w:rsidRPr="005221A9">
              <w:rPr>
                <w:rFonts w:cs="Arial"/>
                <w:sz w:val="22"/>
                <w:szCs w:val="22"/>
              </w:rPr>
              <w:t>Maintenir l’écrou [D] avec une clé plate et</w:t>
            </w:r>
            <w:r w:rsidRPr="005221A9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5221A9">
              <w:rPr>
                <w:sz w:val="22"/>
                <w:szCs w:val="22"/>
              </w:rPr>
              <w:t>resserrez avec une clé à pipe le contre-écrou [C] des deux tendeurs de chaîne.</w:t>
            </w:r>
          </w:p>
          <w:p w:rsidR="005221A9" w:rsidRPr="005221A9" w:rsidRDefault="005221A9" w:rsidP="00414F0B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sz w:val="22"/>
                <w:szCs w:val="22"/>
              </w:rPr>
            </w:pPr>
            <w:r w:rsidRPr="005221A9">
              <w:rPr>
                <w:rFonts w:cs="Arial"/>
                <w:sz w:val="22"/>
                <w:szCs w:val="22"/>
              </w:rPr>
              <w:sym w:font="Webdings" w:char="F03D"/>
            </w:r>
            <w:r w:rsidRPr="005221A9">
              <w:rPr>
                <w:rFonts w:cs="Arial"/>
                <w:sz w:val="22"/>
                <w:szCs w:val="22"/>
              </w:rPr>
              <w:t xml:space="preserve">Serrez l’écrou d’axe arrière </w:t>
            </w:r>
            <w:r w:rsidR="00172CA8">
              <w:rPr>
                <w:rFonts w:cs="Arial"/>
                <w:sz w:val="22"/>
                <w:szCs w:val="22"/>
              </w:rPr>
              <w:t xml:space="preserve">avec une clé dynamométrique </w:t>
            </w:r>
            <w:r w:rsidRPr="005221A9">
              <w:rPr>
                <w:rFonts w:cs="Arial"/>
                <w:sz w:val="22"/>
                <w:szCs w:val="22"/>
              </w:rPr>
              <w:t>au couple préconisé (voir revue technique).</w:t>
            </w:r>
          </w:p>
          <w:p w:rsidR="005221A9" w:rsidRPr="005221A9" w:rsidRDefault="005221A9" w:rsidP="00414F0B">
            <w:pPr>
              <w:autoSpaceDE w:val="0"/>
              <w:autoSpaceDN w:val="0"/>
              <w:adjustRightInd w:val="0"/>
              <w:spacing w:line="276" w:lineRule="auto"/>
              <w:rPr>
                <w:rFonts w:ascii="Helvetica" w:hAnsi="Helvetica" w:cs="Helvetica"/>
                <w:sz w:val="22"/>
                <w:szCs w:val="22"/>
              </w:rPr>
            </w:pPr>
            <w:r w:rsidRPr="005221A9">
              <w:rPr>
                <w:rFonts w:cs="Arial"/>
                <w:sz w:val="22"/>
                <w:szCs w:val="22"/>
              </w:rPr>
              <w:sym w:font="Webdings" w:char="F03D"/>
            </w:r>
            <w:r w:rsidRPr="005221A9">
              <w:rPr>
                <w:sz w:val="22"/>
                <w:szCs w:val="22"/>
              </w:rPr>
              <w:t xml:space="preserve"> Si présente, i</w:t>
            </w:r>
            <w:r w:rsidRPr="005221A9">
              <w:rPr>
                <w:rFonts w:ascii="Helvetica" w:hAnsi="Helvetica" w:cs="Helvetica"/>
                <w:sz w:val="22"/>
                <w:szCs w:val="22"/>
              </w:rPr>
              <w:t>nsérez une nouvelle goupille fendue [A].</w:t>
            </w:r>
          </w:p>
          <w:p w:rsidR="005221A9" w:rsidRPr="005221A9" w:rsidRDefault="005221A9" w:rsidP="00414F0B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1A9" w:rsidRPr="00602047" w:rsidRDefault="005221A9" w:rsidP="00471CD5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537F14" w:rsidRDefault="00537F14" w:rsidP="00537F14">
      <w:pPr>
        <w:spacing w:line="340" w:lineRule="exact"/>
        <w:ind w:right="284"/>
        <w:rPr>
          <w:rFonts w:cs="Arial"/>
          <w:bCs/>
          <w:iCs/>
          <w:sz w:val="22"/>
          <w:szCs w:val="22"/>
        </w:rPr>
      </w:pPr>
    </w:p>
    <w:sectPr w:rsidR="00537F14" w:rsidSect="00537F14">
      <w:pgSz w:w="11906" w:h="16838"/>
      <w:pgMar w:top="568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7F14"/>
    <w:rsid w:val="00172CA8"/>
    <w:rsid w:val="001E1ACF"/>
    <w:rsid w:val="00211A40"/>
    <w:rsid w:val="0033534A"/>
    <w:rsid w:val="00414F0B"/>
    <w:rsid w:val="00435307"/>
    <w:rsid w:val="005221A9"/>
    <w:rsid w:val="00537F14"/>
    <w:rsid w:val="007C7E5E"/>
    <w:rsid w:val="008D07BD"/>
    <w:rsid w:val="0095106E"/>
    <w:rsid w:val="009D6D2C"/>
    <w:rsid w:val="00BA5695"/>
    <w:rsid w:val="00C61C14"/>
    <w:rsid w:val="00DF569F"/>
    <w:rsid w:val="00E066A6"/>
    <w:rsid w:val="00E86245"/>
    <w:rsid w:val="00F91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1" type="connector" idref="#_x0000_s1077"/>
        <o:r id="V:Rule22" type="connector" idref="#_x0000_s1072"/>
        <o:r id="V:Rule23" type="connector" idref="#_x0000_s1078"/>
        <o:r id="V:Rule24" type="connector" idref="#_x0000_s1080"/>
        <o:r id="V:Rule25" type="connector" idref="#_x0000_s1079"/>
        <o:r id="V:Rule26" type="connector" idref="#_x0000_s107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F1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7F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7F1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3</cp:revision>
  <dcterms:created xsi:type="dcterms:W3CDTF">2015-02-08T04:23:00Z</dcterms:created>
  <dcterms:modified xsi:type="dcterms:W3CDTF">2015-02-08T04:31:00Z</dcterms:modified>
</cp:coreProperties>
</file>