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63EC" w:rsidRDefault="00FA63EC" w:rsidP="00FA63EC">
      <w:pPr>
        <w:pStyle w:val="Titre2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Une utilisation possible des </w:t>
      </w:r>
      <w:r>
        <w:rPr>
          <w:i/>
          <w:sz w:val="36"/>
          <w:szCs w:val="36"/>
          <w:u w:val="single"/>
        </w:rPr>
        <w:t>Fiches Ressources</w:t>
      </w:r>
    </w:p>
    <w:p w:rsidR="00FA63EC" w:rsidRDefault="00FA63EC" w:rsidP="00FA63EC">
      <w:pPr>
        <w:rPr>
          <w:sz w:val="24"/>
          <w:szCs w:val="24"/>
        </w:rPr>
      </w:pPr>
    </w:p>
    <w:p w:rsidR="00FA63EC" w:rsidRDefault="00FA63EC" w:rsidP="00FA63EC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Note liminaire : les illustrations relatives aux centres d’intérêt sont extraites de la présentation effectuée par D Taraud, IGEN, lors du séminaire de mars 2011.</w:t>
      </w:r>
    </w:p>
    <w:p w:rsidR="00477A39" w:rsidRDefault="00477A39" w:rsidP="00477A39">
      <w:pPr>
        <w:jc w:val="both"/>
      </w:pPr>
      <w:r>
        <w:t xml:space="preserve">En facilitant le regroupement cohérent de connaissances, l’approche par centres d’intérêt est la première étape du processus qui vise à </w:t>
      </w:r>
      <w:r w:rsidR="00A04CC2">
        <w:t xml:space="preserve">produire </w:t>
      </w:r>
      <w:r>
        <w:t xml:space="preserve">des activités </w:t>
      </w:r>
      <w:r w:rsidR="00386F3B">
        <w:t xml:space="preserve">élèves </w:t>
      </w:r>
      <w:r w:rsidR="00A04CC2">
        <w:t>qui</w:t>
      </w:r>
      <w:r w:rsidR="00886C17">
        <w:t>,</w:t>
      </w:r>
      <w:r w:rsidR="00A04CC2">
        <w:t xml:space="preserve"> regroupées en séquences, constitueront la progression pédagogique des années de première et de terminale comme l’illustre le document </w:t>
      </w:r>
      <w:r w:rsidR="00050250">
        <w:t xml:space="preserve">synthétique </w:t>
      </w:r>
      <w:r w:rsidR="00A04CC2">
        <w:t>page suivante.</w:t>
      </w:r>
    </w:p>
    <w:p w:rsidR="007B08B7" w:rsidRDefault="007B08B7" w:rsidP="007B08B7">
      <w:pPr>
        <w:jc w:val="both"/>
      </w:pPr>
      <w:r w:rsidRPr="007B08B7">
        <w:rPr>
          <w:b/>
        </w:rPr>
        <w:t>Les 18 centres d’intérêt de base envisageables</w:t>
      </w:r>
      <w:r>
        <w:t xml:space="preserve"> correspondent chacun à l’intersection d’un axe technologique (M, E, I, ME, MI ou IE) avec un type d’analyse (Fonctionnelle, structurelle ou comportementale).</w:t>
      </w:r>
    </w:p>
    <w:p w:rsidR="00477A39" w:rsidRDefault="00050250" w:rsidP="00477A39">
      <w:pPr>
        <w:jc w:val="both"/>
      </w:pPr>
      <w:r>
        <w:rPr>
          <w:noProof/>
          <w:lang w:eastAsia="fr-FR"/>
        </w:rPr>
        <w:drawing>
          <wp:inline distT="0" distB="0" distL="0" distR="0">
            <wp:extent cx="3743325" cy="2498680"/>
            <wp:effectExtent l="19050" t="0" r="9525" b="0"/>
            <wp:docPr id="3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54" cy="2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B7" w:rsidRDefault="007B08B7" w:rsidP="007B08B7">
      <w:pPr>
        <w:jc w:val="both"/>
      </w:pPr>
      <w:r w:rsidRPr="007B08B7">
        <w:rPr>
          <w:b/>
        </w:rPr>
        <w:t>Le passage au</w:t>
      </w:r>
      <w:r w:rsidR="00886C17">
        <w:rPr>
          <w:b/>
        </w:rPr>
        <w:t>x</w:t>
      </w:r>
      <w:r w:rsidRPr="007B08B7">
        <w:rPr>
          <w:b/>
        </w:rPr>
        <w:t xml:space="preserve"> centre</w:t>
      </w:r>
      <w:r w:rsidR="00886C17">
        <w:rPr>
          <w:b/>
        </w:rPr>
        <w:t>s</w:t>
      </w:r>
      <w:r w:rsidRPr="007B08B7">
        <w:rPr>
          <w:b/>
        </w:rPr>
        <w:t xml:space="preserve"> d’intérêt opérationnel</w:t>
      </w:r>
      <w:r w:rsidR="00886C17">
        <w:rPr>
          <w:b/>
        </w:rPr>
        <w:t>s</w:t>
      </w:r>
      <w:r>
        <w:t xml:space="preserve"> nécessite d’effectuer trois choix :</w:t>
      </w:r>
    </w:p>
    <w:p w:rsidR="007B08B7" w:rsidRDefault="007B08B7" w:rsidP="007B08B7">
      <w:pPr>
        <w:pStyle w:val="Paragraphedeliste"/>
        <w:numPr>
          <w:ilvl w:val="0"/>
          <w:numId w:val="4"/>
        </w:numPr>
        <w:spacing w:after="0"/>
        <w:jc w:val="both"/>
      </w:pPr>
      <w:r>
        <w:t>Le point de vue, qui donne du sens aux activités : compétitivité et innovation ou développement durable </w:t>
      </w:r>
    </w:p>
    <w:p w:rsidR="007B08B7" w:rsidRDefault="007B08B7" w:rsidP="007B08B7">
      <w:pPr>
        <w:pStyle w:val="Paragraphedeliste"/>
        <w:numPr>
          <w:ilvl w:val="0"/>
          <w:numId w:val="4"/>
        </w:numPr>
        <w:spacing w:after="0"/>
        <w:jc w:val="both"/>
      </w:pPr>
      <w:r>
        <w:t>Un ou plusieurs des centres d’intérêt « de base » (Cf ci-dessous)</w:t>
      </w:r>
    </w:p>
    <w:p w:rsidR="007B08B7" w:rsidRDefault="007B08B7" w:rsidP="007B08B7">
      <w:pPr>
        <w:pStyle w:val="Paragraphedeliste"/>
        <w:numPr>
          <w:ilvl w:val="0"/>
          <w:numId w:val="4"/>
        </w:numPr>
        <w:spacing w:after="0"/>
        <w:jc w:val="both"/>
      </w:pPr>
      <w:r>
        <w:t>Un ou plusieurs systèmes.</w:t>
      </w:r>
    </w:p>
    <w:p w:rsidR="00886C17" w:rsidRDefault="00886C17" w:rsidP="00886C17">
      <w:pPr>
        <w:pStyle w:val="Paragraphedeliste"/>
        <w:spacing w:after="0"/>
        <w:jc w:val="both"/>
      </w:pPr>
    </w:p>
    <w:p w:rsidR="007B08B7" w:rsidRDefault="00050250" w:rsidP="00A04CC2">
      <w:pPr>
        <w:jc w:val="both"/>
      </w:pPr>
      <w:r>
        <w:rPr>
          <w:noProof/>
          <w:lang w:eastAsia="fr-FR"/>
        </w:rPr>
        <w:drawing>
          <wp:inline distT="0" distB="0" distL="0" distR="0">
            <wp:extent cx="4857750" cy="2878667"/>
            <wp:effectExtent l="19050" t="0" r="0" b="0"/>
            <wp:docPr id="3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52" cy="287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B7" w:rsidRDefault="007B08B7" w:rsidP="00A04CC2">
      <w:pPr>
        <w:jc w:val="both"/>
      </w:pPr>
    </w:p>
    <w:p w:rsidR="00050250" w:rsidRDefault="00050250">
      <w:r>
        <w:t>Quand aux « </w:t>
      </w:r>
      <w:r w:rsidRPr="00050250">
        <w:rPr>
          <w:b/>
        </w:rPr>
        <w:t>fiches ressources ETT </w:t>
      </w:r>
      <w:r>
        <w:t xml:space="preserve">» fournies, elles pourront en particulier être utilisées au moment de </w:t>
      </w:r>
      <w:r w:rsidR="00886C17">
        <w:t>définir en équipe pédagogique l</w:t>
      </w:r>
      <w:r>
        <w:t xml:space="preserve">es activités élèves à construire.  </w:t>
      </w:r>
      <w:r>
        <w:br w:type="page"/>
      </w:r>
    </w:p>
    <w:p w:rsidR="00050250" w:rsidRDefault="00050250"/>
    <w:p w:rsidR="000A7A07" w:rsidRDefault="009C00C3">
      <w:r>
        <w:rPr>
          <w:noProof/>
          <w:lang w:eastAsia="fr-FR"/>
        </w:rPr>
        <w:pict>
          <v:shapetype id="_x0000_t102" coordsize="21600,21600" o:spt="102" adj="12960,19440,14400" path="ar0,0@23@3@22,,0@4,0@15@23@1,0@7@2@13l@2@14@22@8@2@12wa0,0@23@3@2@11@26@17,0@15@23@1@26@17@22@15xear0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7" type="#_x0000_t102" style="position:absolute;margin-left:155.4pt;margin-top:95pt;width:109.05pt;height:249pt;z-index:251659263"/>
        </w:pict>
      </w:r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pt;margin-top:252.7pt;width:177.15pt;height:107.25pt;z-index:251658238;mso-width-relative:margin;mso-height-relative:margin">
            <v:textbox>
              <w:txbxContent>
                <w:p w:rsidR="00833664" w:rsidRPr="00266482" w:rsidRDefault="00833664" w:rsidP="00833664">
                  <w:pPr>
                    <w:spacing w:after="0"/>
                    <w:rPr>
                      <w:b/>
                      <w:color w:val="FF0000"/>
                    </w:rPr>
                  </w:pPr>
                  <w:r w:rsidRPr="00266482">
                    <w:rPr>
                      <w:b/>
                      <w:color w:val="FF0000"/>
                    </w:rPr>
                    <w:t>Supports d’études :</w:t>
                  </w:r>
                </w:p>
                <w:p w:rsidR="00833664" w:rsidRDefault="00833664" w:rsidP="0083366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>- systèmes présents</w:t>
                  </w:r>
                </w:p>
                <w:p w:rsidR="00833664" w:rsidRDefault="00833664" w:rsidP="0083366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>- systèmes simulés</w:t>
                  </w:r>
                </w:p>
                <w:p w:rsidR="00833664" w:rsidRDefault="00833664" w:rsidP="0083366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 xml:space="preserve">- systèmes </w:t>
                  </w:r>
                  <w:r w:rsidR="00477A39">
                    <w:t>hors labos</w:t>
                  </w:r>
                </w:p>
                <w:p w:rsidR="00833664" w:rsidRDefault="00E42F38" w:rsidP="0083366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 xml:space="preserve">- visites et </w:t>
                  </w:r>
                  <w:r w:rsidR="00833664">
                    <w:t>interventions extérieures</w:t>
                  </w:r>
                </w:p>
                <w:p w:rsidR="00833664" w:rsidRDefault="00833664" w:rsidP="00833664">
                  <w:pPr>
                    <w:pStyle w:val="Paragraphedeliste"/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05" coordsize="21600,21600" o:spt="105" adj="12960,19440,14400" path="wr0,0@3@23,0@22@4,0@15,0@1@23@7,0@13@2l@14@2@8@22@12@2at0,0@3@23@11@2@17@26@15,0@1@23@17@26@15@22xewr0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5" type="#_x0000_t105" style="position:absolute;margin-left:376.45pt;margin-top:166.85pt;width:210.75pt;height:67.1pt;rotation:90;z-index:251672576"/>
        </w:pict>
      </w:r>
      <w:r>
        <w:rPr>
          <w:noProof/>
          <w:lang w:eastAsia="fr-FR"/>
        </w:rPr>
        <w:pict>
          <v:shapetype id="_x0000_t91" coordsize="21600,21600" o:spt="91" adj="15126,2912" path="m21600,6079l@0,0@0@1,12427@1qx0,12158l0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2" type="#_x0000_t91" style="position:absolute;margin-left:203.85pt;margin-top:658.2pt;width:87.55pt;height:105pt;rotation:270;z-index:251679744"/>
        </w:pict>
      </w:r>
      <w:r>
        <w:rPr>
          <w:noProof/>
          <w:lang w:eastAsia="fr-FR"/>
        </w:rPr>
        <w:pict>
          <v:shape id="_x0000_s1038" type="#_x0000_t202" style="position:absolute;margin-left:305.05pt;margin-top:701.75pt;width:236.6pt;height:66.75pt;z-index:251675648;mso-width-relative:margin;mso-height-relative:margin">
            <v:textbox>
              <w:txbxContent>
                <w:p w:rsidR="00C97F1F" w:rsidRPr="00266482" w:rsidRDefault="00C97F1F" w:rsidP="00C97F1F">
                  <w:pPr>
                    <w:spacing w:after="0"/>
                    <w:rPr>
                      <w:b/>
                      <w:color w:val="FF0000"/>
                    </w:rPr>
                  </w:pPr>
                  <w:r w:rsidRPr="00266482">
                    <w:rPr>
                      <w:b/>
                      <w:color w:val="FF0000"/>
                    </w:rPr>
                    <w:t>Organisation pédagogique établissement :</w:t>
                  </w:r>
                </w:p>
                <w:p w:rsidR="00C97F1F" w:rsidRDefault="00C97F1F" w:rsidP="00C97F1F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360"/>
                  </w:pPr>
                  <w:r>
                    <w:t>Répartition des heures</w:t>
                  </w:r>
                </w:p>
                <w:p w:rsidR="00C97F1F" w:rsidRDefault="00C97F1F" w:rsidP="007013A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360"/>
                  </w:pPr>
                  <w:r>
                    <w:t xml:space="preserve">Capacité / aménagements des salles </w:t>
                  </w:r>
                </w:p>
                <w:p w:rsidR="00266482" w:rsidRDefault="00266482" w:rsidP="007013A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8" type="#_x0000_t66" style="position:absolute;margin-left:-.75pt;margin-top:545.4pt;width:18pt;height:31.5pt;rotation:270;z-index:251681792" adj="6268,4325" fillcolor="#daeef3 [664]"/>
        </w:pict>
      </w:r>
      <w:r>
        <w:rPr>
          <w:noProof/>
          <w:lang w:eastAsia="fr-FR"/>
        </w:rPr>
        <w:pict>
          <v:shape id="_x0000_s1129" type="#_x0000_t66" style="position:absolute;margin-left:-.75pt;margin-top:366.9pt;width:18pt;height:31.5pt;rotation:270;z-index:251682816" adj="6268,4325" fillcolor="#daeef3 [664]"/>
        </w:pict>
      </w:r>
      <w:r>
        <w:rPr>
          <w:noProof/>
          <w:lang w:eastAsia="fr-FR"/>
        </w:rPr>
        <w:pict>
          <v:shape id="_x0000_s1033" type="#_x0000_t202" style="position:absolute;margin-left:-8.1pt;margin-top:579.9pt;width:20.25pt;height:170.25pt;z-index:251667456;mso-width-relative:margin;mso-height-relative:margin">
            <v:textbox style="layout-flow:vertical;mso-layout-flow-alt:bottom-to-top;mso-next-textbox:#_x0000_s1033" inset=".5mm,.5mm,.5mm,.5mm">
              <w:txbxContent>
                <w:p w:rsidR="00D926B5" w:rsidRPr="00C97F1F" w:rsidRDefault="00C97F1F" w:rsidP="00C97F1F">
                  <w:pPr>
                    <w:pStyle w:val="Paragraphedeliste"/>
                    <w:spacing w:after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Construction des </w:t>
                  </w:r>
                  <w:r w:rsidR="00D926B5" w:rsidRPr="00D926B5">
                    <w:rPr>
                      <w:b/>
                    </w:rPr>
                    <w:t>Activités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66" style="position:absolute;margin-left:259.65pt;margin-top:596.8pt;width:40.5pt;height:70.1pt;z-index:251680768" adj="13813,6101"/>
        </w:pict>
      </w:r>
      <w:r>
        <w:rPr>
          <w:noProof/>
          <w:lang w:eastAsia="fr-FR"/>
        </w:rPr>
        <w:pict>
          <v:shape id="_x0000_s1041" type="#_x0000_t202" style="position:absolute;margin-left:305.05pt;margin-top:579.75pt;width:236.6pt;height:112.5pt;z-index:251678720;mso-width-relative:margin;mso-height-relative:margin" fillcolor="yellow">
            <v:textbox>
              <w:txbxContent>
                <w:p w:rsidR="00266482" w:rsidRDefault="00266482" w:rsidP="002664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Fiches ressources ETT : </w:t>
                  </w:r>
                </w:p>
                <w:p w:rsidR="00266482" w:rsidRDefault="00266482" w:rsidP="00266482">
                  <w:pPr>
                    <w:spacing w:after="0"/>
                  </w:pPr>
                  <w:r>
                    <w:t>- ce qu’on attend de l’élève</w:t>
                  </w:r>
                </w:p>
                <w:p w:rsidR="00266482" w:rsidRDefault="00266482" w:rsidP="00266482">
                  <w:pPr>
                    <w:spacing w:after="0"/>
                  </w:pPr>
                  <w:r>
                    <w:t xml:space="preserve">- ce que l’élève ne doit pas faire </w:t>
                  </w:r>
                </w:p>
                <w:p w:rsidR="00266482" w:rsidRDefault="00266482" w:rsidP="00266482">
                  <w:pPr>
                    <w:spacing w:after="0"/>
                  </w:pPr>
                  <w:r>
                    <w:t xml:space="preserve">- approches pédagogies possibles  </w:t>
                  </w:r>
                </w:p>
                <w:p w:rsidR="00266482" w:rsidRDefault="00266482" w:rsidP="00266482">
                  <w:pPr>
                    <w:spacing w:after="0"/>
                  </w:pPr>
                  <w:r>
                    <w:t xml:space="preserve">- exemples d’activités </w:t>
                  </w:r>
                </w:p>
                <w:p w:rsidR="00266482" w:rsidRDefault="00266482" w:rsidP="00266482">
                  <w:pPr>
                    <w:spacing w:after="0"/>
                  </w:pPr>
                  <w:r>
                    <w:t xml:space="preserve">- ressources et supports </w:t>
                  </w:r>
                </w:p>
                <w:p w:rsidR="00266482" w:rsidRPr="00266482" w:rsidRDefault="00266482" w:rsidP="00266482">
                  <w:pPr>
                    <w:spacing w:after="0"/>
                    <w:rPr>
                      <w:b/>
                    </w:rPr>
                  </w:pPr>
                  <w:r>
                    <w:t xml:space="preserve">- prolongements pour les spés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4pt;margin-top:580.65pt;width:244.65pt;height:92.25pt;z-index:251677696;mso-width-relative:margin;mso-height-relative:margin">
            <v:textbox>
              <w:txbxContent>
                <w:p w:rsidR="007013A0" w:rsidRPr="00266482" w:rsidRDefault="007013A0" w:rsidP="007013A0">
                  <w:pPr>
                    <w:spacing w:after="0"/>
                    <w:rPr>
                      <w:b/>
                      <w:color w:val="FF0000"/>
                    </w:rPr>
                  </w:pPr>
                  <w:r w:rsidRPr="00266482">
                    <w:rPr>
                      <w:b/>
                      <w:color w:val="FF0000"/>
                    </w:rPr>
                    <w:t>Activités :</w:t>
                  </w:r>
                </w:p>
                <w:p w:rsidR="007013A0" w:rsidRDefault="007013A0" w:rsidP="007013A0">
                  <w:pPr>
                    <w:spacing w:after="0"/>
                  </w:pPr>
                  <w:r>
                    <w:t xml:space="preserve">- problématique en cohérence avec le point de vue initial du CI </w:t>
                  </w:r>
                </w:p>
                <w:p w:rsidR="007013A0" w:rsidRDefault="007013A0" w:rsidP="007013A0">
                  <w:pPr>
                    <w:spacing w:after="0"/>
                  </w:pPr>
                  <w:r>
                    <w:t xml:space="preserve">- contenus définis en cohérence avec les fiches ETT </w:t>
                  </w:r>
                </w:p>
                <w:p w:rsidR="007013A0" w:rsidRDefault="007013A0" w:rsidP="007013A0">
                  <w:pPr>
                    <w:spacing w:after="0"/>
                  </w:pPr>
                  <w:r>
                    <w:t xml:space="preserve">- modalités de mise en œuvre </w:t>
                  </w:r>
                  <w:r w:rsidR="002260C0">
                    <w:t>pédagogique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24pt;margin-top:396.9pt;width:345.9pt;height:159.75pt;z-index:251676672;mso-width-relative:margin;mso-height-relative:margin">
            <v:textbox>
              <w:txbxContent>
                <w:p w:rsidR="007013A0" w:rsidRPr="00266482" w:rsidRDefault="007013A0" w:rsidP="007013A0">
                  <w:pPr>
                    <w:spacing w:after="0"/>
                    <w:rPr>
                      <w:b/>
                      <w:color w:val="FF0000"/>
                    </w:rPr>
                  </w:pPr>
                  <w:r w:rsidRPr="00266482">
                    <w:rPr>
                      <w:b/>
                      <w:color w:val="FF0000"/>
                    </w:rPr>
                    <w:t>Séquences pédagogiques :</w:t>
                  </w:r>
                </w:p>
                <w:p w:rsidR="007013A0" w:rsidRDefault="00266482" w:rsidP="007013A0">
                  <w:pPr>
                    <w:spacing w:after="0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84511" cy="1857375"/>
                        <wp:effectExtent l="19050" t="0" r="6439" b="0"/>
                        <wp:docPr id="3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2806" cy="1856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13A0" w:rsidRDefault="007013A0" w:rsidP="007013A0">
                  <w:pPr>
                    <w:spacing w:after="0"/>
                    <w:rPr>
                      <w:b/>
                    </w:rPr>
                  </w:pPr>
                </w:p>
                <w:p w:rsidR="007013A0" w:rsidRDefault="007013A0" w:rsidP="007013A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8.1pt;margin-top:396.9pt;width:20.25pt;height:159.75pt;z-index:251666432;mso-width-relative:margin;mso-height-relative:margin">
            <v:textbox style="layout-flow:vertical;mso-layout-flow-alt:bottom-to-top;mso-next-textbox:#_x0000_s1032" inset=".5mm,.5mm,.5mm,.5mm">
              <w:txbxContent>
                <w:p w:rsidR="00D926B5" w:rsidRDefault="00E42F38" w:rsidP="00E42F38">
                  <w:pPr>
                    <w:spacing w:after="0"/>
                    <w:jc w:val="center"/>
                  </w:pPr>
                  <w:r>
                    <w:rPr>
                      <w:b/>
                    </w:rPr>
                    <w:t xml:space="preserve">Etablissement des </w:t>
                  </w:r>
                  <w:r w:rsidR="00D926B5">
                    <w:rPr>
                      <w:b/>
                    </w:rPr>
                    <w:t xml:space="preserve">Progressions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4pt;margin-top:-4.15pt;width:222.9pt;height:238.45pt;z-index:251660288;mso-width-relative:margin;mso-height-relative:margin">
            <v:textbox>
              <w:txbxContent>
                <w:p w:rsidR="00833664" w:rsidRPr="003E5ED4" w:rsidRDefault="003E5ED4" w:rsidP="0083366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« </w:t>
                  </w:r>
                  <w:r w:rsidR="00833664" w:rsidRPr="003E5ED4">
                    <w:rPr>
                      <w:b/>
                    </w:rPr>
                    <w:t>Ressources pour le cycle terminal STI2D</w:t>
                  </w:r>
                  <w:r>
                    <w:rPr>
                      <w:b/>
                    </w:rPr>
                    <w:t> »</w:t>
                  </w:r>
                  <w:r w:rsidR="00833664" w:rsidRPr="003E5ED4">
                    <w:rPr>
                      <w:b/>
                    </w:rPr>
                    <w:t> :</w:t>
                  </w:r>
                </w:p>
                <w:p w:rsidR="00833664" w:rsidRDefault="00833664" w:rsidP="0083366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>- pt de vue (DD / compétitivité-inn</w:t>
                  </w:r>
                  <w:r w:rsidR="000F1799">
                    <w:t>ovat</w:t>
                  </w:r>
                  <w:r>
                    <w:t>ion)</w:t>
                  </w:r>
                </w:p>
                <w:p w:rsidR="00833664" w:rsidRDefault="00833664" w:rsidP="0083366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 xml:space="preserve">- </w:t>
                  </w:r>
                  <w:r w:rsidR="00A04CC2">
                    <w:t xml:space="preserve">type d’analyse </w:t>
                  </w:r>
                  <w:r>
                    <w:t>(structurelle, fonctionnelle, comportementale</w:t>
                  </w:r>
                </w:p>
                <w:p w:rsidR="00833664" w:rsidRDefault="00833664" w:rsidP="000F1799">
                  <w:pPr>
                    <w:spacing w:after="0"/>
                  </w:pPr>
                  <w:r>
                    <w:t>- axes technologiques (M, E, I et intermédiaires)</w:t>
                  </w:r>
                </w:p>
                <w:p w:rsidR="000F1799" w:rsidRDefault="000F1799" w:rsidP="000F1799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28875" cy="1916033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916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1799" w:rsidRDefault="000F1799" w:rsidP="000F179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64.45pt;margin-top:-4.15pt;width:277.2pt;height:156.55pt;z-index:251674624;mso-width-relative:margin;mso-height-relative:margin">
            <v:textbox>
              <w:txbxContent>
                <w:p w:rsidR="000F1799" w:rsidRDefault="003E5ED4" w:rsidP="00833664">
                  <w:pPr>
                    <w:spacing w:after="0"/>
                  </w:pPr>
                  <w:r w:rsidRPr="003E5ED4">
                    <w:rPr>
                      <w:b/>
                    </w:rPr>
                    <w:t>« </w:t>
                  </w:r>
                  <w:r w:rsidR="00833664" w:rsidRPr="003E5ED4">
                    <w:rPr>
                      <w:b/>
                    </w:rPr>
                    <w:t>Programme ETT cycle terminal</w:t>
                  </w:r>
                  <w:r w:rsidRPr="003E5ED4">
                    <w:rPr>
                      <w:b/>
                    </w:rPr>
                    <w:t> »</w:t>
                  </w:r>
                  <w:r w:rsidR="00833664" w:rsidRPr="003E5ED4">
                    <w:rPr>
                      <w:b/>
                    </w:rPr>
                    <w:t> :</w:t>
                  </w:r>
                  <w:r w:rsidR="000F179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05250" cy="1442279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8191" cy="1447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3664" w:rsidRDefault="00833664" w:rsidP="00E42F38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64.45pt;margin-top:247.65pt;width:236.35pt;height:96.35pt;z-index:251670528;mso-width-relative:margin;mso-height-relative:margin">
            <v:textbox>
              <w:txbxContent>
                <w:p w:rsidR="00D926B5" w:rsidRPr="00E42F38" w:rsidRDefault="00D926B5" w:rsidP="000F1799">
                  <w:pPr>
                    <w:spacing w:after="0"/>
                    <w:rPr>
                      <w:b/>
                      <w:color w:val="FF0000"/>
                    </w:rPr>
                  </w:pPr>
                  <w:r w:rsidRPr="00E42F38">
                    <w:rPr>
                      <w:b/>
                      <w:color w:val="FF0000"/>
                    </w:rPr>
                    <w:t>Des c</w:t>
                  </w:r>
                  <w:r w:rsidR="000F1799" w:rsidRPr="00E42F38">
                    <w:rPr>
                      <w:b/>
                      <w:color w:val="FF0000"/>
                    </w:rPr>
                    <w:t>entre</w:t>
                  </w:r>
                  <w:r w:rsidRPr="00E42F38">
                    <w:rPr>
                      <w:b/>
                      <w:color w:val="FF0000"/>
                    </w:rPr>
                    <w:t>s</w:t>
                  </w:r>
                  <w:r w:rsidR="000F1799" w:rsidRPr="00E42F38">
                    <w:rPr>
                      <w:b/>
                      <w:color w:val="FF0000"/>
                    </w:rPr>
                    <w:t xml:space="preserve"> d’intérêt </w:t>
                  </w:r>
                  <w:r w:rsidR="00477A39">
                    <w:rPr>
                      <w:b/>
                      <w:color w:val="FF0000"/>
                    </w:rPr>
                    <w:t xml:space="preserve">opérationnels </w:t>
                  </w:r>
                  <w:r w:rsidR="000F1799" w:rsidRPr="00E42F38">
                    <w:rPr>
                      <w:b/>
                      <w:color w:val="FF0000"/>
                    </w:rPr>
                    <w:t>:</w:t>
                  </w:r>
                  <w:r w:rsidRPr="00E42F38">
                    <w:rPr>
                      <w:b/>
                      <w:color w:val="FF0000"/>
                    </w:rPr>
                    <w:t xml:space="preserve"> </w:t>
                  </w:r>
                </w:p>
                <w:p w:rsidR="000F1799" w:rsidRPr="00266482" w:rsidRDefault="00C97F1F" w:rsidP="000F1799">
                  <w:pPr>
                    <w:spacing w:after="0"/>
                    <w:rPr>
                      <w:b/>
                    </w:rPr>
                  </w:pPr>
                  <w:r w:rsidRPr="00266482">
                    <w:rPr>
                      <w:b/>
                    </w:rPr>
                    <w:t>p</w:t>
                  </w:r>
                  <w:r w:rsidR="00D926B5" w:rsidRPr="00266482">
                    <w:rPr>
                      <w:b/>
                    </w:rPr>
                    <w:t xml:space="preserve">our chacun : </w:t>
                  </w:r>
                </w:p>
                <w:p w:rsidR="000F1799" w:rsidRPr="00266482" w:rsidRDefault="000F1799" w:rsidP="000F1799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 w:rsidRPr="00266482">
                    <w:t xml:space="preserve">- </w:t>
                  </w:r>
                  <w:r w:rsidR="003E5ED4" w:rsidRPr="00266482">
                    <w:t xml:space="preserve">des </w:t>
                  </w:r>
                  <w:r w:rsidRPr="00266482">
                    <w:t>supports d’étude</w:t>
                  </w:r>
                  <w:r w:rsidR="00E42F38" w:rsidRPr="00266482">
                    <w:t>s</w:t>
                  </w:r>
                </w:p>
                <w:p w:rsidR="000F1799" w:rsidRPr="00266482" w:rsidRDefault="000F1799" w:rsidP="000F1799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 w:rsidRPr="00266482">
                    <w:t xml:space="preserve">- </w:t>
                  </w:r>
                  <w:r w:rsidR="003E5ED4" w:rsidRPr="00266482">
                    <w:t>un volume d’heures</w:t>
                  </w:r>
                  <w:r w:rsidRPr="00266482">
                    <w:t xml:space="preserve"> </w:t>
                  </w:r>
                </w:p>
                <w:p w:rsidR="000F1799" w:rsidRPr="00266482" w:rsidRDefault="000F1799" w:rsidP="000F1799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 w:rsidRPr="00266482">
                    <w:t xml:space="preserve">- </w:t>
                  </w:r>
                  <w:r w:rsidR="003E5ED4" w:rsidRPr="00266482">
                    <w:t xml:space="preserve">un regroupement de </w:t>
                  </w:r>
                  <w:r w:rsidRPr="00266482">
                    <w:t xml:space="preserve">savoirs </w:t>
                  </w:r>
                  <w:r w:rsidR="003E5ED4" w:rsidRPr="00266482">
                    <w:t>et de compétences</w:t>
                  </w:r>
                </w:p>
                <w:p w:rsidR="000F1799" w:rsidRPr="00266482" w:rsidRDefault="000F1799" w:rsidP="000F1799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 w:rsidRPr="00266482">
                    <w:t xml:space="preserve">- </w:t>
                  </w:r>
                  <w:r w:rsidR="003E5ED4" w:rsidRPr="00266482">
                    <w:t xml:space="preserve">et un point de vue pour les aborder </w:t>
                  </w:r>
                </w:p>
                <w:p w:rsidR="000F1799" w:rsidRDefault="000F1799" w:rsidP="000F1799">
                  <w:pPr>
                    <w:pStyle w:val="Paragraphedeliste"/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55.65pt;margin-top:165.15pt;width:186pt;height:61.5pt;z-index:251673600;mso-width-relative:margin;mso-height-relative:margin">
            <v:textbox>
              <w:txbxContent>
                <w:p w:rsidR="003E5ED4" w:rsidRPr="003E5ED4" w:rsidRDefault="003E5ED4" w:rsidP="003E5ED4">
                  <w:pPr>
                    <w:spacing w:after="0"/>
                    <w:rPr>
                      <w:b/>
                    </w:rPr>
                  </w:pPr>
                  <w:r w:rsidRPr="003E5ED4">
                    <w:rPr>
                      <w:b/>
                    </w:rPr>
                    <w:t>Cadre général des moyens horaires :</w:t>
                  </w:r>
                </w:p>
                <w:p w:rsidR="003E5ED4" w:rsidRDefault="003E5ED4" w:rsidP="003E5ED4">
                  <w:pPr>
                    <w:spacing w:after="0"/>
                  </w:pPr>
                  <w:r>
                    <w:t xml:space="preserve">Adaptation académique </w:t>
                  </w:r>
                  <w:r w:rsidR="00D926B5">
                    <w:t>ou d’établissement possible dans le respect du cadre général</w:t>
                  </w:r>
                  <w:r w:rsidR="007B08B7">
                    <w:t xml:space="preserve"> </w:t>
                  </w:r>
                </w:p>
                <w:p w:rsidR="003E5ED4" w:rsidRDefault="003E5ED4" w:rsidP="003E5ED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8.1pt;margin-top:-4.15pt;width:20.25pt;height:383.8pt;z-index:251665408;mso-width-relative:margin;mso-height-relative:margin">
            <v:textbox style="layout-flow:vertical;mso-layout-flow-alt:bottom-to-top;mso-next-textbox:#_x0000_s1031" inset=".5mm,.5mm,.5mm,.5mm">
              <w:txbxContent>
                <w:p w:rsidR="00D926B5" w:rsidRDefault="00D926B5" w:rsidP="00D926B5">
                  <w:pPr>
                    <w:spacing w:after="0"/>
                    <w:jc w:val="center"/>
                  </w:pPr>
                  <w:r>
                    <w:rPr>
                      <w:b/>
                    </w:rPr>
                    <w:t>Détermination des centres d’intérêts</w:t>
                  </w:r>
                </w:p>
                <w:p w:rsidR="00D926B5" w:rsidRDefault="00D926B5" w:rsidP="00D926B5">
                  <w:pPr>
                    <w:spacing w:after="0"/>
                    <w:jc w:val="center"/>
                  </w:pPr>
                </w:p>
                <w:p w:rsidR="00D926B5" w:rsidRDefault="00D926B5" w:rsidP="00D926B5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 xml:space="preserve">- un volume d’heures </w:t>
                  </w:r>
                </w:p>
                <w:p w:rsidR="00D926B5" w:rsidRDefault="00D926B5" w:rsidP="00D926B5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>- un regroupement de savoirs et de compétences</w:t>
                  </w:r>
                </w:p>
                <w:p w:rsidR="00D926B5" w:rsidRDefault="00D926B5" w:rsidP="00D926B5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0"/>
                  </w:pPr>
                  <w:r>
                    <w:t xml:space="preserve">- et un point de vue pour les aborder </w:t>
                  </w:r>
                </w:p>
                <w:p w:rsidR="00D926B5" w:rsidRDefault="00D926B5" w:rsidP="00D926B5">
                  <w:pPr>
                    <w:pStyle w:val="Paragraphedeliste"/>
                    <w:spacing w:after="0"/>
                  </w:pPr>
                </w:p>
              </w:txbxContent>
            </v:textbox>
          </v:shape>
        </w:pict>
      </w:r>
    </w:p>
    <w:sectPr w:rsidR="000A7A07" w:rsidSect="00833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E269F8"/>
    <w:multiLevelType w:val="hybridMultilevel"/>
    <w:tmpl w:val="2132FDB0"/>
    <w:lvl w:ilvl="0" w:tplc="9D24E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457D"/>
    <w:multiLevelType w:val="hybridMultilevel"/>
    <w:tmpl w:val="D9E2315E"/>
    <w:lvl w:ilvl="0" w:tplc="E422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E7050"/>
    <w:multiLevelType w:val="hybridMultilevel"/>
    <w:tmpl w:val="0E981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E6186"/>
    <w:multiLevelType w:val="hybridMultilevel"/>
    <w:tmpl w:val="155CAC38"/>
    <w:lvl w:ilvl="0" w:tplc="5DDE8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6"/>
  <w:doNotTrackMoves/>
  <w:defaultTabStop w:val="708"/>
  <w:hyphenationZone w:val="425"/>
  <w:characterSpacingControl w:val="doNotCompress"/>
  <w:compat/>
  <w:rsids>
    <w:rsidRoot w:val="00833664"/>
    <w:rsid w:val="000247B2"/>
    <w:rsid w:val="000345AD"/>
    <w:rsid w:val="00050250"/>
    <w:rsid w:val="000F1799"/>
    <w:rsid w:val="00185D97"/>
    <w:rsid w:val="002260C0"/>
    <w:rsid w:val="00256E57"/>
    <w:rsid w:val="00266482"/>
    <w:rsid w:val="002D1FAA"/>
    <w:rsid w:val="00337264"/>
    <w:rsid w:val="003641A6"/>
    <w:rsid w:val="00386F3B"/>
    <w:rsid w:val="003A4C40"/>
    <w:rsid w:val="003E5ED4"/>
    <w:rsid w:val="00477A39"/>
    <w:rsid w:val="0049500D"/>
    <w:rsid w:val="004A10C6"/>
    <w:rsid w:val="004F5046"/>
    <w:rsid w:val="00622E98"/>
    <w:rsid w:val="00662977"/>
    <w:rsid w:val="00684831"/>
    <w:rsid w:val="006A1B4F"/>
    <w:rsid w:val="006B680D"/>
    <w:rsid w:val="006D582A"/>
    <w:rsid w:val="007013A0"/>
    <w:rsid w:val="007B08B7"/>
    <w:rsid w:val="00833664"/>
    <w:rsid w:val="008431E0"/>
    <w:rsid w:val="00886C17"/>
    <w:rsid w:val="008E1EFB"/>
    <w:rsid w:val="009C00C3"/>
    <w:rsid w:val="00A04CC2"/>
    <w:rsid w:val="00A60F05"/>
    <w:rsid w:val="00A65674"/>
    <w:rsid w:val="00A77BF8"/>
    <w:rsid w:val="00C13B12"/>
    <w:rsid w:val="00C31124"/>
    <w:rsid w:val="00C97F1F"/>
    <w:rsid w:val="00CF5F59"/>
    <w:rsid w:val="00D926B5"/>
    <w:rsid w:val="00E21360"/>
    <w:rsid w:val="00E42F38"/>
    <w:rsid w:val="00E57737"/>
    <w:rsid w:val="00E762A7"/>
    <w:rsid w:val="00EC4226"/>
    <w:rsid w:val="00FA63EC"/>
    <w:rsid w:val="00FF7BB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3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6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66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FA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63E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1F2ED-EE5F-4CEF-9748-BB10E04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Word 12.0.0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DLAFFRAY</dc:creator>
  <cp:lastModifiedBy>Richard ALLARD</cp:lastModifiedBy>
  <cp:revision>2</cp:revision>
  <dcterms:created xsi:type="dcterms:W3CDTF">2014-03-31T13:28:00Z</dcterms:created>
  <dcterms:modified xsi:type="dcterms:W3CDTF">2014-03-31T13:28:00Z</dcterms:modified>
</cp:coreProperties>
</file>