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EEF" w:rsidRPr="00942370" w:rsidRDefault="006B5EEF" w:rsidP="006B5EEF">
      <w:pPr>
        <w:jc w:val="both"/>
        <w:rPr>
          <w:rFonts w:cs="Arial"/>
          <w:color w:val="632423" w:themeColor="accent2" w:themeShade="80"/>
          <w:sz w:val="22"/>
          <w:szCs w:val="22"/>
        </w:rPr>
      </w:pPr>
      <w:bookmarkStart w:id="0" w:name="_GoBack"/>
      <w:bookmarkEnd w:id="0"/>
    </w:p>
    <w:p w:rsidR="006B5EEF" w:rsidRDefault="006B5EEF" w:rsidP="001E5A92">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sidRPr="00AA683F">
        <w:rPr>
          <w:rFonts w:cs="Arial"/>
          <w:b/>
          <w:sz w:val="22"/>
          <w:szCs w:val="22"/>
        </w:rPr>
        <w:t>ACTIVITE DE TRAVAIL DIRIGE</w:t>
      </w:r>
      <w:r>
        <w:rPr>
          <w:rFonts w:cs="Arial"/>
          <w:b/>
          <w:sz w:val="22"/>
          <w:szCs w:val="22"/>
        </w:rPr>
        <w:t xml:space="preserve"> n°2</w:t>
      </w:r>
    </w:p>
    <w:p w:rsidR="001E5A92" w:rsidRPr="00AA683F" w:rsidRDefault="001E5A92" w:rsidP="001E5A92">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p>
    <w:p w:rsidR="006B5EEF" w:rsidRDefault="006B5EEF" w:rsidP="006B5EEF">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Pr>
          <w:rFonts w:cs="Arial"/>
          <w:b/>
          <w:sz w:val="22"/>
          <w:szCs w:val="22"/>
        </w:rPr>
        <w:t xml:space="preserve"> CONCEPTION</w:t>
      </w:r>
      <w:r w:rsidRPr="00AA683F">
        <w:rPr>
          <w:rFonts w:cs="Arial"/>
          <w:b/>
          <w:sz w:val="22"/>
          <w:szCs w:val="22"/>
        </w:rPr>
        <w:t xml:space="preserve"> FONCTIONNELLE </w:t>
      </w:r>
      <w:r>
        <w:rPr>
          <w:rFonts w:cs="Arial"/>
          <w:b/>
          <w:sz w:val="22"/>
          <w:szCs w:val="22"/>
        </w:rPr>
        <w:t>MATERIELLE ET LOGICIELLE DE LA CHAÎNE D’INFORMATION</w:t>
      </w:r>
    </w:p>
    <w:p w:rsidR="006B5EEF" w:rsidRPr="001E5A92" w:rsidRDefault="006B5EEF" w:rsidP="001E5A92">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sidRPr="00AA683F">
        <w:rPr>
          <w:rFonts w:cs="Arial"/>
          <w:b/>
          <w:sz w:val="22"/>
          <w:szCs w:val="22"/>
        </w:rPr>
        <w:t>ASSURANT</w:t>
      </w:r>
      <w:r>
        <w:rPr>
          <w:rFonts w:cs="Arial"/>
          <w:b/>
          <w:sz w:val="22"/>
          <w:szCs w:val="22"/>
        </w:rPr>
        <w:t xml:space="preserve"> </w:t>
      </w:r>
      <w:r w:rsidRPr="00AA683F">
        <w:rPr>
          <w:rFonts w:cs="Arial"/>
          <w:b/>
          <w:sz w:val="22"/>
          <w:szCs w:val="22"/>
        </w:rPr>
        <w:t>LA MES</w:t>
      </w:r>
      <w:r>
        <w:rPr>
          <w:rFonts w:cs="Arial"/>
          <w:b/>
          <w:sz w:val="22"/>
          <w:szCs w:val="22"/>
        </w:rPr>
        <w:t>URE DU VOLUME SANGUIN PRELEVE</w:t>
      </w:r>
    </w:p>
    <w:p w:rsidR="006B5EEF" w:rsidRPr="00124542" w:rsidRDefault="006B5EEF" w:rsidP="006B5EEF">
      <w:pPr>
        <w:rPr>
          <w:rFonts w:cs="Arial"/>
          <w:sz w:val="22"/>
          <w:szCs w:val="22"/>
        </w:rPr>
      </w:pPr>
    </w:p>
    <w:p w:rsidR="006B5EEF" w:rsidRPr="00124542" w:rsidRDefault="006B5EEF" w:rsidP="006B5EEF">
      <w:pPr>
        <w:pBdr>
          <w:top w:val="single" w:sz="8" w:space="1" w:color="auto"/>
          <w:left w:val="single" w:sz="8" w:space="4" w:color="auto"/>
          <w:right w:val="single" w:sz="8" w:space="4" w:color="auto"/>
        </w:pBdr>
        <w:shd w:val="clear" w:color="auto" w:fill="D9D9D9" w:themeFill="background1" w:themeFillShade="D9"/>
        <w:rPr>
          <w:rFonts w:cs="Arial"/>
          <w:b/>
          <w:sz w:val="22"/>
          <w:szCs w:val="22"/>
          <w:u w:val="single"/>
        </w:rPr>
      </w:pPr>
      <w:r w:rsidRPr="00124542">
        <w:rPr>
          <w:rFonts w:cs="Arial"/>
          <w:b/>
          <w:sz w:val="22"/>
          <w:szCs w:val="22"/>
          <w:u w:val="single"/>
        </w:rPr>
        <w:t>Ob</w:t>
      </w:r>
      <w:r>
        <w:rPr>
          <w:rFonts w:cs="Arial"/>
          <w:b/>
          <w:sz w:val="22"/>
          <w:szCs w:val="22"/>
          <w:u w:val="single"/>
        </w:rPr>
        <w:t>jectifs de l’activité de travail dirigé n°2</w:t>
      </w:r>
    </w:p>
    <w:p w:rsidR="009701A4" w:rsidRDefault="006B5EEF" w:rsidP="006B5EEF">
      <w:pPr>
        <w:pBdr>
          <w:top w:val="single" w:sz="8" w:space="1" w:color="auto"/>
          <w:left w:val="single" w:sz="8" w:space="4" w:color="auto"/>
          <w:right w:val="single" w:sz="8" w:space="4" w:color="auto"/>
        </w:pBdr>
        <w:shd w:val="clear" w:color="auto" w:fill="D9D9D9" w:themeFill="background1" w:themeFillShade="D9"/>
        <w:jc w:val="both"/>
        <w:rPr>
          <w:rFonts w:cs="Arial"/>
          <w:sz w:val="22"/>
          <w:szCs w:val="22"/>
        </w:rPr>
      </w:pPr>
      <w:r w:rsidRPr="00124542">
        <w:rPr>
          <w:rFonts w:cs="Arial"/>
          <w:sz w:val="22"/>
          <w:szCs w:val="22"/>
        </w:rPr>
        <w:t xml:space="preserve">Notre objectif va consister, </w:t>
      </w:r>
      <w:r w:rsidR="00B277B9">
        <w:rPr>
          <w:rFonts w:cs="Arial"/>
          <w:sz w:val="22"/>
          <w:szCs w:val="22"/>
        </w:rPr>
        <w:t>durant cette activité de travail dirigé n°2, en considérant notre chaîne d’information en temps que chaîne de mesure,</w:t>
      </w:r>
      <w:r w:rsidR="009701A4">
        <w:rPr>
          <w:rFonts w:cs="Arial"/>
          <w:sz w:val="22"/>
          <w:szCs w:val="22"/>
        </w:rPr>
        <w:t xml:space="preserve"> </w:t>
      </w:r>
      <w:r>
        <w:rPr>
          <w:rFonts w:cs="Arial"/>
          <w:sz w:val="22"/>
          <w:szCs w:val="22"/>
        </w:rPr>
        <w:t>à</w:t>
      </w:r>
      <w:r w:rsidR="009701A4">
        <w:rPr>
          <w:rFonts w:cs="Arial"/>
          <w:sz w:val="22"/>
          <w:szCs w:val="22"/>
        </w:rPr>
        <w:t> :</w:t>
      </w:r>
    </w:p>
    <w:p w:rsidR="006B5EEF" w:rsidRDefault="00B277B9" w:rsidP="00B277B9">
      <w:pPr>
        <w:pStyle w:val="Paragraphedeliste"/>
        <w:numPr>
          <w:ilvl w:val="0"/>
          <w:numId w:val="29"/>
        </w:numPr>
        <w:pBdr>
          <w:top w:val="single" w:sz="8" w:space="1" w:color="auto"/>
          <w:left w:val="single" w:sz="8" w:space="4" w:color="auto"/>
          <w:right w:val="single" w:sz="8" w:space="4" w:color="auto"/>
        </w:pBdr>
        <w:shd w:val="clear" w:color="auto" w:fill="D9D9D9" w:themeFill="background1" w:themeFillShade="D9"/>
        <w:ind w:left="284" w:hanging="284"/>
        <w:jc w:val="both"/>
        <w:rPr>
          <w:rFonts w:cs="Arial"/>
          <w:sz w:val="22"/>
          <w:szCs w:val="22"/>
        </w:rPr>
      </w:pPr>
      <w:r>
        <w:rPr>
          <w:rFonts w:cs="Arial"/>
          <w:sz w:val="22"/>
          <w:szCs w:val="22"/>
        </w:rPr>
        <w:t>p</w:t>
      </w:r>
      <w:r w:rsidR="009701A4">
        <w:rPr>
          <w:rFonts w:cs="Arial"/>
          <w:sz w:val="22"/>
          <w:szCs w:val="22"/>
        </w:rPr>
        <w:t>roposer, au moyen d’une procédure d’é</w:t>
      </w:r>
      <w:r>
        <w:rPr>
          <w:rFonts w:cs="Arial"/>
          <w:sz w:val="22"/>
          <w:szCs w:val="22"/>
        </w:rPr>
        <w:t>talonnage, une amélioration des caractéristiques métrologiques de la chaîne d’information</w:t>
      </w:r>
      <w:r w:rsidR="009701A4">
        <w:rPr>
          <w:rFonts w:cs="Arial"/>
          <w:sz w:val="22"/>
          <w:szCs w:val="22"/>
        </w:rPr>
        <w:t xml:space="preserve"> élaborée </w:t>
      </w:r>
      <w:r>
        <w:rPr>
          <w:rFonts w:cs="Arial"/>
          <w:sz w:val="22"/>
          <w:szCs w:val="22"/>
        </w:rPr>
        <w:t xml:space="preserve">dans un premier temps </w:t>
      </w:r>
      <w:r w:rsidR="009701A4">
        <w:rPr>
          <w:rFonts w:cs="Arial"/>
          <w:sz w:val="22"/>
          <w:szCs w:val="22"/>
        </w:rPr>
        <w:t>à l’occasion de l’activité de travail dirigé n°1,</w:t>
      </w:r>
    </w:p>
    <w:p w:rsidR="009701A4" w:rsidRPr="009701A4" w:rsidRDefault="00B277B9" w:rsidP="00B277B9">
      <w:pPr>
        <w:pStyle w:val="Paragraphedeliste"/>
        <w:numPr>
          <w:ilvl w:val="0"/>
          <w:numId w:val="29"/>
        </w:numPr>
        <w:pBdr>
          <w:top w:val="single" w:sz="8" w:space="1" w:color="auto"/>
          <w:left w:val="single" w:sz="8" w:space="4" w:color="auto"/>
          <w:right w:val="single" w:sz="8" w:space="4" w:color="auto"/>
        </w:pBdr>
        <w:shd w:val="clear" w:color="auto" w:fill="D9D9D9" w:themeFill="background1" w:themeFillShade="D9"/>
        <w:ind w:left="284" w:hanging="284"/>
        <w:jc w:val="both"/>
        <w:rPr>
          <w:rFonts w:cs="Arial"/>
          <w:sz w:val="22"/>
          <w:szCs w:val="22"/>
        </w:rPr>
      </w:pPr>
      <w:r>
        <w:rPr>
          <w:rFonts w:cs="Arial"/>
          <w:sz w:val="22"/>
          <w:szCs w:val="22"/>
        </w:rPr>
        <w:t>c</w:t>
      </w:r>
      <w:r w:rsidR="009701A4">
        <w:rPr>
          <w:rFonts w:cs="Arial"/>
          <w:sz w:val="22"/>
          <w:szCs w:val="22"/>
        </w:rPr>
        <w:t xml:space="preserve">oncevoir </w:t>
      </w:r>
      <w:r>
        <w:rPr>
          <w:rFonts w:cs="Arial"/>
          <w:sz w:val="22"/>
          <w:szCs w:val="22"/>
        </w:rPr>
        <w:t xml:space="preserve">en conséquence </w:t>
      </w:r>
      <w:r w:rsidR="009701A4">
        <w:rPr>
          <w:rFonts w:cs="Arial"/>
          <w:sz w:val="22"/>
          <w:szCs w:val="22"/>
        </w:rPr>
        <w:t>l’architecture fonct</w:t>
      </w:r>
      <w:r>
        <w:rPr>
          <w:rFonts w:cs="Arial"/>
          <w:sz w:val="22"/>
          <w:szCs w:val="22"/>
        </w:rPr>
        <w:t>ionnelle logicielle de la chaîne de mesure de volume sanguin prélevé.</w:t>
      </w:r>
      <w:r w:rsidR="009701A4">
        <w:rPr>
          <w:rFonts w:cs="Arial"/>
          <w:sz w:val="22"/>
          <w:szCs w:val="22"/>
        </w:rPr>
        <w:t xml:space="preserve"> </w:t>
      </w:r>
    </w:p>
    <w:p w:rsidR="006B5EEF" w:rsidRPr="00124542" w:rsidRDefault="006B5EEF" w:rsidP="006B5EEF">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p>
    <w:p w:rsidR="006B5EEF" w:rsidRDefault="006B5EEF" w:rsidP="006B5EEF">
      <w:pPr>
        <w:pBdr>
          <w:left w:val="single" w:sz="8" w:space="4" w:color="auto"/>
          <w:bottom w:val="single" w:sz="8" w:space="1" w:color="auto"/>
          <w:right w:val="single" w:sz="8" w:space="4" w:color="auto"/>
        </w:pBdr>
        <w:shd w:val="clear" w:color="auto" w:fill="D9D9D9" w:themeFill="background1" w:themeFillShade="D9"/>
        <w:jc w:val="both"/>
        <w:rPr>
          <w:rFonts w:cs="Arial"/>
          <w:b/>
          <w:sz w:val="22"/>
          <w:szCs w:val="22"/>
          <w:u w:val="single"/>
        </w:rPr>
      </w:pPr>
      <w:r>
        <w:rPr>
          <w:rFonts w:cs="Arial"/>
          <w:b/>
          <w:sz w:val="22"/>
          <w:szCs w:val="22"/>
          <w:u w:val="single"/>
        </w:rPr>
        <w:t>Aspects méthodologiques</w:t>
      </w:r>
    </w:p>
    <w:p w:rsidR="00782C8F" w:rsidRDefault="00782C8F" w:rsidP="006B5EEF">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r>
        <w:rPr>
          <w:rFonts w:cs="Arial"/>
          <w:sz w:val="22"/>
          <w:szCs w:val="22"/>
        </w:rPr>
        <w:t>On demande, avant de venir en classe :</w:t>
      </w:r>
    </w:p>
    <w:p w:rsidR="00782C8F" w:rsidRDefault="00782C8F" w:rsidP="00782C8F">
      <w:pPr>
        <w:pStyle w:val="Paragraphedeliste"/>
        <w:numPr>
          <w:ilvl w:val="0"/>
          <w:numId w:val="30"/>
        </w:numPr>
        <w:pBdr>
          <w:left w:val="single" w:sz="8" w:space="4" w:color="auto"/>
          <w:bottom w:val="single" w:sz="8" w:space="1" w:color="auto"/>
          <w:right w:val="single" w:sz="8" w:space="4" w:color="auto"/>
        </w:pBdr>
        <w:shd w:val="clear" w:color="auto" w:fill="D9D9D9" w:themeFill="background1" w:themeFillShade="D9"/>
        <w:ind w:left="284" w:hanging="284"/>
        <w:jc w:val="both"/>
        <w:rPr>
          <w:rFonts w:cs="Arial"/>
          <w:sz w:val="22"/>
          <w:szCs w:val="22"/>
        </w:rPr>
      </w:pPr>
      <w:r>
        <w:rPr>
          <w:rFonts w:cs="Arial"/>
          <w:sz w:val="22"/>
          <w:szCs w:val="22"/>
        </w:rPr>
        <w:t>de lire attentivement l’intégralité de l’énoncé du présent document,</w:t>
      </w:r>
    </w:p>
    <w:p w:rsidR="00782C8F" w:rsidRPr="00782C8F" w:rsidRDefault="00782C8F" w:rsidP="00782C8F">
      <w:pPr>
        <w:pStyle w:val="Paragraphedeliste"/>
        <w:numPr>
          <w:ilvl w:val="0"/>
          <w:numId w:val="30"/>
        </w:numPr>
        <w:pBdr>
          <w:left w:val="single" w:sz="8" w:space="4" w:color="auto"/>
          <w:bottom w:val="single" w:sz="8" w:space="1" w:color="auto"/>
          <w:right w:val="single" w:sz="8" w:space="4" w:color="auto"/>
        </w:pBdr>
        <w:shd w:val="clear" w:color="auto" w:fill="D9D9D9" w:themeFill="background1" w:themeFillShade="D9"/>
        <w:ind w:left="284" w:hanging="284"/>
        <w:jc w:val="both"/>
        <w:rPr>
          <w:rFonts w:cs="Arial"/>
          <w:sz w:val="22"/>
          <w:szCs w:val="22"/>
        </w:rPr>
      </w:pPr>
      <w:r>
        <w:rPr>
          <w:rFonts w:cs="Arial"/>
          <w:sz w:val="22"/>
          <w:szCs w:val="22"/>
        </w:rPr>
        <w:t>de lire et d’étudier le document ressource « Ch5 Le microcontrôleur : aspects logiciels ».</w:t>
      </w:r>
    </w:p>
    <w:p w:rsidR="006B5EEF" w:rsidRDefault="006B5EEF" w:rsidP="006B5EEF">
      <w:pPr>
        <w:jc w:val="both"/>
        <w:rPr>
          <w:rFonts w:cs="Arial"/>
          <w:sz w:val="22"/>
          <w:szCs w:val="22"/>
        </w:rPr>
      </w:pPr>
    </w:p>
    <w:p w:rsidR="005C27F7" w:rsidRPr="00124542" w:rsidRDefault="005C27F7" w:rsidP="001D37DC">
      <w:pPr>
        <w:jc w:val="both"/>
        <w:rPr>
          <w:rFonts w:cs="Arial"/>
          <w:sz w:val="22"/>
          <w:szCs w:val="22"/>
        </w:rPr>
      </w:pPr>
    </w:p>
    <w:p w:rsidR="009A3821" w:rsidRPr="00224431" w:rsidRDefault="009A3821" w:rsidP="00224431">
      <w:pPr>
        <w:pStyle w:val="Paragraphedeliste"/>
        <w:numPr>
          <w:ilvl w:val="0"/>
          <w:numId w:val="31"/>
        </w:numPr>
        <w:tabs>
          <w:tab w:val="left" w:pos="3261"/>
        </w:tabs>
        <w:jc w:val="both"/>
        <w:rPr>
          <w:rFonts w:cs="Arial"/>
          <w:b/>
          <w:sz w:val="22"/>
          <w:szCs w:val="22"/>
          <w:u w:val="single"/>
        </w:rPr>
      </w:pPr>
      <w:r w:rsidRPr="00224431">
        <w:rPr>
          <w:rFonts w:cs="Arial"/>
          <w:b/>
          <w:sz w:val="22"/>
          <w:szCs w:val="22"/>
          <w:u w:val="single"/>
        </w:rPr>
        <w:t>La nécessité d’introduire une procédure d’étalonnage</w:t>
      </w:r>
    </w:p>
    <w:p w:rsidR="009A3821" w:rsidRDefault="009A3821" w:rsidP="009A3821">
      <w:pPr>
        <w:tabs>
          <w:tab w:val="left" w:pos="3261"/>
        </w:tabs>
        <w:jc w:val="both"/>
        <w:rPr>
          <w:rFonts w:cs="Arial"/>
          <w:sz w:val="22"/>
          <w:szCs w:val="22"/>
        </w:rPr>
      </w:pPr>
    </w:p>
    <w:p w:rsidR="001E5A92" w:rsidRDefault="001E5A92" w:rsidP="009A3821">
      <w:pPr>
        <w:tabs>
          <w:tab w:val="left" w:pos="3261"/>
        </w:tabs>
        <w:jc w:val="both"/>
        <w:rPr>
          <w:rFonts w:cs="Arial"/>
          <w:sz w:val="22"/>
          <w:szCs w:val="22"/>
        </w:rPr>
      </w:pPr>
      <w:r>
        <w:rPr>
          <w:rFonts w:cs="Arial"/>
          <w:sz w:val="22"/>
          <w:szCs w:val="22"/>
        </w:rPr>
        <w:t xml:space="preserve">La chaîne d’information assurant la </w:t>
      </w:r>
      <w:r w:rsidRPr="001E5A92">
        <w:rPr>
          <w:rFonts w:cs="Arial"/>
          <w:b/>
          <w:i/>
          <w:sz w:val="22"/>
          <w:szCs w:val="22"/>
        </w:rPr>
        <w:t>mesure</w:t>
      </w:r>
      <w:r>
        <w:rPr>
          <w:rFonts w:cs="Arial"/>
          <w:sz w:val="22"/>
          <w:szCs w:val="22"/>
        </w:rPr>
        <w:t xml:space="preserve"> du volume sanguin prélevé est spécifique, puisque non seulement, comme toute chaîne d’information, elle permet de traiter des grandeurs physiques (ici, un volume), mais elle a de plus pour objet d’en effectuer la </w:t>
      </w:r>
      <w:r w:rsidRPr="001E5A92">
        <w:rPr>
          <w:rFonts w:cs="Arial"/>
          <w:b/>
          <w:i/>
          <w:sz w:val="22"/>
          <w:szCs w:val="22"/>
        </w:rPr>
        <w:t>mesure</w:t>
      </w:r>
      <w:r>
        <w:rPr>
          <w:rFonts w:cs="Arial"/>
          <w:b/>
          <w:i/>
          <w:sz w:val="22"/>
          <w:szCs w:val="22"/>
        </w:rPr>
        <w:t> </w:t>
      </w:r>
      <w:r>
        <w:rPr>
          <w:rFonts w:cs="Arial"/>
          <w:sz w:val="22"/>
          <w:szCs w:val="22"/>
        </w:rPr>
        <w:t xml:space="preserve">; c’est pourquoi nous considèrerons désormais notre chaîne d’information en temps que </w:t>
      </w:r>
      <w:r w:rsidRPr="001E5A92">
        <w:rPr>
          <w:rFonts w:cs="Arial"/>
          <w:b/>
          <w:i/>
          <w:sz w:val="22"/>
          <w:szCs w:val="22"/>
        </w:rPr>
        <w:t>chaîne de mesure</w:t>
      </w:r>
      <w:r>
        <w:rPr>
          <w:rFonts w:cs="Arial"/>
          <w:sz w:val="22"/>
          <w:szCs w:val="22"/>
        </w:rPr>
        <w:t>.</w:t>
      </w:r>
    </w:p>
    <w:p w:rsidR="001E5A92" w:rsidRDefault="001E5A92" w:rsidP="009A3821">
      <w:pPr>
        <w:tabs>
          <w:tab w:val="left" w:pos="3261"/>
        </w:tabs>
        <w:jc w:val="both"/>
        <w:rPr>
          <w:rFonts w:cs="Arial"/>
          <w:sz w:val="22"/>
          <w:szCs w:val="22"/>
        </w:rPr>
      </w:pPr>
    </w:p>
    <w:p w:rsidR="009A3821" w:rsidRDefault="00782C8F" w:rsidP="009A3821">
      <w:pPr>
        <w:tabs>
          <w:tab w:val="left" w:pos="3261"/>
        </w:tabs>
        <w:jc w:val="both"/>
        <w:rPr>
          <w:rFonts w:cs="Arial"/>
          <w:sz w:val="22"/>
          <w:szCs w:val="22"/>
        </w:rPr>
      </w:pPr>
      <w:r>
        <w:rPr>
          <w:rFonts w:cs="Arial"/>
          <w:sz w:val="22"/>
          <w:szCs w:val="22"/>
        </w:rPr>
        <w:t>On a pu constater, à la fin de l’activité de travail dirigé n°1</w:t>
      </w:r>
      <w:r w:rsidR="009A3821">
        <w:rPr>
          <w:rFonts w:cs="Arial"/>
          <w:sz w:val="22"/>
          <w:szCs w:val="22"/>
        </w:rPr>
        <w:t xml:space="preserve">, </w:t>
      </w:r>
      <w:r w:rsidR="001E5A92">
        <w:rPr>
          <w:rFonts w:cs="Arial"/>
          <w:sz w:val="22"/>
          <w:szCs w:val="22"/>
        </w:rPr>
        <w:t>notamment lorsque nous avons rempli le</w:t>
      </w:r>
      <w:r w:rsidR="009A3821">
        <w:rPr>
          <w:rFonts w:cs="Arial"/>
          <w:sz w:val="22"/>
          <w:szCs w:val="22"/>
        </w:rPr>
        <w:t xml:space="preserve"> tableau associé au document réponse 6,</w:t>
      </w:r>
      <w:r w:rsidR="001E5A92">
        <w:rPr>
          <w:rFonts w:cs="Arial"/>
          <w:sz w:val="22"/>
          <w:szCs w:val="22"/>
        </w:rPr>
        <w:t xml:space="preserve"> que la chaîne de mesure</w:t>
      </w:r>
      <w:r>
        <w:rPr>
          <w:rFonts w:cs="Arial"/>
          <w:sz w:val="22"/>
          <w:szCs w:val="22"/>
        </w:rPr>
        <w:t xml:space="preserve"> était</w:t>
      </w:r>
      <w:r w:rsidR="009A3821">
        <w:rPr>
          <w:rFonts w:cs="Arial"/>
          <w:sz w:val="22"/>
          <w:szCs w:val="22"/>
        </w:rPr>
        <w:t xml:space="preserve"> extrêmement sensible à la variation des caractéristiques mécaniques et électriques des composants qu’elle intègre, et que par conséquent, l’erreur maximale </w:t>
      </w:r>
      <w:r w:rsidR="00414CE8">
        <w:rPr>
          <w:rFonts w:cs="Arial"/>
          <w:sz w:val="22"/>
          <w:szCs w:val="22"/>
        </w:rPr>
        <w:t xml:space="preserve">admissible </w:t>
      </w:r>
      <w:r w:rsidR="009A3821">
        <w:rPr>
          <w:rFonts w:cs="Arial"/>
          <w:sz w:val="22"/>
          <w:szCs w:val="22"/>
        </w:rPr>
        <w:t>annoncée page 25 d</w:t>
      </w:r>
      <w:r w:rsidR="00414CE8">
        <w:rPr>
          <w:rFonts w:cs="Arial"/>
          <w:sz w:val="22"/>
          <w:szCs w:val="22"/>
        </w:rPr>
        <w:t>u dossier (</w:t>
      </w:r>
      <w:r w:rsidR="00414CE8" w:rsidRPr="00414CE8">
        <w:rPr>
          <w:rFonts w:cs="Arial"/>
          <w:b/>
          <w:i/>
          <w:sz w:val="22"/>
          <w:szCs w:val="22"/>
        </w:rPr>
        <w:t>précision</w:t>
      </w:r>
      <w:r w:rsidR="009A3821" w:rsidRPr="00414CE8">
        <w:rPr>
          <w:rFonts w:cs="Arial"/>
          <w:b/>
          <w:i/>
          <w:sz w:val="22"/>
          <w:szCs w:val="22"/>
        </w:rPr>
        <w:t xml:space="preserve"> 4ml</w:t>
      </w:r>
      <w:r>
        <w:rPr>
          <w:rFonts w:cs="Arial"/>
          <w:sz w:val="22"/>
          <w:szCs w:val="22"/>
        </w:rPr>
        <w:t>) ne pouvait</w:t>
      </w:r>
      <w:r w:rsidR="009A3821">
        <w:rPr>
          <w:rFonts w:cs="Arial"/>
          <w:sz w:val="22"/>
          <w:szCs w:val="22"/>
        </w:rPr>
        <w:t xml:space="preserve"> pas être garantie dans les conditions envisagées jusqu’à maintenant.</w:t>
      </w:r>
    </w:p>
    <w:p w:rsidR="009A3821" w:rsidRDefault="009A3821" w:rsidP="009A3821">
      <w:pPr>
        <w:tabs>
          <w:tab w:val="left" w:pos="3261"/>
        </w:tabs>
        <w:jc w:val="both"/>
        <w:rPr>
          <w:rFonts w:cs="Arial"/>
          <w:sz w:val="22"/>
          <w:szCs w:val="22"/>
        </w:rPr>
      </w:pPr>
    </w:p>
    <w:p w:rsidR="007C39E3" w:rsidRDefault="001E5A92" w:rsidP="009A3821">
      <w:pPr>
        <w:tabs>
          <w:tab w:val="left" w:pos="3261"/>
        </w:tabs>
        <w:jc w:val="both"/>
        <w:rPr>
          <w:rFonts w:cs="Arial"/>
          <w:sz w:val="22"/>
          <w:szCs w:val="22"/>
        </w:rPr>
      </w:pPr>
      <w:r>
        <w:rPr>
          <w:rFonts w:cs="Arial"/>
          <w:sz w:val="22"/>
          <w:szCs w:val="22"/>
        </w:rPr>
        <w:t xml:space="preserve">La procédure </w:t>
      </w:r>
      <w:r w:rsidR="005F337A">
        <w:rPr>
          <w:rFonts w:cs="Arial"/>
          <w:sz w:val="22"/>
          <w:szCs w:val="22"/>
        </w:rPr>
        <w:t>-</w:t>
      </w:r>
      <w:r>
        <w:rPr>
          <w:rFonts w:cs="Arial"/>
          <w:sz w:val="22"/>
          <w:szCs w:val="22"/>
        </w:rPr>
        <w:t>extrêmement classique-</w:t>
      </w:r>
      <w:r w:rsidR="009A3821">
        <w:rPr>
          <w:rFonts w:cs="Arial"/>
          <w:sz w:val="22"/>
          <w:szCs w:val="22"/>
        </w:rPr>
        <w:t xml:space="preserve"> permettant de remédier au problème, consiste </w:t>
      </w:r>
      <w:r w:rsidR="006751A3">
        <w:rPr>
          <w:rFonts w:cs="Arial"/>
          <w:sz w:val="22"/>
          <w:szCs w:val="22"/>
        </w:rPr>
        <w:t xml:space="preserve">alors </w:t>
      </w:r>
      <w:r w:rsidR="009A3821">
        <w:rPr>
          <w:rFonts w:cs="Arial"/>
          <w:sz w:val="22"/>
          <w:szCs w:val="22"/>
        </w:rPr>
        <w:t xml:space="preserve">à </w:t>
      </w:r>
      <w:r w:rsidR="009A3821" w:rsidRPr="00A95FC9">
        <w:rPr>
          <w:rFonts w:cs="Arial"/>
          <w:b/>
          <w:i/>
          <w:sz w:val="22"/>
          <w:szCs w:val="22"/>
        </w:rPr>
        <w:t>étalonner</w:t>
      </w:r>
      <w:r w:rsidR="009A3821">
        <w:rPr>
          <w:rFonts w:cs="Arial"/>
          <w:sz w:val="22"/>
          <w:szCs w:val="22"/>
        </w:rPr>
        <w:t xml:space="preserve"> (on dit aussi </w:t>
      </w:r>
      <w:r w:rsidR="009A3821" w:rsidRPr="00A95FC9">
        <w:rPr>
          <w:rFonts w:cs="Arial"/>
          <w:b/>
          <w:i/>
          <w:sz w:val="22"/>
          <w:szCs w:val="22"/>
        </w:rPr>
        <w:t>calibrer</w:t>
      </w:r>
      <w:r w:rsidR="00A95FC9">
        <w:rPr>
          <w:rFonts w:cs="Arial"/>
          <w:sz w:val="22"/>
          <w:szCs w:val="22"/>
        </w:rPr>
        <w:t>)</w:t>
      </w:r>
      <w:r w:rsidR="009A3821">
        <w:rPr>
          <w:rFonts w:cs="Arial"/>
          <w:sz w:val="22"/>
          <w:szCs w:val="22"/>
        </w:rPr>
        <w:t xml:space="preserve"> la</w:t>
      </w:r>
      <w:r>
        <w:rPr>
          <w:rFonts w:cs="Arial"/>
          <w:sz w:val="22"/>
          <w:szCs w:val="22"/>
        </w:rPr>
        <w:t xml:space="preserve"> chaîne de mesure</w:t>
      </w:r>
      <w:r w:rsidR="006751A3">
        <w:rPr>
          <w:rFonts w:cs="Arial"/>
          <w:sz w:val="22"/>
          <w:szCs w:val="22"/>
        </w:rPr>
        <w:t>.</w:t>
      </w:r>
    </w:p>
    <w:p w:rsidR="00E136CC" w:rsidRDefault="002A5983" w:rsidP="007666C0">
      <w:pPr>
        <w:pBdr>
          <w:top w:val="single" w:sz="4" w:space="1" w:color="auto" w:shadow="1"/>
          <w:left w:val="single" w:sz="4" w:space="4" w:color="auto" w:shadow="1"/>
          <w:bottom w:val="single" w:sz="4" w:space="1" w:color="auto" w:shadow="1"/>
          <w:right w:val="single" w:sz="4" w:space="4" w:color="auto" w:shadow="1"/>
        </w:pBdr>
        <w:shd w:val="pct5" w:color="auto" w:fill="auto"/>
        <w:tabs>
          <w:tab w:val="left" w:pos="3261"/>
        </w:tabs>
        <w:jc w:val="both"/>
        <w:rPr>
          <w:rFonts w:cs="Arial"/>
          <w:sz w:val="22"/>
          <w:szCs w:val="22"/>
        </w:rPr>
      </w:pPr>
      <w:r>
        <w:rPr>
          <w:rFonts w:cs="Arial"/>
          <w:sz w:val="22"/>
          <w:szCs w:val="22"/>
        </w:rPr>
        <w:t>L’</w:t>
      </w:r>
      <w:r w:rsidRPr="00414CE8">
        <w:rPr>
          <w:rFonts w:cs="Arial"/>
          <w:b/>
          <w:i/>
          <w:sz w:val="22"/>
          <w:szCs w:val="22"/>
        </w:rPr>
        <w:t>étalonnage</w:t>
      </w:r>
      <w:r>
        <w:rPr>
          <w:rFonts w:cs="Arial"/>
          <w:sz w:val="22"/>
          <w:szCs w:val="22"/>
        </w:rPr>
        <w:t xml:space="preserve"> ou </w:t>
      </w:r>
      <w:r w:rsidRPr="00414CE8">
        <w:rPr>
          <w:rFonts w:cs="Arial"/>
          <w:b/>
          <w:i/>
          <w:sz w:val="22"/>
          <w:szCs w:val="22"/>
        </w:rPr>
        <w:t>calibration</w:t>
      </w:r>
      <w:r>
        <w:rPr>
          <w:rFonts w:cs="Arial"/>
          <w:sz w:val="22"/>
          <w:szCs w:val="22"/>
        </w:rPr>
        <w:t xml:space="preserve"> est une étape indispensable à tout système de mesure. En effet, un système est conçu pour satisfaire certaines contraintes physiques (en grandeur, en précision), et les solutions structurelles utilisent des composants électroniques et des pièces mécaniques ayant une certaine tolérance. Cela entraîne, pour une même spécification de système, des écarts entre deux systèmes produits de la même manière, pour peu que les composants soient issus de lots différents ou qu’il y ait des jeux différents dans les assemblages mécaniques.</w:t>
      </w:r>
    </w:p>
    <w:p w:rsidR="002A5983" w:rsidRDefault="002A5983" w:rsidP="007666C0">
      <w:pPr>
        <w:pBdr>
          <w:top w:val="single" w:sz="4" w:space="1" w:color="auto" w:shadow="1"/>
          <w:left w:val="single" w:sz="4" w:space="4" w:color="auto" w:shadow="1"/>
          <w:bottom w:val="single" w:sz="4" w:space="1" w:color="auto" w:shadow="1"/>
          <w:right w:val="single" w:sz="4" w:space="4" w:color="auto" w:shadow="1"/>
        </w:pBdr>
        <w:shd w:val="pct5" w:color="auto" w:fill="auto"/>
        <w:tabs>
          <w:tab w:val="left" w:pos="3261"/>
        </w:tabs>
        <w:jc w:val="both"/>
        <w:rPr>
          <w:rFonts w:cs="Arial"/>
          <w:sz w:val="22"/>
          <w:szCs w:val="22"/>
        </w:rPr>
      </w:pPr>
      <w:r>
        <w:rPr>
          <w:rFonts w:cs="Arial"/>
          <w:sz w:val="22"/>
          <w:szCs w:val="22"/>
        </w:rPr>
        <w:t xml:space="preserve">C’est pourquoi il est indispensable de procéder à un </w:t>
      </w:r>
      <w:r w:rsidRPr="00414CE8">
        <w:rPr>
          <w:rFonts w:cs="Arial"/>
          <w:b/>
          <w:i/>
          <w:sz w:val="22"/>
          <w:szCs w:val="22"/>
          <w:u w:val="single"/>
        </w:rPr>
        <w:t xml:space="preserve">étalonnage du système avant </w:t>
      </w:r>
      <w:r w:rsidR="00A95FC9" w:rsidRPr="00414CE8">
        <w:rPr>
          <w:rFonts w:cs="Arial"/>
          <w:b/>
          <w:i/>
          <w:sz w:val="22"/>
          <w:szCs w:val="22"/>
          <w:u w:val="single"/>
        </w:rPr>
        <w:t>sa mise en vente</w:t>
      </w:r>
      <w:r>
        <w:rPr>
          <w:rFonts w:cs="Arial"/>
          <w:sz w:val="22"/>
          <w:szCs w:val="22"/>
        </w:rPr>
        <w:t xml:space="preserve"> (on appelle parfois cet étalonnage, le « </w:t>
      </w:r>
      <w:r w:rsidRPr="00414CE8">
        <w:rPr>
          <w:rFonts w:cs="Arial"/>
          <w:b/>
          <w:i/>
          <w:sz w:val="22"/>
          <w:szCs w:val="22"/>
        </w:rPr>
        <w:t>réglage usine </w:t>
      </w:r>
      <w:r>
        <w:rPr>
          <w:rFonts w:cs="Arial"/>
          <w:sz w:val="22"/>
          <w:szCs w:val="22"/>
        </w:rPr>
        <w:t>»).</w:t>
      </w:r>
    </w:p>
    <w:p w:rsidR="00F26EC4" w:rsidRDefault="00F26EC4" w:rsidP="007666C0">
      <w:pPr>
        <w:pBdr>
          <w:top w:val="single" w:sz="4" w:space="1" w:color="auto" w:shadow="1"/>
          <w:left w:val="single" w:sz="4" w:space="4" w:color="auto" w:shadow="1"/>
          <w:bottom w:val="single" w:sz="4" w:space="1" w:color="auto" w:shadow="1"/>
          <w:right w:val="single" w:sz="4" w:space="4" w:color="auto" w:shadow="1"/>
        </w:pBdr>
        <w:shd w:val="pct5" w:color="auto" w:fill="auto"/>
        <w:tabs>
          <w:tab w:val="left" w:pos="3261"/>
        </w:tabs>
        <w:jc w:val="both"/>
        <w:rPr>
          <w:rFonts w:cs="Arial"/>
          <w:sz w:val="22"/>
          <w:szCs w:val="22"/>
        </w:rPr>
      </w:pPr>
    </w:p>
    <w:p w:rsidR="00094A84" w:rsidRDefault="00F26EC4" w:rsidP="000E681F">
      <w:pPr>
        <w:pBdr>
          <w:top w:val="single" w:sz="4" w:space="1" w:color="auto" w:shadow="1"/>
          <w:left w:val="single" w:sz="4" w:space="4" w:color="auto" w:shadow="1"/>
          <w:bottom w:val="single" w:sz="4" w:space="1" w:color="auto" w:shadow="1"/>
          <w:right w:val="single" w:sz="4" w:space="4" w:color="auto" w:shadow="1"/>
        </w:pBdr>
        <w:shd w:val="pct5" w:color="auto" w:fill="auto"/>
        <w:tabs>
          <w:tab w:val="left" w:pos="3261"/>
        </w:tabs>
        <w:jc w:val="both"/>
        <w:rPr>
          <w:rFonts w:cs="Arial"/>
          <w:sz w:val="22"/>
          <w:szCs w:val="22"/>
        </w:rPr>
      </w:pPr>
      <w:r w:rsidRPr="00F26EC4">
        <w:rPr>
          <w:rFonts w:cs="Arial"/>
          <w:sz w:val="22"/>
          <w:szCs w:val="22"/>
        </w:rPr>
        <w:t xml:space="preserve">De plus, les composants </w:t>
      </w:r>
      <w:r w:rsidR="00A95FC9">
        <w:rPr>
          <w:rFonts w:cs="Arial"/>
          <w:sz w:val="22"/>
          <w:szCs w:val="22"/>
        </w:rPr>
        <w:t>électroniques vieillissent</w:t>
      </w:r>
      <w:r>
        <w:rPr>
          <w:rFonts w:cs="Arial"/>
          <w:sz w:val="22"/>
          <w:szCs w:val="22"/>
        </w:rPr>
        <w:t xml:space="preserve">, </w:t>
      </w:r>
      <w:r w:rsidRPr="00F26EC4">
        <w:rPr>
          <w:sz w:val="22"/>
          <w:szCs w:val="22"/>
          <w:lang w:eastAsia="en-US"/>
        </w:rPr>
        <w:t xml:space="preserve">les pièces mécaniques s’usent et les jeux augmentent, et leurs grandeurs caractéristiques évoluent en conséquence. Il est donc tout autant nécessaire de </w:t>
      </w:r>
      <w:r w:rsidRPr="009774C5">
        <w:rPr>
          <w:b/>
          <w:i/>
          <w:sz w:val="22"/>
          <w:szCs w:val="22"/>
          <w:u w:val="single"/>
          <w:lang w:eastAsia="en-US"/>
        </w:rPr>
        <w:t xml:space="preserve">ré-étalonner </w:t>
      </w:r>
      <w:r w:rsidR="00414CE8" w:rsidRPr="009774C5">
        <w:rPr>
          <w:b/>
          <w:i/>
          <w:sz w:val="22"/>
          <w:szCs w:val="22"/>
          <w:u w:val="single"/>
          <w:lang w:eastAsia="en-US"/>
        </w:rPr>
        <w:t>périodiquement</w:t>
      </w:r>
      <w:r w:rsidR="00C75090" w:rsidRPr="00C75090">
        <w:rPr>
          <w:sz w:val="22"/>
          <w:szCs w:val="22"/>
          <w:lang w:eastAsia="en-US"/>
        </w:rPr>
        <w:t xml:space="preserve"> </w:t>
      </w:r>
      <w:r w:rsidRPr="00F26EC4">
        <w:rPr>
          <w:sz w:val="22"/>
          <w:szCs w:val="22"/>
          <w:lang w:eastAsia="en-US"/>
        </w:rPr>
        <w:t>les chaines de mesure durant leur phase d’utilisation, pour prendre en compte cette évolution des grandeurs, afin que la mesure reste toujours la plus conforme et la plus précise possible.</w:t>
      </w:r>
    </w:p>
    <w:p w:rsidR="001E5A92" w:rsidRDefault="001E5A92" w:rsidP="00094A84">
      <w:pPr>
        <w:tabs>
          <w:tab w:val="left" w:pos="3261"/>
        </w:tabs>
        <w:jc w:val="both"/>
        <w:rPr>
          <w:rFonts w:cs="Arial"/>
          <w:sz w:val="22"/>
          <w:szCs w:val="22"/>
        </w:rPr>
      </w:pPr>
    </w:p>
    <w:p w:rsidR="00414CE8" w:rsidRDefault="00F26EC4" w:rsidP="00094A84">
      <w:pPr>
        <w:tabs>
          <w:tab w:val="left" w:pos="3261"/>
        </w:tabs>
        <w:jc w:val="both"/>
        <w:rPr>
          <w:rFonts w:cs="Arial"/>
          <w:sz w:val="22"/>
          <w:szCs w:val="22"/>
        </w:rPr>
      </w:pPr>
      <w:r>
        <w:rPr>
          <w:rFonts w:cs="Arial"/>
          <w:sz w:val="22"/>
          <w:szCs w:val="22"/>
        </w:rPr>
        <w:t xml:space="preserve">C’est pourquoi nous allons maintenant expliciter la procédure d’étalonnage de l’automate </w:t>
      </w:r>
      <w:proofErr w:type="spellStart"/>
      <w:r>
        <w:rPr>
          <w:rFonts w:cs="Arial"/>
          <w:sz w:val="22"/>
          <w:szCs w:val="22"/>
        </w:rPr>
        <w:t>Hemo</w:t>
      </w:r>
      <w:proofErr w:type="spellEnd"/>
      <w:r>
        <w:rPr>
          <w:rFonts w:cs="Arial"/>
          <w:sz w:val="22"/>
          <w:szCs w:val="22"/>
        </w:rPr>
        <w:t>-Mixer</w:t>
      </w:r>
      <w:r w:rsidR="00414CE8">
        <w:rPr>
          <w:rFonts w:cs="Arial"/>
          <w:sz w:val="22"/>
          <w:szCs w:val="22"/>
        </w:rPr>
        <w:t xml:space="preserve"> prévue par le constructeur</w:t>
      </w:r>
      <w:r w:rsidR="00FB1171">
        <w:rPr>
          <w:rFonts w:cs="Arial"/>
          <w:sz w:val="22"/>
          <w:szCs w:val="22"/>
        </w:rPr>
        <w:t>.</w:t>
      </w:r>
    </w:p>
    <w:p w:rsidR="00414CE8" w:rsidRDefault="00414CE8" w:rsidP="00094A84">
      <w:pPr>
        <w:tabs>
          <w:tab w:val="left" w:pos="3261"/>
        </w:tabs>
        <w:jc w:val="both"/>
        <w:rPr>
          <w:rFonts w:cs="Arial"/>
          <w:sz w:val="22"/>
          <w:szCs w:val="22"/>
        </w:rPr>
      </w:pPr>
    </w:p>
    <w:p w:rsidR="00C8099B" w:rsidRDefault="00C8099B" w:rsidP="00094A84">
      <w:pPr>
        <w:tabs>
          <w:tab w:val="left" w:pos="3261"/>
        </w:tabs>
        <w:jc w:val="both"/>
        <w:rPr>
          <w:rFonts w:cs="Arial"/>
          <w:sz w:val="22"/>
          <w:szCs w:val="22"/>
        </w:rPr>
      </w:pPr>
      <w:r>
        <w:rPr>
          <w:rFonts w:cs="Arial"/>
          <w:sz w:val="22"/>
          <w:szCs w:val="22"/>
        </w:rPr>
        <w:t xml:space="preserve">La procédure d’étalonnage de la chaîne de mesure de volume sanguin </w:t>
      </w:r>
      <w:r w:rsidR="00590125">
        <w:rPr>
          <w:rFonts w:cs="Arial"/>
          <w:sz w:val="22"/>
          <w:szCs w:val="22"/>
        </w:rPr>
        <w:t xml:space="preserve">à </w:t>
      </w:r>
      <w:r>
        <w:rPr>
          <w:rFonts w:cs="Arial"/>
          <w:sz w:val="22"/>
          <w:szCs w:val="22"/>
        </w:rPr>
        <w:t xml:space="preserve">prélever, consiste à </w:t>
      </w:r>
      <w:r w:rsidR="000A1FCA">
        <w:rPr>
          <w:rFonts w:cs="Arial"/>
          <w:sz w:val="22"/>
          <w:szCs w:val="22"/>
        </w:rPr>
        <w:t xml:space="preserve">successivement </w:t>
      </w:r>
      <w:r>
        <w:rPr>
          <w:rFonts w:cs="Arial"/>
          <w:sz w:val="22"/>
          <w:szCs w:val="22"/>
        </w:rPr>
        <w:t>:</w:t>
      </w:r>
    </w:p>
    <w:p w:rsidR="00C8099B" w:rsidRPr="00C8099B" w:rsidRDefault="00C8099B" w:rsidP="00C8099B">
      <w:pPr>
        <w:pStyle w:val="Paragraphedeliste"/>
        <w:numPr>
          <w:ilvl w:val="0"/>
          <w:numId w:val="15"/>
        </w:numPr>
        <w:tabs>
          <w:tab w:val="left" w:pos="3261"/>
        </w:tabs>
        <w:jc w:val="both"/>
        <w:rPr>
          <w:rFonts w:cs="Arial"/>
          <w:sz w:val="22"/>
          <w:szCs w:val="22"/>
        </w:rPr>
      </w:pPr>
      <w:r w:rsidRPr="00C8099B">
        <w:rPr>
          <w:rFonts w:cs="Arial"/>
          <w:sz w:val="22"/>
          <w:szCs w:val="22"/>
        </w:rPr>
        <w:t>positionner sur le plateau amovible, un poids de masse connue, que l’on appellera « masse étalon »</w:t>
      </w:r>
      <w:r w:rsidR="00120074">
        <w:rPr>
          <w:rFonts w:cs="Arial"/>
          <w:sz w:val="22"/>
          <w:szCs w:val="22"/>
        </w:rPr>
        <w:t xml:space="preserve"> et que l’on notera </w:t>
      </w:r>
      <w:proofErr w:type="spellStart"/>
      <w:r w:rsidR="00120074" w:rsidRPr="00120074">
        <w:rPr>
          <w:rFonts w:cs="Arial"/>
          <w:b/>
          <w:sz w:val="22"/>
          <w:szCs w:val="22"/>
        </w:rPr>
        <w:t>m</w:t>
      </w:r>
      <w:r w:rsidR="00120074" w:rsidRPr="00120074">
        <w:rPr>
          <w:rFonts w:cs="Arial"/>
          <w:b/>
          <w:sz w:val="22"/>
          <w:szCs w:val="22"/>
          <w:vertAlign w:val="subscript"/>
        </w:rPr>
        <w:t>ETAL</w:t>
      </w:r>
      <w:proofErr w:type="spellEnd"/>
      <w:r w:rsidR="00120074">
        <w:rPr>
          <w:rFonts w:cs="Arial"/>
          <w:sz w:val="22"/>
          <w:szCs w:val="22"/>
        </w:rPr>
        <w:t>,</w:t>
      </w:r>
    </w:p>
    <w:p w:rsidR="00C8099B" w:rsidRDefault="00120074" w:rsidP="00C8099B">
      <w:pPr>
        <w:pStyle w:val="Paragraphedeliste"/>
        <w:numPr>
          <w:ilvl w:val="0"/>
          <w:numId w:val="15"/>
        </w:numPr>
        <w:tabs>
          <w:tab w:val="left" w:pos="3261"/>
        </w:tabs>
        <w:jc w:val="both"/>
        <w:rPr>
          <w:rFonts w:cs="Arial"/>
          <w:sz w:val="22"/>
          <w:szCs w:val="22"/>
        </w:rPr>
      </w:pPr>
      <w:r>
        <w:rPr>
          <w:rFonts w:cs="Arial"/>
          <w:sz w:val="22"/>
          <w:szCs w:val="22"/>
        </w:rPr>
        <w:t>faire exécut</w:t>
      </w:r>
      <w:r w:rsidR="00C8099B">
        <w:rPr>
          <w:rFonts w:cs="Arial"/>
          <w:sz w:val="22"/>
          <w:szCs w:val="22"/>
        </w:rPr>
        <w:t>er au dispositif de traitement (le microcontrôleur PIC), une fonction « étalonnage », consistant à successivement</w:t>
      </w:r>
      <w:r>
        <w:rPr>
          <w:rFonts w:cs="Arial"/>
          <w:sz w:val="22"/>
          <w:szCs w:val="22"/>
        </w:rPr>
        <w:t> :</w:t>
      </w:r>
    </w:p>
    <w:p w:rsidR="00120074" w:rsidRPr="009774C5" w:rsidRDefault="00120074" w:rsidP="009774C5">
      <w:pPr>
        <w:pStyle w:val="Paragraphedeliste"/>
        <w:numPr>
          <w:ilvl w:val="0"/>
          <w:numId w:val="18"/>
        </w:numPr>
        <w:tabs>
          <w:tab w:val="left" w:pos="3261"/>
        </w:tabs>
        <w:jc w:val="both"/>
        <w:rPr>
          <w:rFonts w:cs="Arial"/>
          <w:sz w:val="22"/>
          <w:szCs w:val="22"/>
        </w:rPr>
      </w:pPr>
      <w:r w:rsidRPr="009774C5">
        <w:rPr>
          <w:rFonts w:cs="Arial"/>
          <w:sz w:val="22"/>
          <w:szCs w:val="22"/>
        </w:rPr>
        <w:t xml:space="preserve">faire l’acquisition du nombre </w:t>
      </w:r>
      <w:proofErr w:type="spellStart"/>
      <w:r w:rsidRPr="009774C5">
        <w:rPr>
          <w:rFonts w:cs="Arial"/>
          <w:b/>
          <w:sz w:val="22"/>
          <w:szCs w:val="22"/>
        </w:rPr>
        <w:t>Ns</w:t>
      </w:r>
      <w:r w:rsidR="00BD3912" w:rsidRPr="009774C5">
        <w:rPr>
          <w:rFonts w:cs="Arial"/>
          <w:b/>
          <w:sz w:val="22"/>
          <w:szCs w:val="22"/>
          <w:vertAlign w:val="subscript"/>
        </w:rPr>
        <w:t>ETAL</w:t>
      </w:r>
      <w:proofErr w:type="spellEnd"/>
      <w:r w:rsidRPr="009774C5">
        <w:rPr>
          <w:rFonts w:cs="Arial"/>
          <w:sz w:val="22"/>
          <w:szCs w:val="22"/>
        </w:rPr>
        <w:t xml:space="preserve"> délivré par le CAN</w:t>
      </w:r>
    </w:p>
    <w:p w:rsidR="00120074" w:rsidRPr="00571FA2" w:rsidRDefault="00120074" w:rsidP="00571FA2">
      <w:pPr>
        <w:pStyle w:val="Paragraphedeliste"/>
        <w:numPr>
          <w:ilvl w:val="0"/>
          <w:numId w:val="18"/>
        </w:numPr>
        <w:tabs>
          <w:tab w:val="left" w:pos="3261"/>
        </w:tabs>
        <w:jc w:val="both"/>
        <w:rPr>
          <w:rFonts w:cs="Arial"/>
          <w:sz w:val="22"/>
          <w:szCs w:val="22"/>
        </w:rPr>
      </w:pPr>
      <w:r w:rsidRPr="009774C5">
        <w:rPr>
          <w:rFonts w:cs="Arial"/>
          <w:sz w:val="22"/>
          <w:szCs w:val="22"/>
        </w:rPr>
        <w:t>mesurer pui</w:t>
      </w:r>
      <w:r w:rsidR="00571FA2">
        <w:rPr>
          <w:rFonts w:cs="Arial"/>
          <w:sz w:val="22"/>
          <w:szCs w:val="22"/>
        </w:rPr>
        <w:t>s afficher (</w:t>
      </w:r>
      <w:r w:rsidR="00571FA2" w:rsidRPr="009774C5">
        <w:rPr>
          <w:rFonts w:cs="Arial"/>
          <w:sz w:val="22"/>
          <w:szCs w:val="22"/>
        </w:rPr>
        <w:t xml:space="preserve">la masse du plateau amovible </w:t>
      </w:r>
      <w:proofErr w:type="spellStart"/>
      <w:r w:rsidR="00571FA2" w:rsidRPr="009774C5">
        <w:rPr>
          <w:rFonts w:cs="Arial"/>
          <w:b/>
          <w:sz w:val="22"/>
          <w:szCs w:val="22"/>
        </w:rPr>
        <w:t>m</w:t>
      </w:r>
      <w:r w:rsidR="00571FA2" w:rsidRPr="009774C5">
        <w:rPr>
          <w:rFonts w:cs="Arial"/>
          <w:b/>
          <w:sz w:val="22"/>
          <w:szCs w:val="22"/>
          <w:vertAlign w:val="subscript"/>
        </w:rPr>
        <w:t>P</w:t>
      </w:r>
      <w:proofErr w:type="spellEnd"/>
      <w:r w:rsidR="00571FA2">
        <w:rPr>
          <w:rFonts w:cs="Arial"/>
          <w:sz w:val="22"/>
          <w:szCs w:val="22"/>
        </w:rPr>
        <w:t xml:space="preserve"> + la masse</w:t>
      </w:r>
      <w:r w:rsidR="00571FA2" w:rsidRPr="009774C5">
        <w:rPr>
          <w:rFonts w:cs="Arial"/>
          <w:sz w:val="22"/>
          <w:szCs w:val="22"/>
        </w:rPr>
        <w:t xml:space="preserve"> de son contenu </w:t>
      </w:r>
      <w:proofErr w:type="spellStart"/>
      <w:r w:rsidR="00571FA2" w:rsidRPr="009774C5">
        <w:rPr>
          <w:rFonts w:cs="Arial"/>
          <w:b/>
          <w:sz w:val="22"/>
          <w:szCs w:val="22"/>
        </w:rPr>
        <w:t>m</w:t>
      </w:r>
      <w:r w:rsidR="00571FA2" w:rsidRPr="009774C5">
        <w:rPr>
          <w:rFonts w:cs="Arial"/>
          <w:b/>
          <w:sz w:val="22"/>
          <w:szCs w:val="22"/>
          <w:vertAlign w:val="subscript"/>
        </w:rPr>
        <w:t>ETAL</w:t>
      </w:r>
      <w:proofErr w:type="spellEnd"/>
      <w:r w:rsidR="00571FA2">
        <w:rPr>
          <w:rFonts w:cs="Arial"/>
          <w:b/>
          <w:sz w:val="22"/>
          <w:szCs w:val="22"/>
        </w:rPr>
        <w:t>)</w:t>
      </w:r>
      <w:r w:rsidR="00571FA2" w:rsidRPr="009774C5">
        <w:rPr>
          <w:rFonts w:cs="Arial"/>
          <w:sz w:val="22"/>
          <w:szCs w:val="22"/>
        </w:rPr>
        <w:t>,</w:t>
      </w:r>
    </w:p>
    <w:p w:rsidR="00120074" w:rsidRPr="00C8099B" w:rsidRDefault="00120074" w:rsidP="009774C5">
      <w:pPr>
        <w:pStyle w:val="Paragraphedeliste"/>
        <w:numPr>
          <w:ilvl w:val="0"/>
          <w:numId w:val="18"/>
        </w:numPr>
        <w:tabs>
          <w:tab w:val="left" w:pos="3261"/>
        </w:tabs>
        <w:jc w:val="both"/>
        <w:rPr>
          <w:rFonts w:cs="Arial"/>
          <w:sz w:val="22"/>
          <w:szCs w:val="22"/>
        </w:rPr>
      </w:pPr>
      <w:r>
        <w:rPr>
          <w:rFonts w:cs="Arial"/>
          <w:sz w:val="22"/>
          <w:szCs w:val="22"/>
        </w:rPr>
        <w:t xml:space="preserve">calculer puis mémoriser le coefficient </w:t>
      </w:r>
      <m:oMath>
        <m:sSub>
          <m:sSubPr>
            <m:ctrlPr>
              <w:rPr>
                <w:rFonts w:ascii="Cambria Math" w:hAnsi="Cambria Math" w:cs="Arial"/>
                <w:b/>
                <w:sz w:val="22"/>
                <w:szCs w:val="22"/>
              </w:rPr>
            </m:ctrlPr>
          </m:sSubPr>
          <m:e>
            <m:r>
              <m:rPr>
                <m:sty m:val="b"/>
              </m:rPr>
              <w:rPr>
                <w:rFonts w:ascii="Cambria Math" w:hAnsi="Cambria Math" w:cs="Arial"/>
                <w:sz w:val="22"/>
                <w:szCs w:val="22"/>
              </w:rPr>
              <m:t>K</m:t>
            </m:r>
          </m:e>
          <m:sub>
            <m:r>
              <m:rPr>
                <m:sty m:val="b"/>
              </m:rPr>
              <w:rPr>
                <w:rFonts w:ascii="Cambria Math" w:hAnsi="Cambria Math" w:cs="Arial"/>
                <w:sz w:val="22"/>
                <w:szCs w:val="22"/>
              </w:rPr>
              <m:t>B</m:t>
            </m:r>
          </m:sub>
        </m:sSub>
        <m:r>
          <m:rPr>
            <m:sty m:val="b"/>
          </m:rPr>
          <w:rPr>
            <w:rFonts w:ascii="Cambria Math" w:hAnsi="Cambria Math" w:cs="Arial"/>
            <w:sz w:val="22"/>
            <w:szCs w:val="22"/>
          </w:rPr>
          <m:t>=</m:t>
        </m:r>
        <m:f>
          <m:fPr>
            <m:ctrlPr>
              <w:rPr>
                <w:rFonts w:ascii="Cambria Math" w:hAnsi="Cambria Math" w:cs="Arial"/>
                <w:b/>
                <w:sz w:val="22"/>
                <w:szCs w:val="22"/>
              </w:rPr>
            </m:ctrlPr>
          </m:fPr>
          <m:num>
            <m:sSup>
              <m:sSupPr>
                <m:ctrlPr>
                  <w:rPr>
                    <w:rFonts w:ascii="Cambria Math" w:hAnsi="Cambria Math" w:cs="Arial"/>
                    <w:b/>
                    <w:sz w:val="22"/>
                    <w:szCs w:val="22"/>
                  </w:rPr>
                </m:ctrlPr>
              </m:sSupPr>
              <m:e>
                <m:r>
                  <m:rPr>
                    <m:sty m:val="b"/>
                  </m:rPr>
                  <w:rPr>
                    <w:rFonts w:ascii="Cambria Math" w:hAnsi="Cambria Math" w:cs="Arial"/>
                    <w:sz w:val="22"/>
                    <w:szCs w:val="22"/>
                  </w:rPr>
                  <m:t>2</m:t>
                </m:r>
              </m:e>
              <m:sup>
                <m:r>
                  <m:rPr>
                    <m:sty m:val="b"/>
                  </m:rPr>
                  <w:rPr>
                    <w:rFonts w:ascii="Cambria Math" w:hAnsi="Cambria Math" w:cs="Arial"/>
                    <w:sz w:val="22"/>
                    <w:szCs w:val="22"/>
                  </w:rPr>
                  <m:t>10</m:t>
                </m:r>
              </m:sup>
            </m:sSup>
          </m:num>
          <m:den>
            <m:r>
              <m:rPr>
                <m:sty m:val="b"/>
              </m:rPr>
              <w:rPr>
                <w:rFonts w:ascii="Cambria Math" w:hAnsi="Cambria Math" w:cs="Arial"/>
                <w:sz w:val="22"/>
                <w:szCs w:val="22"/>
              </w:rPr>
              <m:t>Kmv</m:t>
            </m:r>
          </m:den>
        </m:f>
        <m:r>
          <m:rPr>
            <m:sty m:val="b"/>
          </m:rPr>
          <w:rPr>
            <w:rFonts w:ascii="Cambria Math" w:hAnsi="Cambria Math" w:cs="Arial"/>
            <w:sz w:val="22"/>
            <w:szCs w:val="22"/>
          </w:rPr>
          <m:t>∙</m:t>
        </m:r>
        <m:f>
          <m:fPr>
            <m:ctrlPr>
              <w:rPr>
                <w:rFonts w:ascii="Cambria Math" w:hAnsi="Cambria Math" w:cs="Arial"/>
                <w:b/>
                <w:sz w:val="22"/>
                <w:szCs w:val="22"/>
              </w:rPr>
            </m:ctrlPr>
          </m:fPr>
          <m:num>
            <m:sSub>
              <m:sSubPr>
                <m:ctrlPr>
                  <w:rPr>
                    <w:rFonts w:ascii="Cambria Math" w:hAnsi="Cambria Math" w:cs="Arial"/>
                    <w:b/>
                    <w:sz w:val="22"/>
                    <w:szCs w:val="22"/>
                  </w:rPr>
                </m:ctrlPr>
              </m:sSubPr>
              <m:e>
                <m:sSub>
                  <m:sSubPr>
                    <m:ctrlPr>
                      <w:rPr>
                        <w:rFonts w:ascii="Cambria Math" w:hAnsi="Cambria Math" w:cs="Arial"/>
                        <w:b/>
                        <w:sz w:val="22"/>
                        <w:szCs w:val="22"/>
                      </w:rPr>
                    </m:ctrlPr>
                  </m:sSubPr>
                  <m:e>
                    <m:r>
                      <m:rPr>
                        <m:sty m:val="b"/>
                      </m:rPr>
                      <w:rPr>
                        <w:rFonts w:ascii="Cambria Math" w:hAnsi="Cambria Math" w:cs="Arial"/>
                        <w:sz w:val="22"/>
                        <w:szCs w:val="22"/>
                      </w:rPr>
                      <m:t>m</m:t>
                    </m:r>
                  </m:e>
                  <m:sub>
                    <m:r>
                      <m:rPr>
                        <m:sty m:val="b"/>
                      </m:rPr>
                      <w:rPr>
                        <w:rFonts w:ascii="Cambria Math" w:hAnsi="Cambria Math" w:cs="Arial"/>
                        <w:sz w:val="22"/>
                        <w:szCs w:val="22"/>
                      </w:rPr>
                      <m:t>P</m:t>
                    </m:r>
                  </m:sub>
                </m:sSub>
                <m:r>
                  <m:rPr>
                    <m:sty m:val="b"/>
                  </m:rPr>
                  <w:rPr>
                    <w:rFonts w:ascii="Cambria Math" w:hAnsi="Cambria Math" w:cs="Arial"/>
                    <w:sz w:val="22"/>
                    <w:szCs w:val="22"/>
                  </w:rPr>
                  <m:t>+m</m:t>
                </m:r>
              </m:e>
              <m:sub>
                <m:r>
                  <m:rPr>
                    <m:sty m:val="b"/>
                  </m:rPr>
                  <w:rPr>
                    <w:rFonts w:ascii="Cambria Math" w:hAnsi="Cambria Math" w:cs="Arial"/>
                    <w:sz w:val="22"/>
                    <w:szCs w:val="22"/>
                  </w:rPr>
                  <m:t>ETAL</m:t>
                </m:r>
              </m:sub>
            </m:sSub>
          </m:num>
          <m:den>
            <m:sSub>
              <m:sSubPr>
                <m:ctrlPr>
                  <w:rPr>
                    <w:rFonts w:ascii="Cambria Math" w:hAnsi="Cambria Math" w:cs="Arial"/>
                    <w:b/>
                    <w:sz w:val="22"/>
                    <w:szCs w:val="22"/>
                  </w:rPr>
                </m:ctrlPr>
              </m:sSubPr>
              <m:e>
                <m:r>
                  <m:rPr>
                    <m:sty m:val="b"/>
                  </m:rPr>
                  <w:rPr>
                    <w:rFonts w:ascii="Cambria Math" w:hAnsi="Cambria Math" w:cs="Arial"/>
                    <w:sz w:val="22"/>
                    <w:szCs w:val="22"/>
                  </w:rPr>
                  <m:t>Ns</m:t>
                </m:r>
              </m:e>
              <m:sub>
                <m:r>
                  <m:rPr>
                    <m:sty m:val="b"/>
                  </m:rPr>
                  <w:rPr>
                    <w:rFonts w:ascii="Cambria Math" w:hAnsi="Cambria Math" w:cs="Arial"/>
                    <w:sz w:val="22"/>
                    <w:szCs w:val="22"/>
                  </w:rPr>
                  <m:t>ETAL</m:t>
                </m:r>
              </m:sub>
            </m:sSub>
          </m:den>
        </m:f>
        <m:r>
          <m:rPr>
            <m:sty m:val="bi"/>
          </m:rPr>
          <w:rPr>
            <w:rFonts w:ascii="Cambria Math" w:hAnsi="Cambria Math" w:cs="Arial"/>
            <w:sz w:val="22"/>
            <w:szCs w:val="22"/>
          </w:rPr>
          <m:t>.</m:t>
        </m:r>
      </m:oMath>
    </w:p>
    <w:p w:rsidR="00F26EC4" w:rsidRPr="00617FA1" w:rsidRDefault="00F26EC4" w:rsidP="00094A84">
      <w:pPr>
        <w:tabs>
          <w:tab w:val="left" w:pos="3261"/>
        </w:tabs>
        <w:jc w:val="both"/>
        <w:rPr>
          <w:rFonts w:cs="Arial"/>
          <w:sz w:val="22"/>
          <w:szCs w:val="22"/>
        </w:rPr>
      </w:pPr>
    </w:p>
    <w:p w:rsidR="00FD2A8D" w:rsidRPr="0084159A" w:rsidRDefault="00FD2A8D" w:rsidP="00094A84">
      <w:pPr>
        <w:tabs>
          <w:tab w:val="left" w:pos="3261"/>
        </w:tabs>
        <w:jc w:val="both"/>
        <w:rPr>
          <w:rFonts w:cs="Arial"/>
          <w:b/>
          <w:sz w:val="22"/>
          <w:szCs w:val="22"/>
          <w:u w:val="single"/>
        </w:rPr>
      </w:pPr>
      <w:r>
        <w:rPr>
          <w:rFonts w:cs="Arial"/>
          <w:b/>
          <w:sz w:val="22"/>
          <w:szCs w:val="22"/>
          <w:u w:val="single"/>
        </w:rPr>
        <w:t>Cas</w:t>
      </w:r>
      <w:r w:rsidRPr="00FD2A8D">
        <w:rPr>
          <w:rFonts w:cs="Arial"/>
          <w:b/>
          <w:sz w:val="22"/>
          <w:szCs w:val="22"/>
          <w:u w:val="single"/>
        </w:rPr>
        <w:t xml:space="preserve"> « idéal »</w:t>
      </w:r>
    </w:p>
    <w:p w:rsidR="008A4ADD" w:rsidRDefault="008A4ADD" w:rsidP="00094A84">
      <w:pPr>
        <w:tabs>
          <w:tab w:val="left" w:pos="3261"/>
        </w:tabs>
        <w:jc w:val="both"/>
        <w:rPr>
          <w:rFonts w:cs="Arial"/>
          <w:sz w:val="22"/>
          <w:szCs w:val="22"/>
        </w:rPr>
      </w:pPr>
      <w:r>
        <w:rPr>
          <w:rFonts w:cs="Arial"/>
          <w:sz w:val="22"/>
          <w:szCs w:val="22"/>
        </w:rPr>
        <w:t>Supposons, cas d’école, que l’ensemble des composants électroniques et des constituants mé</w:t>
      </w:r>
      <w:r w:rsidR="00AD6618">
        <w:rPr>
          <w:rFonts w:cs="Arial"/>
          <w:sz w:val="22"/>
          <w:szCs w:val="22"/>
        </w:rPr>
        <w:t>caniques de la chaîne de mesure</w:t>
      </w:r>
      <w:r>
        <w:rPr>
          <w:rFonts w:cs="Arial"/>
          <w:sz w:val="22"/>
          <w:szCs w:val="22"/>
        </w:rPr>
        <w:t xml:space="preserve"> présentent des caractéristiques conformes aux valeurs théoriques attendues, telles que nous le</w:t>
      </w:r>
      <w:r w:rsidR="008E11FD">
        <w:rPr>
          <w:rFonts w:cs="Arial"/>
          <w:sz w:val="22"/>
          <w:szCs w:val="22"/>
        </w:rPr>
        <w:t>s avons définies au paragraphe 3 du TD n°1.</w:t>
      </w:r>
    </w:p>
    <w:p w:rsidR="008A4ADD" w:rsidRDefault="008A4ADD" w:rsidP="00094A84">
      <w:pPr>
        <w:tabs>
          <w:tab w:val="left" w:pos="3261"/>
        </w:tabs>
        <w:jc w:val="both"/>
        <w:rPr>
          <w:rFonts w:cs="Arial"/>
          <w:sz w:val="22"/>
          <w:szCs w:val="22"/>
        </w:rPr>
      </w:pPr>
    </w:p>
    <w:p w:rsidR="0092167B" w:rsidRDefault="008A4ADD" w:rsidP="00094A84">
      <w:pPr>
        <w:tabs>
          <w:tab w:val="left" w:pos="3261"/>
        </w:tabs>
        <w:jc w:val="both"/>
        <w:rPr>
          <w:rFonts w:cs="Arial"/>
          <w:sz w:val="22"/>
          <w:szCs w:val="22"/>
        </w:rPr>
      </w:pPr>
      <w:r>
        <w:rPr>
          <w:rFonts w:cs="Arial"/>
          <w:sz w:val="22"/>
          <w:szCs w:val="22"/>
        </w:rPr>
        <w:t xml:space="preserve">D’après ce que nous avons établi en réponse à la question 11 </w:t>
      </w:r>
      <w:r w:rsidR="00940DAF">
        <w:rPr>
          <w:rFonts w:cs="Arial"/>
          <w:sz w:val="22"/>
          <w:szCs w:val="22"/>
        </w:rPr>
        <w:t xml:space="preserve">du TD n°1 </w:t>
      </w:r>
      <w:r>
        <w:rPr>
          <w:rFonts w:cs="Arial"/>
          <w:sz w:val="22"/>
          <w:szCs w:val="22"/>
        </w:rPr>
        <w:t>(voir document r</w:t>
      </w:r>
      <w:r w:rsidR="006B7E48">
        <w:rPr>
          <w:rFonts w:cs="Arial"/>
          <w:sz w:val="22"/>
          <w:szCs w:val="22"/>
        </w:rPr>
        <w:t xml:space="preserve">éponse 5), </w:t>
      </w:r>
      <w:r w:rsidR="00AD6618">
        <w:rPr>
          <w:rFonts w:cs="Arial"/>
          <w:sz w:val="22"/>
          <w:szCs w:val="22"/>
        </w:rPr>
        <w:t>et puisque les différents éléments constitutifs de</w:t>
      </w:r>
      <w:r w:rsidR="0092167B">
        <w:rPr>
          <w:rFonts w:cs="Arial"/>
          <w:sz w:val="22"/>
          <w:szCs w:val="22"/>
        </w:rPr>
        <w:t xml:space="preserve"> chaîne de mes</w:t>
      </w:r>
      <w:r w:rsidR="00AD6618">
        <w:rPr>
          <w:rFonts w:cs="Arial"/>
          <w:sz w:val="22"/>
          <w:szCs w:val="22"/>
        </w:rPr>
        <w:t>ure son</w:t>
      </w:r>
      <w:r w:rsidR="0092167B">
        <w:rPr>
          <w:rFonts w:cs="Arial"/>
          <w:sz w:val="22"/>
          <w:szCs w:val="22"/>
        </w:rPr>
        <w:t>t « </w:t>
      </w:r>
      <w:r w:rsidR="00AD6618">
        <w:rPr>
          <w:rFonts w:cs="Arial"/>
          <w:sz w:val="22"/>
          <w:szCs w:val="22"/>
        </w:rPr>
        <w:t>parfaits</w:t>
      </w:r>
      <w:r w:rsidR="0092167B">
        <w:rPr>
          <w:rFonts w:cs="Arial"/>
          <w:sz w:val="22"/>
          <w:szCs w:val="22"/>
        </w:rPr>
        <w:t xml:space="preserve"> », </w:t>
      </w:r>
      <w:r w:rsidR="006B7E48">
        <w:rPr>
          <w:rFonts w:cs="Arial"/>
          <w:sz w:val="22"/>
          <w:szCs w:val="22"/>
        </w:rPr>
        <w:t>nous pouvons</w:t>
      </w:r>
      <w:r w:rsidR="0092167B">
        <w:rPr>
          <w:rFonts w:cs="Arial"/>
          <w:sz w:val="22"/>
          <w:szCs w:val="22"/>
        </w:rPr>
        <w:t> :</w:t>
      </w:r>
    </w:p>
    <w:p w:rsidR="0092167B" w:rsidRPr="0092167B" w:rsidRDefault="006B7E48" w:rsidP="0092167B">
      <w:pPr>
        <w:pStyle w:val="Paragraphedeliste"/>
        <w:numPr>
          <w:ilvl w:val="0"/>
          <w:numId w:val="19"/>
        </w:numPr>
        <w:tabs>
          <w:tab w:val="left" w:pos="3261"/>
        </w:tabs>
        <w:jc w:val="both"/>
        <w:rPr>
          <w:rFonts w:cs="Arial"/>
          <w:b/>
          <w:sz w:val="22"/>
          <w:szCs w:val="22"/>
        </w:rPr>
      </w:pPr>
      <w:r w:rsidRPr="0092167B">
        <w:rPr>
          <w:rFonts w:cs="Arial"/>
          <w:sz w:val="22"/>
          <w:szCs w:val="22"/>
        </w:rPr>
        <w:t>calculer</w:t>
      </w:r>
      <w:r w:rsidR="008A4ADD" w:rsidRPr="0092167B">
        <w:rPr>
          <w:rFonts w:cs="Arial"/>
          <w:sz w:val="22"/>
          <w:szCs w:val="22"/>
        </w:rPr>
        <w:t xml:space="preserve"> la valeur de </w:t>
      </w:r>
      <w:proofErr w:type="spellStart"/>
      <w:r w:rsidR="008A4ADD" w:rsidRPr="0092167B">
        <w:rPr>
          <w:rFonts w:cs="Arial"/>
          <w:b/>
          <w:sz w:val="22"/>
          <w:szCs w:val="22"/>
        </w:rPr>
        <w:t>Ns</w:t>
      </w:r>
      <w:r w:rsidR="008A4ADD" w:rsidRPr="0092167B">
        <w:rPr>
          <w:rFonts w:cs="Arial"/>
          <w:b/>
          <w:sz w:val="22"/>
          <w:szCs w:val="22"/>
          <w:vertAlign w:val="subscript"/>
        </w:rPr>
        <w:t>ETAL</w:t>
      </w:r>
      <w:proofErr w:type="spellEnd"/>
      <w:r w:rsidR="008A4ADD" w:rsidRPr="0092167B">
        <w:rPr>
          <w:rFonts w:cs="Arial"/>
          <w:sz w:val="22"/>
          <w:szCs w:val="22"/>
        </w:rPr>
        <w:t xml:space="preserve"> obtenue pendant la phase d’étalonnage :</w:t>
      </w:r>
    </w:p>
    <w:p w:rsidR="008A4ADD" w:rsidRPr="0092167B" w:rsidRDefault="008869A3" w:rsidP="0092167B">
      <w:pPr>
        <w:pStyle w:val="Paragraphedeliste"/>
        <w:tabs>
          <w:tab w:val="left" w:pos="3261"/>
        </w:tabs>
        <w:jc w:val="both"/>
        <w:rPr>
          <w:rFonts w:cs="Arial"/>
          <w:b/>
          <w:sz w:val="22"/>
          <w:szCs w:val="22"/>
        </w:rPr>
      </w:pPr>
      <m:oMathPara>
        <m:oMath>
          <m:sSub>
            <m:sSubPr>
              <m:ctrlPr>
                <w:rPr>
                  <w:rFonts w:ascii="Cambria Math" w:hAnsi="Cambria Math" w:cs="Arial"/>
                  <w:b/>
                  <w:sz w:val="22"/>
                  <w:szCs w:val="22"/>
                </w:rPr>
              </m:ctrlPr>
            </m:sSubPr>
            <m:e>
              <m:r>
                <m:rPr>
                  <m:sty m:val="b"/>
                </m:rPr>
                <w:rPr>
                  <w:rFonts w:ascii="Cambria Math" w:hAnsi="Cambria Math" w:cs="Arial"/>
                  <w:sz w:val="22"/>
                  <w:szCs w:val="22"/>
                </w:rPr>
                <m:t>Ns</m:t>
              </m:r>
            </m:e>
            <m:sub>
              <m:r>
                <m:rPr>
                  <m:sty m:val="b"/>
                </m:rPr>
                <w:rPr>
                  <w:rFonts w:ascii="Cambria Math" w:hAnsi="Cambria Math" w:cs="Arial"/>
                  <w:sz w:val="22"/>
                  <w:szCs w:val="22"/>
                </w:rPr>
                <m:t>ETAL</m:t>
              </m:r>
            </m:sub>
          </m:sSub>
          <m:r>
            <m:rPr>
              <m:sty m:val="b"/>
            </m:rPr>
            <w:rPr>
              <w:rFonts w:ascii="Cambria Math" w:hAnsi="Cambria Math" w:cs="Arial"/>
              <w:sz w:val="22"/>
              <w:szCs w:val="22"/>
            </w:rPr>
            <m:t>=A</m:t>
          </m:r>
          <m:d>
            <m:dPr>
              <m:begChr m:val="["/>
              <m:endChr m:val="]"/>
              <m:ctrlPr>
                <w:rPr>
                  <w:rFonts w:ascii="Cambria Math" w:hAnsi="Cambria Math" w:cs="Arial"/>
                  <w:b/>
                  <w:sz w:val="22"/>
                  <w:szCs w:val="22"/>
                </w:rPr>
              </m:ctrlPr>
            </m:dPr>
            <m:e>
              <m:f>
                <m:fPr>
                  <m:ctrlPr>
                    <w:rPr>
                      <w:rFonts w:ascii="Cambria Math" w:hAnsi="Cambria Math" w:cs="Arial"/>
                      <w:b/>
                      <w:sz w:val="22"/>
                      <w:szCs w:val="22"/>
                    </w:rPr>
                  </m:ctrlPr>
                </m:fPr>
                <m:num>
                  <m:r>
                    <m:rPr>
                      <m:sty m:val="b"/>
                    </m:rPr>
                    <w:rPr>
                      <w:rFonts w:ascii="Cambria Math" w:hAnsi="Cambria Math" w:cs="Arial"/>
                      <w:sz w:val="22"/>
                      <w:szCs w:val="22"/>
                    </w:rPr>
                    <m:t>K1.K2.</m:t>
                  </m:r>
                  <m:sSup>
                    <m:sSupPr>
                      <m:ctrlPr>
                        <w:rPr>
                          <w:rFonts w:ascii="Cambria Math" w:hAnsi="Cambria Math" w:cs="Arial"/>
                          <w:b/>
                          <w:sz w:val="22"/>
                          <w:szCs w:val="22"/>
                        </w:rPr>
                      </m:ctrlPr>
                    </m:sSupPr>
                    <m:e>
                      <m:r>
                        <m:rPr>
                          <m:sty m:val="b"/>
                        </m:rPr>
                        <w:rPr>
                          <w:rFonts w:ascii="Cambria Math" w:hAnsi="Cambria Math" w:cs="Arial"/>
                          <w:sz w:val="22"/>
                          <w:szCs w:val="22"/>
                        </w:rPr>
                        <m:t>2</m:t>
                      </m:r>
                    </m:e>
                    <m:sup>
                      <m:r>
                        <m:rPr>
                          <m:sty m:val="b"/>
                        </m:rPr>
                        <w:rPr>
                          <w:rFonts w:ascii="Cambria Math" w:hAnsi="Cambria Math" w:cs="Arial"/>
                          <w:sz w:val="22"/>
                          <w:szCs w:val="22"/>
                        </w:rPr>
                        <m:t>10</m:t>
                      </m:r>
                    </m:sup>
                  </m:sSup>
                </m:num>
                <m:den>
                  <m:r>
                    <m:rPr>
                      <m:sty m:val="b"/>
                    </m:rPr>
                    <w:rPr>
                      <w:rFonts w:ascii="Cambria Math" w:hAnsi="Cambria Math" w:cs="Arial"/>
                      <w:sz w:val="22"/>
                      <w:szCs w:val="22"/>
                    </w:rPr>
                    <m:t>VrefCAN</m:t>
                  </m:r>
                </m:den>
              </m:f>
              <m:d>
                <m:dPr>
                  <m:ctrlPr>
                    <w:rPr>
                      <w:rFonts w:ascii="Cambria Math" w:hAnsi="Cambria Math" w:cs="Arial"/>
                      <w:b/>
                      <w:sz w:val="22"/>
                      <w:szCs w:val="22"/>
                    </w:rPr>
                  </m:ctrlPr>
                </m:dPr>
                <m:e>
                  <m:sSub>
                    <m:sSubPr>
                      <m:ctrlPr>
                        <w:rPr>
                          <w:rFonts w:ascii="Cambria Math" w:hAnsi="Cambria Math" w:cs="Arial"/>
                          <w:b/>
                          <w:sz w:val="22"/>
                          <w:szCs w:val="22"/>
                        </w:rPr>
                      </m:ctrlPr>
                    </m:sSubPr>
                    <m:e>
                      <m:r>
                        <m:rPr>
                          <m:sty m:val="b"/>
                        </m:rPr>
                        <w:rPr>
                          <w:rFonts w:ascii="Cambria Math" w:hAnsi="Cambria Math" w:cs="Arial"/>
                          <w:sz w:val="22"/>
                          <w:szCs w:val="22"/>
                        </w:rPr>
                        <m:t>m</m:t>
                      </m:r>
                    </m:e>
                    <m:sub>
                      <m:r>
                        <m:rPr>
                          <m:sty m:val="b"/>
                        </m:rPr>
                        <w:rPr>
                          <w:rFonts w:ascii="Cambria Math" w:hAnsi="Cambria Math" w:cs="Arial"/>
                          <w:sz w:val="22"/>
                          <w:szCs w:val="22"/>
                        </w:rPr>
                        <m:t>P</m:t>
                      </m:r>
                    </m:sub>
                  </m:sSub>
                  <m:r>
                    <m:rPr>
                      <m:sty m:val="b"/>
                    </m:rPr>
                    <w:rPr>
                      <w:rFonts w:ascii="Cambria Math" w:hAnsi="Cambria Math" w:cs="Arial"/>
                      <w:sz w:val="22"/>
                      <w:szCs w:val="22"/>
                    </w:rPr>
                    <m:t>+</m:t>
                  </m:r>
                  <m:sSub>
                    <m:sSubPr>
                      <m:ctrlPr>
                        <w:rPr>
                          <w:rFonts w:ascii="Cambria Math" w:hAnsi="Cambria Math" w:cs="Arial"/>
                          <w:b/>
                          <w:sz w:val="22"/>
                          <w:szCs w:val="22"/>
                        </w:rPr>
                      </m:ctrlPr>
                    </m:sSubPr>
                    <m:e>
                      <m:r>
                        <m:rPr>
                          <m:sty m:val="b"/>
                        </m:rPr>
                        <w:rPr>
                          <w:rFonts w:ascii="Cambria Math" w:hAnsi="Cambria Math" w:cs="Arial"/>
                          <w:sz w:val="22"/>
                          <w:szCs w:val="22"/>
                        </w:rPr>
                        <m:t>m</m:t>
                      </m:r>
                    </m:e>
                    <m:sub>
                      <m:r>
                        <m:rPr>
                          <m:sty m:val="b"/>
                        </m:rPr>
                        <w:rPr>
                          <w:rFonts w:ascii="Cambria Math" w:hAnsi="Cambria Math" w:cs="Arial"/>
                          <w:sz w:val="22"/>
                          <w:szCs w:val="22"/>
                        </w:rPr>
                        <m:t>ETAL</m:t>
                      </m:r>
                    </m:sub>
                  </m:sSub>
                </m:e>
              </m:d>
            </m:e>
          </m:d>
        </m:oMath>
      </m:oMathPara>
    </w:p>
    <w:p w:rsidR="0092167B" w:rsidRPr="0092167B" w:rsidRDefault="0092167B" w:rsidP="0092167B">
      <w:pPr>
        <w:pStyle w:val="Paragraphedeliste"/>
        <w:numPr>
          <w:ilvl w:val="0"/>
          <w:numId w:val="19"/>
        </w:numPr>
        <w:tabs>
          <w:tab w:val="left" w:pos="3261"/>
        </w:tabs>
        <w:jc w:val="both"/>
        <w:rPr>
          <w:rFonts w:cs="Arial"/>
          <w:sz w:val="22"/>
          <w:szCs w:val="22"/>
        </w:rPr>
      </w:pPr>
      <w:r>
        <w:rPr>
          <w:rFonts w:cs="Arial"/>
          <w:sz w:val="22"/>
          <w:szCs w:val="22"/>
        </w:rPr>
        <w:t xml:space="preserve">prévoir l’indication qui sera portée sur l’afficheur : </w:t>
      </w:r>
      <w:proofErr w:type="spellStart"/>
      <w:r w:rsidRPr="00CD3FF7">
        <w:rPr>
          <w:rFonts w:cs="Arial"/>
          <w:b/>
          <w:sz w:val="22"/>
          <w:szCs w:val="22"/>
        </w:rPr>
        <w:t>m</w:t>
      </w:r>
      <w:r w:rsidRPr="00CD3FF7">
        <w:rPr>
          <w:rFonts w:cs="Arial"/>
          <w:b/>
          <w:sz w:val="22"/>
          <w:szCs w:val="22"/>
          <w:vertAlign w:val="subscript"/>
        </w:rPr>
        <w:t>P</w:t>
      </w:r>
      <w:proofErr w:type="spellEnd"/>
      <w:r w:rsidRPr="00CD3FF7">
        <w:rPr>
          <w:rFonts w:cs="Arial"/>
          <w:b/>
          <w:sz w:val="22"/>
          <w:szCs w:val="22"/>
        </w:rPr>
        <w:t xml:space="preserve"> + </w:t>
      </w:r>
      <w:proofErr w:type="spellStart"/>
      <w:r w:rsidRPr="00CD3FF7">
        <w:rPr>
          <w:rFonts w:cs="Arial"/>
          <w:b/>
          <w:sz w:val="22"/>
          <w:szCs w:val="22"/>
        </w:rPr>
        <w:t>m</w:t>
      </w:r>
      <w:r w:rsidRPr="00CD3FF7">
        <w:rPr>
          <w:rFonts w:cs="Arial"/>
          <w:b/>
          <w:sz w:val="22"/>
          <w:szCs w:val="22"/>
          <w:vertAlign w:val="subscript"/>
        </w:rPr>
        <w:t>ETAL</w:t>
      </w:r>
      <w:proofErr w:type="spellEnd"/>
      <w:r>
        <w:rPr>
          <w:rFonts w:cs="Arial"/>
          <w:sz w:val="22"/>
          <w:szCs w:val="22"/>
        </w:rPr>
        <w:t>.</w:t>
      </w:r>
    </w:p>
    <w:p w:rsidR="006B7E48" w:rsidRDefault="006B7E48" w:rsidP="00094A84">
      <w:pPr>
        <w:tabs>
          <w:tab w:val="left" w:pos="3261"/>
        </w:tabs>
        <w:jc w:val="both"/>
        <w:rPr>
          <w:rFonts w:cs="Arial"/>
          <w:sz w:val="22"/>
          <w:szCs w:val="22"/>
        </w:rPr>
      </w:pPr>
    </w:p>
    <w:p w:rsidR="006B7E48" w:rsidRDefault="006B7E48" w:rsidP="00E83DE3">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 xml:space="preserve">Calculer la valeur de </w:t>
      </w:r>
      <w:proofErr w:type="spellStart"/>
      <w:r w:rsidRPr="006B7E48">
        <w:rPr>
          <w:rFonts w:cs="Arial"/>
          <w:b/>
          <w:color w:val="632423" w:themeColor="accent2" w:themeShade="80"/>
          <w:sz w:val="22"/>
          <w:szCs w:val="22"/>
        </w:rPr>
        <w:t>Ns</w:t>
      </w:r>
      <w:r w:rsidRPr="006B7E48">
        <w:rPr>
          <w:rFonts w:cs="Arial"/>
          <w:b/>
          <w:color w:val="632423" w:themeColor="accent2" w:themeShade="80"/>
          <w:sz w:val="22"/>
          <w:szCs w:val="22"/>
          <w:vertAlign w:val="subscript"/>
        </w:rPr>
        <w:t>ETAL</w:t>
      </w:r>
      <w:proofErr w:type="spellEnd"/>
      <w:r>
        <w:rPr>
          <w:rFonts w:cs="Arial"/>
          <w:color w:val="632423" w:themeColor="accent2" w:themeShade="80"/>
          <w:sz w:val="22"/>
          <w:szCs w:val="22"/>
        </w:rPr>
        <w:t xml:space="preserve"> correspondant au cas où l’on effectue l’étalonnage avec un poids de masse 1000 g, et sachant que la masse du plateau amovible standard, fourni par le constructeur, est de 50 g.</w:t>
      </w:r>
    </w:p>
    <w:p w:rsidR="006B7E48" w:rsidRDefault="0021342C" w:rsidP="006B7E48">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Calculer la valeur de K</w:t>
      </w:r>
      <w:r w:rsidRPr="0021342C">
        <w:rPr>
          <w:rFonts w:cs="Arial"/>
          <w:color w:val="632423" w:themeColor="accent2" w:themeShade="80"/>
          <w:sz w:val="22"/>
          <w:szCs w:val="22"/>
          <w:vertAlign w:val="subscript"/>
        </w:rPr>
        <w:t>B</w:t>
      </w:r>
      <w:r w:rsidR="00415795">
        <w:rPr>
          <w:rFonts w:cs="Arial"/>
          <w:color w:val="632423" w:themeColor="accent2" w:themeShade="80"/>
          <w:sz w:val="22"/>
          <w:szCs w:val="22"/>
          <w:vertAlign w:val="subscript"/>
        </w:rPr>
        <w:t xml:space="preserve"> </w:t>
      </w:r>
      <w:r w:rsidR="006D0C0E">
        <w:rPr>
          <w:rFonts w:cs="Arial"/>
          <w:color w:val="632423" w:themeColor="accent2" w:themeShade="80"/>
          <w:sz w:val="22"/>
          <w:szCs w:val="22"/>
        </w:rPr>
        <w:t>correspondant à ce cas « idéal</w:t>
      </w:r>
      <w:r>
        <w:rPr>
          <w:rFonts w:cs="Arial"/>
          <w:color w:val="632423" w:themeColor="accent2" w:themeShade="80"/>
          <w:sz w:val="22"/>
          <w:szCs w:val="22"/>
        </w:rPr>
        <w:t> ».</w:t>
      </w:r>
    </w:p>
    <w:p w:rsidR="0021342C" w:rsidRPr="006B7E48" w:rsidRDefault="0021342C" w:rsidP="006B7E48">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Comparer la valeur de K</w:t>
      </w:r>
      <w:r w:rsidRPr="0021342C">
        <w:rPr>
          <w:rFonts w:cs="Arial"/>
          <w:color w:val="632423" w:themeColor="accent2" w:themeShade="80"/>
          <w:sz w:val="22"/>
          <w:szCs w:val="22"/>
          <w:vertAlign w:val="subscript"/>
        </w:rPr>
        <w:t>A</w:t>
      </w:r>
      <w:r w:rsidR="00940DAF">
        <w:rPr>
          <w:rFonts w:cs="Arial"/>
          <w:color w:val="632423" w:themeColor="accent2" w:themeShade="80"/>
          <w:sz w:val="22"/>
          <w:szCs w:val="22"/>
        </w:rPr>
        <w:t xml:space="preserve"> obtenue au paragraphe 3</w:t>
      </w:r>
      <w:r>
        <w:rPr>
          <w:rFonts w:cs="Arial"/>
          <w:color w:val="632423" w:themeColor="accent2" w:themeShade="80"/>
          <w:sz w:val="22"/>
          <w:szCs w:val="22"/>
        </w:rPr>
        <w:t xml:space="preserve"> </w:t>
      </w:r>
      <w:r w:rsidR="00940DAF">
        <w:rPr>
          <w:rFonts w:cs="Arial"/>
          <w:color w:val="632423" w:themeColor="accent2" w:themeShade="80"/>
          <w:sz w:val="22"/>
          <w:szCs w:val="22"/>
        </w:rPr>
        <w:t xml:space="preserve">du TD n°1 </w:t>
      </w:r>
      <w:r>
        <w:rPr>
          <w:rFonts w:cs="Arial"/>
          <w:color w:val="632423" w:themeColor="accent2" w:themeShade="80"/>
          <w:sz w:val="22"/>
          <w:szCs w:val="22"/>
        </w:rPr>
        <w:t>à la valeur de K</w:t>
      </w:r>
      <w:r w:rsidRPr="0021342C">
        <w:rPr>
          <w:rFonts w:cs="Arial"/>
          <w:color w:val="632423" w:themeColor="accent2" w:themeShade="80"/>
          <w:sz w:val="22"/>
          <w:szCs w:val="22"/>
          <w:vertAlign w:val="subscript"/>
        </w:rPr>
        <w:t>B</w:t>
      </w:r>
      <w:r>
        <w:rPr>
          <w:rFonts w:cs="Arial"/>
          <w:color w:val="632423" w:themeColor="accent2" w:themeShade="80"/>
          <w:sz w:val="22"/>
          <w:szCs w:val="22"/>
        </w:rPr>
        <w:t xml:space="preserve"> que l’on vient d’obtenir, et conclure.</w:t>
      </w:r>
    </w:p>
    <w:p w:rsidR="008A4ADD" w:rsidRDefault="008A4ADD" w:rsidP="00094A84">
      <w:pPr>
        <w:tabs>
          <w:tab w:val="left" w:pos="3261"/>
        </w:tabs>
        <w:jc w:val="both"/>
        <w:rPr>
          <w:rFonts w:cs="Arial"/>
          <w:sz w:val="22"/>
          <w:szCs w:val="22"/>
        </w:rPr>
      </w:pPr>
    </w:p>
    <w:p w:rsidR="00FD2A8D" w:rsidRDefault="00FD2A8D" w:rsidP="00094A84">
      <w:pPr>
        <w:tabs>
          <w:tab w:val="left" w:pos="3261"/>
        </w:tabs>
        <w:jc w:val="both"/>
        <w:rPr>
          <w:rFonts w:cs="Arial"/>
          <w:sz w:val="22"/>
          <w:szCs w:val="22"/>
        </w:rPr>
      </w:pPr>
    </w:p>
    <w:p w:rsidR="00FD2A8D" w:rsidRPr="0084159A" w:rsidRDefault="00FD2A8D" w:rsidP="00094A84">
      <w:pPr>
        <w:tabs>
          <w:tab w:val="left" w:pos="3261"/>
        </w:tabs>
        <w:jc w:val="both"/>
        <w:rPr>
          <w:rFonts w:cs="Arial"/>
          <w:b/>
          <w:sz w:val="22"/>
          <w:szCs w:val="22"/>
          <w:u w:val="single"/>
        </w:rPr>
      </w:pPr>
      <w:r>
        <w:rPr>
          <w:rFonts w:cs="Arial"/>
          <w:b/>
          <w:sz w:val="22"/>
          <w:szCs w:val="22"/>
          <w:u w:val="single"/>
        </w:rPr>
        <w:t>Cas réel</w:t>
      </w:r>
    </w:p>
    <w:p w:rsidR="008A4ADD" w:rsidRDefault="00AD6618" w:rsidP="00094A84">
      <w:pPr>
        <w:tabs>
          <w:tab w:val="left" w:pos="3261"/>
        </w:tabs>
        <w:jc w:val="both"/>
        <w:rPr>
          <w:rFonts w:cs="Arial"/>
          <w:sz w:val="22"/>
          <w:szCs w:val="22"/>
        </w:rPr>
      </w:pPr>
      <w:r>
        <w:rPr>
          <w:rFonts w:cs="Arial"/>
          <w:sz w:val="22"/>
          <w:szCs w:val="22"/>
        </w:rPr>
        <w:t>On suppose maintenant, cas beaucoup plus réaliste, que les caractéristiques de certains composants électroniques ou mécaniques ont évolué, et ne correspondent plus a</w:t>
      </w:r>
      <w:r w:rsidR="006D0C0E">
        <w:rPr>
          <w:rFonts w:cs="Arial"/>
          <w:sz w:val="22"/>
          <w:szCs w:val="22"/>
        </w:rPr>
        <w:t>ux valeurs théoriques attendues, et l’</w:t>
      </w:r>
      <w:r w:rsidR="002E00C5">
        <w:rPr>
          <w:rFonts w:cs="Arial"/>
          <w:sz w:val="22"/>
          <w:szCs w:val="22"/>
        </w:rPr>
        <w:t>on décide par conséquent</w:t>
      </w:r>
      <w:r w:rsidR="006D0C0E">
        <w:rPr>
          <w:rFonts w:cs="Arial"/>
          <w:sz w:val="22"/>
          <w:szCs w:val="22"/>
        </w:rPr>
        <w:t xml:space="preserve"> de procéder à un étalo</w:t>
      </w:r>
      <w:r w:rsidR="006A3976">
        <w:rPr>
          <w:rFonts w:cs="Arial"/>
          <w:sz w:val="22"/>
          <w:szCs w:val="22"/>
        </w:rPr>
        <w:t>nnage de la chaîne de mesure</w:t>
      </w:r>
      <w:r w:rsidR="006D0C0E">
        <w:rPr>
          <w:rFonts w:cs="Arial"/>
          <w:sz w:val="22"/>
          <w:szCs w:val="22"/>
        </w:rPr>
        <w:t>.</w:t>
      </w:r>
    </w:p>
    <w:p w:rsidR="006D0C0E" w:rsidRDefault="006D0C0E" w:rsidP="00094A84">
      <w:pPr>
        <w:tabs>
          <w:tab w:val="left" w:pos="3261"/>
        </w:tabs>
        <w:jc w:val="both"/>
        <w:rPr>
          <w:rFonts w:cs="Arial"/>
          <w:sz w:val="22"/>
          <w:szCs w:val="22"/>
        </w:rPr>
      </w:pPr>
    </w:p>
    <w:p w:rsidR="006D0C0E" w:rsidRPr="006D0C0E" w:rsidRDefault="006D0C0E" w:rsidP="006D0C0E">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Compléter les 6 premières colonnes du tableau pr</w:t>
      </w:r>
      <w:r w:rsidR="00AC2E37">
        <w:rPr>
          <w:rFonts w:cs="Arial"/>
          <w:color w:val="632423" w:themeColor="accent2" w:themeShade="80"/>
          <w:sz w:val="22"/>
          <w:szCs w:val="22"/>
        </w:rPr>
        <w:t>oposé sur le document</w:t>
      </w:r>
      <w:r w:rsidR="00635B9E">
        <w:rPr>
          <w:rFonts w:cs="Arial"/>
          <w:color w:val="632423" w:themeColor="accent2" w:themeShade="80"/>
          <w:sz w:val="22"/>
          <w:szCs w:val="22"/>
        </w:rPr>
        <w:t xml:space="preserve"> réponse 7, correspondant à la procédure</w:t>
      </w:r>
      <w:r w:rsidR="00AC2E37">
        <w:rPr>
          <w:rFonts w:cs="Arial"/>
          <w:color w:val="632423" w:themeColor="accent2" w:themeShade="80"/>
          <w:sz w:val="22"/>
          <w:szCs w:val="22"/>
        </w:rPr>
        <w:t xml:space="preserve"> d’étalonnage </w:t>
      </w:r>
      <w:r w:rsidR="00635B9E">
        <w:rPr>
          <w:rFonts w:cs="Arial"/>
          <w:color w:val="632423" w:themeColor="accent2" w:themeShade="80"/>
          <w:sz w:val="22"/>
          <w:szCs w:val="22"/>
        </w:rPr>
        <w:t>associée à six cas de figures distinct</w:t>
      </w:r>
      <w:r w:rsidR="00AC2E37">
        <w:rPr>
          <w:rFonts w:cs="Arial"/>
          <w:color w:val="632423" w:themeColor="accent2" w:themeShade="80"/>
          <w:sz w:val="22"/>
          <w:szCs w:val="22"/>
        </w:rPr>
        <w:t>s (les mêmes cas que ceux envisagés sur le document réponse 6</w:t>
      </w:r>
      <w:r w:rsidR="00861776">
        <w:rPr>
          <w:rFonts w:cs="Arial"/>
          <w:color w:val="632423" w:themeColor="accent2" w:themeShade="80"/>
          <w:sz w:val="22"/>
          <w:szCs w:val="22"/>
        </w:rPr>
        <w:t>).</w:t>
      </w:r>
    </w:p>
    <w:p w:rsidR="00AD6618" w:rsidRDefault="00AD6618" w:rsidP="00094A84">
      <w:pPr>
        <w:tabs>
          <w:tab w:val="left" w:pos="3261"/>
        </w:tabs>
        <w:jc w:val="both"/>
        <w:rPr>
          <w:rFonts w:cs="Arial"/>
          <w:sz w:val="22"/>
          <w:szCs w:val="22"/>
        </w:rPr>
      </w:pPr>
    </w:p>
    <w:p w:rsidR="009403E8" w:rsidRDefault="009403E8" w:rsidP="00094A84">
      <w:pPr>
        <w:tabs>
          <w:tab w:val="left" w:pos="3261"/>
        </w:tabs>
        <w:jc w:val="both"/>
        <w:rPr>
          <w:rFonts w:cs="Arial"/>
          <w:sz w:val="22"/>
          <w:szCs w:val="22"/>
        </w:rPr>
      </w:pPr>
    </w:p>
    <w:p w:rsidR="0084159A" w:rsidRDefault="0084159A" w:rsidP="00094A84">
      <w:pPr>
        <w:tabs>
          <w:tab w:val="left" w:pos="3261"/>
        </w:tabs>
        <w:jc w:val="both"/>
        <w:rPr>
          <w:rFonts w:cs="Arial"/>
          <w:sz w:val="22"/>
          <w:szCs w:val="22"/>
        </w:rPr>
      </w:pPr>
    </w:p>
    <w:p w:rsidR="006808F3" w:rsidRDefault="006808F3" w:rsidP="00094A84">
      <w:pPr>
        <w:tabs>
          <w:tab w:val="left" w:pos="3261"/>
        </w:tabs>
        <w:jc w:val="both"/>
        <w:rPr>
          <w:rFonts w:cs="Arial"/>
          <w:sz w:val="22"/>
          <w:szCs w:val="22"/>
        </w:rPr>
      </w:pPr>
    </w:p>
    <w:p w:rsidR="006808F3" w:rsidRPr="00224431" w:rsidRDefault="002E00C5" w:rsidP="00224431">
      <w:pPr>
        <w:pStyle w:val="Paragraphedeliste"/>
        <w:numPr>
          <w:ilvl w:val="0"/>
          <w:numId w:val="31"/>
        </w:numPr>
        <w:tabs>
          <w:tab w:val="left" w:pos="3261"/>
        </w:tabs>
        <w:jc w:val="both"/>
        <w:rPr>
          <w:rFonts w:cs="Arial"/>
          <w:b/>
          <w:sz w:val="22"/>
          <w:szCs w:val="22"/>
          <w:u w:val="single"/>
        </w:rPr>
      </w:pPr>
      <w:r w:rsidRPr="00224431">
        <w:rPr>
          <w:rFonts w:cs="Arial"/>
          <w:b/>
          <w:sz w:val="22"/>
          <w:szCs w:val="22"/>
          <w:u w:val="single"/>
        </w:rPr>
        <w:t>La mesure du volume sanguin prélevé</w:t>
      </w:r>
      <w:r w:rsidR="00E95F27" w:rsidRPr="00224431">
        <w:rPr>
          <w:rFonts w:cs="Arial"/>
          <w:b/>
          <w:sz w:val="22"/>
          <w:szCs w:val="22"/>
          <w:u w:val="single"/>
        </w:rPr>
        <w:t>, telle qu’effectuée</w:t>
      </w:r>
      <w:r w:rsidRPr="00224431">
        <w:rPr>
          <w:rFonts w:cs="Arial"/>
          <w:b/>
          <w:sz w:val="22"/>
          <w:szCs w:val="22"/>
          <w:u w:val="single"/>
        </w:rPr>
        <w:t xml:space="preserve"> par l’automate </w:t>
      </w:r>
      <w:proofErr w:type="spellStart"/>
      <w:r w:rsidRPr="00224431">
        <w:rPr>
          <w:rFonts w:cs="Arial"/>
          <w:b/>
          <w:sz w:val="22"/>
          <w:szCs w:val="22"/>
          <w:u w:val="single"/>
        </w:rPr>
        <w:t>Hemo</w:t>
      </w:r>
      <w:proofErr w:type="spellEnd"/>
      <w:r w:rsidRPr="00224431">
        <w:rPr>
          <w:rFonts w:cs="Arial"/>
          <w:b/>
          <w:sz w:val="22"/>
          <w:szCs w:val="22"/>
          <w:u w:val="single"/>
        </w:rPr>
        <w:t>-Mixer</w:t>
      </w:r>
    </w:p>
    <w:p w:rsidR="002E00C5" w:rsidRPr="002E00C5" w:rsidRDefault="002E00C5" w:rsidP="002E00C5">
      <w:pPr>
        <w:tabs>
          <w:tab w:val="left" w:pos="3261"/>
        </w:tabs>
        <w:jc w:val="both"/>
        <w:rPr>
          <w:rFonts w:cs="Arial"/>
          <w:b/>
          <w:sz w:val="22"/>
          <w:szCs w:val="22"/>
          <w:u w:val="single"/>
        </w:rPr>
      </w:pPr>
    </w:p>
    <w:p w:rsidR="00AD6618" w:rsidRDefault="002E00C5" w:rsidP="00094A84">
      <w:pPr>
        <w:tabs>
          <w:tab w:val="left" w:pos="3261"/>
        </w:tabs>
        <w:jc w:val="both"/>
        <w:rPr>
          <w:rFonts w:cs="Arial"/>
          <w:sz w:val="22"/>
          <w:szCs w:val="22"/>
        </w:rPr>
      </w:pPr>
      <w:r>
        <w:rPr>
          <w:rFonts w:cs="Arial"/>
          <w:sz w:val="22"/>
          <w:szCs w:val="22"/>
        </w:rPr>
        <w:t xml:space="preserve">La mesure du volume sanguin, telle qu’elle est effectuée par l’automate </w:t>
      </w:r>
      <w:proofErr w:type="spellStart"/>
      <w:r>
        <w:rPr>
          <w:rFonts w:cs="Arial"/>
          <w:sz w:val="22"/>
          <w:szCs w:val="22"/>
        </w:rPr>
        <w:t>Hemo</w:t>
      </w:r>
      <w:proofErr w:type="spellEnd"/>
      <w:r>
        <w:rPr>
          <w:rFonts w:cs="Arial"/>
          <w:sz w:val="22"/>
          <w:szCs w:val="22"/>
        </w:rPr>
        <w:t>-Mixer, met à profit la possibilité d’é</w:t>
      </w:r>
      <w:r w:rsidR="00BD3CB3">
        <w:rPr>
          <w:rFonts w:cs="Arial"/>
          <w:sz w:val="22"/>
          <w:szCs w:val="22"/>
        </w:rPr>
        <w:t>talonner la chaîne de mesure</w:t>
      </w:r>
      <w:r w:rsidR="00544A0B">
        <w:rPr>
          <w:rFonts w:cs="Arial"/>
          <w:sz w:val="22"/>
          <w:szCs w:val="22"/>
        </w:rPr>
        <w:t xml:space="preserve"> selon le procédé que nous venons de décrire</w:t>
      </w:r>
      <w:r>
        <w:rPr>
          <w:rFonts w:cs="Arial"/>
          <w:sz w:val="22"/>
          <w:szCs w:val="22"/>
        </w:rPr>
        <w:t>.</w:t>
      </w:r>
    </w:p>
    <w:p w:rsidR="00AC27F7" w:rsidRDefault="00AC27F7" w:rsidP="00094A84">
      <w:pPr>
        <w:tabs>
          <w:tab w:val="left" w:pos="3261"/>
        </w:tabs>
        <w:jc w:val="both"/>
        <w:rPr>
          <w:rFonts w:cs="Arial"/>
          <w:sz w:val="22"/>
          <w:szCs w:val="22"/>
        </w:rPr>
      </w:pPr>
    </w:p>
    <w:p w:rsidR="009D3361" w:rsidRDefault="00AC27F7" w:rsidP="00544A0B">
      <w:pPr>
        <w:pBdr>
          <w:top w:val="single" w:sz="12" w:space="1" w:color="auto"/>
          <w:left w:val="single" w:sz="12" w:space="4" w:color="auto"/>
          <w:bottom w:val="single" w:sz="12" w:space="1" w:color="auto"/>
          <w:right w:val="single" w:sz="12" w:space="4" w:color="auto"/>
        </w:pBdr>
        <w:shd w:val="clear" w:color="auto" w:fill="F2F2F2" w:themeFill="background1" w:themeFillShade="F2"/>
        <w:tabs>
          <w:tab w:val="left" w:pos="3261"/>
        </w:tabs>
        <w:jc w:val="both"/>
        <w:rPr>
          <w:rFonts w:cs="Arial"/>
          <w:sz w:val="22"/>
          <w:szCs w:val="22"/>
        </w:rPr>
      </w:pPr>
      <w:r>
        <w:rPr>
          <w:rFonts w:cs="Arial"/>
          <w:sz w:val="22"/>
          <w:szCs w:val="22"/>
        </w:rPr>
        <w:t xml:space="preserve">A chaque procédure d’étalonnage, le µC </w:t>
      </w:r>
      <w:r w:rsidR="009D3361">
        <w:rPr>
          <w:rFonts w:cs="Arial"/>
          <w:sz w:val="22"/>
          <w:szCs w:val="22"/>
        </w:rPr>
        <w:t>calcule</w:t>
      </w:r>
      <w:r>
        <w:rPr>
          <w:rFonts w:cs="Arial"/>
          <w:sz w:val="22"/>
          <w:szCs w:val="22"/>
        </w:rPr>
        <w:t xml:space="preserve"> une nouvelle valeur de </w:t>
      </w:r>
      <w:r w:rsidRPr="00544A0B">
        <w:rPr>
          <w:rFonts w:cs="Arial"/>
          <w:b/>
          <w:sz w:val="22"/>
          <w:szCs w:val="22"/>
        </w:rPr>
        <w:t>K</w:t>
      </w:r>
      <w:r w:rsidRPr="00544A0B">
        <w:rPr>
          <w:rFonts w:cs="Arial"/>
          <w:b/>
          <w:sz w:val="22"/>
          <w:szCs w:val="22"/>
          <w:vertAlign w:val="subscript"/>
        </w:rPr>
        <w:t>B</w:t>
      </w:r>
      <w:r>
        <w:rPr>
          <w:rFonts w:cs="Arial"/>
          <w:sz w:val="22"/>
          <w:szCs w:val="22"/>
        </w:rPr>
        <w:t xml:space="preserve"> égale </w:t>
      </w:r>
      <w:proofErr w:type="gramStart"/>
      <w:r>
        <w:rPr>
          <w:rFonts w:cs="Arial"/>
          <w:sz w:val="22"/>
          <w:szCs w:val="22"/>
        </w:rPr>
        <w:t xml:space="preserve">à </w:t>
      </w:r>
      <w:proofErr w:type="gramEnd"/>
      <m:oMath>
        <m:sSub>
          <m:sSubPr>
            <m:ctrlPr>
              <w:rPr>
                <w:rFonts w:ascii="Cambria Math" w:hAnsi="Cambria Math" w:cs="Arial"/>
                <w:b/>
                <w:sz w:val="22"/>
                <w:szCs w:val="22"/>
              </w:rPr>
            </m:ctrlPr>
          </m:sSubPr>
          <m:e>
            <m:r>
              <m:rPr>
                <m:sty m:val="b"/>
              </m:rPr>
              <w:rPr>
                <w:rFonts w:ascii="Cambria Math" w:hAnsi="Cambria Math" w:cs="Arial"/>
                <w:sz w:val="22"/>
                <w:szCs w:val="22"/>
              </w:rPr>
              <m:t>K</m:t>
            </m:r>
          </m:e>
          <m:sub>
            <m:r>
              <m:rPr>
                <m:sty m:val="b"/>
              </m:rPr>
              <w:rPr>
                <w:rFonts w:ascii="Cambria Math" w:hAnsi="Cambria Math" w:cs="Arial"/>
                <w:sz w:val="22"/>
                <w:szCs w:val="22"/>
              </w:rPr>
              <m:t>B</m:t>
            </m:r>
          </m:sub>
        </m:sSub>
        <m:r>
          <m:rPr>
            <m:sty m:val="b"/>
          </m:rPr>
          <w:rPr>
            <w:rFonts w:ascii="Cambria Math" w:hAnsi="Cambria Math" w:cs="Arial"/>
            <w:sz w:val="22"/>
            <w:szCs w:val="22"/>
          </w:rPr>
          <m:t>=</m:t>
        </m:r>
        <m:f>
          <m:fPr>
            <m:ctrlPr>
              <w:rPr>
                <w:rFonts w:ascii="Cambria Math" w:hAnsi="Cambria Math" w:cs="Arial"/>
                <w:b/>
                <w:sz w:val="22"/>
                <w:szCs w:val="22"/>
              </w:rPr>
            </m:ctrlPr>
          </m:fPr>
          <m:num>
            <m:sSup>
              <m:sSupPr>
                <m:ctrlPr>
                  <w:rPr>
                    <w:rFonts w:ascii="Cambria Math" w:hAnsi="Cambria Math" w:cs="Arial"/>
                    <w:b/>
                    <w:sz w:val="22"/>
                    <w:szCs w:val="22"/>
                  </w:rPr>
                </m:ctrlPr>
              </m:sSupPr>
              <m:e>
                <m:r>
                  <m:rPr>
                    <m:sty m:val="b"/>
                  </m:rPr>
                  <w:rPr>
                    <w:rFonts w:ascii="Cambria Math" w:hAnsi="Cambria Math" w:cs="Arial"/>
                    <w:sz w:val="22"/>
                    <w:szCs w:val="22"/>
                  </w:rPr>
                  <m:t>2</m:t>
                </m:r>
              </m:e>
              <m:sup>
                <m:r>
                  <m:rPr>
                    <m:sty m:val="b"/>
                  </m:rPr>
                  <w:rPr>
                    <w:rFonts w:ascii="Cambria Math" w:hAnsi="Cambria Math" w:cs="Arial"/>
                    <w:sz w:val="22"/>
                    <w:szCs w:val="22"/>
                  </w:rPr>
                  <m:t>10</m:t>
                </m:r>
              </m:sup>
            </m:sSup>
          </m:num>
          <m:den>
            <m:r>
              <m:rPr>
                <m:sty m:val="b"/>
              </m:rPr>
              <w:rPr>
                <w:rFonts w:ascii="Cambria Math" w:hAnsi="Cambria Math" w:cs="Arial"/>
                <w:sz w:val="22"/>
                <w:szCs w:val="22"/>
              </w:rPr>
              <m:t>Kmv</m:t>
            </m:r>
          </m:den>
        </m:f>
        <m:r>
          <m:rPr>
            <m:sty m:val="b"/>
          </m:rPr>
          <w:rPr>
            <w:rFonts w:ascii="Cambria Math" w:hAnsi="Cambria Math" w:cs="Arial"/>
            <w:sz w:val="22"/>
            <w:szCs w:val="22"/>
          </w:rPr>
          <m:t>∙</m:t>
        </m:r>
        <m:f>
          <m:fPr>
            <m:ctrlPr>
              <w:rPr>
                <w:rFonts w:ascii="Cambria Math" w:hAnsi="Cambria Math" w:cs="Arial"/>
                <w:b/>
                <w:sz w:val="22"/>
                <w:szCs w:val="22"/>
              </w:rPr>
            </m:ctrlPr>
          </m:fPr>
          <m:num>
            <m:sSub>
              <m:sSubPr>
                <m:ctrlPr>
                  <w:rPr>
                    <w:rFonts w:ascii="Cambria Math" w:hAnsi="Cambria Math" w:cs="Arial"/>
                    <w:b/>
                    <w:sz w:val="22"/>
                    <w:szCs w:val="22"/>
                  </w:rPr>
                </m:ctrlPr>
              </m:sSubPr>
              <m:e>
                <m:sSub>
                  <m:sSubPr>
                    <m:ctrlPr>
                      <w:rPr>
                        <w:rFonts w:ascii="Cambria Math" w:hAnsi="Cambria Math" w:cs="Arial"/>
                        <w:b/>
                        <w:sz w:val="22"/>
                        <w:szCs w:val="22"/>
                      </w:rPr>
                    </m:ctrlPr>
                  </m:sSubPr>
                  <m:e>
                    <m:r>
                      <m:rPr>
                        <m:sty m:val="b"/>
                      </m:rPr>
                      <w:rPr>
                        <w:rFonts w:ascii="Cambria Math" w:hAnsi="Cambria Math" w:cs="Arial"/>
                        <w:sz w:val="22"/>
                        <w:szCs w:val="22"/>
                      </w:rPr>
                      <m:t>m</m:t>
                    </m:r>
                  </m:e>
                  <m:sub>
                    <m:r>
                      <m:rPr>
                        <m:sty m:val="b"/>
                      </m:rPr>
                      <w:rPr>
                        <w:rFonts w:ascii="Cambria Math" w:hAnsi="Cambria Math" w:cs="Arial"/>
                        <w:sz w:val="22"/>
                        <w:szCs w:val="22"/>
                      </w:rPr>
                      <m:t>P</m:t>
                    </m:r>
                  </m:sub>
                </m:sSub>
                <m:r>
                  <m:rPr>
                    <m:sty m:val="b"/>
                  </m:rPr>
                  <w:rPr>
                    <w:rFonts w:ascii="Cambria Math" w:hAnsi="Cambria Math" w:cs="Arial"/>
                    <w:sz w:val="22"/>
                    <w:szCs w:val="22"/>
                  </w:rPr>
                  <m:t>+m</m:t>
                </m:r>
              </m:e>
              <m:sub>
                <m:r>
                  <m:rPr>
                    <m:sty m:val="b"/>
                  </m:rPr>
                  <w:rPr>
                    <w:rFonts w:ascii="Cambria Math" w:hAnsi="Cambria Math" w:cs="Arial"/>
                    <w:sz w:val="22"/>
                    <w:szCs w:val="22"/>
                  </w:rPr>
                  <m:t>ETAL</m:t>
                </m:r>
              </m:sub>
            </m:sSub>
          </m:num>
          <m:den>
            <m:sSub>
              <m:sSubPr>
                <m:ctrlPr>
                  <w:rPr>
                    <w:rFonts w:ascii="Cambria Math" w:hAnsi="Cambria Math" w:cs="Arial"/>
                    <w:b/>
                    <w:sz w:val="22"/>
                    <w:szCs w:val="22"/>
                  </w:rPr>
                </m:ctrlPr>
              </m:sSubPr>
              <m:e>
                <m:r>
                  <m:rPr>
                    <m:sty m:val="b"/>
                  </m:rPr>
                  <w:rPr>
                    <w:rFonts w:ascii="Cambria Math" w:hAnsi="Cambria Math" w:cs="Arial"/>
                    <w:sz w:val="22"/>
                    <w:szCs w:val="22"/>
                  </w:rPr>
                  <m:t>Ns</m:t>
                </m:r>
              </m:e>
              <m:sub>
                <m:r>
                  <m:rPr>
                    <m:sty m:val="b"/>
                  </m:rPr>
                  <w:rPr>
                    <w:rFonts w:ascii="Cambria Math" w:hAnsi="Cambria Math" w:cs="Arial"/>
                    <w:sz w:val="22"/>
                    <w:szCs w:val="22"/>
                  </w:rPr>
                  <m:t>ETAL</m:t>
                </m:r>
              </m:sub>
            </m:sSub>
          </m:den>
        </m:f>
      </m:oMath>
      <w:r w:rsidR="009D3361">
        <w:rPr>
          <w:rFonts w:cs="Arial"/>
          <w:sz w:val="22"/>
          <w:szCs w:val="22"/>
        </w:rPr>
        <w:t>, obtenue à partir d’une valeur de (</w:t>
      </w:r>
      <w:proofErr w:type="spellStart"/>
      <w:r w:rsidR="009D3361" w:rsidRPr="00544A0B">
        <w:rPr>
          <w:rFonts w:cs="Arial"/>
          <w:b/>
          <w:sz w:val="22"/>
          <w:szCs w:val="22"/>
        </w:rPr>
        <w:t>m</w:t>
      </w:r>
      <w:r w:rsidR="009D3361" w:rsidRPr="00544A0B">
        <w:rPr>
          <w:rFonts w:cs="Arial"/>
          <w:b/>
          <w:sz w:val="22"/>
          <w:szCs w:val="22"/>
          <w:vertAlign w:val="subscript"/>
        </w:rPr>
        <w:t>P</w:t>
      </w:r>
      <w:proofErr w:type="spellEnd"/>
      <w:r w:rsidR="009D3361">
        <w:rPr>
          <w:rFonts w:cs="Arial"/>
          <w:sz w:val="22"/>
          <w:szCs w:val="22"/>
        </w:rPr>
        <w:t xml:space="preserve"> + </w:t>
      </w:r>
      <w:proofErr w:type="spellStart"/>
      <w:r w:rsidR="009D3361" w:rsidRPr="00544A0B">
        <w:rPr>
          <w:rFonts w:cs="Arial"/>
          <w:b/>
          <w:sz w:val="22"/>
          <w:szCs w:val="22"/>
        </w:rPr>
        <w:t>m</w:t>
      </w:r>
      <w:r w:rsidR="009D3361" w:rsidRPr="00544A0B">
        <w:rPr>
          <w:rFonts w:cs="Arial"/>
          <w:b/>
          <w:sz w:val="22"/>
          <w:szCs w:val="22"/>
          <w:vertAlign w:val="subscript"/>
        </w:rPr>
        <w:t>ETAL</w:t>
      </w:r>
      <w:proofErr w:type="spellEnd"/>
      <w:r w:rsidR="009D3361">
        <w:rPr>
          <w:rFonts w:cs="Arial"/>
          <w:sz w:val="22"/>
          <w:szCs w:val="22"/>
        </w:rPr>
        <w:t xml:space="preserve">) parfaitement connue (étalon), ainsi que de la mesure de </w:t>
      </w:r>
      <w:proofErr w:type="spellStart"/>
      <w:r w:rsidR="009D3361" w:rsidRPr="00544A0B">
        <w:rPr>
          <w:rFonts w:cs="Arial"/>
          <w:b/>
          <w:sz w:val="22"/>
          <w:szCs w:val="22"/>
        </w:rPr>
        <w:t>Ns</w:t>
      </w:r>
      <w:r w:rsidR="009D3361" w:rsidRPr="00544A0B">
        <w:rPr>
          <w:rFonts w:cs="Arial"/>
          <w:b/>
          <w:sz w:val="22"/>
          <w:szCs w:val="22"/>
          <w:vertAlign w:val="subscript"/>
        </w:rPr>
        <w:t>ETAL</w:t>
      </w:r>
      <w:proofErr w:type="spellEnd"/>
      <w:r w:rsidR="009D3361">
        <w:rPr>
          <w:rFonts w:cs="Arial"/>
          <w:sz w:val="22"/>
          <w:szCs w:val="22"/>
        </w:rPr>
        <w:t>.</w:t>
      </w:r>
    </w:p>
    <w:p w:rsidR="00544A0B" w:rsidRDefault="00544A0B" w:rsidP="00544A0B">
      <w:pPr>
        <w:pBdr>
          <w:top w:val="single" w:sz="12" w:space="1" w:color="auto"/>
          <w:left w:val="single" w:sz="12" w:space="4" w:color="auto"/>
          <w:bottom w:val="single" w:sz="12" w:space="1" w:color="auto"/>
          <w:right w:val="single" w:sz="12" w:space="4" w:color="auto"/>
        </w:pBdr>
        <w:shd w:val="clear" w:color="auto" w:fill="F2F2F2" w:themeFill="background1" w:themeFillShade="F2"/>
        <w:tabs>
          <w:tab w:val="left" w:pos="3261"/>
        </w:tabs>
        <w:jc w:val="both"/>
        <w:rPr>
          <w:rFonts w:cs="Arial"/>
          <w:sz w:val="22"/>
          <w:szCs w:val="22"/>
        </w:rPr>
      </w:pPr>
    </w:p>
    <w:p w:rsidR="009F5298" w:rsidRDefault="00415795" w:rsidP="00544A0B">
      <w:pPr>
        <w:pBdr>
          <w:top w:val="single" w:sz="12" w:space="1" w:color="auto"/>
          <w:left w:val="single" w:sz="12" w:space="4" w:color="auto"/>
          <w:bottom w:val="single" w:sz="12" w:space="1" w:color="auto"/>
          <w:right w:val="single" w:sz="12" w:space="4" w:color="auto"/>
        </w:pBdr>
        <w:shd w:val="clear" w:color="auto" w:fill="F2F2F2" w:themeFill="background1" w:themeFillShade="F2"/>
        <w:tabs>
          <w:tab w:val="left" w:pos="3261"/>
        </w:tabs>
        <w:jc w:val="both"/>
        <w:rPr>
          <w:rFonts w:cs="Arial"/>
          <w:sz w:val="22"/>
          <w:szCs w:val="22"/>
        </w:rPr>
      </w:pPr>
      <w:r>
        <w:rPr>
          <w:rFonts w:cs="Arial"/>
          <w:sz w:val="22"/>
          <w:szCs w:val="22"/>
        </w:rPr>
        <w:t>La phase d’étalonnage est</w:t>
      </w:r>
      <w:r w:rsidR="009F5298">
        <w:rPr>
          <w:rFonts w:cs="Arial"/>
          <w:sz w:val="22"/>
          <w:szCs w:val="22"/>
        </w:rPr>
        <w:t xml:space="preserve"> suivie d’une campagne de prélèvements au cours de laquelle, le µC prendra en compte la valeur de </w:t>
      </w:r>
      <w:r w:rsidR="009F5298" w:rsidRPr="00544A0B">
        <w:rPr>
          <w:rFonts w:cs="Arial"/>
          <w:b/>
          <w:sz w:val="22"/>
          <w:szCs w:val="22"/>
        </w:rPr>
        <w:t>K</w:t>
      </w:r>
      <w:r w:rsidR="009F5298" w:rsidRPr="00544A0B">
        <w:rPr>
          <w:rFonts w:cs="Arial"/>
          <w:b/>
          <w:sz w:val="22"/>
          <w:szCs w:val="22"/>
          <w:vertAlign w:val="subscript"/>
        </w:rPr>
        <w:t>B</w:t>
      </w:r>
      <w:r w:rsidR="009F5298">
        <w:rPr>
          <w:rFonts w:cs="Arial"/>
          <w:sz w:val="22"/>
          <w:szCs w:val="22"/>
        </w:rPr>
        <w:t xml:space="preserve"> élaborée pendant la procédure d’étalonnage.</w:t>
      </w:r>
    </w:p>
    <w:p w:rsidR="009F5298" w:rsidRDefault="009F5298" w:rsidP="00094A84">
      <w:pPr>
        <w:tabs>
          <w:tab w:val="left" w:pos="3261"/>
        </w:tabs>
        <w:jc w:val="both"/>
        <w:rPr>
          <w:rFonts w:cs="Arial"/>
          <w:sz w:val="22"/>
          <w:szCs w:val="22"/>
        </w:rPr>
      </w:pPr>
    </w:p>
    <w:p w:rsidR="00544A0B" w:rsidRDefault="00544A0B" w:rsidP="00094A84">
      <w:pPr>
        <w:tabs>
          <w:tab w:val="left" w:pos="3261"/>
        </w:tabs>
        <w:jc w:val="both"/>
        <w:rPr>
          <w:rFonts w:cs="Arial"/>
          <w:sz w:val="22"/>
          <w:szCs w:val="22"/>
        </w:rPr>
      </w:pPr>
    </w:p>
    <w:p w:rsidR="00BD7B2C" w:rsidRDefault="00486618" w:rsidP="00094A84">
      <w:pPr>
        <w:tabs>
          <w:tab w:val="left" w:pos="3261"/>
        </w:tabs>
        <w:jc w:val="both"/>
        <w:rPr>
          <w:rFonts w:cs="Arial"/>
          <w:sz w:val="22"/>
          <w:szCs w:val="22"/>
        </w:rPr>
      </w:pPr>
      <w:r>
        <w:rPr>
          <w:rFonts w:cs="Arial"/>
          <w:sz w:val="22"/>
          <w:szCs w:val="22"/>
        </w:rPr>
        <w:t>On retien</w:t>
      </w:r>
      <w:r w:rsidR="005C7C11">
        <w:rPr>
          <w:rFonts w:cs="Arial"/>
          <w:sz w:val="22"/>
          <w:szCs w:val="22"/>
        </w:rPr>
        <w:t>dra donc, à titre de comparaison entre les deux procédés de mesure</w:t>
      </w:r>
      <w:r>
        <w:rPr>
          <w:rFonts w:cs="Arial"/>
          <w:sz w:val="22"/>
          <w:szCs w:val="22"/>
        </w:rPr>
        <w:t>, que</w:t>
      </w:r>
      <w:r w:rsidR="009F5298">
        <w:rPr>
          <w:rFonts w:cs="Arial"/>
          <w:sz w:val="22"/>
          <w:szCs w:val="22"/>
        </w:rPr>
        <w:t> :</w:t>
      </w:r>
    </w:p>
    <w:p w:rsidR="00544A0B" w:rsidRDefault="00544A0B" w:rsidP="00094A84">
      <w:pPr>
        <w:tabs>
          <w:tab w:val="left" w:pos="3261"/>
        </w:tabs>
        <w:jc w:val="both"/>
        <w:rPr>
          <w:rFonts w:cs="Arial"/>
          <w:sz w:val="22"/>
          <w:szCs w:val="22"/>
        </w:rPr>
      </w:pPr>
    </w:p>
    <w:p w:rsidR="00BD7B2C" w:rsidRPr="009F5298" w:rsidRDefault="008869A3" w:rsidP="009F5298">
      <w:pPr>
        <w:pStyle w:val="Paragraphedeliste"/>
        <w:numPr>
          <w:ilvl w:val="0"/>
          <w:numId w:val="19"/>
        </w:numPr>
        <w:tabs>
          <w:tab w:val="left" w:pos="3261"/>
        </w:tabs>
        <w:jc w:val="both"/>
        <w:rPr>
          <w:rFonts w:cs="Arial"/>
          <w:sz w:val="22"/>
          <w:szCs w:val="22"/>
        </w:rPr>
      </w:pPr>
      <m:oMath>
        <m:sSub>
          <m:sSubPr>
            <m:ctrlPr>
              <w:rPr>
                <w:rFonts w:ascii="Cambria Math" w:hAnsi="Cambria Math" w:cs="Arial"/>
                <w:b/>
                <w:sz w:val="22"/>
                <w:szCs w:val="22"/>
              </w:rPr>
            </m:ctrlPr>
          </m:sSubPr>
          <m:e>
            <m:r>
              <m:rPr>
                <m:sty m:val="b"/>
              </m:rPr>
              <w:rPr>
                <w:rFonts w:ascii="Cambria Math" w:hAnsi="Cambria Math" w:cs="Arial"/>
                <w:sz w:val="22"/>
                <w:szCs w:val="22"/>
              </w:rPr>
              <m:t>K</m:t>
            </m:r>
          </m:e>
          <m:sub>
            <m:r>
              <m:rPr>
                <m:sty m:val="b"/>
              </m:rPr>
              <w:rPr>
                <w:rFonts w:ascii="Cambria Math" w:hAnsi="Cambria Math" w:cs="Arial"/>
                <w:sz w:val="22"/>
                <w:szCs w:val="22"/>
              </w:rPr>
              <m:t>A</m:t>
            </m:r>
          </m:sub>
        </m:sSub>
        <m:r>
          <m:rPr>
            <m:sty m:val="b"/>
          </m:rPr>
          <w:rPr>
            <w:rFonts w:ascii="Cambria Math" w:hAnsi="Cambria Math" w:cs="Arial"/>
            <w:sz w:val="22"/>
            <w:szCs w:val="22"/>
          </w:rPr>
          <m:t>=</m:t>
        </m:r>
        <m:f>
          <m:fPr>
            <m:ctrlPr>
              <w:rPr>
                <w:rFonts w:ascii="Cambria Math" w:hAnsi="Cambria Math" w:cs="Arial"/>
                <w:b/>
                <w:sz w:val="22"/>
                <w:szCs w:val="22"/>
              </w:rPr>
            </m:ctrlPr>
          </m:fPr>
          <m:num>
            <m:r>
              <m:rPr>
                <m:sty m:val="b"/>
              </m:rPr>
              <w:rPr>
                <w:rFonts w:ascii="Cambria Math" w:hAnsi="Cambria Math" w:cs="Arial"/>
                <w:sz w:val="22"/>
                <w:szCs w:val="22"/>
              </w:rPr>
              <m:t>VrefCAN</m:t>
            </m:r>
          </m:num>
          <m:den>
            <m:r>
              <m:rPr>
                <m:sty m:val="b"/>
              </m:rPr>
              <w:rPr>
                <w:rFonts w:ascii="Cambria Math" w:hAnsi="Cambria Math" w:cs="Arial"/>
                <w:sz w:val="22"/>
                <w:szCs w:val="22"/>
              </w:rPr>
              <m:t>K1.K2.Kmv</m:t>
            </m:r>
          </m:den>
        </m:f>
        <m:r>
          <m:rPr>
            <m:sty m:val="bi"/>
          </m:rPr>
          <w:rPr>
            <w:rFonts w:ascii="Cambria Math" w:hAnsi="Cambria Math" w:cs="Arial"/>
            <w:sz w:val="22"/>
            <w:szCs w:val="22"/>
          </w:rPr>
          <m:t xml:space="preserve"> </m:t>
        </m:r>
      </m:oMath>
      <w:r w:rsidR="009D3361" w:rsidRPr="009F5298">
        <w:rPr>
          <w:rFonts w:cs="Arial"/>
          <w:sz w:val="22"/>
          <w:szCs w:val="22"/>
        </w:rPr>
        <w:t xml:space="preserve">est une grandeur </w:t>
      </w:r>
      <w:r w:rsidR="009D3361" w:rsidRPr="00626F60">
        <w:rPr>
          <w:rFonts w:cs="Arial"/>
          <w:b/>
          <w:i/>
          <w:sz w:val="22"/>
          <w:szCs w:val="22"/>
          <w:highlight w:val="yellow"/>
        </w:rPr>
        <w:t>constante</w:t>
      </w:r>
      <w:r w:rsidR="002F57A8">
        <w:rPr>
          <w:rFonts w:cs="Arial"/>
          <w:b/>
          <w:i/>
          <w:sz w:val="22"/>
          <w:szCs w:val="22"/>
        </w:rPr>
        <w:t xml:space="preserve"> </w:t>
      </w:r>
      <w:r w:rsidR="00BD7B2C" w:rsidRPr="009F5298">
        <w:rPr>
          <w:rFonts w:cs="Arial"/>
          <w:sz w:val="22"/>
          <w:szCs w:val="22"/>
        </w:rPr>
        <w:t xml:space="preserve">purement </w:t>
      </w:r>
      <w:r w:rsidR="00BD7B2C" w:rsidRPr="00626F60">
        <w:rPr>
          <w:rFonts w:cs="Arial"/>
          <w:b/>
          <w:i/>
          <w:sz w:val="22"/>
          <w:szCs w:val="22"/>
          <w:highlight w:val="green"/>
        </w:rPr>
        <w:t>théorique</w:t>
      </w:r>
      <w:r w:rsidR="00BD7B2C" w:rsidRPr="009F5298">
        <w:rPr>
          <w:rFonts w:cs="Arial"/>
          <w:sz w:val="22"/>
          <w:szCs w:val="22"/>
        </w:rPr>
        <w:t xml:space="preserve">, </w:t>
      </w:r>
      <w:r w:rsidR="009D3361" w:rsidRPr="009F5298">
        <w:rPr>
          <w:rFonts w:cs="Arial"/>
          <w:sz w:val="22"/>
          <w:szCs w:val="22"/>
        </w:rPr>
        <w:t xml:space="preserve">calculée à partir des </w:t>
      </w:r>
      <w:r w:rsidR="009D3361" w:rsidRPr="00626F60">
        <w:rPr>
          <w:rFonts w:cs="Arial"/>
          <w:b/>
          <w:i/>
          <w:sz w:val="22"/>
          <w:szCs w:val="22"/>
          <w:highlight w:val="cyan"/>
        </w:rPr>
        <w:t>valeurs nominales</w:t>
      </w:r>
      <w:r w:rsidR="009D3361" w:rsidRPr="009F5298">
        <w:rPr>
          <w:rFonts w:cs="Arial"/>
          <w:sz w:val="22"/>
          <w:szCs w:val="22"/>
        </w:rPr>
        <w:t xml:space="preserve"> de </w:t>
      </w:r>
      <w:proofErr w:type="spellStart"/>
      <w:r w:rsidR="009D3361" w:rsidRPr="009F5298">
        <w:rPr>
          <w:rFonts w:cs="Arial"/>
          <w:sz w:val="22"/>
          <w:szCs w:val="22"/>
        </w:rPr>
        <w:t>VrefCAN</w:t>
      </w:r>
      <w:proofErr w:type="spellEnd"/>
      <w:r w:rsidR="009D3361" w:rsidRPr="009F5298">
        <w:rPr>
          <w:rFonts w:cs="Arial"/>
          <w:sz w:val="22"/>
          <w:szCs w:val="22"/>
        </w:rPr>
        <w:t>, K1 et K2</w:t>
      </w:r>
      <w:r w:rsidR="00BD7B2C" w:rsidRPr="009F5298">
        <w:rPr>
          <w:rFonts w:cs="Arial"/>
          <w:sz w:val="22"/>
          <w:szCs w:val="22"/>
        </w:rPr>
        <w:t>.</w:t>
      </w:r>
    </w:p>
    <w:p w:rsidR="00AC27F7" w:rsidRPr="009F5298" w:rsidRDefault="008869A3" w:rsidP="009F5298">
      <w:pPr>
        <w:pStyle w:val="Paragraphedeliste"/>
        <w:numPr>
          <w:ilvl w:val="0"/>
          <w:numId w:val="19"/>
        </w:numPr>
        <w:tabs>
          <w:tab w:val="left" w:pos="3261"/>
        </w:tabs>
        <w:jc w:val="both"/>
        <w:rPr>
          <w:rFonts w:cs="Arial"/>
          <w:sz w:val="22"/>
          <w:szCs w:val="22"/>
        </w:rPr>
      </w:pPr>
      <m:oMath>
        <m:sSub>
          <m:sSubPr>
            <m:ctrlPr>
              <w:rPr>
                <w:rFonts w:ascii="Cambria Math" w:hAnsi="Cambria Math" w:cs="Arial"/>
                <w:b/>
                <w:sz w:val="22"/>
                <w:szCs w:val="22"/>
              </w:rPr>
            </m:ctrlPr>
          </m:sSubPr>
          <m:e>
            <m:r>
              <m:rPr>
                <m:sty m:val="b"/>
              </m:rPr>
              <w:rPr>
                <w:rFonts w:ascii="Cambria Math" w:hAnsi="Cambria Math" w:cs="Arial"/>
                <w:sz w:val="22"/>
                <w:szCs w:val="22"/>
              </w:rPr>
              <m:t>K</m:t>
            </m:r>
          </m:e>
          <m:sub>
            <m:r>
              <m:rPr>
                <m:sty m:val="b"/>
              </m:rPr>
              <w:rPr>
                <w:rFonts w:ascii="Cambria Math" w:hAnsi="Cambria Math" w:cs="Arial"/>
                <w:sz w:val="22"/>
                <w:szCs w:val="22"/>
              </w:rPr>
              <m:t>B</m:t>
            </m:r>
          </m:sub>
        </m:sSub>
        <m:r>
          <m:rPr>
            <m:sty m:val="b"/>
          </m:rPr>
          <w:rPr>
            <w:rFonts w:ascii="Cambria Math" w:hAnsi="Cambria Math" w:cs="Arial"/>
            <w:sz w:val="22"/>
            <w:szCs w:val="22"/>
          </w:rPr>
          <m:t>=</m:t>
        </m:r>
        <m:f>
          <m:fPr>
            <m:ctrlPr>
              <w:rPr>
                <w:rFonts w:ascii="Cambria Math" w:hAnsi="Cambria Math" w:cs="Arial"/>
                <w:b/>
                <w:sz w:val="22"/>
                <w:szCs w:val="22"/>
              </w:rPr>
            </m:ctrlPr>
          </m:fPr>
          <m:num>
            <m:sSup>
              <m:sSupPr>
                <m:ctrlPr>
                  <w:rPr>
                    <w:rFonts w:ascii="Cambria Math" w:hAnsi="Cambria Math" w:cs="Arial"/>
                    <w:b/>
                    <w:sz w:val="22"/>
                    <w:szCs w:val="22"/>
                  </w:rPr>
                </m:ctrlPr>
              </m:sSupPr>
              <m:e>
                <m:r>
                  <m:rPr>
                    <m:sty m:val="b"/>
                  </m:rPr>
                  <w:rPr>
                    <w:rFonts w:ascii="Cambria Math" w:hAnsi="Cambria Math" w:cs="Arial"/>
                    <w:sz w:val="22"/>
                    <w:szCs w:val="22"/>
                  </w:rPr>
                  <m:t>2</m:t>
                </m:r>
              </m:e>
              <m:sup>
                <m:r>
                  <m:rPr>
                    <m:sty m:val="b"/>
                  </m:rPr>
                  <w:rPr>
                    <w:rFonts w:ascii="Cambria Math" w:hAnsi="Cambria Math" w:cs="Arial"/>
                    <w:sz w:val="22"/>
                    <w:szCs w:val="22"/>
                  </w:rPr>
                  <m:t>10</m:t>
                </m:r>
              </m:sup>
            </m:sSup>
          </m:num>
          <m:den>
            <m:r>
              <m:rPr>
                <m:sty m:val="b"/>
              </m:rPr>
              <w:rPr>
                <w:rFonts w:ascii="Cambria Math" w:hAnsi="Cambria Math" w:cs="Arial"/>
                <w:sz w:val="22"/>
                <w:szCs w:val="22"/>
              </w:rPr>
              <m:t>Kmv</m:t>
            </m:r>
          </m:den>
        </m:f>
        <m:r>
          <m:rPr>
            <m:sty m:val="b"/>
          </m:rPr>
          <w:rPr>
            <w:rFonts w:ascii="Cambria Math" w:hAnsi="Cambria Math" w:cs="Arial"/>
            <w:sz w:val="22"/>
            <w:szCs w:val="22"/>
          </w:rPr>
          <m:t>∙</m:t>
        </m:r>
        <m:f>
          <m:fPr>
            <m:ctrlPr>
              <w:rPr>
                <w:rFonts w:ascii="Cambria Math" w:hAnsi="Cambria Math" w:cs="Arial"/>
                <w:b/>
                <w:sz w:val="22"/>
                <w:szCs w:val="22"/>
              </w:rPr>
            </m:ctrlPr>
          </m:fPr>
          <m:num>
            <m:sSub>
              <m:sSubPr>
                <m:ctrlPr>
                  <w:rPr>
                    <w:rFonts w:ascii="Cambria Math" w:hAnsi="Cambria Math" w:cs="Arial"/>
                    <w:b/>
                    <w:sz w:val="22"/>
                    <w:szCs w:val="22"/>
                  </w:rPr>
                </m:ctrlPr>
              </m:sSubPr>
              <m:e>
                <m:sSub>
                  <m:sSubPr>
                    <m:ctrlPr>
                      <w:rPr>
                        <w:rFonts w:ascii="Cambria Math" w:hAnsi="Cambria Math" w:cs="Arial"/>
                        <w:b/>
                        <w:sz w:val="22"/>
                        <w:szCs w:val="22"/>
                      </w:rPr>
                    </m:ctrlPr>
                  </m:sSubPr>
                  <m:e>
                    <m:r>
                      <m:rPr>
                        <m:sty m:val="b"/>
                      </m:rPr>
                      <w:rPr>
                        <w:rFonts w:ascii="Cambria Math" w:hAnsi="Cambria Math" w:cs="Arial"/>
                        <w:sz w:val="22"/>
                        <w:szCs w:val="22"/>
                      </w:rPr>
                      <m:t>m</m:t>
                    </m:r>
                  </m:e>
                  <m:sub>
                    <m:r>
                      <m:rPr>
                        <m:sty m:val="b"/>
                      </m:rPr>
                      <w:rPr>
                        <w:rFonts w:ascii="Cambria Math" w:hAnsi="Cambria Math" w:cs="Arial"/>
                        <w:sz w:val="22"/>
                        <w:szCs w:val="22"/>
                      </w:rPr>
                      <m:t>P</m:t>
                    </m:r>
                  </m:sub>
                </m:sSub>
                <m:r>
                  <m:rPr>
                    <m:sty m:val="b"/>
                  </m:rPr>
                  <w:rPr>
                    <w:rFonts w:ascii="Cambria Math" w:hAnsi="Cambria Math" w:cs="Arial"/>
                    <w:sz w:val="22"/>
                    <w:szCs w:val="22"/>
                  </w:rPr>
                  <m:t>+m</m:t>
                </m:r>
              </m:e>
              <m:sub>
                <m:r>
                  <m:rPr>
                    <m:sty m:val="b"/>
                  </m:rPr>
                  <w:rPr>
                    <w:rFonts w:ascii="Cambria Math" w:hAnsi="Cambria Math" w:cs="Arial"/>
                    <w:sz w:val="22"/>
                    <w:szCs w:val="22"/>
                  </w:rPr>
                  <m:t>ETAL</m:t>
                </m:r>
              </m:sub>
            </m:sSub>
          </m:num>
          <m:den>
            <m:sSub>
              <m:sSubPr>
                <m:ctrlPr>
                  <w:rPr>
                    <w:rFonts w:ascii="Cambria Math" w:hAnsi="Cambria Math" w:cs="Arial"/>
                    <w:b/>
                    <w:sz w:val="22"/>
                    <w:szCs w:val="22"/>
                  </w:rPr>
                </m:ctrlPr>
              </m:sSubPr>
              <m:e>
                <m:r>
                  <m:rPr>
                    <m:sty m:val="b"/>
                  </m:rPr>
                  <w:rPr>
                    <w:rFonts w:ascii="Cambria Math" w:hAnsi="Cambria Math" w:cs="Arial"/>
                    <w:sz w:val="22"/>
                    <w:szCs w:val="22"/>
                  </w:rPr>
                  <m:t>Ns</m:t>
                </m:r>
              </m:e>
              <m:sub>
                <m:r>
                  <m:rPr>
                    <m:sty m:val="b"/>
                  </m:rPr>
                  <w:rPr>
                    <w:rFonts w:ascii="Cambria Math" w:hAnsi="Cambria Math" w:cs="Arial"/>
                    <w:sz w:val="22"/>
                    <w:szCs w:val="22"/>
                  </w:rPr>
                  <m:t>ETAL</m:t>
                </m:r>
              </m:sub>
            </m:sSub>
          </m:den>
        </m:f>
      </m:oMath>
      <w:r w:rsidR="00BD7B2C" w:rsidRPr="009F5298">
        <w:rPr>
          <w:rFonts w:cs="Arial"/>
          <w:sz w:val="22"/>
          <w:szCs w:val="22"/>
        </w:rPr>
        <w:t xml:space="preserve"> est une grandeur </w:t>
      </w:r>
      <w:r w:rsidR="00BD7B2C" w:rsidRPr="00626F60">
        <w:rPr>
          <w:rFonts w:cs="Arial"/>
          <w:b/>
          <w:i/>
          <w:sz w:val="22"/>
          <w:szCs w:val="22"/>
          <w:highlight w:val="yellow"/>
        </w:rPr>
        <w:t>variable</w:t>
      </w:r>
      <w:r w:rsidR="002F57A8" w:rsidRPr="002F57A8">
        <w:rPr>
          <w:rFonts w:cs="Arial"/>
          <w:b/>
          <w:i/>
          <w:sz w:val="22"/>
          <w:szCs w:val="22"/>
        </w:rPr>
        <w:t xml:space="preserve"> </w:t>
      </w:r>
      <w:r w:rsidR="00BD7B2C" w:rsidRPr="00626F60">
        <w:rPr>
          <w:rFonts w:cs="Arial"/>
          <w:b/>
          <w:i/>
          <w:sz w:val="22"/>
          <w:szCs w:val="22"/>
          <w:highlight w:val="green"/>
        </w:rPr>
        <w:t>expérimentale</w:t>
      </w:r>
      <w:r w:rsidR="00BD7B2C" w:rsidRPr="009F5298">
        <w:rPr>
          <w:rFonts w:cs="Arial"/>
          <w:sz w:val="22"/>
          <w:szCs w:val="22"/>
        </w:rPr>
        <w:t xml:space="preserve">, calculée à partir de la mesure de </w:t>
      </w:r>
      <w:proofErr w:type="spellStart"/>
      <w:r w:rsidR="00BD7B2C" w:rsidRPr="009F5298">
        <w:rPr>
          <w:rFonts w:cs="Arial"/>
          <w:sz w:val="22"/>
          <w:szCs w:val="22"/>
        </w:rPr>
        <w:t>Ns</w:t>
      </w:r>
      <w:r w:rsidR="00BD7B2C" w:rsidRPr="009F5298">
        <w:rPr>
          <w:rFonts w:cs="Arial"/>
          <w:sz w:val="22"/>
          <w:szCs w:val="22"/>
          <w:vertAlign w:val="subscript"/>
        </w:rPr>
        <w:t>ETAL</w:t>
      </w:r>
      <w:proofErr w:type="spellEnd"/>
      <w:r w:rsidR="00BD7B2C" w:rsidRPr="009F5298">
        <w:rPr>
          <w:rFonts w:cs="Arial"/>
          <w:sz w:val="22"/>
          <w:szCs w:val="22"/>
        </w:rPr>
        <w:t xml:space="preserve">, dont la valeur est établie à partir des </w:t>
      </w:r>
      <w:r w:rsidR="00BD7B2C" w:rsidRPr="00626F60">
        <w:rPr>
          <w:rFonts w:cs="Arial"/>
          <w:b/>
          <w:i/>
          <w:sz w:val="22"/>
          <w:szCs w:val="22"/>
          <w:highlight w:val="cyan"/>
        </w:rPr>
        <w:t>valeurs réelles</w:t>
      </w:r>
      <w:r w:rsidR="00BD7B2C" w:rsidRPr="009F5298">
        <w:rPr>
          <w:rFonts w:cs="Arial"/>
          <w:sz w:val="22"/>
          <w:szCs w:val="22"/>
        </w:rPr>
        <w:t xml:space="preserve"> de </w:t>
      </w:r>
      <w:proofErr w:type="spellStart"/>
      <w:r w:rsidR="00BD7B2C" w:rsidRPr="009F5298">
        <w:rPr>
          <w:rFonts w:cs="Arial"/>
          <w:sz w:val="22"/>
          <w:szCs w:val="22"/>
        </w:rPr>
        <w:t>VrefCAN</w:t>
      </w:r>
      <w:proofErr w:type="spellEnd"/>
      <w:r w:rsidR="00BD7B2C" w:rsidRPr="009F5298">
        <w:rPr>
          <w:rFonts w:cs="Arial"/>
          <w:sz w:val="22"/>
          <w:szCs w:val="22"/>
        </w:rPr>
        <w:t>, K1 et K2.</w:t>
      </w:r>
    </w:p>
    <w:p w:rsidR="00BD7B2C" w:rsidRDefault="00BD7B2C" w:rsidP="00094A84">
      <w:pPr>
        <w:tabs>
          <w:tab w:val="left" w:pos="3261"/>
        </w:tabs>
        <w:jc w:val="both"/>
        <w:rPr>
          <w:rFonts w:cs="Arial"/>
          <w:sz w:val="22"/>
          <w:szCs w:val="22"/>
        </w:rPr>
      </w:pPr>
    </w:p>
    <w:p w:rsidR="0084159A" w:rsidRDefault="00136C82" w:rsidP="00094A84">
      <w:pPr>
        <w:tabs>
          <w:tab w:val="left" w:pos="3261"/>
        </w:tabs>
        <w:jc w:val="both"/>
        <w:rPr>
          <w:rFonts w:cs="Arial"/>
          <w:sz w:val="22"/>
          <w:szCs w:val="22"/>
        </w:rPr>
      </w:pPr>
      <w:r>
        <w:rPr>
          <w:rFonts w:cs="Arial"/>
          <w:sz w:val="22"/>
          <w:szCs w:val="22"/>
        </w:rPr>
        <w:t>Le coefficient</w:t>
      </w:r>
      <w:r w:rsidR="00E8517E">
        <w:rPr>
          <w:rFonts w:cs="Arial"/>
          <w:sz w:val="22"/>
          <w:szCs w:val="22"/>
        </w:rPr>
        <w:t xml:space="preserve"> K</w:t>
      </w:r>
      <w:r w:rsidR="00E8517E" w:rsidRPr="00136C82">
        <w:rPr>
          <w:rFonts w:cs="Arial"/>
          <w:sz w:val="22"/>
          <w:szCs w:val="22"/>
          <w:vertAlign w:val="subscript"/>
        </w:rPr>
        <w:t>B</w:t>
      </w:r>
      <w:r w:rsidR="00E8517E">
        <w:rPr>
          <w:rFonts w:cs="Arial"/>
          <w:sz w:val="22"/>
          <w:szCs w:val="22"/>
        </w:rPr>
        <w:t xml:space="preserve"> que nous venons</w:t>
      </w:r>
      <w:r>
        <w:rPr>
          <w:rFonts w:cs="Arial"/>
          <w:sz w:val="22"/>
          <w:szCs w:val="22"/>
        </w:rPr>
        <w:t xml:space="preserve"> d’envisager</w:t>
      </w:r>
      <w:r w:rsidR="00E8517E">
        <w:rPr>
          <w:rFonts w:cs="Arial"/>
          <w:sz w:val="22"/>
          <w:szCs w:val="22"/>
        </w:rPr>
        <w:t xml:space="preserve"> correspond précisément au coefficient d’étalonnage, que le constructeur nomme « </w:t>
      </w:r>
      <w:r w:rsidR="00E8517E" w:rsidRPr="00E8517E">
        <w:rPr>
          <w:rFonts w:cs="Arial"/>
          <w:b/>
          <w:sz w:val="22"/>
          <w:szCs w:val="22"/>
        </w:rPr>
        <w:t>CALJAUG</w:t>
      </w:r>
      <w:r w:rsidR="00E8517E">
        <w:rPr>
          <w:rFonts w:cs="Arial"/>
          <w:sz w:val="22"/>
          <w:szCs w:val="22"/>
        </w:rPr>
        <w:t> » (voir page 25 du dossier technique).</w:t>
      </w:r>
    </w:p>
    <w:p w:rsidR="00E8517E" w:rsidRDefault="00E8517E" w:rsidP="00094A84">
      <w:pPr>
        <w:tabs>
          <w:tab w:val="left" w:pos="3261"/>
        </w:tabs>
        <w:jc w:val="both"/>
        <w:rPr>
          <w:rFonts w:cs="Arial"/>
          <w:sz w:val="22"/>
          <w:szCs w:val="22"/>
        </w:rPr>
      </w:pPr>
    </w:p>
    <w:p w:rsidR="0084159A" w:rsidRPr="00E95F27" w:rsidRDefault="0084159A" w:rsidP="0084159A">
      <w:pPr>
        <w:pStyle w:val="Paragraphedeliste"/>
        <w:numPr>
          <w:ilvl w:val="0"/>
          <w:numId w:val="11"/>
        </w:numPr>
        <w:tabs>
          <w:tab w:val="left" w:pos="3261"/>
        </w:tabs>
        <w:jc w:val="both"/>
        <w:rPr>
          <w:rFonts w:cs="Arial"/>
          <w:color w:val="632423" w:themeColor="accent2" w:themeShade="80"/>
          <w:sz w:val="22"/>
          <w:szCs w:val="22"/>
        </w:rPr>
      </w:pPr>
      <w:r w:rsidRPr="00E95F27">
        <w:rPr>
          <w:rFonts w:cs="Arial"/>
          <w:color w:val="632423" w:themeColor="accent2" w:themeShade="80"/>
          <w:sz w:val="22"/>
          <w:szCs w:val="22"/>
        </w:rPr>
        <w:t xml:space="preserve">Montrer que si l’on souhaite prélever </w:t>
      </w:r>
      <m:oMath>
        <m:r>
          <m:rPr>
            <m:sty m:val="b"/>
          </m:rPr>
          <w:rPr>
            <w:rFonts w:ascii="Cambria Math" w:hAnsi="Cambria Math" w:cs="Arial"/>
            <w:color w:val="632423" w:themeColor="accent2" w:themeShade="80"/>
            <w:sz w:val="22"/>
            <w:szCs w:val="22"/>
          </w:rPr>
          <m:t xml:space="preserve">x </m:t>
        </m:r>
      </m:oMath>
      <w:r w:rsidRPr="00E95F27">
        <w:rPr>
          <w:rFonts w:cs="Arial"/>
          <w:color w:val="632423" w:themeColor="accent2" w:themeShade="80"/>
          <w:sz w:val="22"/>
          <w:szCs w:val="22"/>
        </w:rPr>
        <w:t>ml de sang, il faudra commander le clampage de la tubulure lorsque le nombre Ns aura augmenté</w:t>
      </w:r>
      <w:r w:rsidR="00E95F27">
        <w:rPr>
          <w:rFonts w:cs="Arial"/>
          <w:color w:val="632423" w:themeColor="accent2" w:themeShade="80"/>
          <w:sz w:val="22"/>
          <w:szCs w:val="22"/>
        </w:rPr>
        <w:t xml:space="preserve">, </w:t>
      </w:r>
      <w:r w:rsidR="00E95F27" w:rsidRPr="00E95F27">
        <w:rPr>
          <w:rFonts w:cs="Arial"/>
          <w:color w:val="632423" w:themeColor="accent2" w:themeShade="80"/>
          <w:sz w:val="22"/>
          <w:szCs w:val="22"/>
        </w:rPr>
        <w:t>par rapport à la valeur initiale qu’il avait juste avant le début du prélèvement</w:t>
      </w:r>
      <w:r w:rsidR="00E95F27">
        <w:rPr>
          <w:rFonts w:cs="Arial"/>
          <w:color w:val="632423" w:themeColor="accent2" w:themeShade="80"/>
          <w:sz w:val="22"/>
          <w:szCs w:val="22"/>
        </w:rPr>
        <w:t>,</w:t>
      </w:r>
      <w:r w:rsidRPr="00E95F27">
        <w:rPr>
          <w:rFonts w:cs="Arial"/>
          <w:color w:val="632423" w:themeColor="accent2" w:themeShade="80"/>
          <w:sz w:val="22"/>
          <w:szCs w:val="22"/>
        </w:rPr>
        <w:t xml:space="preserve"> de</w:t>
      </w:r>
      <w:r w:rsidR="0035270B">
        <w:rPr>
          <w:rFonts w:cs="Arial"/>
          <w:color w:val="632423" w:themeColor="accent2" w:themeShade="80"/>
          <w:sz w:val="22"/>
          <w:szCs w:val="22"/>
        </w:rPr>
        <w:t xml:space="preserve"> la valeur</w:t>
      </w:r>
      <m:oMath>
        <m:r>
          <w:rPr>
            <w:rFonts w:ascii="Cambria Math" w:hAnsi="Cambria Math" w:cs="Arial"/>
            <w:color w:val="632423" w:themeColor="accent2" w:themeShade="80"/>
            <w:sz w:val="22"/>
            <w:szCs w:val="22"/>
          </w:rPr>
          <m:t xml:space="preserve"> </m:t>
        </m:r>
        <m:r>
          <m:rPr>
            <m:sty m:val="b"/>
          </m:rPr>
          <w:rPr>
            <w:rFonts w:ascii="Cambria Math" w:hAnsi="Cambria Math" w:cs="Arial"/>
            <w:color w:val="632423" w:themeColor="accent2" w:themeShade="80"/>
            <w:sz w:val="22"/>
            <w:szCs w:val="22"/>
          </w:rPr>
          <m:t>A</m:t>
        </m:r>
        <m:d>
          <m:dPr>
            <m:begChr m:val="["/>
            <m:endChr m:val="]"/>
            <m:ctrlPr>
              <w:rPr>
                <w:rFonts w:ascii="Cambria Math" w:hAnsi="Cambria Math" w:cs="Arial"/>
                <w:b/>
                <w:color w:val="632423" w:themeColor="accent2" w:themeShade="80"/>
                <w:sz w:val="22"/>
                <w:szCs w:val="22"/>
              </w:rPr>
            </m:ctrlPr>
          </m:dPr>
          <m:e>
            <m:f>
              <m:fPr>
                <m:ctrlPr>
                  <w:rPr>
                    <w:rFonts w:ascii="Cambria Math" w:hAnsi="Cambria Math" w:cs="Arial"/>
                    <w:b/>
                    <w:color w:val="632423" w:themeColor="accent2" w:themeShade="80"/>
                    <w:sz w:val="22"/>
                    <w:szCs w:val="22"/>
                  </w:rPr>
                </m:ctrlPr>
              </m:fPr>
              <m:num>
                <m:sSup>
                  <m:sSupPr>
                    <m:ctrlPr>
                      <w:rPr>
                        <w:rFonts w:ascii="Cambria Math" w:hAnsi="Cambria Math" w:cs="Arial"/>
                        <w:b/>
                        <w:color w:val="632423" w:themeColor="accent2" w:themeShade="80"/>
                        <w:sz w:val="22"/>
                        <w:szCs w:val="22"/>
                      </w:rPr>
                    </m:ctrlPr>
                  </m:sSupPr>
                  <m:e>
                    <m:r>
                      <m:rPr>
                        <m:sty m:val="b"/>
                      </m:rPr>
                      <w:rPr>
                        <w:rFonts w:ascii="Cambria Math" w:hAnsi="Cambria Math" w:cs="Arial"/>
                        <w:color w:val="632423" w:themeColor="accent2" w:themeShade="80"/>
                        <w:sz w:val="22"/>
                        <w:szCs w:val="22"/>
                      </w:rPr>
                      <m:t>2</m:t>
                    </m:r>
                  </m:e>
                  <m:sup>
                    <m:r>
                      <m:rPr>
                        <m:sty m:val="b"/>
                      </m:rPr>
                      <w:rPr>
                        <w:rFonts w:ascii="Cambria Math" w:hAnsi="Cambria Math" w:cs="Arial"/>
                        <w:color w:val="632423" w:themeColor="accent2" w:themeShade="80"/>
                        <w:sz w:val="22"/>
                        <w:szCs w:val="22"/>
                      </w:rPr>
                      <m:t>10</m:t>
                    </m:r>
                  </m:sup>
                </m:sSup>
              </m:num>
              <m:den>
                <m:r>
                  <m:rPr>
                    <m:sty m:val="b"/>
                  </m:rPr>
                  <w:rPr>
                    <w:rFonts w:ascii="Cambria Math" w:hAnsi="Cambria Math" w:cs="Arial"/>
                    <w:color w:val="632423" w:themeColor="accent2" w:themeShade="80"/>
                    <w:sz w:val="22"/>
                    <w:szCs w:val="22"/>
                  </w:rPr>
                  <m:t>CALJAUG</m:t>
                </m:r>
              </m:den>
            </m:f>
            <m:r>
              <m:rPr>
                <m:sty m:val="b"/>
              </m:rPr>
              <w:rPr>
                <w:rFonts w:ascii="Cambria Math" w:hAnsi="Cambria Math" w:cs="Arial"/>
                <w:color w:val="632423" w:themeColor="accent2" w:themeShade="80"/>
                <w:sz w:val="22"/>
                <w:szCs w:val="22"/>
              </w:rPr>
              <m:t>.x</m:t>
            </m:r>
          </m:e>
        </m:d>
      </m:oMath>
      <w:r w:rsidRPr="00E95F27">
        <w:rPr>
          <w:rFonts w:cs="Arial"/>
          <w:color w:val="632423" w:themeColor="accent2" w:themeShade="80"/>
          <w:sz w:val="22"/>
          <w:szCs w:val="22"/>
        </w:rPr>
        <w:t>, avec</w:t>
      </w:r>
      <w:r w:rsidR="0071283B">
        <w:rPr>
          <w:rFonts w:cs="Arial"/>
          <w:color w:val="632423" w:themeColor="accent2" w:themeShade="80"/>
          <w:sz w:val="22"/>
          <w:szCs w:val="22"/>
        </w:rPr>
        <w:t xml:space="preserve"> </w:t>
      </w:r>
      <w:r w:rsidR="00802CE1">
        <w:rPr>
          <w:rFonts w:cs="Arial"/>
          <w:color w:val="632423" w:themeColor="accent2" w:themeShade="80"/>
          <w:sz w:val="22"/>
          <w:szCs w:val="22"/>
        </w:rPr>
        <w:t xml:space="preserve"> </w:t>
      </w:r>
      <m:oMath>
        <m:r>
          <m:rPr>
            <m:sty m:val="b"/>
          </m:rPr>
          <w:rPr>
            <w:rFonts w:ascii="Cambria Math" w:hAnsi="Cambria Math" w:cs="Arial"/>
            <w:color w:val="632423" w:themeColor="accent2" w:themeShade="80"/>
            <w:sz w:val="22"/>
            <w:szCs w:val="22"/>
          </w:rPr>
          <m:t>CALJAUG=</m:t>
        </m:r>
        <m:f>
          <m:fPr>
            <m:ctrlPr>
              <w:rPr>
                <w:rFonts w:ascii="Cambria Math" w:hAnsi="Cambria Math" w:cs="Arial"/>
                <w:b/>
                <w:color w:val="632423" w:themeColor="accent2" w:themeShade="80"/>
                <w:sz w:val="22"/>
                <w:szCs w:val="22"/>
              </w:rPr>
            </m:ctrlPr>
          </m:fPr>
          <m:num>
            <m:sSup>
              <m:sSupPr>
                <m:ctrlPr>
                  <w:rPr>
                    <w:rFonts w:ascii="Cambria Math" w:hAnsi="Cambria Math" w:cs="Arial"/>
                    <w:b/>
                    <w:color w:val="632423" w:themeColor="accent2" w:themeShade="80"/>
                    <w:sz w:val="22"/>
                    <w:szCs w:val="22"/>
                  </w:rPr>
                </m:ctrlPr>
              </m:sSupPr>
              <m:e>
                <m:r>
                  <m:rPr>
                    <m:sty m:val="b"/>
                  </m:rPr>
                  <w:rPr>
                    <w:rFonts w:ascii="Cambria Math" w:hAnsi="Cambria Math" w:cs="Arial"/>
                    <w:color w:val="632423" w:themeColor="accent2" w:themeShade="80"/>
                    <w:sz w:val="22"/>
                    <w:szCs w:val="22"/>
                  </w:rPr>
                  <m:t>2</m:t>
                </m:r>
              </m:e>
              <m:sup>
                <m:r>
                  <m:rPr>
                    <m:sty m:val="b"/>
                  </m:rPr>
                  <w:rPr>
                    <w:rFonts w:ascii="Cambria Math" w:hAnsi="Cambria Math" w:cs="Arial"/>
                    <w:color w:val="632423" w:themeColor="accent2" w:themeShade="80"/>
                    <w:sz w:val="22"/>
                    <w:szCs w:val="22"/>
                  </w:rPr>
                  <m:t>10</m:t>
                </m:r>
              </m:sup>
            </m:sSup>
          </m:num>
          <m:den>
            <m:r>
              <m:rPr>
                <m:sty m:val="b"/>
              </m:rPr>
              <w:rPr>
                <w:rFonts w:ascii="Cambria Math" w:hAnsi="Cambria Math" w:cs="Arial"/>
                <w:color w:val="632423" w:themeColor="accent2" w:themeShade="80"/>
                <w:sz w:val="22"/>
                <w:szCs w:val="22"/>
              </w:rPr>
              <m:t>Kmv</m:t>
            </m:r>
          </m:den>
        </m:f>
        <m:r>
          <m:rPr>
            <m:sty m:val="b"/>
          </m:rPr>
          <w:rPr>
            <w:rFonts w:ascii="Cambria Math" w:hAnsi="Cambria Math" w:cs="Arial"/>
            <w:color w:val="632423" w:themeColor="accent2" w:themeShade="80"/>
            <w:sz w:val="22"/>
            <w:szCs w:val="22"/>
          </w:rPr>
          <m:t>∙</m:t>
        </m:r>
        <m:f>
          <m:fPr>
            <m:ctrlPr>
              <w:rPr>
                <w:rFonts w:ascii="Cambria Math" w:hAnsi="Cambria Math" w:cs="Arial"/>
                <w:b/>
                <w:color w:val="632423" w:themeColor="accent2" w:themeShade="80"/>
                <w:sz w:val="22"/>
                <w:szCs w:val="22"/>
              </w:rPr>
            </m:ctrlPr>
          </m:fPr>
          <m:num>
            <m:sSub>
              <m:sSubPr>
                <m:ctrlPr>
                  <w:rPr>
                    <w:rFonts w:ascii="Cambria Math" w:hAnsi="Cambria Math" w:cs="Arial"/>
                    <w:b/>
                    <w:color w:val="632423" w:themeColor="accent2" w:themeShade="80"/>
                    <w:sz w:val="22"/>
                    <w:szCs w:val="22"/>
                  </w:rPr>
                </m:ctrlPr>
              </m:sSubPr>
              <m:e>
                <m:sSub>
                  <m:sSubPr>
                    <m:ctrlPr>
                      <w:rPr>
                        <w:rFonts w:ascii="Cambria Math" w:hAnsi="Cambria Math" w:cs="Arial"/>
                        <w:b/>
                        <w:color w:val="632423" w:themeColor="accent2" w:themeShade="80"/>
                        <w:sz w:val="22"/>
                        <w:szCs w:val="22"/>
                      </w:rPr>
                    </m:ctrlPr>
                  </m:sSubPr>
                  <m:e>
                    <m:r>
                      <m:rPr>
                        <m:sty m:val="b"/>
                      </m:rPr>
                      <w:rPr>
                        <w:rFonts w:ascii="Cambria Math" w:hAnsi="Cambria Math" w:cs="Arial"/>
                        <w:color w:val="632423" w:themeColor="accent2" w:themeShade="80"/>
                        <w:sz w:val="22"/>
                        <w:szCs w:val="22"/>
                      </w:rPr>
                      <m:t>m</m:t>
                    </m:r>
                  </m:e>
                  <m:sub>
                    <m:r>
                      <m:rPr>
                        <m:sty m:val="b"/>
                      </m:rPr>
                      <w:rPr>
                        <w:rFonts w:ascii="Cambria Math" w:hAnsi="Cambria Math" w:cs="Arial"/>
                        <w:color w:val="632423" w:themeColor="accent2" w:themeShade="80"/>
                        <w:sz w:val="22"/>
                        <w:szCs w:val="22"/>
                      </w:rPr>
                      <m:t>P</m:t>
                    </m:r>
                  </m:sub>
                </m:sSub>
                <m:r>
                  <m:rPr>
                    <m:sty m:val="b"/>
                  </m:rPr>
                  <w:rPr>
                    <w:rFonts w:ascii="Cambria Math" w:hAnsi="Cambria Math" w:cs="Arial"/>
                    <w:color w:val="632423" w:themeColor="accent2" w:themeShade="80"/>
                    <w:sz w:val="22"/>
                    <w:szCs w:val="22"/>
                  </w:rPr>
                  <m:t>+m</m:t>
                </m:r>
              </m:e>
              <m:sub>
                <m:r>
                  <m:rPr>
                    <m:sty m:val="b"/>
                  </m:rPr>
                  <w:rPr>
                    <w:rFonts w:ascii="Cambria Math" w:hAnsi="Cambria Math" w:cs="Arial"/>
                    <w:color w:val="632423" w:themeColor="accent2" w:themeShade="80"/>
                    <w:sz w:val="22"/>
                    <w:szCs w:val="22"/>
                  </w:rPr>
                  <m:t>ETAL</m:t>
                </m:r>
              </m:sub>
            </m:sSub>
          </m:num>
          <m:den>
            <m:sSub>
              <m:sSubPr>
                <m:ctrlPr>
                  <w:rPr>
                    <w:rFonts w:ascii="Cambria Math" w:hAnsi="Cambria Math" w:cs="Arial"/>
                    <w:b/>
                    <w:color w:val="632423" w:themeColor="accent2" w:themeShade="80"/>
                    <w:sz w:val="22"/>
                    <w:szCs w:val="22"/>
                  </w:rPr>
                </m:ctrlPr>
              </m:sSubPr>
              <m:e>
                <m:r>
                  <m:rPr>
                    <m:sty m:val="b"/>
                  </m:rPr>
                  <w:rPr>
                    <w:rFonts w:ascii="Cambria Math" w:hAnsi="Cambria Math" w:cs="Arial"/>
                    <w:color w:val="632423" w:themeColor="accent2" w:themeShade="80"/>
                    <w:sz w:val="22"/>
                    <w:szCs w:val="22"/>
                  </w:rPr>
                  <m:t>Ns</m:t>
                </m:r>
              </m:e>
              <m:sub>
                <m:r>
                  <m:rPr>
                    <m:sty m:val="b"/>
                  </m:rPr>
                  <w:rPr>
                    <w:rFonts w:ascii="Cambria Math" w:hAnsi="Cambria Math" w:cs="Arial"/>
                    <w:color w:val="632423" w:themeColor="accent2" w:themeShade="80"/>
                    <w:sz w:val="22"/>
                    <w:szCs w:val="22"/>
                  </w:rPr>
                  <m:t>ETAL</m:t>
                </m:r>
              </m:sub>
            </m:sSub>
          </m:den>
        </m:f>
      </m:oMath>
      <w:r w:rsidRPr="00E95F27">
        <w:rPr>
          <w:rFonts w:cs="Arial"/>
          <w:color w:val="632423" w:themeColor="accent2" w:themeShade="80"/>
          <w:sz w:val="22"/>
          <w:szCs w:val="22"/>
        </w:rPr>
        <w:t xml:space="preserve"> .</w:t>
      </w:r>
    </w:p>
    <w:p w:rsidR="0084159A" w:rsidRPr="0084159A" w:rsidRDefault="0084159A" w:rsidP="0084159A">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Compléter la colonne de droite du document réponse 7, comparer les valeurs obtenues avec celles obtenues dans la colonne « </w:t>
      </w:r>
      <w:r>
        <w:rPr>
          <w:rFonts w:cs="Arial"/>
          <w:color w:val="632423" w:themeColor="accent2" w:themeShade="80"/>
          <w:sz w:val="22"/>
          <w:szCs w:val="22"/>
        </w:rPr>
        <w:sym w:font="Symbol" w:char="F044"/>
      </w:r>
      <w:r>
        <w:rPr>
          <w:rFonts w:cs="Arial"/>
          <w:color w:val="632423" w:themeColor="accent2" w:themeShade="80"/>
          <w:sz w:val="22"/>
          <w:szCs w:val="22"/>
        </w:rPr>
        <w:t>Ns nécessaire » du document réponse 6, et conclure quant à la pertinence du procédé de mesure du volume sanguin</w:t>
      </w:r>
      <w:r w:rsidR="00C76BDF">
        <w:rPr>
          <w:rFonts w:cs="Arial"/>
          <w:color w:val="632423" w:themeColor="accent2" w:themeShade="80"/>
          <w:sz w:val="22"/>
          <w:szCs w:val="22"/>
        </w:rPr>
        <w:t xml:space="preserve"> proposé</w:t>
      </w:r>
      <w:r w:rsidR="00DC075E">
        <w:rPr>
          <w:rFonts w:cs="Arial"/>
          <w:color w:val="632423" w:themeColor="accent2" w:themeShade="80"/>
          <w:sz w:val="22"/>
          <w:szCs w:val="22"/>
        </w:rPr>
        <w:t xml:space="preserve"> par le constructeur</w:t>
      </w:r>
      <w:r>
        <w:rPr>
          <w:rFonts w:cs="Arial"/>
          <w:color w:val="632423" w:themeColor="accent2" w:themeShade="80"/>
          <w:sz w:val="22"/>
          <w:szCs w:val="22"/>
        </w:rPr>
        <w:t>.</w:t>
      </w:r>
    </w:p>
    <w:p w:rsidR="00432DE2" w:rsidRDefault="00432DE2" w:rsidP="00432DE2">
      <w:pPr>
        <w:tabs>
          <w:tab w:val="left" w:pos="3261"/>
        </w:tabs>
        <w:jc w:val="both"/>
        <w:rPr>
          <w:rFonts w:cs="Arial"/>
          <w:sz w:val="22"/>
          <w:szCs w:val="22"/>
        </w:rPr>
      </w:pPr>
    </w:p>
    <w:p w:rsidR="00432DE2" w:rsidRDefault="00432DE2" w:rsidP="00432DE2">
      <w:pPr>
        <w:tabs>
          <w:tab w:val="left" w:pos="3261"/>
        </w:tabs>
        <w:jc w:val="both"/>
        <w:rPr>
          <w:rFonts w:cs="Arial"/>
          <w:sz w:val="22"/>
          <w:szCs w:val="22"/>
        </w:rPr>
      </w:pPr>
      <w:r>
        <w:rPr>
          <w:rFonts w:cs="Arial"/>
          <w:sz w:val="22"/>
          <w:szCs w:val="22"/>
        </w:rPr>
        <w:t>Le techni</w:t>
      </w:r>
      <w:r w:rsidR="00143EB9">
        <w:rPr>
          <w:rFonts w:cs="Arial"/>
          <w:sz w:val="22"/>
          <w:szCs w:val="22"/>
        </w:rPr>
        <w:t>cien de laboratoire chargé de</w:t>
      </w:r>
      <w:r>
        <w:rPr>
          <w:rFonts w:cs="Arial"/>
          <w:sz w:val="22"/>
          <w:szCs w:val="22"/>
        </w:rPr>
        <w:t xml:space="preserve"> main</w:t>
      </w:r>
      <w:r w:rsidR="00143EB9">
        <w:rPr>
          <w:rFonts w:cs="Arial"/>
          <w:sz w:val="22"/>
          <w:szCs w:val="22"/>
        </w:rPr>
        <w:t>tenance</w:t>
      </w:r>
      <w:r>
        <w:rPr>
          <w:rFonts w:cs="Arial"/>
          <w:sz w:val="22"/>
          <w:szCs w:val="22"/>
        </w:rPr>
        <w:t xml:space="preserve"> procèdera donc</w:t>
      </w:r>
      <w:r w:rsidR="00143EB9">
        <w:rPr>
          <w:rFonts w:cs="Arial"/>
          <w:sz w:val="22"/>
          <w:szCs w:val="22"/>
        </w:rPr>
        <w:t xml:space="preserve"> périodiquement</w:t>
      </w:r>
      <w:r>
        <w:rPr>
          <w:rFonts w:cs="Arial"/>
          <w:sz w:val="22"/>
          <w:szCs w:val="22"/>
        </w:rPr>
        <w:t>, à l’aide de son ordina</w:t>
      </w:r>
      <w:r w:rsidR="00143EB9">
        <w:rPr>
          <w:rFonts w:cs="Arial"/>
          <w:sz w:val="22"/>
          <w:szCs w:val="22"/>
        </w:rPr>
        <w:t xml:space="preserve">teur, à l’étalonnage des automates </w:t>
      </w:r>
      <w:proofErr w:type="spellStart"/>
      <w:r w:rsidR="00143EB9">
        <w:rPr>
          <w:rFonts w:cs="Arial"/>
          <w:sz w:val="22"/>
          <w:szCs w:val="22"/>
        </w:rPr>
        <w:t>Hemo</w:t>
      </w:r>
      <w:proofErr w:type="spellEnd"/>
      <w:r w:rsidR="00143EB9">
        <w:rPr>
          <w:rFonts w:cs="Arial"/>
          <w:sz w:val="22"/>
          <w:szCs w:val="22"/>
        </w:rPr>
        <w:t>-Mixer</w:t>
      </w:r>
      <w:r>
        <w:rPr>
          <w:rFonts w:cs="Arial"/>
          <w:sz w:val="22"/>
          <w:szCs w:val="22"/>
        </w:rPr>
        <w:t>.</w:t>
      </w:r>
    </w:p>
    <w:p w:rsidR="00432DE2" w:rsidRDefault="00432DE2" w:rsidP="00432DE2">
      <w:pPr>
        <w:tabs>
          <w:tab w:val="left" w:pos="3261"/>
        </w:tabs>
        <w:jc w:val="both"/>
        <w:rPr>
          <w:rFonts w:cs="Arial"/>
          <w:sz w:val="22"/>
          <w:szCs w:val="22"/>
        </w:rPr>
      </w:pPr>
    </w:p>
    <w:p w:rsidR="00432DE2" w:rsidRPr="0084159A" w:rsidRDefault="00432DE2" w:rsidP="00432DE2">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 xml:space="preserve">Indiquer la fréquence avec laquelle il est conseillé d’étalonner les automates </w:t>
      </w:r>
      <w:proofErr w:type="spellStart"/>
      <w:r>
        <w:rPr>
          <w:rFonts w:cs="Arial"/>
          <w:color w:val="632423" w:themeColor="accent2" w:themeShade="80"/>
          <w:sz w:val="22"/>
          <w:szCs w:val="22"/>
        </w:rPr>
        <w:t>Hemo</w:t>
      </w:r>
      <w:proofErr w:type="spellEnd"/>
      <w:r>
        <w:rPr>
          <w:rFonts w:cs="Arial"/>
          <w:color w:val="632423" w:themeColor="accent2" w:themeShade="80"/>
          <w:sz w:val="22"/>
          <w:szCs w:val="22"/>
        </w:rPr>
        <w:t>-Mixer. La procédure d’étalonnage préconisée par l</w:t>
      </w:r>
      <w:r w:rsidR="00415795">
        <w:rPr>
          <w:rFonts w:cs="Arial"/>
          <w:color w:val="632423" w:themeColor="accent2" w:themeShade="80"/>
          <w:sz w:val="22"/>
          <w:szCs w:val="22"/>
        </w:rPr>
        <w:t>e constructeur est-elle conforme</w:t>
      </w:r>
      <w:r>
        <w:rPr>
          <w:rFonts w:cs="Arial"/>
          <w:color w:val="632423" w:themeColor="accent2" w:themeShade="80"/>
          <w:sz w:val="22"/>
          <w:szCs w:val="22"/>
        </w:rPr>
        <w:t xml:space="preserve"> en tout point à celle que nous</w:t>
      </w:r>
      <w:r w:rsidR="004A77F2">
        <w:rPr>
          <w:rFonts w:cs="Arial"/>
          <w:color w:val="632423" w:themeColor="accent2" w:themeShade="80"/>
          <w:sz w:val="22"/>
          <w:szCs w:val="22"/>
        </w:rPr>
        <w:t xml:space="preserve"> venons d’envisager</w:t>
      </w:r>
      <w:r>
        <w:rPr>
          <w:rFonts w:cs="Arial"/>
          <w:color w:val="632423" w:themeColor="accent2" w:themeShade="80"/>
          <w:sz w:val="22"/>
          <w:szCs w:val="22"/>
        </w:rPr>
        <w:t> ? Et si tel n’est pas le cas, est-ce un problème ?</w:t>
      </w:r>
    </w:p>
    <w:p w:rsidR="00432DE2" w:rsidRPr="00432DE2" w:rsidRDefault="00432DE2" w:rsidP="00432DE2">
      <w:pPr>
        <w:tabs>
          <w:tab w:val="left" w:pos="3261"/>
        </w:tabs>
        <w:jc w:val="both"/>
        <w:rPr>
          <w:rFonts w:cs="Arial"/>
          <w:color w:val="632423" w:themeColor="accent2" w:themeShade="80"/>
          <w:sz w:val="22"/>
          <w:szCs w:val="22"/>
        </w:rPr>
      </w:pPr>
    </w:p>
    <w:p w:rsidR="005A231F" w:rsidRDefault="005A231F" w:rsidP="00094A84">
      <w:pPr>
        <w:tabs>
          <w:tab w:val="left" w:pos="3261"/>
        </w:tabs>
        <w:jc w:val="both"/>
        <w:rPr>
          <w:rFonts w:cs="Arial"/>
          <w:sz w:val="22"/>
          <w:szCs w:val="22"/>
        </w:rPr>
      </w:pPr>
    </w:p>
    <w:p w:rsidR="00DC6F4C" w:rsidRDefault="00DC6F4C" w:rsidP="00094A84">
      <w:pPr>
        <w:tabs>
          <w:tab w:val="left" w:pos="3261"/>
        </w:tabs>
        <w:jc w:val="both"/>
        <w:rPr>
          <w:rFonts w:cs="Arial"/>
          <w:sz w:val="22"/>
          <w:szCs w:val="22"/>
        </w:rPr>
      </w:pPr>
    </w:p>
    <w:p w:rsidR="005A231F" w:rsidRDefault="005A231F" w:rsidP="00094A84">
      <w:pPr>
        <w:tabs>
          <w:tab w:val="left" w:pos="3261"/>
        </w:tabs>
        <w:jc w:val="both"/>
        <w:rPr>
          <w:rFonts w:cs="Arial"/>
          <w:sz w:val="22"/>
          <w:szCs w:val="22"/>
        </w:rPr>
      </w:pPr>
    </w:p>
    <w:p w:rsidR="005A231F" w:rsidRDefault="005A231F" w:rsidP="00094A84">
      <w:pPr>
        <w:tabs>
          <w:tab w:val="left" w:pos="3261"/>
        </w:tabs>
        <w:jc w:val="both"/>
        <w:rPr>
          <w:rFonts w:cs="Arial"/>
          <w:sz w:val="22"/>
          <w:szCs w:val="22"/>
        </w:rPr>
      </w:pPr>
    </w:p>
    <w:p w:rsidR="005A231F" w:rsidRPr="00450E33" w:rsidRDefault="005A231F" w:rsidP="00224431">
      <w:pPr>
        <w:pStyle w:val="Paragraphedeliste"/>
        <w:numPr>
          <w:ilvl w:val="0"/>
          <w:numId w:val="31"/>
        </w:numPr>
        <w:tabs>
          <w:tab w:val="left" w:pos="3261"/>
        </w:tabs>
        <w:jc w:val="both"/>
        <w:rPr>
          <w:rFonts w:cs="Arial"/>
          <w:b/>
          <w:sz w:val="22"/>
          <w:szCs w:val="22"/>
          <w:u w:val="single"/>
        </w:rPr>
      </w:pPr>
      <w:r w:rsidRPr="00450E33">
        <w:rPr>
          <w:rFonts w:cs="Arial"/>
          <w:b/>
          <w:sz w:val="22"/>
          <w:szCs w:val="22"/>
          <w:u w:val="single"/>
        </w:rPr>
        <w:t>Le traitement de l’information opéré par le microcontrôleur PIC</w:t>
      </w:r>
    </w:p>
    <w:p w:rsidR="005A231F" w:rsidRDefault="005A231F" w:rsidP="005A231F">
      <w:pPr>
        <w:tabs>
          <w:tab w:val="left" w:pos="3261"/>
        </w:tabs>
        <w:jc w:val="both"/>
        <w:rPr>
          <w:rFonts w:cs="Arial"/>
          <w:b/>
          <w:sz w:val="22"/>
          <w:szCs w:val="22"/>
          <w:u w:val="single" w:color="C00000"/>
        </w:rPr>
      </w:pPr>
    </w:p>
    <w:p w:rsidR="00143EB9" w:rsidRPr="00FC4905" w:rsidRDefault="00143EB9" w:rsidP="00FC4905">
      <w:pPr>
        <w:tabs>
          <w:tab w:val="left" w:pos="3261"/>
        </w:tabs>
        <w:jc w:val="both"/>
        <w:rPr>
          <w:rFonts w:cs="Arial"/>
          <w:sz w:val="22"/>
          <w:szCs w:val="22"/>
        </w:rPr>
      </w:pPr>
      <w:r>
        <w:rPr>
          <w:rFonts w:cs="Arial"/>
          <w:sz w:val="22"/>
          <w:szCs w:val="22"/>
        </w:rPr>
        <w:t>Nous allons maintenant nous intéresser au traitement effect</w:t>
      </w:r>
      <w:r w:rsidR="00FC4905">
        <w:rPr>
          <w:rFonts w:cs="Arial"/>
          <w:sz w:val="22"/>
          <w:szCs w:val="22"/>
        </w:rPr>
        <w:t xml:space="preserve">ué par le microcontrôleur PIC </w:t>
      </w:r>
      <w:r w:rsidRPr="00FC4905">
        <w:rPr>
          <w:rFonts w:cs="Arial"/>
          <w:sz w:val="22"/>
          <w:szCs w:val="22"/>
        </w:rPr>
        <w:t>pendant la phase d’étalonnage de l’</w:t>
      </w:r>
      <w:proofErr w:type="spellStart"/>
      <w:r w:rsidRPr="00FC4905">
        <w:rPr>
          <w:rFonts w:cs="Arial"/>
          <w:sz w:val="22"/>
          <w:szCs w:val="22"/>
        </w:rPr>
        <w:t>Hemo</w:t>
      </w:r>
      <w:proofErr w:type="spellEnd"/>
      <w:r w:rsidRPr="00FC4905">
        <w:rPr>
          <w:rFonts w:cs="Arial"/>
          <w:sz w:val="22"/>
          <w:szCs w:val="22"/>
        </w:rPr>
        <w:t>-Mixer,</w:t>
      </w:r>
      <w:r w:rsidR="00FC4905">
        <w:rPr>
          <w:rFonts w:cs="Arial"/>
          <w:sz w:val="22"/>
          <w:szCs w:val="22"/>
        </w:rPr>
        <w:t xml:space="preserve"> puis pendant </w:t>
      </w:r>
      <w:r w:rsidRPr="00FC4905">
        <w:rPr>
          <w:rFonts w:cs="Arial"/>
          <w:sz w:val="22"/>
          <w:szCs w:val="22"/>
        </w:rPr>
        <w:t>la phase de prélèvement sanguin.</w:t>
      </w:r>
    </w:p>
    <w:p w:rsidR="00143EB9" w:rsidRDefault="00143EB9" w:rsidP="00143EB9">
      <w:pPr>
        <w:tabs>
          <w:tab w:val="left" w:pos="3261"/>
        </w:tabs>
        <w:jc w:val="both"/>
        <w:rPr>
          <w:rFonts w:cs="Arial"/>
          <w:sz w:val="22"/>
          <w:szCs w:val="22"/>
        </w:rPr>
      </w:pPr>
    </w:p>
    <w:p w:rsidR="00062AEF" w:rsidRDefault="00DC6F4C" w:rsidP="00143EB9">
      <w:pPr>
        <w:tabs>
          <w:tab w:val="left" w:pos="3261"/>
        </w:tabs>
        <w:jc w:val="both"/>
        <w:rPr>
          <w:rFonts w:cs="Arial"/>
          <w:sz w:val="22"/>
          <w:szCs w:val="22"/>
        </w:rPr>
      </w:pPr>
      <w:r>
        <w:rPr>
          <w:rFonts w:cs="Arial"/>
          <w:sz w:val="22"/>
          <w:szCs w:val="22"/>
        </w:rPr>
        <w:t>On propose, page suivante,</w:t>
      </w:r>
      <w:r w:rsidR="00062AEF">
        <w:rPr>
          <w:rFonts w:cs="Arial"/>
          <w:sz w:val="22"/>
          <w:szCs w:val="22"/>
        </w:rPr>
        <w:t xml:space="preserve"> les organigrammes de gestion</w:t>
      </w:r>
      <w:r>
        <w:rPr>
          <w:rFonts w:cs="Arial"/>
          <w:sz w:val="22"/>
          <w:szCs w:val="22"/>
        </w:rPr>
        <w:t xml:space="preserve"> de la chaîne de mesure de volume sanguin prélevé</w:t>
      </w:r>
      <w:r w:rsidR="00A91DC2">
        <w:rPr>
          <w:rFonts w:cs="Arial"/>
          <w:sz w:val="22"/>
          <w:szCs w:val="22"/>
        </w:rPr>
        <w:t>,</w:t>
      </w:r>
      <w:r w:rsidR="00062AEF">
        <w:rPr>
          <w:rFonts w:cs="Arial"/>
          <w:sz w:val="22"/>
          <w:szCs w:val="22"/>
        </w:rPr>
        <w:t xml:space="preserve"> considérés :</w:t>
      </w:r>
    </w:p>
    <w:p w:rsidR="00062AEF" w:rsidRDefault="00062AEF" w:rsidP="00062AEF">
      <w:pPr>
        <w:pStyle w:val="Paragraphedeliste"/>
        <w:numPr>
          <w:ilvl w:val="0"/>
          <w:numId w:val="25"/>
        </w:numPr>
        <w:tabs>
          <w:tab w:val="left" w:pos="3261"/>
        </w:tabs>
        <w:jc w:val="both"/>
        <w:rPr>
          <w:rFonts w:cs="Arial"/>
          <w:sz w:val="22"/>
          <w:szCs w:val="22"/>
        </w:rPr>
      </w:pPr>
      <w:r>
        <w:rPr>
          <w:rFonts w:cs="Arial"/>
          <w:sz w:val="22"/>
          <w:szCs w:val="22"/>
        </w:rPr>
        <w:t>pendant la phase d’éta</w:t>
      </w:r>
      <w:r w:rsidR="00C1226F">
        <w:rPr>
          <w:rFonts w:cs="Arial"/>
          <w:sz w:val="22"/>
          <w:szCs w:val="22"/>
        </w:rPr>
        <w:t>lonnage</w:t>
      </w:r>
      <w:r w:rsidR="00A91DC2">
        <w:rPr>
          <w:rFonts w:cs="Arial"/>
          <w:sz w:val="22"/>
          <w:szCs w:val="22"/>
        </w:rPr>
        <w:t xml:space="preserve"> (organigramme de gauche)</w:t>
      </w:r>
      <w:r>
        <w:rPr>
          <w:rFonts w:cs="Arial"/>
          <w:sz w:val="22"/>
          <w:szCs w:val="22"/>
        </w:rPr>
        <w:t>,</w:t>
      </w:r>
    </w:p>
    <w:p w:rsidR="00062AEF" w:rsidRDefault="00062AEF" w:rsidP="00143EB9">
      <w:pPr>
        <w:pStyle w:val="Paragraphedeliste"/>
        <w:numPr>
          <w:ilvl w:val="0"/>
          <w:numId w:val="25"/>
        </w:numPr>
        <w:tabs>
          <w:tab w:val="left" w:pos="3261"/>
        </w:tabs>
        <w:jc w:val="both"/>
        <w:rPr>
          <w:rFonts w:cs="Arial"/>
          <w:sz w:val="22"/>
          <w:szCs w:val="22"/>
        </w:rPr>
      </w:pPr>
      <w:r>
        <w:rPr>
          <w:rFonts w:cs="Arial"/>
          <w:sz w:val="22"/>
          <w:szCs w:val="22"/>
        </w:rPr>
        <w:t xml:space="preserve">pendant la phase de prélèvement </w:t>
      </w:r>
      <w:r w:rsidR="00C1226F">
        <w:rPr>
          <w:rFonts w:cs="Arial"/>
          <w:sz w:val="22"/>
          <w:szCs w:val="22"/>
        </w:rPr>
        <w:t>sanguin</w:t>
      </w:r>
      <w:r w:rsidR="00A91DC2">
        <w:rPr>
          <w:rFonts w:cs="Arial"/>
          <w:sz w:val="22"/>
          <w:szCs w:val="22"/>
        </w:rPr>
        <w:t xml:space="preserve"> (organigramme de droite)</w:t>
      </w:r>
      <w:r>
        <w:rPr>
          <w:rFonts w:cs="Arial"/>
          <w:sz w:val="22"/>
          <w:szCs w:val="22"/>
        </w:rPr>
        <w:t>.</w:t>
      </w:r>
    </w:p>
    <w:p w:rsidR="00DC6F4C" w:rsidRDefault="00DC6F4C" w:rsidP="00DC6F4C">
      <w:pPr>
        <w:tabs>
          <w:tab w:val="left" w:pos="3261"/>
        </w:tabs>
        <w:jc w:val="both"/>
        <w:rPr>
          <w:rFonts w:cs="Arial"/>
          <w:sz w:val="22"/>
          <w:szCs w:val="22"/>
        </w:rPr>
      </w:pPr>
    </w:p>
    <w:p w:rsidR="00DC6F4C" w:rsidRDefault="00DC6F4C" w:rsidP="00DC6F4C">
      <w:pPr>
        <w:tabs>
          <w:tab w:val="left" w:pos="3261"/>
        </w:tabs>
        <w:jc w:val="both"/>
        <w:rPr>
          <w:rFonts w:cs="Arial"/>
          <w:sz w:val="22"/>
          <w:szCs w:val="22"/>
        </w:rPr>
      </w:pPr>
    </w:p>
    <w:p w:rsidR="00DC6F4C" w:rsidRPr="00DC6F4C" w:rsidRDefault="00DC6F4C" w:rsidP="00DC6F4C">
      <w:pPr>
        <w:tabs>
          <w:tab w:val="left" w:pos="3261"/>
        </w:tabs>
        <w:jc w:val="both"/>
        <w:rPr>
          <w:rFonts w:cs="Arial"/>
          <w:sz w:val="22"/>
          <w:szCs w:val="22"/>
        </w:rPr>
      </w:pPr>
    </w:p>
    <w:p w:rsidR="00514FF0" w:rsidRPr="00143EB9" w:rsidRDefault="00C51F0F" w:rsidP="00514FF0">
      <w:pPr>
        <w:tabs>
          <w:tab w:val="left" w:pos="3261"/>
        </w:tabs>
        <w:jc w:val="center"/>
        <w:rPr>
          <w:rFonts w:cs="Arial"/>
          <w:sz w:val="22"/>
          <w:szCs w:val="22"/>
        </w:rPr>
      </w:pPr>
      <w:r>
        <w:object w:dxaOrig="15860" w:dyaOrig="7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1pt;height:217.35pt" o:ole="">
            <v:imagedata r:id="rId9" o:title=""/>
          </v:shape>
          <o:OLEObject Type="Embed" ProgID="iGrafx.Document" ShapeID="_x0000_i1025" DrawAspect="Content" ObjectID="_1398966560" r:id="rId10"/>
        </w:object>
      </w:r>
    </w:p>
    <w:p w:rsidR="00971232" w:rsidRDefault="00971232" w:rsidP="00111F4D">
      <w:pPr>
        <w:tabs>
          <w:tab w:val="left" w:pos="3261"/>
        </w:tabs>
        <w:rPr>
          <w:rFonts w:cs="Arial"/>
          <w:sz w:val="22"/>
          <w:szCs w:val="22"/>
        </w:rPr>
      </w:pPr>
    </w:p>
    <w:p w:rsidR="00FC4905" w:rsidRPr="00062AEF" w:rsidRDefault="00062AEF" w:rsidP="00062AEF">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Proposer</w:t>
      </w:r>
      <w:r w:rsidR="00C51F0F">
        <w:rPr>
          <w:rFonts w:cs="Arial"/>
          <w:color w:val="632423" w:themeColor="accent2" w:themeShade="80"/>
          <w:sz w:val="22"/>
          <w:szCs w:val="22"/>
        </w:rPr>
        <w:t>, après avoir pris connaissance du cours ressource « </w:t>
      </w:r>
      <w:r w:rsidR="00C51F0F" w:rsidRPr="00C51F0F">
        <w:rPr>
          <w:rFonts w:cs="Arial"/>
          <w:b/>
          <w:i/>
          <w:color w:val="632423" w:themeColor="accent2" w:themeShade="80"/>
          <w:sz w:val="22"/>
          <w:szCs w:val="22"/>
        </w:rPr>
        <w:t>Ch.5 Le microcontrôleur : aspects logiciels</w:t>
      </w:r>
      <w:r w:rsidR="00C51F0F">
        <w:rPr>
          <w:rFonts w:cs="Arial"/>
          <w:color w:val="632423" w:themeColor="accent2" w:themeShade="80"/>
          <w:sz w:val="22"/>
          <w:szCs w:val="22"/>
        </w:rPr>
        <w:t> »,</w:t>
      </w:r>
      <w:r>
        <w:rPr>
          <w:rFonts w:cs="Arial"/>
          <w:color w:val="632423" w:themeColor="accent2" w:themeShade="80"/>
          <w:sz w:val="22"/>
          <w:szCs w:val="22"/>
        </w:rPr>
        <w:t xml:space="preserve"> algorithme et </w:t>
      </w:r>
      <w:proofErr w:type="spellStart"/>
      <w:r>
        <w:rPr>
          <w:rFonts w:cs="Arial"/>
          <w:color w:val="632423" w:themeColor="accent2" w:themeShade="80"/>
          <w:sz w:val="22"/>
          <w:szCs w:val="22"/>
        </w:rPr>
        <w:t>algorigramme</w:t>
      </w:r>
      <w:proofErr w:type="spellEnd"/>
      <w:r>
        <w:rPr>
          <w:rFonts w:cs="Arial"/>
          <w:color w:val="632423" w:themeColor="accent2" w:themeShade="80"/>
          <w:sz w:val="22"/>
          <w:szCs w:val="22"/>
        </w:rPr>
        <w:t xml:space="preserve"> de chacune des 3 fonctions logicielles proposées.</w:t>
      </w:r>
    </w:p>
    <w:p w:rsidR="00FC4905" w:rsidRDefault="00FC4905" w:rsidP="005A231F">
      <w:pPr>
        <w:tabs>
          <w:tab w:val="left" w:pos="3261"/>
        </w:tabs>
        <w:jc w:val="both"/>
        <w:rPr>
          <w:rFonts w:cs="Arial"/>
          <w:sz w:val="22"/>
          <w:szCs w:val="22"/>
        </w:rPr>
      </w:pPr>
    </w:p>
    <w:p w:rsidR="00DC6F4C" w:rsidRDefault="00DC6F4C" w:rsidP="005A231F">
      <w:pPr>
        <w:tabs>
          <w:tab w:val="left" w:pos="3261"/>
        </w:tabs>
        <w:jc w:val="both"/>
        <w:rPr>
          <w:rFonts w:cs="Arial"/>
          <w:sz w:val="22"/>
          <w:szCs w:val="22"/>
        </w:rPr>
      </w:pPr>
    </w:p>
    <w:p w:rsidR="00DC6F4C" w:rsidRDefault="00DC6F4C" w:rsidP="005A231F">
      <w:pPr>
        <w:tabs>
          <w:tab w:val="left" w:pos="3261"/>
        </w:tabs>
        <w:jc w:val="both"/>
        <w:rPr>
          <w:rFonts w:cs="Arial"/>
          <w:sz w:val="22"/>
          <w:szCs w:val="22"/>
        </w:rPr>
      </w:pPr>
    </w:p>
    <w:p w:rsidR="00DC6F4C" w:rsidRDefault="00DC6F4C" w:rsidP="005A231F">
      <w:pPr>
        <w:tabs>
          <w:tab w:val="left" w:pos="3261"/>
        </w:tabs>
        <w:jc w:val="both"/>
        <w:rPr>
          <w:rFonts w:cs="Arial"/>
          <w:sz w:val="22"/>
          <w:szCs w:val="22"/>
        </w:rPr>
      </w:pPr>
    </w:p>
    <w:p w:rsidR="00DC6F4C" w:rsidRDefault="00DC6F4C" w:rsidP="005A231F">
      <w:pPr>
        <w:tabs>
          <w:tab w:val="left" w:pos="3261"/>
        </w:tabs>
        <w:jc w:val="both"/>
        <w:rPr>
          <w:rFonts w:cs="Arial"/>
          <w:sz w:val="22"/>
          <w:szCs w:val="22"/>
        </w:rPr>
      </w:pPr>
    </w:p>
    <w:p w:rsidR="00D91A36" w:rsidRDefault="00D91A36" w:rsidP="00224431">
      <w:pPr>
        <w:pStyle w:val="Paragraphedeliste"/>
        <w:numPr>
          <w:ilvl w:val="0"/>
          <w:numId w:val="31"/>
        </w:numPr>
        <w:tabs>
          <w:tab w:val="left" w:pos="3261"/>
        </w:tabs>
        <w:jc w:val="both"/>
        <w:rPr>
          <w:rFonts w:cs="Arial"/>
          <w:b/>
          <w:sz w:val="22"/>
          <w:szCs w:val="22"/>
          <w:u w:val="single"/>
        </w:rPr>
      </w:pPr>
      <w:r>
        <w:rPr>
          <w:rFonts w:cs="Arial"/>
          <w:b/>
          <w:sz w:val="22"/>
          <w:szCs w:val="22"/>
          <w:u w:val="single"/>
        </w:rPr>
        <w:t>Synthèse</w:t>
      </w:r>
    </w:p>
    <w:p w:rsidR="00241959" w:rsidRDefault="00241959" w:rsidP="00FF1D7B">
      <w:pPr>
        <w:tabs>
          <w:tab w:val="left" w:pos="3261"/>
        </w:tabs>
        <w:jc w:val="both"/>
        <w:rPr>
          <w:rFonts w:cs="Arial"/>
          <w:sz w:val="22"/>
          <w:szCs w:val="22"/>
        </w:rPr>
      </w:pPr>
    </w:p>
    <w:p w:rsidR="00C51F0F" w:rsidRDefault="00F12368" w:rsidP="00FF1D7B">
      <w:pPr>
        <w:tabs>
          <w:tab w:val="left" w:pos="3261"/>
        </w:tabs>
        <w:jc w:val="both"/>
        <w:rPr>
          <w:rFonts w:cs="Arial"/>
          <w:sz w:val="22"/>
          <w:szCs w:val="22"/>
        </w:rPr>
      </w:pPr>
      <w:r>
        <w:rPr>
          <w:rFonts w:cs="Arial"/>
          <w:sz w:val="22"/>
          <w:szCs w:val="22"/>
        </w:rPr>
        <w:t>L’étude</w:t>
      </w:r>
      <w:r w:rsidR="00586E39">
        <w:rPr>
          <w:rFonts w:cs="Arial"/>
          <w:sz w:val="22"/>
          <w:szCs w:val="22"/>
        </w:rPr>
        <w:t xml:space="preserve"> </w:t>
      </w:r>
      <w:r>
        <w:rPr>
          <w:rFonts w:cs="Arial"/>
          <w:sz w:val="22"/>
          <w:szCs w:val="22"/>
        </w:rPr>
        <w:t xml:space="preserve">de la </w:t>
      </w:r>
      <w:r w:rsidR="00586E39">
        <w:rPr>
          <w:rFonts w:cs="Arial"/>
          <w:sz w:val="22"/>
          <w:szCs w:val="22"/>
        </w:rPr>
        <w:t>chaîne d’information que nous venons d</w:t>
      </w:r>
      <w:r>
        <w:rPr>
          <w:rFonts w:cs="Arial"/>
          <w:sz w:val="22"/>
          <w:szCs w:val="22"/>
        </w:rPr>
        <w:t>e men</w:t>
      </w:r>
      <w:r w:rsidR="00586E39">
        <w:rPr>
          <w:rFonts w:cs="Arial"/>
          <w:sz w:val="22"/>
          <w:szCs w:val="22"/>
        </w:rPr>
        <w:t>er est certes incomplète, puisque nous ne nous sommes intéressés ni à la fonction « Restituer »</w:t>
      </w:r>
      <w:r>
        <w:rPr>
          <w:rFonts w:cs="Arial"/>
          <w:sz w:val="22"/>
          <w:szCs w:val="22"/>
        </w:rPr>
        <w:t xml:space="preserve"> permettant de visualiser le volum</w:t>
      </w:r>
      <w:r w:rsidR="00246EAD">
        <w:rPr>
          <w:rFonts w:cs="Arial"/>
          <w:sz w:val="22"/>
          <w:szCs w:val="22"/>
        </w:rPr>
        <w:t>e sanguin prélevé</w:t>
      </w:r>
      <w:r>
        <w:rPr>
          <w:rFonts w:cs="Arial"/>
          <w:sz w:val="22"/>
          <w:szCs w:val="22"/>
        </w:rPr>
        <w:t xml:space="preserve"> sur l’afficheur de l’</w:t>
      </w:r>
      <w:proofErr w:type="spellStart"/>
      <w:r>
        <w:rPr>
          <w:rFonts w:cs="Arial"/>
          <w:sz w:val="22"/>
          <w:szCs w:val="22"/>
        </w:rPr>
        <w:t>Hemo</w:t>
      </w:r>
      <w:proofErr w:type="spellEnd"/>
      <w:r>
        <w:rPr>
          <w:rFonts w:cs="Arial"/>
          <w:sz w:val="22"/>
          <w:szCs w:val="22"/>
        </w:rPr>
        <w:t>-Mixer ainsi que sur l’écran de l’ordinateur, ni à la fonction « Communiquer » permettant, à l’aide de l’ordinateur, de p</w:t>
      </w:r>
      <w:r w:rsidR="00246EAD">
        <w:rPr>
          <w:rFonts w:cs="Arial"/>
          <w:sz w:val="22"/>
          <w:szCs w:val="22"/>
        </w:rPr>
        <w:t>rocéder à l’étalonnage de l’</w:t>
      </w:r>
      <w:proofErr w:type="spellStart"/>
      <w:r w:rsidR="00246EAD">
        <w:rPr>
          <w:rFonts w:cs="Arial"/>
          <w:sz w:val="22"/>
          <w:szCs w:val="22"/>
        </w:rPr>
        <w:t>Hemo</w:t>
      </w:r>
      <w:proofErr w:type="spellEnd"/>
      <w:r w:rsidR="00246EAD">
        <w:rPr>
          <w:rFonts w:cs="Arial"/>
          <w:sz w:val="22"/>
          <w:szCs w:val="22"/>
        </w:rPr>
        <w:t>-M</w:t>
      </w:r>
      <w:r>
        <w:rPr>
          <w:rFonts w:cs="Arial"/>
          <w:sz w:val="22"/>
          <w:szCs w:val="22"/>
        </w:rPr>
        <w:t xml:space="preserve">ixer. Ces deux fonctions, réalisées </w:t>
      </w:r>
      <w:r w:rsidR="00DA1621">
        <w:rPr>
          <w:rFonts w:cs="Arial"/>
          <w:sz w:val="22"/>
          <w:szCs w:val="22"/>
        </w:rPr>
        <w:t>technologiquement à l’aide de</w:t>
      </w:r>
      <w:r>
        <w:rPr>
          <w:rFonts w:cs="Arial"/>
          <w:sz w:val="22"/>
          <w:szCs w:val="22"/>
        </w:rPr>
        <w:t xml:space="preserve"> </w:t>
      </w:r>
      <w:r w:rsidR="00DA1621">
        <w:rPr>
          <w:rFonts w:cs="Arial"/>
          <w:sz w:val="22"/>
          <w:szCs w:val="22"/>
        </w:rPr>
        <w:t>l’</w:t>
      </w:r>
      <w:r>
        <w:rPr>
          <w:rFonts w:cs="Arial"/>
          <w:sz w:val="22"/>
          <w:szCs w:val="22"/>
        </w:rPr>
        <w:t xml:space="preserve">afficheur </w:t>
      </w:r>
      <w:r w:rsidR="00DA1621">
        <w:rPr>
          <w:rFonts w:cs="Arial"/>
          <w:sz w:val="22"/>
          <w:szCs w:val="22"/>
        </w:rPr>
        <w:t>LCD positionné sur l’</w:t>
      </w:r>
      <w:proofErr w:type="spellStart"/>
      <w:r w:rsidR="00246EAD">
        <w:rPr>
          <w:rFonts w:cs="Arial"/>
          <w:sz w:val="22"/>
          <w:szCs w:val="22"/>
        </w:rPr>
        <w:t>Hemo</w:t>
      </w:r>
      <w:proofErr w:type="spellEnd"/>
      <w:r w:rsidR="00246EAD">
        <w:rPr>
          <w:rFonts w:cs="Arial"/>
          <w:sz w:val="22"/>
          <w:szCs w:val="22"/>
        </w:rPr>
        <w:t>-M</w:t>
      </w:r>
      <w:r w:rsidR="00DA1621">
        <w:rPr>
          <w:rFonts w:cs="Arial"/>
          <w:sz w:val="22"/>
          <w:szCs w:val="22"/>
        </w:rPr>
        <w:t>ixer, ainsi qu’à l’aide du « driver RS-232 » intégré à la carte électronique de gestion (voir page 25 du dossier technique), seront étudiées dans le cadre des enseignements technologiques de spécialité SIN, y-compris dans leur dimension structurelle.</w:t>
      </w:r>
    </w:p>
    <w:p w:rsidR="00246EAD" w:rsidRDefault="00246EAD" w:rsidP="00FF1D7B">
      <w:pPr>
        <w:tabs>
          <w:tab w:val="left" w:pos="3261"/>
        </w:tabs>
        <w:jc w:val="both"/>
        <w:rPr>
          <w:rFonts w:cs="Arial"/>
          <w:sz w:val="22"/>
          <w:szCs w:val="22"/>
        </w:rPr>
      </w:pPr>
    </w:p>
    <w:p w:rsidR="00DA1621" w:rsidRDefault="00DA1621" w:rsidP="00FF1D7B">
      <w:pPr>
        <w:tabs>
          <w:tab w:val="left" w:pos="3261"/>
        </w:tabs>
        <w:jc w:val="both"/>
        <w:rPr>
          <w:rFonts w:cs="Arial"/>
          <w:sz w:val="22"/>
          <w:szCs w:val="22"/>
        </w:rPr>
      </w:pPr>
      <w:r>
        <w:rPr>
          <w:rFonts w:cs="Arial"/>
          <w:sz w:val="22"/>
          <w:szCs w:val="22"/>
        </w:rPr>
        <w:t>Néanmoins, l’activité consistant, à partir de cours ressource ainsi que de dossiers technique</w:t>
      </w:r>
      <w:r w:rsidR="00246EAD">
        <w:rPr>
          <w:rFonts w:cs="Arial"/>
          <w:sz w:val="22"/>
          <w:szCs w:val="22"/>
        </w:rPr>
        <w:t>s d’étude ou de maintenance, à appréhender le fonctionnement d’un système, afin d’être en mesure de caractériser les différentes fonctions matérielles et logicielles qu’il contient</w:t>
      </w:r>
      <w:r w:rsidR="00E06208">
        <w:rPr>
          <w:rFonts w:cs="Arial"/>
          <w:sz w:val="22"/>
          <w:szCs w:val="22"/>
        </w:rPr>
        <w:t>, correspond à une problématique scientifique et technologique à laquelle chacun, indépendamment de la spécialité choisie, doit pouvoir répondre.</w:t>
      </w:r>
    </w:p>
    <w:p w:rsidR="00E06208" w:rsidRDefault="00E06208" w:rsidP="00FF1D7B">
      <w:pPr>
        <w:tabs>
          <w:tab w:val="left" w:pos="3261"/>
        </w:tabs>
        <w:jc w:val="both"/>
        <w:rPr>
          <w:rFonts w:cs="Arial"/>
          <w:sz w:val="22"/>
          <w:szCs w:val="22"/>
        </w:rPr>
      </w:pPr>
    </w:p>
    <w:p w:rsidR="00E06208" w:rsidRDefault="00E06208" w:rsidP="00FF1D7B">
      <w:pPr>
        <w:tabs>
          <w:tab w:val="left" w:pos="3261"/>
        </w:tabs>
        <w:jc w:val="both"/>
        <w:rPr>
          <w:rFonts w:cs="Arial"/>
          <w:sz w:val="22"/>
          <w:szCs w:val="22"/>
        </w:rPr>
      </w:pPr>
      <w:r>
        <w:rPr>
          <w:rFonts w:cs="Arial"/>
          <w:sz w:val="22"/>
          <w:szCs w:val="22"/>
        </w:rPr>
        <w:t>C’</w:t>
      </w:r>
      <w:r w:rsidR="000B7B74">
        <w:rPr>
          <w:rFonts w:cs="Arial"/>
          <w:sz w:val="22"/>
          <w:szCs w:val="22"/>
        </w:rPr>
        <w:t>est ainsi qu’au cours de</w:t>
      </w:r>
      <w:r>
        <w:rPr>
          <w:rFonts w:cs="Arial"/>
          <w:sz w:val="22"/>
          <w:szCs w:val="22"/>
        </w:rPr>
        <w:t xml:space="preserve"> ce</w:t>
      </w:r>
      <w:r w:rsidR="00DC6F4C">
        <w:rPr>
          <w:rFonts w:cs="Arial"/>
          <w:sz w:val="22"/>
          <w:szCs w:val="22"/>
        </w:rPr>
        <w:t>s deux activités de</w:t>
      </w:r>
      <w:r>
        <w:rPr>
          <w:rFonts w:cs="Arial"/>
          <w:sz w:val="22"/>
          <w:szCs w:val="22"/>
        </w:rPr>
        <w:t xml:space="preserve"> TD</w:t>
      </w:r>
      <w:r w:rsidR="00E0580F">
        <w:rPr>
          <w:rFonts w:cs="Arial"/>
          <w:sz w:val="22"/>
          <w:szCs w:val="22"/>
        </w:rPr>
        <w:t xml:space="preserve"> n°</w:t>
      </w:r>
      <w:r w:rsidR="00E0580F">
        <w:rPr>
          <w:rFonts w:cs="Arial"/>
          <w:sz w:val="22"/>
          <w:szCs w:val="22"/>
          <w:vertAlign w:val="subscript"/>
        </w:rPr>
        <w:t xml:space="preserve"> </w:t>
      </w:r>
      <w:r w:rsidR="00E0580F">
        <w:rPr>
          <w:rFonts w:cs="Arial"/>
          <w:sz w:val="22"/>
          <w:szCs w:val="22"/>
        </w:rPr>
        <w:t xml:space="preserve">1 </w:t>
      </w:r>
      <w:r w:rsidR="00DC6F4C">
        <w:rPr>
          <w:rFonts w:cs="Arial"/>
          <w:sz w:val="22"/>
          <w:szCs w:val="22"/>
        </w:rPr>
        <w:t>et 2</w:t>
      </w:r>
      <w:r>
        <w:rPr>
          <w:rFonts w:cs="Arial"/>
          <w:sz w:val="22"/>
          <w:szCs w:val="22"/>
        </w:rPr>
        <w:t>,</w:t>
      </w:r>
      <w:r w:rsidR="00935CD7">
        <w:rPr>
          <w:rFonts w:cs="Arial"/>
          <w:sz w:val="22"/>
          <w:szCs w:val="22"/>
        </w:rPr>
        <w:t xml:space="preserve"> nous avons pu </w:t>
      </w:r>
      <w:r w:rsidR="00DC6F4C">
        <w:rPr>
          <w:rFonts w:cs="Arial"/>
          <w:sz w:val="22"/>
          <w:szCs w:val="22"/>
        </w:rPr>
        <w:t xml:space="preserve">successivement </w:t>
      </w:r>
      <w:r w:rsidR="00935CD7">
        <w:rPr>
          <w:rFonts w:cs="Arial"/>
          <w:sz w:val="22"/>
          <w:szCs w:val="22"/>
        </w:rPr>
        <w:t>:</w:t>
      </w:r>
    </w:p>
    <w:p w:rsidR="00935CD7" w:rsidRDefault="00935CD7" w:rsidP="00935CD7">
      <w:pPr>
        <w:pStyle w:val="Paragraphedeliste"/>
        <w:numPr>
          <w:ilvl w:val="0"/>
          <w:numId w:val="28"/>
        </w:numPr>
        <w:tabs>
          <w:tab w:val="left" w:pos="3261"/>
        </w:tabs>
        <w:jc w:val="both"/>
        <w:rPr>
          <w:rFonts w:cs="Arial"/>
          <w:sz w:val="22"/>
          <w:szCs w:val="22"/>
        </w:rPr>
      </w:pPr>
      <w:r w:rsidRPr="00935CD7">
        <w:rPr>
          <w:rFonts w:cs="Arial"/>
          <w:sz w:val="22"/>
          <w:szCs w:val="22"/>
        </w:rPr>
        <w:t>prendre connaissance du principe mis en œuvre permettant de mesurer un volume sanguin</w:t>
      </w:r>
      <w:r>
        <w:rPr>
          <w:rFonts w:cs="Arial"/>
          <w:sz w:val="22"/>
          <w:szCs w:val="22"/>
        </w:rPr>
        <w:t xml:space="preserve"> à partir de la masse de sang mesurée,</w:t>
      </w:r>
    </w:p>
    <w:p w:rsidR="00935CD7" w:rsidRDefault="00935CD7" w:rsidP="00935CD7">
      <w:pPr>
        <w:pStyle w:val="Paragraphedeliste"/>
        <w:numPr>
          <w:ilvl w:val="0"/>
          <w:numId w:val="28"/>
        </w:numPr>
        <w:tabs>
          <w:tab w:val="left" w:pos="3261"/>
        </w:tabs>
        <w:jc w:val="both"/>
        <w:rPr>
          <w:rFonts w:cs="Arial"/>
          <w:sz w:val="22"/>
          <w:szCs w:val="22"/>
        </w:rPr>
      </w:pPr>
      <w:r>
        <w:rPr>
          <w:rFonts w:cs="Arial"/>
          <w:sz w:val="22"/>
          <w:szCs w:val="22"/>
        </w:rPr>
        <w:t>retrouver, dans le dossier technique, les él</w:t>
      </w:r>
      <w:r w:rsidR="000B7B74">
        <w:rPr>
          <w:rFonts w:cs="Arial"/>
          <w:sz w:val="22"/>
          <w:szCs w:val="22"/>
        </w:rPr>
        <w:t>éments formels apportés en classe</w:t>
      </w:r>
      <w:r>
        <w:rPr>
          <w:rFonts w:cs="Arial"/>
          <w:sz w:val="22"/>
          <w:szCs w:val="22"/>
        </w:rPr>
        <w:t xml:space="preserve"> (les </w:t>
      </w:r>
      <w:r w:rsidR="000B7B74">
        <w:rPr>
          <w:rFonts w:cs="Arial"/>
          <w:sz w:val="22"/>
          <w:szCs w:val="22"/>
        </w:rPr>
        <w:t>quatre</w:t>
      </w:r>
      <w:r>
        <w:rPr>
          <w:rFonts w:cs="Arial"/>
          <w:sz w:val="22"/>
          <w:szCs w:val="22"/>
        </w:rPr>
        <w:t xml:space="preserve"> fonctions fondamentales d’une chaîne d’information</w:t>
      </w:r>
      <w:r w:rsidR="000B7B74">
        <w:rPr>
          <w:rFonts w:cs="Arial"/>
          <w:sz w:val="22"/>
          <w:szCs w:val="22"/>
        </w:rPr>
        <w:t xml:space="preserve"> « Acquérir – Conditionner », « Traiter – Sauvegarder », « Restituer » et «  Communiquer », ainsi que les sous-fonctions qui les composent),</w:t>
      </w:r>
    </w:p>
    <w:p w:rsidR="00DC6F4C" w:rsidRPr="00DC6F4C" w:rsidRDefault="00DC6F4C" w:rsidP="00DC6F4C">
      <w:pPr>
        <w:tabs>
          <w:tab w:val="left" w:pos="3261"/>
        </w:tabs>
        <w:jc w:val="both"/>
        <w:rPr>
          <w:rFonts w:cs="Arial"/>
          <w:sz w:val="22"/>
          <w:szCs w:val="22"/>
        </w:rPr>
      </w:pPr>
    </w:p>
    <w:p w:rsidR="000B7B74" w:rsidRDefault="000B7B74" w:rsidP="00935CD7">
      <w:pPr>
        <w:pStyle w:val="Paragraphedeliste"/>
        <w:numPr>
          <w:ilvl w:val="0"/>
          <w:numId w:val="28"/>
        </w:numPr>
        <w:tabs>
          <w:tab w:val="left" w:pos="3261"/>
        </w:tabs>
        <w:jc w:val="both"/>
        <w:rPr>
          <w:rFonts w:cs="Arial"/>
          <w:sz w:val="22"/>
          <w:szCs w:val="22"/>
        </w:rPr>
      </w:pPr>
      <w:r>
        <w:rPr>
          <w:rFonts w:cs="Arial"/>
          <w:sz w:val="22"/>
          <w:szCs w:val="22"/>
        </w:rPr>
        <w:t>mettre en évidence la nécessité d’effectuer un tarage de l’</w:t>
      </w:r>
      <w:proofErr w:type="spellStart"/>
      <w:r>
        <w:rPr>
          <w:rFonts w:cs="Arial"/>
          <w:sz w:val="22"/>
          <w:szCs w:val="22"/>
        </w:rPr>
        <w:t>Hemo</w:t>
      </w:r>
      <w:proofErr w:type="spellEnd"/>
      <w:r>
        <w:rPr>
          <w:rFonts w:cs="Arial"/>
          <w:sz w:val="22"/>
          <w:szCs w:val="22"/>
        </w:rPr>
        <w:t>-Mixer, et prévoir en conséquence les modifications à apporter à l’organisation fonctionnelle de la fonction « Acquérir – Conditionner »</w:t>
      </w:r>
      <w:r w:rsidR="00C51048">
        <w:rPr>
          <w:rFonts w:cs="Arial"/>
          <w:sz w:val="22"/>
          <w:szCs w:val="22"/>
        </w:rPr>
        <w:t>,</w:t>
      </w:r>
    </w:p>
    <w:p w:rsidR="00C51048" w:rsidRDefault="00C51048" w:rsidP="00935CD7">
      <w:pPr>
        <w:pStyle w:val="Paragraphedeliste"/>
        <w:numPr>
          <w:ilvl w:val="0"/>
          <w:numId w:val="28"/>
        </w:numPr>
        <w:tabs>
          <w:tab w:val="left" w:pos="3261"/>
        </w:tabs>
        <w:jc w:val="both"/>
        <w:rPr>
          <w:rFonts w:cs="Arial"/>
          <w:sz w:val="22"/>
          <w:szCs w:val="22"/>
        </w:rPr>
      </w:pPr>
      <w:r>
        <w:rPr>
          <w:rFonts w:cs="Arial"/>
          <w:sz w:val="22"/>
          <w:szCs w:val="22"/>
        </w:rPr>
        <w:t>mettre en évidence la nécessité d’effectuer un étalonnage de l’</w:t>
      </w:r>
      <w:proofErr w:type="spellStart"/>
      <w:r>
        <w:rPr>
          <w:rFonts w:cs="Arial"/>
          <w:sz w:val="22"/>
          <w:szCs w:val="22"/>
        </w:rPr>
        <w:t>Hemo</w:t>
      </w:r>
      <w:proofErr w:type="spellEnd"/>
      <w:r>
        <w:rPr>
          <w:rFonts w:cs="Arial"/>
          <w:sz w:val="22"/>
          <w:szCs w:val="22"/>
        </w:rPr>
        <w:t>-Mixer, et prévoir en conséquence l’architecture logicielle de gestion de l’étalonnage,</w:t>
      </w:r>
    </w:p>
    <w:p w:rsidR="00C51048" w:rsidRPr="00935CD7" w:rsidRDefault="00C51048" w:rsidP="00935CD7">
      <w:pPr>
        <w:pStyle w:val="Paragraphedeliste"/>
        <w:numPr>
          <w:ilvl w:val="0"/>
          <w:numId w:val="28"/>
        </w:numPr>
        <w:tabs>
          <w:tab w:val="left" w:pos="3261"/>
        </w:tabs>
        <w:jc w:val="both"/>
        <w:rPr>
          <w:rFonts w:cs="Arial"/>
          <w:sz w:val="22"/>
          <w:szCs w:val="22"/>
        </w:rPr>
      </w:pPr>
      <w:r>
        <w:rPr>
          <w:rFonts w:cs="Arial"/>
          <w:sz w:val="22"/>
          <w:szCs w:val="22"/>
        </w:rPr>
        <w:t xml:space="preserve">établir le processus conduisant à l’arrêt automatique du prélèvement lorsque le volume de sang prélevé coïncide avec le volume sanguin de consigne programmé par l’infirmière, et prévoir en conséquence l’architecture logicielle de gestion du prélèvement sanguin. </w:t>
      </w:r>
    </w:p>
    <w:p w:rsidR="00241959" w:rsidRDefault="00241959" w:rsidP="00FF1D7B">
      <w:pPr>
        <w:tabs>
          <w:tab w:val="left" w:pos="3261"/>
        </w:tabs>
        <w:jc w:val="both"/>
        <w:rPr>
          <w:rFonts w:cs="Arial"/>
          <w:sz w:val="22"/>
          <w:szCs w:val="22"/>
        </w:rPr>
      </w:pPr>
    </w:p>
    <w:p w:rsidR="0003329D" w:rsidRPr="00FF1D7B" w:rsidRDefault="009B3589" w:rsidP="00FF1D7B">
      <w:pPr>
        <w:tabs>
          <w:tab w:val="left" w:pos="3261"/>
        </w:tabs>
        <w:jc w:val="both"/>
        <w:rPr>
          <w:rFonts w:cs="Arial"/>
          <w:sz w:val="22"/>
          <w:szCs w:val="22"/>
        </w:rPr>
      </w:pPr>
      <w:r>
        <w:rPr>
          <w:rFonts w:cs="Arial"/>
          <w:sz w:val="22"/>
          <w:szCs w:val="22"/>
        </w:rPr>
        <w:t>Ce</w:t>
      </w:r>
      <w:r w:rsidR="00E0580F">
        <w:rPr>
          <w:rFonts w:cs="Arial"/>
          <w:sz w:val="22"/>
          <w:szCs w:val="22"/>
        </w:rPr>
        <w:t>s deux TD seront</w:t>
      </w:r>
      <w:r>
        <w:rPr>
          <w:rFonts w:cs="Arial"/>
          <w:sz w:val="22"/>
          <w:szCs w:val="22"/>
        </w:rPr>
        <w:t xml:space="preserve"> suivi</w:t>
      </w:r>
      <w:r w:rsidR="00E0580F">
        <w:rPr>
          <w:rFonts w:cs="Arial"/>
          <w:sz w:val="22"/>
          <w:szCs w:val="22"/>
        </w:rPr>
        <w:t>s d’un tro</w:t>
      </w:r>
      <w:r w:rsidR="00976F1A">
        <w:rPr>
          <w:rFonts w:cs="Arial"/>
          <w:sz w:val="22"/>
          <w:szCs w:val="22"/>
        </w:rPr>
        <w:t>is</w:t>
      </w:r>
      <w:r>
        <w:rPr>
          <w:rFonts w:cs="Arial"/>
          <w:sz w:val="22"/>
          <w:szCs w:val="22"/>
        </w:rPr>
        <w:t>ième TD ainsi que d’une activité de travaux pratiques, à l’issue desquels nous pourrons justifier le choix du convertisseur analogique numérique opéré par le constructeur de l’</w:t>
      </w:r>
      <w:proofErr w:type="spellStart"/>
      <w:r>
        <w:rPr>
          <w:rFonts w:cs="Arial"/>
          <w:sz w:val="22"/>
          <w:szCs w:val="22"/>
        </w:rPr>
        <w:t>Hemo</w:t>
      </w:r>
      <w:proofErr w:type="spellEnd"/>
      <w:r>
        <w:rPr>
          <w:rFonts w:cs="Arial"/>
          <w:sz w:val="22"/>
          <w:szCs w:val="22"/>
        </w:rPr>
        <w:t>-Mixer.</w:t>
      </w:r>
    </w:p>
    <w:sectPr w:rsidR="0003329D" w:rsidRPr="00FF1D7B" w:rsidSect="00AA683F">
      <w:headerReference w:type="default" r:id="rId11"/>
      <w:footerReference w:type="default" r:id="rId12"/>
      <w:type w:val="continuous"/>
      <w:pgSz w:w="11906" w:h="16838"/>
      <w:pgMar w:top="1134" w:right="851" w:bottom="1134" w:left="851" w:header="737"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368" w:rsidRDefault="00F12368">
      <w:r>
        <w:separator/>
      </w:r>
    </w:p>
  </w:endnote>
  <w:endnote w:type="continuationSeparator" w:id="0">
    <w:p w:rsidR="00F12368" w:rsidRDefault="00F1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1A4" w:rsidRPr="00053B01" w:rsidRDefault="009701A4" w:rsidP="009701A4">
    <w:pPr>
      <w:pStyle w:val="Pieddepage"/>
      <w:jc w:val="center"/>
      <w:rPr>
        <w:b/>
        <w:sz w:val="16"/>
        <w:szCs w:val="16"/>
      </w:rPr>
    </w:pPr>
    <w:r>
      <w:rPr>
        <w:b/>
        <w:sz w:val="16"/>
        <w:szCs w:val="16"/>
      </w:rPr>
      <w:t>HEMO-MIXER : CONCEPTION FONCTIONNELLE MATERIELLE ET LOGICIELLE DE LA CHAÎNE D’INFORMATION</w:t>
    </w:r>
  </w:p>
  <w:p w:rsidR="00F12368" w:rsidRPr="009F7EB3" w:rsidRDefault="00F12368" w:rsidP="009F7EB3">
    <w:pPr>
      <w:pStyle w:val="Pieddepage"/>
      <w:jc w:val="center"/>
      <w:rPr>
        <w:sz w:val="16"/>
        <w:szCs w:val="16"/>
      </w:rPr>
    </w:pPr>
  </w:p>
  <w:p w:rsidR="00F12368" w:rsidRPr="009F7EB3" w:rsidRDefault="00F12368" w:rsidP="00247CAC">
    <w:pPr>
      <w:pStyle w:val="Pieddepage"/>
      <w:jc w:val="center"/>
      <w:rPr>
        <w:b/>
        <w:sz w:val="16"/>
        <w:szCs w:val="16"/>
      </w:rPr>
    </w:pPr>
    <w:r w:rsidRPr="009F7EB3">
      <w:rPr>
        <w:b/>
        <w:sz w:val="16"/>
        <w:szCs w:val="16"/>
      </w:rPr>
      <w:t xml:space="preserve">Page </w:t>
    </w:r>
    <w:r w:rsidRPr="009F7EB3">
      <w:rPr>
        <w:b/>
        <w:sz w:val="16"/>
        <w:szCs w:val="16"/>
      </w:rPr>
      <w:fldChar w:fldCharType="begin"/>
    </w:r>
    <w:r w:rsidRPr="009F7EB3">
      <w:rPr>
        <w:b/>
        <w:sz w:val="16"/>
        <w:szCs w:val="16"/>
      </w:rPr>
      <w:instrText xml:space="preserve"> PAGE </w:instrText>
    </w:r>
    <w:r w:rsidRPr="009F7EB3">
      <w:rPr>
        <w:b/>
        <w:sz w:val="16"/>
        <w:szCs w:val="16"/>
      </w:rPr>
      <w:fldChar w:fldCharType="separate"/>
    </w:r>
    <w:r w:rsidR="008869A3">
      <w:rPr>
        <w:b/>
        <w:noProof/>
        <w:sz w:val="16"/>
        <w:szCs w:val="16"/>
      </w:rPr>
      <w:t>5</w:t>
    </w:r>
    <w:r w:rsidRPr="009F7EB3">
      <w:rPr>
        <w:b/>
        <w:sz w:val="16"/>
        <w:szCs w:val="16"/>
      </w:rPr>
      <w:fldChar w:fldCharType="end"/>
    </w:r>
    <w:r w:rsidRPr="009F7EB3">
      <w:rPr>
        <w:b/>
        <w:sz w:val="16"/>
        <w:szCs w:val="16"/>
      </w:rPr>
      <w:t xml:space="preserve"> sur </w:t>
    </w:r>
    <w:r w:rsidRPr="009F7EB3">
      <w:rPr>
        <w:b/>
        <w:sz w:val="16"/>
        <w:szCs w:val="16"/>
      </w:rPr>
      <w:fldChar w:fldCharType="begin"/>
    </w:r>
    <w:r w:rsidRPr="009F7EB3">
      <w:rPr>
        <w:b/>
        <w:sz w:val="16"/>
        <w:szCs w:val="16"/>
      </w:rPr>
      <w:instrText xml:space="preserve"> NUMPAGES </w:instrText>
    </w:r>
    <w:r w:rsidRPr="009F7EB3">
      <w:rPr>
        <w:b/>
        <w:sz w:val="16"/>
        <w:szCs w:val="16"/>
      </w:rPr>
      <w:fldChar w:fldCharType="separate"/>
    </w:r>
    <w:r w:rsidR="008869A3">
      <w:rPr>
        <w:b/>
        <w:noProof/>
        <w:sz w:val="16"/>
        <w:szCs w:val="16"/>
      </w:rPr>
      <w:t>5</w:t>
    </w:r>
    <w:r w:rsidRPr="009F7EB3">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368" w:rsidRDefault="00F12368">
      <w:r>
        <w:separator/>
      </w:r>
    </w:p>
  </w:footnote>
  <w:footnote w:type="continuationSeparator" w:id="0">
    <w:p w:rsidR="00F12368" w:rsidRDefault="00F12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28" w:type="dxa"/>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CellMar>
        <w:left w:w="0" w:type="dxa"/>
        <w:right w:w="0" w:type="dxa"/>
      </w:tblCellMar>
      <w:tblLook w:val="0000" w:firstRow="0" w:lastRow="0" w:firstColumn="0" w:lastColumn="0" w:noHBand="0" w:noVBand="0"/>
    </w:tblPr>
    <w:tblGrid>
      <w:gridCol w:w="1433"/>
      <w:gridCol w:w="8527"/>
      <w:gridCol w:w="1168"/>
    </w:tblGrid>
    <w:tr w:rsidR="00F12368" w:rsidRPr="001C7964" w:rsidTr="000F0B1D">
      <w:trPr>
        <w:trHeight w:val="838"/>
        <w:tblHeader/>
        <w:jc w:val="center"/>
      </w:trPr>
      <w:tc>
        <w:tcPr>
          <w:tcW w:w="1433" w:type="dxa"/>
          <w:shd w:val="clear" w:color="auto" w:fill="auto"/>
          <w:vAlign w:val="center"/>
        </w:tcPr>
        <w:p w:rsidR="00F12368" w:rsidRPr="001C7964" w:rsidRDefault="00F12368" w:rsidP="004D4621">
          <w:pPr>
            <w:ind w:right="96"/>
            <w:jc w:val="center"/>
            <w:rPr>
              <w:rFonts w:cs="Arial"/>
              <w:b/>
              <w:bCs/>
              <w:color w:val="1F497D"/>
            </w:rPr>
          </w:pPr>
          <w:r>
            <w:rPr>
              <w:rFonts w:cs="Arial"/>
              <w:b/>
              <w:bCs/>
              <w:noProof/>
              <w:color w:val="4F6228"/>
              <w:sz w:val="40"/>
              <w:szCs w:val="40"/>
            </w:rPr>
            <w:drawing>
              <wp:inline distT="0" distB="0" distL="0" distR="0" wp14:anchorId="75C4123F" wp14:editId="7DFCED39">
                <wp:extent cx="820834" cy="395181"/>
                <wp:effectExtent l="0" t="0" r="0" b="5080"/>
                <wp:docPr id="5" name="Image 25" descr="sti2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sti2dlogo.jpg"/>
                        <pic:cNvPicPr>
                          <a:picLocks noChangeAspect="1" noChangeArrowheads="1"/>
                        </pic:cNvPicPr>
                      </pic:nvPicPr>
                      <pic:blipFill>
                        <a:blip r:embed="rId1">
                          <a:extLst>
                            <a:ext uri="{28A0092B-C50C-407E-A947-70E740481C1C}">
                              <a14:useLocalDpi xmlns:a14="http://schemas.microsoft.com/office/drawing/2010/main" val="0"/>
                            </a:ext>
                          </a:extLst>
                        </a:blip>
                        <a:srcRect l="15559" t="21396" r="15959"/>
                        <a:stretch>
                          <a:fillRect/>
                        </a:stretch>
                      </pic:blipFill>
                      <pic:spPr bwMode="auto">
                        <a:xfrm>
                          <a:off x="0" y="0"/>
                          <a:ext cx="820748" cy="395140"/>
                        </a:xfrm>
                        <a:prstGeom prst="rect">
                          <a:avLst/>
                        </a:prstGeom>
                        <a:noFill/>
                        <a:ln>
                          <a:noFill/>
                        </a:ln>
                      </pic:spPr>
                    </pic:pic>
                  </a:graphicData>
                </a:graphic>
              </wp:inline>
            </w:drawing>
          </w:r>
        </w:p>
      </w:tc>
      <w:tc>
        <w:tcPr>
          <w:tcW w:w="8527" w:type="dxa"/>
          <w:shd w:val="clear" w:color="auto" w:fill="auto"/>
          <w:vAlign w:val="center"/>
        </w:tcPr>
        <w:p w:rsidR="00F12368" w:rsidRDefault="00F12368" w:rsidP="00677FF2">
          <w:pPr>
            <w:jc w:val="center"/>
            <w:rPr>
              <w:rFonts w:cs="Arial"/>
              <w:b/>
              <w:bCs/>
              <w:color w:val="800000"/>
              <w:sz w:val="32"/>
              <w:szCs w:val="32"/>
            </w:rPr>
          </w:pPr>
          <w:r>
            <w:rPr>
              <w:rFonts w:cs="Arial"/>
              <w:b/>
              <w:bCs/>
              <w:color w:val="800000"/>
              <w:sz w:val="32"/>
              <w:szCs w:val="32"/>
            </w:rPr>
            <w:t>HEMO-MIXER : ETUDE DE LA CHAÎNE D’INFORMATION</w:t>
          </w:r>
        </w:p>
        <w:p w:rsidR="00F12368" w:rsidRDefault="00F12368" w:rsidP="00AD227E">
          <w:pPr>
            <w:ind w:right="-73"/>
            <w:jc w:val="center"/>
            <w:rPr>
              <w:rFonts w:cs="Arial"/>
              <w:color w:val="800000"/>
              <w:sz w:val="32"/>
              <w:szCs w:val="32"/>
            </w:rPr>
          </w:pPr>
          <w:r>
            <w:rPr>
              <w:rFonts w:cs="Arial"/>
              <w:b/>
              <w:bCs/>
              <w:color w:val="800000"/>
              <w:sz w:val="32"/>
              <w:szCs w:val="32"/>
            </w:rPr>
            <w:t xml:space="preserve">« MESURE DU VOLUME SANGUIN PRELEVE » </w:t>
          </w:r>
        </w:p>
        <w:p w:rsidR="00F12368" w:rsidRDefault="00D50529" w:rsidP="00677FF2">
          <w:pPr>
            <w:jc w:val="center"/>
            <w:rPr>
              <w:rFonts w:cs="Arial"/>
              <w:b/>
              <w:color w:val="0000FF"/>
              <w:sz w:val="28"/>
              <w:szCs w:val="28"/>
            </w:rPr>
          </w:pPr>
          <w:r>
            <w:rPr>
              <w:rFonts w:cs="Arial"/>
              <w:b/>
              <w:color w:val="0000FF"/>
              <w:sz w:val="28"/>
              <w:szCs w:val="28"/>
            </w:rPr>
            <w:t>TD n°2</w:t>
          </w:r>
          <w:r w:rsidR="00F12368">
            <w:rPr>
              <w:rFonts w:cs="Arial"/>
              <w:b/>
              <w:color w:val="0000FF"/>
              <w:sz w:val="28"/>
              <w:szCs w:val="28"/>
            </w:rPr>
            <w:t xml:space="preserve"> (énoncé)</w:t>
          </w:r>
        </w:p>
        <w:p w:rsidR="00F12368" w:rsidRPr="00677FF2" w:rsidRDefault="00AE365F" w:rsidP="00677FF2">
          <w:pPr>
            <w:jc w:val="center"/>
            <w:rPr>
              <w:rFonts w:cs="Arial"/>
              <w:b/>
              <w:color w:val="0000FF"/>
              <w:sz w:val="28"/>
              <w:szCs w:val="28"/>
            </w:rPr>
          </w:pPr>
          <w:r>
            <w:rPr>
              <w:rFonts w:cs="Arial"/>
              <w:b/>
              <w:color w:val="0000FF"/>
              <w:sz w:val="28"/>
              <w:szCs w:val="28"/>
            </w:rPr>
            <w:t>Conception</w:t>
          </w:r>
          <w:r w:rsidR="00F12368">
            <w:rPr>
              <w:rFonts w:cs="Arial"/>
              <w:b/>
              <w:color w:val="0000FF"/>
              <w:sz w:val="28"/>
              <w:szCs w:val="28"/>
            </w:rPr>
            <w:t xml:space="preserve"> fonctionnelle de la chaîne d’information</w:t>
          </w:r>
          <w:r>
            <w:rPr>
              <w:rFonts w:cs="Arial"/>
              <w:b/>
              <w:color w:val="0000FF"/>
              <w:sz w:val="28"/>
              <w:szCs w:val="28"/>
            </w:rPr>
            <w:t xml:space="preserve"> (</w:t>
          </w:r>
          <w:r w:rsidR="00D50529">
            <w:rPr>
              <w:rFonts w:cs="Arial"/>
              <w:b/>
              <w:color w:val="0000FF"/>
              <w:sz w:val="28"/>
              <w:szCs w:val="28"/>
            </w:rPr>
            <w:t>2</w:t>
          </w:r>
          <w:r w:rsidR="00D50529" w:rsidRPr="00D50529">
            <w:rPr>
              <w:rFonts w:cs="Arial"/>
              <w:b/>
              <w:color w:val="0000FF"/>
              <w:sz w:val="28"/>
              <w:szCs w:val="28"/>
              <w:vertAlign w:val="superscript"/>
            </w:rPr>
            <w:t>ème</w:t>
          </w:r>
          <w:r>
            <w:rPr>
              <w:rFonts w:cs="Arial"/>
              <w:b/>
              <w:color w:val="0000FF"/>
              <w:sz w:val="28"/>
              <w:szCs w:val="28"/>
            </w:rPr>
            <w:t>partie)</w:t>
          </w:r>
        </w:p>
      </w:tc>
      <w:tc>
        <w:tcPr>
          <w:tcW w:w="1168" w:type="dxa"/>
          <w:shd w:val="clear" w:color="auto" w:fill="auto"/>
          <w:vAlign w:val="center"/>
        </w:tcPr>
        <w:p w:rsidR="00F12368" w:rsidRPr="001C7964" w:rsidRDefault="00F12368" w:rsidP="006112F8">
          <w:pPr>
            <w:rPr>
              <w:rFonts w:cs="Arial"/>
            </w:rPr>
          </w:pPr>
          <w:r>
            <w:rPr>
              <w:rFonts w:cs="Arial"/>
              <w:noProof/>
            </w:rPr>
            <w:drawing>
              <wp:inline distT="0" distB="0" distL="0" distR="0" wp14:anchorId="76855C96" wp14:editId="753DCE0A">
                <wp:extent cx="676231" cy="4964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8181" cy="497922"/>
                        </a:xfrm>
                        <a:prstGeom prst="rect">
                          <a:avLst/>
                        </a:prstGeom>
                        <a:noFill/>
                        <a:ln>
                          <a:noFill/>
                        </a:ln>
                      </pic:spPr>
                    </pic:pic>
                  </a:graphicData>
                </a:graphic>
              </wp:inline>
            </w:drawing>
          </w:r>
        </w:p>
      </w:tc>
    </w:tr>
  </w:tbl>
  <w:p w:rsidR="00F12368" w:rsidRDefault="00F12368">
    <w:pPr>
      <w:pStyle w:val="En-tte"/>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7FC"/>
    <w:multiLevelType w:val="hybridMultilevel"/>
    <w:tmpl w:val="C4D23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82391F"/>
    <w:multiLevelType w:val="hybridMultilevel"/>
    <w:tmpl w:val="2482F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DE24AC"/>
    <w:multiLevelType w:val="hybridMultilevel"/>
    <w:tmpl w:val="4816FD7C"/>
    <w:lvl w:ilvl="0" w:tplc="040C0001">
      <w:start w:val="1"/>
      <w:numFmt w:val="bullet"/>
      <w:lvlText w:val=""/>
      <w:lvlJc w:val="left"/>
      <w:pPr>
        <w:ind w:left="5264" w:hanging="360"/>
      </w:pPr>
      <w:rPr>
        <w:rFonts w:ascii="Symbol" w:hAnsi="Symbol" w:hint="default"/>
      </w:rPr>
    </w:lvl>
    <w:lvl w:ilvl="1" w:tplc="040C0003" w:tentative="1">
      <w:start w:val="1"/>
      <w:numFmt w:val="bullet"/>
      <w:lvlText w:val="o"/>
      <w:lvlJc w:val="left"/>
      <w:pPr>
        <w:ind w:left="5984" w:hanging="360"/>
      </w:pPr>
      <w:rPr>
        <w:rFonts w:ascii="Courier New" w:hAnsi="Courier New" w:cs="Courier New" w:hint="default"/>
      </w:rPr>
    </w:lvl>
    <w:lvl w:ilvl="2" w:tplc="040C0005" w:tentative="1">
      <w:start w:val="1"/>
      <w:numFmt w:val="bullet"/>
      <w:lvlText w:val=""/>
      <w:lvlJc w:val="left"/>
      <w:pPr>
        <w:ind w:left="6704" w:hanging="360"/>
      </w:pPr>
      <w:rPr>
        <w:rFonts w:ascii="Wingdings" w:hAnsi="Wingdings" w:hint="default"/>
      </w:rPr>
    </w:lvl>
    <w:lvl w:ilvl="3" w:tplc="040C0001" w:tentative="1">
      <w:start w:val="1"/>
      <w:numFmt w:val="bullet"/>
      <w:lvlText w:val=""/>
      <w:lvlJc w:val="left"/>
      <w:pPr>
        <w:ind w:left="7424" w:hanging="360"/>
      </w:pPr>
      <w:rPr>
        <w:rFonts w:ascii="Symbol" w:hAnsi="Symbol" w:hint="default"/>
      </w:rPr>
    </w:lvl>
    <w:lvl w:ilvl="4" w:tplc="040C0003" w:tentative="1">
      <w:start w:val="1"/>
      <w:numFmt w:val="bullet"/>
      <w:lvlText w:val="o"/>
      <w:lvlJc w:val="left"/>
      <w:pPr>
        <w:ind w:left="8144" w:hanging="360"/>
      </w:pPr>
      <w:rPr>
        <w:rFonts w:ascii="Courier New" w:hAnsi="Courier New" w:cs="Courier New" w:hint="default"/>
      </w:rPr>
    </w:lvl>
    <w:lvl w:ilvl="5" w:tplc="040C0005" w:tentative="1">
      <w:start w:val="1"/>
      <w:numFmt w:val="bullet"/>
      <w:lvlText w:val=""/>
      <w:lvlJc w:val="left"/>
      <w:pPr>
        <w:ind w:left="8864" w:hanging="360"/>
      </w:pPr>
      <w:rPr>
        <w:rFonts w:ascii="Wingdings" w:hAnsi="Wingdings" w:hint="default"/>
      </w:rPr>
    </w:lvl>
    <w:lvl w:ilvl="6" w:tplc="040C0001" w:tentative="1">
      <w:start w:val="1"/>
      <w:numFmt w:val="bullet"/>
      <w:lvlText w:val=""/>
      <w:lvlJc w:val="left"/>
      <w:pPr>
        <w:ind w:left="9584" w:hanging="360"/>
      </w:pPr>
      <w:rPr>
        <w:rFonts w:ascii="Symbol" w:hAnsi="Symbol" w:hint="default"/>
      </w:rPr>
    </w:lvl>
    <w:lvl w:ilvl="7" w:tplc="040C0003" w:tentative="1">
      <w:start w:val="1"/>
      <w:numFmt w:val="bullet"/>
      <w:lvlText w:val="o"/>
      <w:lvlJc w:val="left"/>
      <w:pPr>
        <w:ind w:left="10304" w:hanging="360"/>
      </w:pPr>
      <w:rPr>
        <w:rFonts w:ascii="Courier New" w:hAnsi="Courier New" w:cs="Courier New" w:hint="default"/>
      </w:rPr>
    </w:lvl>
    <w:lvl w:ilvl="8" w:tplc="040C0005" w:tentative="1">
      <w:start w:val="1"/>
      <w:numFmt w:val="bullet"/>
      <w:lvlText w:val=""/>
      <w:lvlJc w:val="left"/>
      <w:pPr>
        <w:ind w:left="11024" w:hanging="360"/>
      </w:pPr>
      <w:rPr>
        <w:rFonts w:ascii="Wingdings" w:hAnsi="Wingdings" w:hint="default"/>
      </w:rPr>
    </w:lvl>
  </w:abstractNum>
  <w:abstractNum w:abstractNumId="3">
    <w:nsid w:val="14CE6244"/>
    <w:multiLevelType w:val="hybridMultilevel"/>
    <w:tmpl w:val="0A20E79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nsid w:val="154648DE"/>
    <w:multiLevelType w:val="hybridMultilevel"/>
    <w:tmpl w:val="D0F87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A8B4B16"/>
    <w:multiLevelType w:val="hybridMultilevel"/>
    <w:tmpl w:val="9F749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C37635D"/>
    <w:multiLevelType w:val="multilevel"/>
    <w:tmpl w:val="CA6C4C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338C2FF6"/>
    <w:multiLevelType w:val="hybridMultilevel"/>
    <w:tmpl w:val="10668A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7C00DA4"/>
    <w:multiLevelType w:val="hybridMultilevel"/>
    <w:tmpl w:val="1DE4363C"/>
    <w:lvl w:ilvl="0" w:tplc="040C0001">
      <w:start w:val="1"/>
      <w:numFmt w:val="bullet"/>
      <w:lvlText w:val=""/>
      <w:lvlJc w:val="left"/>
      <w:pPr>
        <w:ind w:left="3982" w:hanging="360"/>
      </w:pPr>
      <w:rPr>
        <w:rFonts w:ascii="Symbol" w:hAnsi="Symbol" w:hint="default"/>
      </w:rPr>
    </w:lvl>
    <w:lvl w:ilvl="1" w:tplc="040C0003" w:tentative="1">
      <w:start w:val="1"/>
      <w:numFmt w:val="bullet"/>
      <w:lvlText w:val="o"/>
      <w:lvlJc w:val="left"/>
      <w:pPr>
        <w:ind w:left="4702" w:hanging="360"/>
      </w:pPr>
      <w:rPr>
        <w:rFonts w:ascii="Courier New" w:hAnsi="Courier New" w:cs="Courier New" w:hint="default"/>
      </w:rPr>
    </w:lvl>
    <w:lvl w:ilvl="2" w:tplc="040C0005" w:tentative="1">
      <w:start w:val="1"/>
      <w:numFmt w:val="bullet"/>
      <w:lvlText w:val=""/>
      <w:lvlJc w:val="left"/>
      <w:pPr>
        <w:ind w:left="5422" w:hanging="360"/>
      </w:pPr>
      <w:rPr>
        <w:rFonts w:ascii="Wingdings" w:hAnsi="Wingdings" w:hint="default"/>
      </w:rPr>
    </w:lvl>
    <w:lvl w:ilvl="3" w:tplc="040C0001" w:tentative="1">
      <w:start w:val="1"/>
      <w:numFmt w:val="bullet"/>
      <w:lvlText w:val=""/>
      <w:lvlJc w:val="left"/>
      <w:pPr>
        <w:ind w:left="6142" w:hanging="360"/>
      </w:pPr>
      <w:rPr>
        <w:rFonts w:ascii="Symbol" w:hAnsi="Symbol" w:hint="default"/>
      </w:rPr>
    </w:lvl>
    <w:lvl w:ilvl="4" w:tplc="040C0003" w:tentative="1">
      <w:start w:val="1"/>
      <w:numFmt w:val="bullet"/>
      <w:lvlText w:val="o"/>
      <w:lvlJc w:val="left"/>
      <w:pPr>
        <w:ind w:left="6862" w:hanging="360"/>
      </w:pPr>
      <w:rPr>
        <w:rFonts w:ascii="Courier New" w:hAnsi="Courier New" w:cs="Courier New" w:hint="default"/>
      </w:rPr>
    </w:lvl>
    <w:lvl w:ilvl="5" w:tplc="040C0005" w:tentative="1">
      <w:start w:val="1"/>
      <w:numFmt w:val="bullet"/>
      <w:lvlText w:val=""/>
      <w:lvlJc w:val="left"/>
      <w:pPr>
        <w:ind w:left="7582" w:hanging="360"/>
      </w:pPr>
      <w:rPr>
        <w:rFonts w:ascii="Wingdings" w:hAnsi="Wingdings" w:hint="default"/>
      </w:rPr>
    </w:lvl>
    <w:lvl w:ilvl="6" w:tplc="040C0001" w:tentative="1">
      <w:start w:val="1"/>
      <w:numFmt w:val="bullet"/>
      <w:lvlText w:val=""/>
      <w:lvlJc w:val="left"/>
      <w:pPr>
        <w:ind w:left="8302" w:hanging="360"/>
      </w:pPr>
      <w:rPr>
        <w:rFonts w:ascii="Symbol" w:hAnsi="Symbol" w:hint="default"/>
      </w:rPr>
    </w:lvl>
    <w:lvl w:ilvl="7" w:tplc="040C0003" w:tentative="1">
      <w:start w:val="1"/>
      <w:numFmt w:val="bullet"/>
      <w:lvlText w:val="o"/>
      <w:lvlJc w:val="left"/>
      <w:pPr>
        <w:ind w:left="9022" w:hanging="360"/>
      </w:pPr>
      <w:rPr>
        <w:rFonts w:ascii="Courier New" w:hAnsi="Courier New" w:cs="Courier New" w:hint="default"/>
      </w:rPr>
    </w:lvl>
    <w:lvl w:ilvl="8" w:tplc="040C0005" w:tentative="1">
      <w:start w:val="1"/>
      <w:numFmt w:val="bullet"/>
      <w:lvlText w:val=""/>
      <w:lvlJc w:val="left"/>
      <w:pPr>
        <w:ind w:left="9742" w:hanging="360"/>
      </w:pPr>
      <w:rPr>
        <w:rFonts w:ascii="Wingdings" w:hAnsi="Wingdings" w:hint="default"/>
      </w:rPr>
    </w:lvl>
  </w:abstractNum>
  <w:abstractNum w:abstractNumId="9">
    <w:nsid w:val="37EF03AF"/>
    <w:multiLevelType w:val="hybridMultilevel"/>
    <w:tmpl w:val="E14EF3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3D3729A5"/>
    <w:multiLevelType w:val="hybridMultilevel"/>
    <w:tmpl w:val="C0ECC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8C0C2E"/>
    <w:multiLevelType w:val="hybridMultilevel"/>
    <w:tmpl w:val="C8505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6B050D"/>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438A4683"/>
    <w:multiLevelType w:val="multilevel"/>
    <w:tmpl w:val="002019A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46FB571C"/>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D991A26"/>
    <w:multiLevelType w:val="hybridMultilevel"/>
    <w:tmpl w:val="D9E6EB8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39A0D95"/>
    <w:multiLevelType w:val="multilevel"/>
    <w:tmpl w:val="764A54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540C102C"/>
    <w:multiLevelType w:val="hybridMultilevel"/>
    <w:tmpl w:val="11621D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5056413"/>
    <w:multiLevelType w:val="hybridMultilevel"/>
    <w:tmpl w:val="6308B9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F8A70FC"/>
    <w:multiLevelType w:val="hybridMultilevel"/>
    <w:tmpl w:val="9CA610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0F1573C"/>
    <w:multiLevelType w:val="hybridMultilevel"/>
    <w:tmpl w:val="95F8B4DA"/>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1">
    <w:nsid w:val="61F12297"/>
    <w:multiLevelType w:val="multilevel"/>
    <w:tmpl w:val="F0F45D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28422C7"/>
    <w:multiLevelType w:val="hybridMultilevel"/>
    <w:tmpl w:val="D7B23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2A46981"/>
    <w:multiLevelType w:val="hybridMultilevel"/>
    <w:tmpl w:val="78C81BE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68263E99"/>
    <w:multiLevelType w:val="hybridMultilevel"/>
    <w:tmpl w:val="D61A1D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8CB03F6"/>
    <w:multiLevelType w:val="hybridMultilevel"/>
    <w:tmpl w:val="667AD0E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nsid w:val="6D7C7775"/>
    <w:multiLevelType w:val="hybridMultilevel"/>
    <w:tmpl w:val="37F06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E114D2B"/>
    <w:multiLevelType w:val="hybridMultilevel"/>
    <w:tmpl w:val="9A50770C"/>
    <w:lvl w:ilvl="0" w:tplc="9D60FBFA">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24468C9"/>
    <w:multiLevelType w:val="hybridMultilevel"/>
    <w:tmpl w:val="6414AC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98F3BC9"/>
    <w:multiLevelType w:val="hybridMultilevel"/>
    <w:tmpl w:val="BF0009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nsid w:val="7D8F39CD"/>
    <w:multiLevelType w:val="hybridMultilevel"/>
    <w:tmpl w:val="6682D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3"/>
  </w:num>
  <w:num w:numId="4">
    <w:abstractNumId w:val="28"/>
  </w:num>
  <w:num w:numId="5">
    <w:abstractNumId w:val="7"/>
  </w:num>
  <w:num w:numId="6">
    <w:abstractNumId w:val="9"/>
  </w:num>
  <w:num w:numId="7">
    <w:abstractNumId w:val="11"/>
  </w:num>
  <w:num w:numId="8">
    <w:abstractNumId w:val="6"/>
  </w:num>
  <w:num w:numId="9">
    <w:abstractNumId w:val="0"/>
  </w:num>
  <w:num w:numId="10">
    <w:abstractNumId w:val="24"/>
  </w:num>
  <w:num w:numId="11">
    <w:abstractNumId w:val="16"/>
  </w:num>
  <w:num w:numId="12">
    <w:abstractNumId w:val="8"/>
  </w:num>
  <w:num w:numId="13">
    <w:abstractNumId w:val="1"/>
  </w:num>
  <w:num w:numId="14">
    <w:abstractNumId w:val="26"/>
  </w:num>
  <w:num w:numId="15">
    <w:abstractNumId w:val="27"/>
  </w:num>
  <w:num w:numId="16">
    <w:abstractNumId w:val="25"/>
  </w:num>
  <w:num w:numId="17">
    <w:abstractNumId w:val="29"/>
  </w:num>
  <w:num w:numId="18">
    <w:abstractNumId w:val="20"/>
  </w:num>
  <w:num w:numId="19">
    <w:abstractNumId w:val="4"/>
  </w:num>
  <w:num w:numId="20">
    <w:abstractNumId w:val="12"/>
  </w:num>
  <w:num w:numId="21">
    <w:abstractNumId w:val="14"/>
  </w:num>
  <w:num w:numId="22">
    <w:abstractNumId w:val="13"/>
  </w:num>
  <w:num w:numId="23">
    <w:abstractNumId w:val="15"/>
  </w:num>
  <w:num w:numId="24">
    <w:abstractNumId w:val="22"/>
  </w:num>
  <w:num w:numId="25">
    <w:abstractNumId w:val="10"/>
  </w:num>
  <w:num w:numId="26">
    <w:abstractNumId w:val="19"/>
  </w:num>
  <w:num w:numId="27">
    <w:abstractNumId w:val="23"/>
  </w:num>
  <w:num w:numId="28">
    <w:abstractNumId w:val="5"/>
  </w:num>
  <w:num w:numId="29">
    <w:abstractNumId w:val="30"/>
  </w:num>
  <w:num w:numId="30">
    <w:abstractNumId w:val="17"/>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4C"/>
    <w:rsid w:val="00001042"/>
    <w:rsid w:val="00005D2B"/>
    <w:rsid w:val="00005F8A"/>
    <w:rsid w:val="0000693C"/>
    <w:rsid w:val="0002133C"/>
    <w:rsid w:val="00021F87"/>
    <w:rsid w:val="00025F43"/>
    <w:rsid w:val="0003121E"/>
    <w:rsid w:val="00031D2F"/>
    <w:rsid w:val="00032734"/>
    <w:rsid w:val="0003329D"/>
    <w:rsid w:val="00035D8F"/>
    <w:rsid w:val="00040FAF"/>
    <w:rsid w:val="0004186A"/>
    <w:rsid w:val="00042489"/>
    <w:rsid w:val="00047E43"/>
    <w:rsid w:val="00047E94"/>
    <w:rsid w:val="00053B01"/>
    <w:rsid w:val="00054383"/>
    <w:rsid w:val="00062AEF"/>
    <w:rsid w:val="000642AB"/>
    <w:rsid w:val="000817A7"/>
    <w:rsid w:val="000826C1"/>
    <w:rsid w:val="00084FDD"/>
    <w:rsid w:val="000920B2"/>
    <w:rsid w:val="0009329C"/>
    <w:rsid w:val="00094A84"/>
    <w:rsid w:val="000956E9"/>
    <w:rsid w:val="000A1FCA"/>
    <w:rsid w:val="000B0159"/>
    <w:rsid w:val="000B0C6C"/>
    <w:rsid w:val="000B7B74"/>
    <w:rsid w:val="000C60C0"/>
    <w:rsid w:val="000D01AF"/>
    <w:rsid w:val="000D2F29"/>
    <w:rsid w:val="000D513B"/>
    <w:rsid w:val="000E27BB"/>
    <w:rsid w:val="000E681F"/>
    <w:rsid w:val="000F0B1D"/>
    <w:rsid w:val="000F2A4D"/>
    <w:rsid w:val="000F4C3E"/>
    <w:rsid w:val="000F6791"/>
    <w:rsid w:val="00106D41"/>
    <w:rsid w:val="00111F4D"/>
    <w:rsid w:val="00115E05"/>
    <w:rsid w:val="00116A95"/>
    <w:rsid w:val="00117A81"/>
    <w:rsid w:val="00120074"/>
    <w:rsid w:val="0012244D"/>
    <w:rsid w:val="001235B8"/>
    <w:rsid w:val="00124542"/>
    <w:rsid w:val="00130EC2"/>
    <w:rsid w:val="00133134"/>
    <w:rsid w:val="00136C82"/>
    <w:rsid w:val="00143974"/>
    <w:rsid w:val="00143EB9"/>
    <w:rsid w:val="001445E2"/>
    <w:rsid w:val="00154F6B"/>
    <w:rsid w:val="0015750D"/>
    <w:rsid w:val="00161E67"/>
    <w:rsid w:val="0016215B"/>
    <w:rsid w:val="00171484"/>
    <w:rsid w:val="00172194"/>
    <w:rsid w:val="0017623C"/>
    <w:rsid w:val="00181DF2"/>
    <w:rsid w:val="001842A0"/>
    <w:rsid w:val="001850FE"/>
    <w:rsid w:val="00187952"/>
    <w:rsid w:val="00197326"/>
    <w:rsid w:val="001A12B2"/>
    <w:rsid w:val="001A38EA"/>
    <w:rsid w:val="001A6D60"/>
    <w:rsid w:val="001B046A"/>
    <w:rsid w:val="001B06B6"/>
    <w:rsid w:val="001B1E51"/>
    <w:rsid w:val="001C5A9F"/>
    <w:rsid w:val="001D1D3E"/>
    <w:rsid w:val="001D37DC"/>
    <w:rsid w:val="001D51B1"/>
    <w:rsid w:val="001D5E62"/>
    <w:rsid w:val="001E20C4"/>
    <w:rsid w:val="001E23DB"/>
    <w:rsid w:val="001E3F88"/>
    <w:rsid w:val="001E4458"/>
    <w:rsid w:val="001E5A92"/>
    <w:rsid w:val="001F07D0"/>
    <w:rsid w:val="00202255"/>
    <w:rsid w:val="0020513A"/>
    <w:rsid w:val="002053D8"/>
    <w:rsid w:val="00206C45"/>
    <w:rsid w:val="0020715A"/>
    <w:rsid w:val="00207201"/>
    <w:rsid w:val="002076EE"/>
    <w:rsid w:val="00210A63"/>
    <w:rsid w:val="002115D8"/>
    <w:rsid w:val="0021342C"/>
    <w:rsid w:val="00224431"/>
    <w:rsid w:val="0022654E"/>
    <w:rsid w:val="002322F5"/>
    <w:rsid w:val="00234D7E"/>
    <w:rsid w:val="00236AC5"/>
    <w:rsid w:val="00241959"/>
    <w:rsid w:val="0024292A"/>
    <w:rsid w:val="00246DBF"/>
    <w:rsid w:val="00246E31"/>
    <w:rsid w:val="00246EAD"/>
    <w:rsid w:val="00247CAC"/>
    <w:rsid w:val="00253040"/>
    <w:rsid w:val="002562FA"/>
    <w:rsid w:val="00260232"/>
    <w:rsid w:val="00263041"/>
    <w:rsid w:val="0026572D"/>
    <w:rsid w:val="002760E9"/>
    <w:rsid w:val="0028015E"/>
    <w:rsid w:val="00290DD9"/>
    <w:rsid w:val="002A04AB"/>
    <w:rsid w:val="002A277A"/>
    <w:rsid w:val="002A2BB1"/>
    <w:rsid w:val="002A5983"/>
    <w:rsid w:val="002B3097"/>
    <w:rsid w:val="002B3E8A"/>
    <w:rsid w:val="002D108E"/>
    <w:rsid w:val="002E00C5"/>
    <w:rsid w:val="002E2E95"/>
    <w:rsid w:val="002E62F1"/>
    <w:rsid w:val="002F3478"/>
    <w:rsid w:val="002F57A8"/>
    <w:rsid w:val="00305A4E"/>
    <w:rsid w:val="00307669"/>
    <w:rsid w:val="00312706"/>
    <w:rsid w:val="00312D8D"/>
    <w:rsid w:val="003138BE"/>
    <w:rsid w:val="003212CB"/>
    <w:rsid w:val="00323B0B"/>
    <w:rsid w:val="00325D8C"/>
    <w:rsid w:val="0032745F"/>
    <w:rsid w:val="00330E1E"/>
    <w:rsid w:val="0033514D"/>
    <w:rsid w:val="003401AF"/>
    <w:rsid w:val="00344829"/>
    <w:rsid w:val="0035270B"/>
    <w:rsid w:val="00355F40"/>
    <w:rsid w:val="003627B2"/>
    <w:rsid w:val="003751DA"/>
    <w:rsid w:val="00376FCD"/>
    <w:rsid w:val="00377D12"/>
    <w:rsid w:val="00377DCA"/>
    <w:rsid w:val="00381425"/>
    <w:rsid w:val="00386DC4"/>
    <w:rsid w:val="00387961"/>
    <w:rsid w:val="003B19F8"/>
    <w:rsid w:val="003B7535"/>
    <w:rsid w:val="003B76F1"/>
    <w:rsid w:val="003C1AD9"/>
    <w:rsid w:val="003C5A3E"/>
    <w:rsid w:val="003C6E2B"/>
    <w:rsid w:val="003C74A6"/>
    <w:rsid w:val="003C781B"/>
    <w:rsid w:val="003C7C68"/>
    <w:rsid w:val="003D12AA"/>
    <w:rsid w:val="003D15B4"/>
    <w:rsid w:val="003D34E8"/>
    <w:rsid w:val="003F0457"/>
    <w:rsid w:val="0040279C"/>
    <w:rsid w:val="004060E3"/>
    <w:rsid w:val="00410162"/>
    <w:rsid w:val="00414CE8"/>
    <w:rsid w:val="00414FDB"/>
    <w:rsid w:val="00415656"/>
    <w:rsid w:val="00415795"/>
    <w:rsid w:val="00420B3E"/>
    <w:rsid w:val="004255EB"/>
    <w:rsid w:val="00427E1A"/>
    <w:rsid w:val="00432B47"/>
    <w:rsid w:val="00432DE2"/>
    <w:rsid w:val="00433314"/>
    <w:rsid w:val="004357AE"/>
    <w:rsid w:val="0044190F"/>
    <w:rsid w:val="00450E33"/>
    <w:rsid w:val="00457350"/>
    <w:rsid w:val="00461503"/>
    <w:rsid w:val="004735EC"/>
    <w:rsid w:val="00473AC7"/>
    <w:rsid w:val="00475186"/>
    <w:rsid w:val="00476500"/>
    <w:rsid w:val="00480660"/>
    <w:rsid w:val="00483666"/>
    <w:rsid w:val="00486618"/>
    <w:rsid w:val="00491219"/>
    <w:rsid w:val="00492E74"/>
    <w:rsid w:val="00494840"/>
    <w:rsid w:val="004A1ADD"/>
    <w:rsid w:val="004A4D86"/>
    <w:rsid w:val="004A77F2"/>
    <w:rsid w:val="004B14A9"/>
    <w:rsid w:val="004B27C2"/>
    <w:rsid w:val="004B2ACC"/>
    <w:rsid w:val="004B326F"/>
    <w:rsid w:val="004B3A70"/>
    <w:rsid w:val="004B45BC"/>
    <w:rsid w:val="004B5954"/>
    <w:rsid w:val="004B5E42"/>
    <w:rsid w:val="004B71F2"/>
    <w:rsid w:val="004C3DFC"/>
    <w:rsid w:val="004C5E0F"/>
    <w:rsid w:val="004D1F0F"/>
    <w:rsid w:val="004D4621"/>
    <w:rsid w:val="004D5187"/>
    <w:rsid w:val="004D61EC"/>
    <w:rsid w:val="004E1AD4"/>
    <w:rsid w:val="004E4306"/>
    <w:rsid w:val="004E7ED0"/>
    <w:rsid w:val="004F014C"/>
    <w:rsid w:val="00501A01"/>
    <w:rsid w:val="00504C3C"/>
    <w:rsid w:val="00505AA6"/>
    <w:rsid w:val="005114C1"/>
    <w:rsid w:val="00512225"/>
    <w:rsid w:val="00513666"/>
    <w:rsid w:val="00513BBF"/>
    <w:rsid w:val="00514FF0"/>
    <w:rsid w:val="005153A9"/>
    <w:rsid w:val="00521F51"/>
    <w:rsid w:val="00530E93"/>
    <w:rsid w:val="005317E1"/>
    <w:rsid w:val="00531BCE"/>
    <w:rsid w:val="0053540F"/>
    <w:rsid w:val="0054010D"/>
    <w:rsid w:val="00541DEC"/>
    <w:rsid w:val="00544A0B"/>
    <w:rsid w:val="00544B95"/>
    <w:rsid w:val="005518CD"/>
    <w:rsid w:val="00552B71"/>
    <w:rsid w:val="00553F6F"/>
    <w:rsid w:val="00556E6F"/>
    <w:rsid w:val="005615D0"/>
    <w:rsid w:val="00563647"/>
    <w:rsid w:val="00563EDA"/>
    <w:rsid w:val="00567165"/>
    <w:rsid w:val="00567444"/>
    <w:rsid w:val="00571FA2"/>
    <w:rsid w:val="00574457"/>
    <w:rsid w:val="005750EB"/>
    <w:rsid w:val="00577B77"/>
    <w:rsid w:val="00580696"/>
    <w:rsid w:val="00586E39"/>
    <w:rsid w:val="00590125"/>
    <w:rsid w:val="005904A4"/>
    <w:rsid w:val="005A0960"/>
    <w:rsid w:val="005A1BF4"/>
    <w:rsid w:val="005A231F"/>
    <w:rsid w:val="005A2DD1"/>
    <w:rsid w:val="005B03AF"/>
    <w:rsid w:val="005B295C"/>
    <w:rsid w:val="005B3360"/>
    <w:rsid w:val="005C1910"/>
    <w:rsid w:val="005C203C"/>
    <w:rsid w:val="005C27F7"/>
    <w:rsid w:val="005C7C11"/>
    <w:rsid w:val="005D2ECB"/>
    <w:rsid w:val="005D4C17"/>
    <w:rsid w:val="005D56F8"/>
    <w:rsid w:val="005E399C"/>
    <w:rsid w:val="005F15A5"/>
    <w:rsid w:val="005F1A5C"/>
    <w:rsid w:val="005F337A"/>
    <w:rsid w:val="005F503B"/>
    <w:rsid w:val="005F68F0"/>
    <w:rsid w:val="005F6C54"/>
    <w:rsid w:val="006078F1"/>
    <w:rsid w:val="00610F81"/>
    <w:rsid w:val="006112F8"/>
    <w:rsid w:val="00616ABB"/>
    <w:rsid w:val="00617FA1"/>
    <w:rsid w:val="00621B2B"/>
    <w:rsid w:val="00624D17"/>
    <w:rsid w:val="00626597"/>
    <w:rsid w:val="00626F60"/>
    <w:rsid w:val="0063229B"/>
    <w:rsid w:val="006358DB"/>
    <w:rsid w:val="00635B9E"/>
    <w:rsid w:val="00636CED"/>
    <w:rsid w:val="00643C39"/>
    <w:rsid w:val="00645EA9"/>
    <w:rsid w:val="00654AFE"/>
    <w:rsid w:val="00657C66"/>
    <w:rsid w:val="00665163"/>
    <w:rsid w:val="00667220"/>
    <w:rsid w:val="0067505C"/>
    <w:rsid w:val="006751A3"/>
    <w:rsid w:val="00677FF2"/>
    <w:rsid w:val="006808F3"/>
    <w:rsid w:val="00686909"/>
    <w:rsid w:val="006910BA"/>
    <w:rsid w:val="00693C69"/>
    <w:rsid w:val="006A2640"/>
    <w:rsid w:val="006A3976"/>
    <w:rsid w:val="006B3093"/>
    <w:rsid w:val="006B429A"/>
    <w:rsid w:val="006B5EEF"/>
    <w:rsid w:val="006B69A4"/>
    <w:rsid w:val="006B7E48"/>
    <w:rsid w:val="006C0D08"/>
    <w:rsid w:val="006C406F"/>
    <w:rsid w:val="006C65C3"/>
    <w:rsid w:val="006C6E76"/>
    <w:rsid w:val="006C7D52"/>
    <w:rsid w:val="006D0C0E"/>
    <w:rsid w:val="006D39E5"/>
    <w:rsid w:val="006D751E"/>
    <w:rsid w:val="006D7CC3"/>
    <w:rsid w:val="006E1094"/>
    <w:rsid w:val="006E154A"/>
    <w:rsid w:val="006E2BCB"/>
    <w:rsid w:val="006E3B07"/>
    <w:rsid w:val="006E5D7E"/>
    <w:rsid w:val="006E63FC"/>
    <w:rsid w:val="006F020D"/>
    <w:rsid w:val="006F113E"/>
    <w:rsid w:val="006F1378"/>
    <w:rsid w:val="006F693A"/>
    <w:rsid w:val="00703D3E"/>
    <w:rsid w:val="007064DD"/>
    <w:rsid w:val="00711724"/>
    <w:rsid w:val="0071283B"/>
    <w:rsid w:val="00715BE1"/>
    <w:rsid w:val="007174DE"/>
    <w:rsid w:val="00722ADA"/>
    <w:rsid w:val="00727100"/>
    <w:rsid w:val="0073275D"/>
    <w:rsid w:val="00737862"/>
    <w:rsid w:val="00737F24"/>
    <w:rsid w:val="007430A3"/>
    <w:rsid w:val="007453A8"/>
    <w:rsid w:val="0074793E"/>
    <w:rsid w:val="00751500"/>
    <w:rsid w:val="007666C0"/>
    <w:rsid w:val="007747CD"/>
    <w:rsid w:val="00776BA6"/>
    <w:rsid w:val="00782C8F"/>
    <w:rsid w:val="007939AB"/>
    <w:rsid w:val="007954E0"/>
    <w:rsid w:val="007A3448"/>
    <w:rsid w:val="007A3FE9"/>
    <w:rsid w:val="007A6753"/>
    <w:rsid w:val="007B173D"/>
    <w:rsid w:val="007B1A7C"/>
    <w:rsid w:val="007B5FE2"/>
    <w:rsid w:val="007C39E3"/>
    <w:rsid w:val="007C4D30"/>
    <w:rsid w:val="007C5A4B"/>
    <w:rsid w:val="007C66F3"/>
    <w:rsid w:val="007C7D4C"/>
    <w:rsid w:val="007D13FF"/>
    <w:rsid w:val="007D3359"/>
    <w:rsid w:val="007D3C0F"/>
    <w:rsid w:val="007D4D52"/>
    <w:rsid w:val="007E1B04"/>
    <w:rsid w:val="007E5385"/>
    <w:rsid w:val="007F0396"/>
    <w:rsid w:val="007F0682"/>
    <w:rsid w:val="007F167F"/>
    <w:rsid w:val="007F2152"/>
    <w:rsid w:val="007F7DDB"/>
    <w:rsid w:val="008027CE"/>
    <w:rsid w:val="00802CE1"/>
    <w:rsid w:val="008050C5"/>
    <w:rsid w:val="00806682"/>
    <w:rsid w:val="00810737"/>
    <w:rsid w:val="00810BFB"/>
    <w:rsid w:val="00812E1D"/>
    <w:rsid w:val="00813869"/>
    <w:rsid w:val="00814612"/>
    <w:rsid w:val="00823D25"/>
    <w:rsid w:val="0084159A"/>
    <w:rsid w:val="00843373"/>
    <w:rsid w:val="008472D7"/>
    <w:rsid w:val="00853DD0"/>
    <w:rsid w:val="00854937"/>
    <w:rsid w:val="00861776"/>
    <w:rsid w:val="00867202"/>
    <w:rsid w:val="00876D0E"/>
    <w:rsid w:val="00880565"/>
    <w:rsid w:val="00884719"/>
    <w:rsid w:val="00884A28"/>
    <w:rsid w:val="00885797"/>
    <w:rsid w:val="008869A3"/>
    <w:rsid w:val="0089309F"/>
    <w:rsid w:val="00896D99"/>
    <w:rsid w:val="008974EE"/>
    <w:rsid w:val="008A4ADD"/>
    <w:rsid w:val="008B08F4"/>
    <w:rsid w:val="008B5221"/>
    <w:rsid w:val="008C0C1A"/>
    <w:rsid w:val="008C170A"/>
    <w:rsid w:val="008C180D"/>
    <w:rsid w:val="008C5EBD"/>
    <w:rsid w:val="008D013D"/>
    <w:rsid w:val="008D11B3"/>
    <w:rsid w:val="008D43B6"/>
    <w:rsid w:val="008E11FD"/>
    <w:rsid w:val="008E1A9C"/>
    <w:rsid w:val="008E3BF8"/>
    <w:rsid w:val="008E413B"/>
    <w:rsid w:val="008E6460"/>
    <w:rsid w:val="008E6B94"/>
    <w:rsid w:val="008E6BDD"/>
    <w:rsid w:val="008F1863"/>
    <w:rsid w:val="00901219"/>
    <w:rsid w:val="00915D6A"/>
    <w:rsid w:val="00916FE6"/>
    <w:rsid w:val="0091724C"/>
    <w:rsid w:val="0092103C"/>
    <w:rsid w:val="00921322"/>
    <w:rsid w:val="0092167B"/>
    <w:rsid w:val="009219C5"/>
    <w:rsid w:val="00924660"/>
    <w:rsid w:val="00927F4E"/>
    <w:rsid w:val="0093170C"/>
    <w:rsid w:val="00933405"/>
    <w:rsid w:val="009352A3"/>
    <w:rsid w:val="00935CD7"/>
    <w:rsid w:val="009403E8"/>
    <w:rsid w:val="00940DAF"/>
    <w:rsid w:val="00942370"/>
    <w:rsid w:val="009616AE"/>
    <w:rsid w:val="00964657"/>
    <w:rsid w:val="009701A4"/>
    <w:rsid w:val="00971232"/>
    <w:rsid w:val="009737B1"/>
    <w:rsid w:val="0097450B"/>
    <w:rsid w:val="00976F1A"/>
    <w:rsid w:val="009774C5"/>
    <w:rsid w:val="009810F2"/>
    <w:rsid w:val="00981CE5"/>
    <w:rsid w:val="00985BC0"/>
    <w:rsid w:val="00990160"/>
    <w:rsid w:val="00995E08"/>
    <w:rsid w:val="00995E45"/>
    <w:rsid w:val="009A1B63"/>
    <w:rsid w:val="009A2319"/>
    <w:rsid w:val="009A2521"/>
    <w:rsid w:val="009A2761"/>
    <w:rsid w:val="009A3821"/>
    <w:rsid w:val="009A500C"/>
    <w:rsid w:val="009A75D0"/>
    <w:rsid w:val="009B3589"/>
    <w:rsid w:val="009B749F"/>
    <w:rsid w:val="009C0573"/>
    <w:rsid w:val="009C232A"/>
    <w:rsid w:val="009C366F"/>
    <w:rsid w:val="009D3361"/>
    <w:rsid w:val="009D6936"/>
    <w:rsid w:val="009E01B4"/>
    <w:rsid w:val="009E44ED"/>
    <w:rsid w:val="009F09C6"/>
    <w:rsid w:val="009F499B"/>
    <w:rsid w:val="009F5298"/>
    <w:rsid w:val="009F5FC5"/>
    <w:rsid w:val="009F6E0D"/>
    <w:rsid w:val="009F7EB3"/>
    <w:rsid w:val="00A00E80"/>
    <w:rsid w:val="00A01F8A"/>
    <w:rsid w:val="00A05662"/>
    <w:rsid w:val="00A065AA"/>
    <w:rsid w:val="00A30025"/>
    <w:rsid w:val="00A36121"/>
    <w:rsid w:val="00A36B60"/>
    <w:rsid w:val="00A37760"/>
    <w:rsid w:val="00A37BEC"/>
    <w:rsid w:val="00A4101C"/>
    <w:rsid w:val="00A4797E"/>
    <w:rsid w:val="00A50C3F"/>
    <w:rsid w:val="00A50F99"/>
    <w:rsid w:val="00A5156A"/>
    <w:rsid w:val="00A5373E"/>
    <w:rsid w:val="00A558F0"/>
    <w:rsid w:val="00A6160F"/>
    <w:rsid w:val="00A62090"/>
    <w:rsid w:val="00A70F94"/>
    <w:rsid w:val="00A717B0"/>
    <w:rsid w:val="00A72C5B"/>
    <w:rsid w:val="00A74708"/>
    <w:rsid w:val="00A75EEA"/>
    <w:rsid w:val="00A80A12"/>
    <w:rsid w:val="00A871BB"/>
    <w:rsid w:val="00A91DC2"/>
    <w:rsid w:val="00A95FC9"/>
    <w:rsid w:val="00A96B0C"/>
    <w:rsid w:val="00AA519E"/>
    <w:rsid w:val="00AA683F"/>
    <w:rsid w:val="00AA6F3B"/>
    <w:rsid w:val="00AB238B"/>
    <w:rsid w:val="00AB69E1"/>
    <w:rsid w:val="00AC0DB2"/>
    <w:rsid w:val="00AC124B"/>
    <w:rsid w:val="00AC27F7"/>
    <w:rsid w:val="00AC2E37"/>
    <w:rsid w:val="00AC2F05"/>
    <w:rsid w:val="00AC377C"/>
    <w:rsid w:val="00AD1B78"/>
    <w:rsid w:val="00AD227E"/>
    <w:rsid w:val="00AD6618"/>
    <w:rsid w:val="00AE33AB"/>
    <w:rsid w:val="00AE365F"/>
    <w:rsid w:val="00AE3DC0"/>
    <w:rsid w:val="00AE3FDA"/>
    <w:rsid w:val="00AE40F9"/>
    <w:rsid w:val="00AE46F5"/>
    <w:rsid w:val="00AF19C0"/>
    <w:rsid w:val="00AF56D4"/>
    <w:rsid w:val="00AF6692"/>
    <w:rsid w:val="00B03FA3"/>
    <w:rsid w:val="00B12410"/>
    <w:rsid w:val="00B12627"/>
    <w:rsid w:val="00B13751"/>
    <w:rsid w:val="00B16D68"/>
    <w:rsid w:val="00B16DC4"/>
    <w:rsid w:val="00B175D8"/>
    <w:rsid w:val="00B23431"/>
    <w:rsid w:val="00B23A2E"/>
    <w:rsid w:val="00B264F5"/>
    <w:rsid w:val="00B277B9"/>
    <w:rsid w:val="00B3459F"/>
    <w:rsid w:val="00B4313F"/>
    <w:rsid w:val="00B46EDB"/>
    <w:rsid w:val="00B66EF1"/>
    <w:rsid w:val="00B67308"/>
    <w:rsid w:val="00B734A4"/>
    <w:rsid w:val="00B823BD"/>
    <w:rsid w:val="00B85905"/>
    <w:rsid w:val="00B86963"/>
    <w:rsid w:val="00B93EA8"/>
    <w:rsid w:val="00B9414D"/>
    <w:rsid w:val="00BA157E"/>
    <w:rsid w:val="00BA48C5"/>
    <w:rsid w:val="00BA5CEA"/>
    <w:rsid w:val="00BA68BB"/>
    <w:rsid w:val="00BA74E3"/>
    <w:rsid w:val="00BB18C0"/>
    <w:rsid w:val="00BC0FCA"/>
    <w:rsid w:val="00BD17EE"/>
    <w:rsid w:val="00BD19EA"/>
    <w:rsid w:val="00BD1E93"/>
    <w:rsid w:val="00BD3912"/>
    <w:rsid w:val="00BD39B0"/>
    <w:rsid w:val="00BD3CB3"/>
    <w:rsid w:val="00BD56E1"/>
    <w:rsid w:val="00BD5E90"/>
    <w:rsid w:val="00BD6101"/>
    <w:rsid w:val="00BD7B2C"/>
    <w:rsid w:val="00BE4C89"/>
    <w:rsid w:val="00BE5859"/>
    <w:rsid w:val="00BF68AA"/>
    <w:rsid w:val="00C0161D"/>
    <w:rsid w:val="00C04869"/>
    <w:rsid w:val="00C06CA5"/>
    <w:rsid w:val="00C12227"/>
    <w:rsid w:val="00C1226F"/>
    <w:rsid w:val="00C1335D"/>
    <w:rsid w:val="00C15E41"/>
    <w:rsid w:val="00C175EF"/>
    <w:rsid w:val="00C24EF6"/>
    <w:rsid w:val="00C32C7D"/>
    <w:rsid w:val="00C37471"/>
    <w:rsid w:val="00C51048"/>
    <w:rsid w:val="00C51F0F"/>
    <w:rsid w:val="00C553C3"/>
    <w:rsid w:val="00C55A59"/>
    <w:rsid w:val="00C70683"/>
    <w:rsid w:val="00C73780"/>
    <w:rsid w:val="00C75090"/>
    <w:rsid w:val="00C76BDF"/>
    <w:rsid w:val="00C8099B"/>
    <w:rsid w:val="00C820D1"/>
    <w:rsid w:val="00C827F6"/>
    <w:rsid w:val="00C964A1"/>
    <w:rsid w:val="00CA4843"/>
    <w:rsid w:val="00CA4872"/>
    <w:rsid w:val="00CA73F6"/>
    <w:rsid w:val="00CB2ED5"/>
    <w:rsid w:val="00CC3BF5"/>
    <w:rsid w:val="00CC4BB0"/>
    <w:rsid w:val="00CC7BD6"/>
    <w:rsid w:val="00CD02A6"/>
    <w:rsid w:val="00CD140E"/>
    <w:rsid w:val="00CD1859"/>
    <w:rsid w:val="00CD3FF7"/>
    <w:rsid w:val="00CE1309"/>
    <w:rsid w:val="00CE2D93"/>
    <w:rsid w:val="00CE61E8"/>
    <w:rsid w:val="00CE6A5E"/>
    <w:rsid w:val="00CE7785"/>
    <w:rsid w:val="00CF0BB8"/>
    <w:rsid w:val="00CF3C7A"/>
    <w:rsid w:val="00D054A6"/>
    <w:rsid w:val="00D056EF"/>
    <w:rsid w:val="00D13449"/>
    <w:rsid w:val="00D14DBA"/>
    <w:rsid w:val="00D2175D"/>
    <w:rsid w:val="00D32CE9"/>
    <w:rsid w:val="00D40654"/>
    <w:rsid w:val="00D436ED"/>
    <w:rsid w:val="00D4381A"/>
    <w:rsid w:val="00D45E57"/>
    <w:rsid w:val="00D50529"/>
    <w:rsid w:val="00D506FE"/>
    <w:rsid w:val="00D51367"/>
    <w:rsid w:val="00D523A9"/>
    <w:rsid w:val="00D52964"/>
    <w:rsid w:val="00D55284"/>
    <w:rsid w:val="00D571CF"/>
    <w:rsid w:val="00D6063C"/>
    <w:rsid w:val="00D62712"/>
    <w:rsid w:val="00D63A50"/>
    <w:rsid w:val="00D661D3"/>
    <w:rsid w:val="00D7192C"/>
    <w:rsid w:val="00D719F1"/>
    <w:rsid w:val="00D72479"/>
    <w:rsid w:val="00D7288E"/>
    <w:rsid w:val="00D76144"/>
    <w:rsid w:val="00D83173"/>
    <w:rsid w:val="00D86639"/>
    <w:rsid w:val="00D87BE9"/>
    <w:rsid w:val="00D91A36"/>
    <w:rsid w:val="00D92ADE"/>
    <w:rsid w:val="00D9612A"/>
    <w:rsid w:val="00D964C0"/>
    <w:rsid w:val="00DA1621"/>
    <w:rsid w:val="00DA3FA1"/>
    <w:rsid w:val="00DB47F7"/>
    <w:rsid w:val="00DB6A9C"/>
    <w:rsid w:val="00DB7DA4"/>
    <w:rsid w:val="00DC075E"/>
    <w:rsid w:val="00DC3E1E"/>
    <w:rsid w:val="00DC6F4C"/>
    <w:rsid w:val="00DD4A35"/>
    <w:rsid w:val="00DD5364"/>
    <w:rsid w:val="00DD6F1E"/>
    <w:rsid w:val="00DE34C5"/>
    <w:rsid w:val="00DE7500"/>
    <w:rsid w:val="00DE7902"/>
    <w:rsid w:val="00DF1832"/>
    <w:rsid w:val="00DF4BBE"/>
    <w:rsid w:val="00DF58B8"/>
    <w:rsid w:val="00E00F06"/>
    <w:rsid w:val="00E0511B"/>
    <w:rsid w:val="00E0580F"/>
    <w:rsid w:val="00E06208"/>
    <w:rsid w:val="00E066CD"/>
    <w:rsid w:val="00E11BD4"/>
    <w:rsid w:val="00E136A4"/>
    <w:rsid w:val="00E136CC"/>
    <w:rsid w:val="00E15AB2"/>
    <w:rsid w:val="00E16D11"/>
    <w:rsid w:val="00E16F06"/>
    <w:rsid w:val="00E2234E"/>
    <w:rsid w:val="00E2775C"/>
    <w:rsid w:val="00E27F66"/>
    <w:rsid w:val="00E4005B"/>
    <w:rsid w:val="00E41CEC"/>
    <w:rsid w:val="00E469D2"/>
    <w:rsid w:val="00E516C2"/>
    <w:rsid w:val="00E519A2"/>
    <w:rsid w:val="00E51A5E"/>
    <w:rsid w:val="00E52881"/>
    <w:rsid w:val="00E605DB"/>
    <w:rsid w:val="00E60872"/>
    <w:rsid w:val="00E61698"/>
    <w:rsid w:val="00E625F7"/>
    <w:rsid w:val="00E65C3A"/>
    <w:rsid w:val="00E66313"/>
    <w:rsid w:val="00E71B58"/>
    <w:rsid w:val="00E72299"/>
    <w:rsid w:val="00E73A0B"/>
    <w:rsid w:val="00E826B9"/>
    <w:rsid w:val="00E8352E"/>
    <w:rsid w:val="00E83DE3"/>
    <w:rsid w:val="00E8517E"/>
    <w:rsid w:val="00E86517"/>
    <w:rsid w:val="00E90C0A"/>
    <w:rsid w:val="00E940B9"/>
    <w:rsid w:val="00E95F27"/>
    <w:rsid w:val="00E961C0"/>
    <w:rsid w:val="00E9718A"/>
    <w:rsid w:val="00EA3FFB"/>
    <w:rsid w:val="00EA6DD0"/>
    <w:rsid w:val="00EB2C02"/>
    <w:rsid w:val="00EB3142"/>
    <w:rsid w:val="00EB5797"/>
    <w:rsid w:val="00EC7DF2"/>
    <w:rsid w:val="00ED3709"/>
    <w:rsid w:val="00ED7F3C"/>
    <w:rsid w:val="00EE06BA"/>
    <w:rsid w:val="00EE1550"/>
    <w:rsid w:val="00EE4FF2"/>
    <w:rsid w:val="00EE64A9"/>
    <w:rsid w:val="00F019D0"/>
    <w:rsid w:val="00F03500"/>
    <w:rsid w:val="00F05DC5"/>
    <w:rsid w:val="00F066AC"/>
    <w:rsid w:val="00F0738B"/>
    <w:rsid w:val="00F12368"/>
    <w:rsid w:val="00F205BB"/>
    <w:rsid w:val="00F24C87"/>
    <w:rsid w:val="00F254D6"/>
    <w:rsid w:val="00F26659"/>
    <w:rsid w:val="00F26EC4"/>
    <w:rsid w:val="00F33ABF"/>
    <w:rsid w:val="00F366CB"/>
    <w:rsid w:val="00F3747F"/>
    <w:rsid w:val="00F457DF"/>
    <w:rsid w:val="00F5152E"/>
    <w:rsid w:val="00F62B1A"/>
    <w:rsid w:val="00F64018"/>
    <w:rsid w:val="00F65FFA"/>
    <w:rsid w:val="00F678DC"/>
    <w:rsid w:val="00F70336"/>
    <w:rsid w:val="00F82ADC"/>
    <w:rsid w:val="00F85F35"/>
    <w:rsid w:val="00F91147"/>
    <w:rsid w:val="00F9459A"/>
    <w:rsid w:val="00FA19FC"/>
    <w:rsid w:val="00FA5545"/>
    <w:rsid w:val="00FB1171"/>
    <w:rsid w:val="00FB1B97"/>
    <w:rsid w:val="00FB613E"/>
    <w:rsid w:val="00FC4905"/>
    <w:rsid w:val="00FC67EE"/>
    <w:rsid w:val="00FD2A8D"/>
    <w:rsid w:val="00FD323C"/>
    <w:rsid w:val="00FE4C1D"/>
    <w:rsid w:val="00FE67E2"/>
    <w:rsid w:val="00FF1D7B"/>
    <w:rsid w:val="00FF2D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4C"/>
    <w:rPr>
      <w:rFonts w:ascii="Arial" w:hAnsi="Arial"/>
      <w:sz w:val="24"/>
    </w:rPr>
  </w:style>
  <w:style w:type="paragraph" w:styleId="Titre1">
    <w:name w:val="heading 1"/>
    <w:basedOn w:val="Normal"/>
    <w:next w:val="Normal"/>
    <w:link w:val="Titre1Car"/>
    <w:qFormat/>
    <w:rsid w:val="00B17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 w:type="character" w:customStyle="1" w:styleId="Titre1Car">
    <w:name w:val="Titre 1 Car"/>
    <w:basedOn w:val="Policepardfaut"/>
    <w:link w:val="Titre1"/>
    <w:rsid w:val="00B175D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B175D8"/>
    <w:pPr>
      <w:spacing w:line="276" w:lineRule="auto"/>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4C"/>
    <w:rPr>
      <w:rFonts w:ascii="Arial" w:hAnsi="Arial"/>
      <w:sz w:val="24"/>
    </w:rPr>
  </w:style>
  <w:style w:type="paragraph" w:styleId="Titre1">
    <w:name w:val="heading 1"/>
    <w:basedOn w:val="Normal"/>
    <w:next w:val="Normal"/>
    <w:link w:val="Titre1Car"/>
    <w:qFormat/>
    <w:rsid w:val="00B17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 w:type="character" w:customStyle="1" w:styleId="Titre1Car">
    <w:name w:val="Titre 1 Car"/>
    <w:basedOn w:val="Policepardfaut"/>
    <w:link w:val="Titre1"/>
    <w:rsid w:val="00B175D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B175D8"/>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6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02417-D562-4A85-A1BA-9C3BC145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1620</Words>
  <Characters>9399</Characters>
  <Application>Microsoft Office Word</Application>
  <DocSecurity>0</DocSecurity>
  <Lines>78</Lines>
  <Paragraphs>21</Paragraphs>
  <ScaleCrop>false</ScaleCrop>
  <HeadingPairs>
    <vt:vector size="2" baseType="variant">
      <vt:variant>
        <vt:lpstr>Titre</vt:lpstr>
      </vt:variant>
      <vt:variant>
        <vt:i4>1</vt:i4>
      </vt:variant>
    </vt:vector>
  </HeadingPairs>
  <TitlesOfParts>
    <vt:vector size="1" baseType="lpstr">
      <vt:lpstr>1</vt:lpstr>
    </vt:vector>
  </TitlesOfParts>
  <Company>Education nationale</Company>
  <LinksUpToDate>false</LinksUpToDate>
  <CharactersWithSpaces>10998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Michel RIBIERRE</dc:creator>
  <cp:lastModifiedBy>Michel</cp:lastModifiedBy>
  <cp:revision>20</cp:revision>
  <cp:lastPrinted>2012-05-19T19:02:00Z</cp:lastPrinted>
  <dcterms:created xsi:type="dcterms:W3CDTF">2012-05-18T20:08:00Z</dcterms:created>
  <dcterms:modified xsi:type="dcterms:W3CDTF">2012-05-19T19:03:00Z</dcterms:modified>
</cp:coreProperties>
</file>