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50D9" w:rsidRDefault="000B50D9" w:rsidP="00BA0A4C">
      <w:pPr>
        <w:rPr>
          <w:rFonts w:ascii="Arial" w:hAnsi="Arial" w:cs="Arial"/>
        </w:rPr>
      </w:pPr>
    </w:p>
    <w:p w:rsidR="00BA0A4C" w:rsidRDefault="00BA0A4C" w:rsidP="00BA0A4C">
      <w:pPr>
        <w:rPr>
          <w:rFonts w:ascii="Arial" w:hAnsi="Arial" w:cs="Arial"/>
        </w:rPr>
      </w:pPr>
    </w:p>
    <w:p w:rsidR="009D4A63" w:rsidRDefault="009D4A63" w:rsidP="0044419C">
      <w:pPr>
        <w:jc w:val="center"/>
        <w:rPr>
          <w:rFonts w:ascii="Arial" w:hAnsi="Arial" w:cs="Arial"/>
        </w:rPr>
      </w:pPr>
    </w:p>
    <w:p w:rsidR="004B58D3" w:rsidRDefault="00BA0A4C" w:rsidP="00BA0A4C">
      <w:pPr>
        <w:jc w:val="center"/>
        <w:rPr>
          <w:rFonts w:ascii="Arial" w:hAnsi="Arial" w:cs="Arial"/>
        </w:rPr>
      </w:pPr>
      <w:r w:rsidRPr="009B25CB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 2" o:spid="_x0000_i1025" type="#_x0000_t75" alt="Elingue chaîne 2 brins (grade 80) - Materiel-manutention.com" style="width:108.75pt;height:108.75pt;visibility:visible">
            <v:imagedata r:id="rId7" o:title="Elingue chaîne 2 brins (grade 80) - Materiel-manutention"/>
          </v:shape>
        </w:pict>
      </w:r>
      <w:r w:rsidRPr="009B25CB">
        <w:rPr>
          <w:noProof/>
        </w:rPr>
        <w:pict>
          <v:shape id="Image 1" o:spid="_x0000_i1026" type="#_x0000_t75" alt="Grue d&amp;#39;atelier 2 tonnes - SA500 - i-lift Equipment Ltd. - hydraulique /  télescopique" style="width:147pt;height:147pt;visibility:visible">
            <v:imagedata r:id="rId8" o:title="  télescopique"/>
          </v:shape>
        </w:pict>
      </w:r>
    </w:p>
    <w:p w:rsidR="004D59B8" w:rsidRDefault="004D59B8" w:rsidP="00857B14">
      <w:pPr>
        <w:jc w:val="center"/>
        <w:rPr>
          <w:noProof/>
        </w:rPr>
      </w:pPr>
    </w:p>
    <w:p w:rsidR="009D4A63" w:rsidRDefault="009D4A63" w:rsidP="00857B14">
      <w:pPr>
        <w:jc w:val="center"/>
        <w:rPr>
          <w:rFonts w:ascii="Arial" w:hAnsi="Arial" w:cs="Arial"/>
        </w:rPr>
      </w:pPr>
    </w:p>
    <w:tbl>
      <w:tblPr>
        <w:tblpPr w:leftFromText="141" w:rightFromText="141" w:vertAnchor="page" w:horzAnchor="margin" w:tblpY="518"/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68"/>
        <w:gridCol w:w="4860"/>
        <w:gridCol w:w="2700"/>
      </w:tblGrid>
      <w:tr w:rsidR="00D66703" w:rsidRPr="00A85573" w:rsidTr="00A85573">
        <w:trPr>
          <w:trHeight w:val="704"/>
        </w:trPr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60216" w:rsidRPr="00A85573" w:rsidRDefault="00B60216" w:rsidP="00A85573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A85573">
              <w:rPr>
                <w:rFonts w:ascii="Arial" w:hAnsi="Arial" w:cs="Arial"/>
                <w:b/>
              </w:rPr>
              <w:t>LPO Jean Jaurès</w:t>
            </w:r>
          </w:p>
          <w:p w:rsidR="00D66703" w:rsidRPr="00A85573" w:rsidRDefault="00B60216" w:rsidP="00A85573">
            <w:pPr>
              <w:jc w:val="center"/>
              <w:rPr>
                <w:rFonts w:ascii="Arial" w:hAnsi="Arial" w:cs="Arial"/>
                <w:b/>
              </w:rPr>
            </w:pPr>
            <w:r w:rsidRPr="00A85573">
              <w:rPr>
                <w:rFonts w:ascii="Arial" w:hAnsi="Arial" w:cs="Arial"/>
                <w:b/>
              </w:rPr>
              <w:t>CARMAUX</w:t>
            </w:r>
          </w:p>
          <w:p w:rsidR="00D66703" w:rsidRPr="00A85573" w:rsidRDefault="00D66703" w:rsidP="00A8557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8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857B14" w:rsidP="00A8557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  <w:u w:val="single"/>
              </w:rPr>
              <w:t>Acquisition des premiers gestes professionnels</w:t>
            </w:r>
          </w:p>
          <w:p w:rsidR="00B60216" w:rsidRPr="00A85573" w:rsidRDefault="00B60216" w:rsidP="00A8557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  <w:p w:rsidR="00B60216" w:rsidRPr="0035291B" w:rsidRDefault="00811B6B" w:rsidP="00392522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  <w:u w:val="single"/>
              </w:rPr>
            </w:pPr>
            <w:r w:rsidRPr="0035291B">
              <w:rPr>
                <w:rFonts w:ascii="Arial" w:hAnsi="Arial" w:cs="Arial"/>
                <w:b/>
                <w:sz w:val="28"/>
                <w:szCs w:val="28"/>
              </w:rPr>
              <w:t xml:space="preserve">Utilisation </w:t>
            </w:r>
            <w:r w:rsidR="009D4A63">
              <w:rPr>
                <w:rFonts w:ascii="Arial" w:hAnsi="Arial" w:cs="Arial"/>
                <w:b/>
                <w:sz w:val="28"/>
                <w:szCs w:val="28"/>
              </w:rPr>
              <w:t>de la grue</w:t>
            </w:r>
            <w:r w:rsidR="009D4A63" w:rsidRPr="0035291B">
              <w:rPr>
                <w:rFonts w:ascii="Arial" w:hAnsi="Arial" w:cs="Arial"/>
                <w:b/>
                <w:sz w:val="28"/>
                <w:szCs w:val="28"/>
              </w:rPr>
              <w:t xml:space="preserve"> d’atelier</w:t>
            </w:r>
            <w:r w:rsidR="0035291B" w:rsidRPr="0035291B">
              <w:rPr>
                <w:rFonts w:ascii="Arial" w:hAnsi="Arial" w:cs="Arial"/>
                <w:b/>
                <w:sz w:val="28"/>
                <w:szCs w:val="28"/>
              </w:rPr>
              <w:t xml:space="preserve"> et </w:t>
            </w:r>
            <w:r w:rsidR="00392522">
              <w:rPr>
                <w:rFonts w:ascii="Arial" w:hAnsi="Arial" w:cs="Arial"/>
                <w:b/>
                <w:sz w:val="28"/>
                <w:szCs w:val="28"/>
              </w:rPr>
              <w:t>d’élingues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jc w:val="center"/>
              <w:rPr>
                <w:rFonts w:ascii="Arial" w:hAnsi="Arial" w:cs="Arial"/>
                <w:b/>
              </w:rPr>
            </w:pPr>
            <w:r w:rsidRPr="00A85573">
              <w:rPr>
                <w:rFonts w:ascii="Arial" w:hAnsi="Arial" w:cs="Arial"/>
                <w:b/>
              </w:rPr>
              <w:t>2 P.MM</w:t>
            </w:r>
          </w:p>
          <w:p w:rsidR="00D66703" w:rsidRPr="00A85573" w:rsidRDefault="00D66703" w:rsidP="00A85573">
            <w:pPr>
              <w:jc w:val="center"/>
              <w:rPr>
                <w:rFonts w:ascii="Arial" w:hAnsi="Arial" w:cs="Arial"/>
              </w:rPr>
            </w:pPr>
          </w:p>
        </w:tc>
      </w:tr>
      <w:tr w:rsidR="00D66703" w:rsidRPr="00A85573" w:rsidTr="00A85573">
        <w:trPr>
          <w:trHeight w:val="54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  <w:r w:rsidRPr="00A85573">
              <w:rPr>
                <w:rFonts w:ascii="Arial" w:hAnsi="Arial" w:cs="Arial"/>
              </w:rPr>
              <w:t>Date :</w:t>
            </w:r>
          </w:p>
        </w:tc>
      </w:tr>
      <w:tr w:rsidR="00D66703" w:rsidRPr="00A85573" w:rsidTr="00857B14">
        <w:trPr>
          <w:trHeight w:val="98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spacing w:line="360" w:lineRule="auto"/>
              <w:rPr>
                <w:rFonts w:ascii="Arial" w:hAnsi="Arial" w:cs="Arial"/>
              </w:rPr>
            </w:pPr>
          </w:p>
        </w:tc>
      </w:tr>
    </w:tbl>
    <w:p w:rsidR="003C33FA" w:rsidRDefault="003C33FA" w:rsidP="00857B14">
      <w:pPr>
        <w:rPr>
          <w:rFonts w:ascii="Arial" w:hAnsi="Arial" w:cs="Arial"/>
        </w:rPr>
      </w:pPr>
    </w:p>
    <w:p w:rsidR="00B60216" w:rsidRDefault="00B60216" w:rsidP="003C33FA">
      <w:pPr>
        <w:jc w:val="center"/>
        <w:rPr>
          <w:rFonts w:ascii="Arial" w:hAnsi="Arial" w:cs="Arial"/>
        </w:rPr>
      </w:pPr>
    </w:p>
    <w:tbl>
      <w:tblPr>
        <w:tblpPr w:leftFromText="141" w:rightFromText="141" w:vertAnchor="text" w:horzAnchor="margin" w:tblpY="-2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628"/>
        <w:gridCol w:w="665"/>
        <w:gridCol w:w="665"/>
        <w:gridCol w:w="665"/>
        <w:gridCol w:w="665"/>
      </w:tblGrid>
      <w:tr w:rsidR="00857B14" w:rsidTr="00857B14">
        <w:tc>
          <w:tcPr>
            <w:tcW w:w="6628" w:type="dxa"/>
            <w:shd w:val="clear" w:color="auto" w:fill="D9D9D9"/>
          </w:tcPr>
          <w:p w:rsidR="00857B14" w:rsidRPr="00A85573" w:rsidRDefault="00857B14" w:rsidP="00857B14">
            <w:pPr>
              <w:jc w:val="center"/>
              <w:rPr>
                <w:b/>
                <w:color w:val="C00000"/>
              </w:rPr>
            </w:pPr>
            <w:r w:rsidRPr="00A85573">
              <w:rPr>
                <w:b/>
                <w:color w:val="C00000"/>
              </w:rPr>
              <w:t>COMPÉTENCES COMMUNES</w:t>
            </w:r>
          </w:p>
        </w:tc>
        <w:tc>
          <w:tcPr>
            <w:tcW w:w="665" w:type="dxa"/>
            <w:shd w:val="clear" w:color="auto" w:fill="FF0000"/>
          </w:tcPr>
          <w:p w:rsidR="00857B14" w:rsidRPr="00A85573" w:rsidRDefault="00857B14" w:rsidP="00857B14">
            <w:pPr>
              <w:jc w:val="center"/>
              <w:rPr>
                <w:b/>
              </w:rPr>
            </w:pPr>
            <w:r w:rsidRPr="00A85573">
              <w:rPr>
                <w:b/>
              </w:rPr>
              <w:t>0</w:t>
            </w:r>
          </w:p>
        </w:tc>
        <w:tc>
          <w:tcPr>
            <w:tcW w:w="665" w:type="dxa"/>
            <w:shd w:val="clear" w:color="auto" w:fill="FFFF00"/>
          </w:tcPr>
          <w:p w:rsidR="00857B14" w:rsidRPr="00A85573" w:rsidRDefault="00857B14" w:rsidP="00857B14">
            <w:pPr>
              <w:jc w:val="center"/>
              <w:rPr>
                <w:b/>
              </w:rPr>
            </w:pPr>
            <w:r w:rsidRPr="00A85573">
              <w:rPr>
                <w:b/>
              </w:rPr>
              <w:t>1</w:t>
            </w:r>
          </w:p>
        </w:tc>
        <w:tc>
          <w:tcPr>
            <w:tcW w:w="665" w:type="dxa"/>
            <w:shd w:val="clear" w:color="auto" w:fill="92D050"/>
          </w:tcPr>
          <w:p w:rsidR="00857B14" w:rsidRPr="00A85573" w:rsidRDefault="00857B14" w:rsidP="00857B14">
            <w:pPr>
              <w:jc w:val="center"/>
              <w:rPr>
                <w:b/>
              </w:rPr>
            </w:pPr>
            <w:r w:rsidRPr="00A85573">
              <w:rPr>
                <w:b/>
              </w:rPr>
              <w:t>2</w:t>
            </w:r>
          </w:p>
        </w:tc>
        <w:tc>
          <w:tcPr>
            <w:tcW w:w="665" w:type="dxa"/>
            <w:shd w:val="clear" w:color="auto" w:fill="00B050"/>
          </w:tcPr>
          <w:p w:rsidR="00857B14" w:rsidRPr="00A85573" w:rsidRDefault="00857B14" w:rsidP="00857B14">
            <w:pPr>
              <w:jc w:val="center"/>
              <w:rPr>
                <w:b/>
              </w:rPr>
            </w:pPr>
            <w:r w:rsidRPr="00A85573">
              <w:rPr>
                <w:b/>
              </w:rPr>
              <w:t>3</w:t>
            </w:r>
          </w:p>
        </w:tc>
      </w:tr>
      <w:tr w:rsidR="00857B14" w:rsidTr="00857B14">
        <w:trPr>
          <w:trHeight w:val="766"/>
        </w:trPr>
        <w:tc>
          <w:tcPr>
            <w:tcW w:w="6628" w:type="dxa"/>
            <w:shd w:val="clear" w:color="auto" w:fill="auto"/>
          </w:tcPr>
          <w:p w:rsidR="00857B14" w:rsidRDefault="00857B14" w:rsidP="00857B14">
            <w:r>
              <w:t>CC4.1 Organiser le poste de travail</w:t>
            </w:r>
          </w:p>
          <w:p w:rsidR="00857B14" w:rsidRDefault="00857B14" w:rsidP="00857B14">
            <w:r>
              <w:t>CC4.3 Appliquer les règles en lien avec l’hygiène, la santé, la sécurité et l’environnement</w:t>
            </w:r>
          </w:p>
        </w:tc>
        <w:tc>
          <w:tcPr>
            <w:tcW w:w="665" w:type="dxa"/>
            <w:shd w:val="clear" w:color="auto" w:fill="auto"/>
          </w:tcPr>
          <w:p w:rsidR="00857B14" w:rsidRPr="00A47B70" w:rsidRDefault="00857B14" w:rsidP="00857B14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rFonts w:cs="Arial"/>
                <w:lang w:val="fr-FR"/>
              </w:rPr>
            </w:pPr>
          </w:p>
        </w:tc>
        <w:tc>
          <w:tcPr>
            <w:tcW w:w="665" w:type="dxa"/>
            <w:shd w:val="clear" w:color="auto" w:fill="auto"/>
          </w:tcPr>
          <w:p w:rsidR="00857B14" w:rsidRPr="00A47B70" w:rsidRDefault="00857B14" w:rsidP="00857B14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rFonts w:cs="Arial"/>
                <w:lang w:val="fr-FR"/>
              </w:rPr>
            </w:pPr>
          </w:p>
        </w:tc>
        <w:tc>
          <w:tcPr>
            <w:tcW w:w="665" w:type="dxa"/>
            <w:shd w:val="clear" w:color="auto" w:fill="auto"/>
          </w:tcPr>
          <w:p w:rsidR="00857B14" w:rsidRPr="00A47B70" w:rsidRDefault="00857B14" w:rsidP="00857B14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rFonts w:cs="Arial"/>
                <w:lang w:val="fr-FR"/>
              </w:rPr>
            </w:pPr>
          </w:p>
        </w:tc>
        <w:tc>
          <w:tcPr>
            <w:tcW w:w="665" w:type="dxa"/>
            <w:shd w:val="clear" w:color="auto" w:fill="auto"/>
          </w:tcPr>
          <w:p w:rsidR="00857B14" w:rsidRPr="00A47B70" w:rsidRDefault="00857B14" w:rsidP="00857B14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rFonts w:cs="Arial"/>
                <w:lang w:val="fr-FR"/>
              </w:rPr>
            </w:pPr>
          </w:p>
        </w:tc>
      </w:tr>
    </w:tbl>
    <w:p w:rsidR="00B60216" w:rsidRDefault="00B60216" w:rsidP="00857B14">
      <w:pPr>
        <w:rPr>
          <w:rFonts w:ascii="Arial" w:hAnsi="Arial" w:cs="Arial"/>
        </w:rPr>
      </w:pPr>
    </w:p>
    <w:p w:rsidR="00B60216" w:rsidRDefault="00B60216" w:rsidP="003C33FA">
      <w:pPr>
        <w:jc w:val="center"/>
        <w:rPr>
          <w:rFonts w:ascii="Arial" w:hAnsi="Arial" w:cs="Arial"/>
        </w:rPr>
      </w:pPr>
    </w:p>
    <w:p w:rsidR="00B60216" w:rsidRPr="009C0E60" w:rsidRDefault="00857B14" w:rsidP="00B60216">
      <w:pPr>
        <w:rPr>
          <w:rFonts w:ascii="Arial" w:hAnsi="Arial" w:cs="Arial"/>
          <w:b/>
          <w:bCs/>
          <w:i/>
          <w:iCs/>
          <w:sz w:val="32"/>
          <w:szCs w:val="32"/>
          <w:u w:val="single"/>
        </w:rPr>
      </w:pPr>
      <w:r>
        <w:rPr>
          <w:rFonts w:ascii="Arial" w:hAnsi="Arial" w:cs="Arial"/>
          <w:noProof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_x0000_s1060" type="#_x0000_t176" style="position:absolute;margin-left:212.25pt;margin-top:5.75pt;width:3in;height:203.25pt;z-index:2">
            <v:textbox style="mso-next-textbox:#_x0000_s1060">
              <w:txbxContent>
                <w:p w:rsidR="00453DF3" w:rsidRPr="009F2377" w:rsidRDefault="00453DF3" w:rsidP="001C1885">
                  <w:pPr>
                    <w:rPr>
                      <w:rFonts w:ascii="Arial" w:hAnsi="Arial" w:cs="Arial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Support : </w:t>
                  </w:r>
                </w:p>
                <w:p w:rsidR="00453DF3" w:rsidRPr="009F2377" w:rsidRDefault="00453DF3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453DF3" w:rsidRDefault="00453DF3" w:rsidP="001C1885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Atelier, support didactique</w:t>
                  </w:r>
                </w:p>
                <w:p w:rsidR="00453DF3" w:rsidRPr="009F2377" w:rsidRDefault="00453DF3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453DF3" w:rsidRPr="009F2377" w:rsidRDefault="00453DF3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Dossier ressource :  </w:t>
                  </w:r>
                </w:p>
                <w:p w:rsidR="00453DF3" w:rsidRPr="009F2377" w:rsidRDefault="00453DF3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453DF3" w:rsidRDefault="00453DF3" w:rsidP="00077920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Documentation technique appareil de levage</w:t>
                  </w:r>
                </w:p>
                <w:p w:rsidR="00453DF3" w:rsidRPr="009F2377" w:rsidRDefault="00453DF3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453DF3" w:rsidRDefault="00453DF3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Matériel spécialisé : </w:t>
                  </w:r>
                </w:p>
                <w:p w:rsidR="00453DF3" w:rsidRPr="009F2377" w:rsidRDefault="00453DF3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453DF3" w:rsidRDefault="00453DF3" w:rsidP="00857B14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 xml:space="preserve">Grue d’atelier, élingues </w:t>
                  </w:r>
                </w:p>
                <w:p w:rsidR="00453DF3" w:rsidRDefault="00453DF3" w:rsidP="001C1885">
                  <w:pPr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  <w:r w:rsidR="00B60216" w:rsidRPr="009C0E60">
        <w:rPr>
          <w:rFonts w:ascii="Arial" w:hAnsi="Arial" w:cs="Arial"/>
          <w:b/>
          <w:bCs/>
          <w:i/>
          <w:iCs/>
          <w:sz w:val="32"/>
          <w:szCs w:val="32"/>
          <w:u w:val="single"/>
        </w:rPr>
        <w:t>Evaluation :</w:t>
      </w:r>
      <w:r w:rsidR="00B60216">
        <w:rPr>
          <w:rFonts w:ascii="Arial" w:hAnsi="Arial" w:cs="Arial"/>
          <w:b/>
          <w:bCs/>
          <w:i/>
          <w:iCs/>
          <w:sz w:val="32"/>
          <w:szCs w:val="32"/>
          <w:u w:val="single"/>
        </w:rPr>
        <w:t xml:space="preserve">        / 20</w:t>
      </w:r>
    </w:p>
    <w:p w:rsidR="00B60216" w:rsidRDefault="00B60216" w:rsidP="003C33FA">
      <w:pPr>
        <w:jc w:val="center"/>
        <w:rPr>
          <w:rFonts w:ascii="Arial" w:hAnsi="Arial" w:cs="Arial"/>
        </w:rPr>
      </w:pPr>
    </w:p>
    <w:p w:rsidR="00B60216" w:rsidRDefault="00857B14" w:rsidP="003C33FA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061" type="#_x0000_t176" style="position:absolute;left:0;text-align:left;margin-left:306pt;margin-top:190.3pt;width:2in;height:102.4pt;z-index:3">
            <v:textbox>
              <w:txbxContent>
                <w:p w:rsidR="00453DF3" w:rsidRDefault="00453DF3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Nom :</w:t>
                  </w:r>
                </w:p>
                <w:p w:rsidR="00453DF3" w:rsidRDefault="00453DF3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453DF3" w:rsidRDefault="00453DF3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Prénom :</w:t>
                  </w:r>
                </w:p>
                <w:p w:rsidR="00453DF3" w:rsidRDefault="00453DF3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453DF3" w:rsidRPr="009F2377" w:rsidRDefault="00453DF3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Date :</w:t>
                  </w:r>
                </w:p>
              </w:txbxContent>
            </v:textbox>
          </v:shape>
        </w:pict>
      </w:r>
    </w:p>
    <w:p w:rsidR="00B60216" w:rsidRDefault="00B60216" w:rsidP="00B60216">
      <w:pPr>
        <w:rPr>
          <w:rFonts w:ascii="Arial" w:hAnsi="Arial" w:cs="Arial"/>
        </w:rPr>
        <w:sectPr w:rsidR="00B60216">
          <w:footerReference w:type="default" r:id="rId9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C33FA" w:rsidRDefault="00A95C1B" w:rsidP="003C33FA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pict>
          <v:roundrect id="_x0000_s1051" style="position:absolute;margin-left:-24.55pt;margin-top:-30.05pt;width:519pt;height:209.25pt;z-index:1" arcsize="10923f" strokeweight="1.5pt">
            <v:textbox>
              <w:txbxContent>
                <w:p w:rsidR="00453DF3" w:rsidRDefault="00453DF3" w:rsidP="00A95C1B">
                  <w:pPr>
                    <w:spacing w:before="3" w:line="276" w:lineRule="exact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</w:p>
                <w:p w:rsidR="00453DF3" w:rsidRPr="00A95C1B" w:rsidRDefault="00453DF3" w:rsidP="00A95C1B">
                  <w:pPr>
                    <w:spacing w:before="3" w:line="276" w:lineRule="exact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 w:rsidRPr="00A95C1B"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  <w:t xml:space="preserve">Observation du client : </w:t>
                  </w:r>
                </w:p>
                <w:p w:rsidR="00453DF3" w:rsidRDefault="00453DF3" w:rsidP="00A95C1B">
                  <w:pPr>
                    <w:spacing w:before="279" w:line="273" w:lineRule="exact"/>
                    <w:ind w:right="3328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  <w:t>Travail demandé par le chef d’atelier</w:t>
                  </w:r>
                  <w:r w:rsidRPr="00A95C1B"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  <w:t xml:space="preserve"> :  </w:t>
                  </w:r>
                </w:p>
                <w:p w:rsidR="00453DF3" w:rsidRDefault="00453DF3" w:rsidP="00811B6B">
                  <w:pPr>
                    <w:spacing w:before="279" w:line="273" w:lineRule="exact"/>
                    <w:ind w:left="708" w:right="-149"/>
                    <w:textAlignment w:val="baseline"/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dans le cadre de l’aménagement  de votre poste de travail, en vue d’une intervention, on vous demande de déplacer un support didactique lourd (moteur, boîte à vitesses) à l’aide de la grue d’atelier et d’élingues. </w:t>
                  </w:r>
                </w:p>
                <w:p w:rsidR="00453DF3" w:rsidRDefault="00453DF3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453DF3" w:rsidRPr="00077920" w:rsidRDefault="00453DF3" w:rsidP="001C1885">
                  <w:pPr>
                    <w:rPr>
                      <w:rFonts w:ascii="Arial" w:hAnsi="Arial" w:cs="Arial"/>
                    </w:rPr>
                  </w:pPr>
                  <w:r w:rsidRPr="00077920">
                    <w:rPr>
                      <w:rFonts w:ascii="Arial" w:hAnsi="Arial" w:cs="Arial"/>
                      <w:b/>
                      <w:bCs/>
                      <w:u w:val="single"/>
                    </w:rPr>
                    <w:t>O</w:t>
                  </w: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bjectif</w:t>
                  </w:r>
                  <w:r w:rsidRPr="00077920">
                    <w:rPr>
                      <w:rFonts w:ascii="Arial" w:hAnsi="Arial" w:cs="Arial"/>
                      <w:b/>
                      <w:bCs/>
                      <w:u w:val="single"/>
                    </w:rPr>
                    <w:t> :</w:t>
                  </w:r>
                  <w:r w:rsidRPr="00077920">
                    <w:rPr>
                      <w:rFonts w:ascii="Arial" w:hAnsi="Arial" w:cs="Arial"/>
                    </w:rPr>
                    <w:t xml:space="preserve"> </w:t>
                  </w:r>
                </w:p>
                <w:p w:rsidR="00453DF3" w:rsidRPr="00077920" w:rsidRDefault="00453DF3">
                  <w:pPr>
                    <w:rPr>
                      <w:rFonts w:ascii="Arial" w:hAnsi="Arial" w:cs="Arial"/>
                    </w:rPr>
                  </w:pPr>
                </w:p>
                <w:p w:rsidR="00453DF3" w:rsidRPr="003C594C" w:rsidRDefault="00453DF3" w:rsidP="003C594C">
                  <w:pPr>
                    <w:spacing w:before="3" w:line="275" w:lineRule="exact"/>
                    <w:ind w:left="720"/>
                    <w:textAlignment w:val="baseline"/>
                    <w:rPr>
                      <w:rFonts w:ascii="Arial" w:hAnsi="Arial" w:cs="Arial"/>
                      <w:color w:val="000000"/>
                    </w:rPr>
                  </w:pPr>
                  <w:r>
                    <w:rPr>
                      <w:rFonts w:ascii="Arial" w:hAnsi="Arial" w:cs="Arial"/>
                      <w:color w:val="000000"/>
                    </w:rPr>
                    <w:t>ê</w:t>
                  </w:r>
                  <w:r w:rsidRPr="003C594C">
                    <w:rPr>
                      <w:rFonts w:ascii="Arial" w:hAnsi="Arial" w:cs="Arial"/>
                      <w:color w:val="000000"/>
                    </w:rPr>
                    <w:t xml:space="preserve">tre capable </w:t>
                  </w:r>
                  <w:r>
                    <w:rPr>
                      <w:rFonts w:ascii="Arial" w:hAnsi="Arial" w:cs="Arial"/>
                      <w:color w:val="000000"/>
                    </w:rPr>
                    <w:t>d’utiliser la grue d’atelier</w:t>
                  </w:r>
                  <w:r w:rsidRPr="003C594C">
                    <w:rPr>
                      <w:rFonts w:ascii="Arial" w:hAnsi="Arial" w:cs="Arial"/>
                      <w:color w:val="000000"/>
                    </w:rPr>
                    <w:t xml:space="preserve"> en respectant les consignes de sécurité.</w:t>
                  </w:r>
                </w:p>
                <w:p w:rsidR="00453DF3" w:rsidRPr="00077920" w:rsidRDefault="00453DF3" w:rsidP="003C594C">
                  <w:pPr>
                    <w:ind w:left="720"/>
                    <w:rPr>
                      <w:rFonts w:ascii="Arial" w:hAnsi="Arial" w:cs="Arial"/>
                    </w:rPr>
                  </w:pPr>
                </w:p>
              </w:txbxContent>
            </v:textbox>
          </v:roundrect>
        </w:pict>
      </w:r>
    </w:p>
    <w:p w:rsidR="003C33FA" w:rsidRDefault="003C33FA" w:rsidP="003C33FA">
      <w:pPr>
        <w:rPr>
          <w:rFonts w:ascii="Arial" w:hAnsi="Arial" w:cs="Arial"/>
        </w:rPr>
      </w:pPr>
    </w:p>
    <w:p w:rsidR="00D51970" w:rsidRDefault="00D51970" w:rsidP="003C33FA">
      <w:pPr>
        <w:rPr>
          <w:rFonts w:ascii="Arial" w:hAnsi="Arial" w:cs="Arial"/>
        </w:rPr>
      </w:pPr>
    </w:p>
    <w:p w:rsidR="003C33FA" w:rsidRDefault="003C33FA" w:rsidP="003C594C">
      <w:pPr>
        <w:ind w:right="-4678"/>
        <w:rPr>
          <w:rFonts w:ascii="Arial" w:hAnsi="Arial" w:cs="Arial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0A73FA" w:rsidRDefault="000A73FA" w:rsidP="00222B7A">
      <w:pPr>
        <w:rPr>
          <w:rFonts w:ascii="Arial" w:hAnsi="Arial" w:cs="Arial"/>
          <w:b/>
          <w:bCs/>
          <w:u w:val="single"/>
        </w:rPr>
      </w:pPr>
    </w:p>
    <w:p w:rsidR="000A73FA" w:rsidRDefault="000A73FA" w:rsidP="000A73FA">
      <w:pPr>
        <w:jc w:val="center"/>
        <w:rPr>
          <w:rFonts w:ascii="Arial" w:hAnsi="Arial" w:cs="Arial"/>
          <w:b/>
          <w:bCs/>
          <w:u w:val="single"/>
        </w:rPr>
      </w:pPr>
    </w:p>
    <w:p w:rsidR="00F961DE" w:rsidRDefault="00CE01F9" w:rsidP="007F0E75">
      <w:pPr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343" type="#_x0000_t13" style="position:absolute;margin-left:339.05pt;margin-top:158.6pt;width:63.5pt;height:39.15pt;rotation:90;z-index:28" fillcolor="red" strokeweight="3pt"/>
        </w:pict>
      </w:r>
      <w:r>
        <w:rPr>
          <w:rFonts w:ascii="Arial" w:hAnsi="Arial" w:cs="Arial"/>
          <w:b/>
          <w:bCs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342" type="#_x0000_t202" style="position:absolute;margin-left:295.7pt;margin-top:36.7pt;width:82.5pt;height:85.95pt;z-index:27" stroked="f">
            <v:textbox>
              <w:txbxContent>
                <w:p w:rsidR="00453DF3" w:rsidRDefault="00453DF3">
                  <w:r w:rsidRPr="009B25CB">
                    <w:rPr>
                      <w:noProof/>
                    </w:rPr>
                    <w:pict>
                      <v:shape id="_x0000_i1035" type="#_x0000_t75" alt="Elingue chaîne 2 brins (grade 80) - Materiel-manutention.com" style="width:67.5pt;height:67.5pt;visibility:visible">
                        <v:imagedata r:id="rId7" o:title="Elingue chaîne 2 brins (grade 80) - Materiel-manutention"/>
                      </v:shape>
                    </w:pict>
                  </w:r>
                </w:p>
              </w:txbxContent>
            </v:textbox>
          </v:shape>
        </w:pict>
      </w:r>
      <w:r w:rsidR="007F0E75">
        <w:rPr>
          <w:rFonts w:ascii="Arial" w:hAnsi="Arial" w:cs="Arial"/>
          <w:b/>
          <w:bCs/>
          <w:noProof/>
        </w:rPr>
        <w:pict>
          <v:shape id="_x0000_s1326" type="#_x0000_t13" style="position:absolute;margin-left:237.2pt;margin-top:36.7pt;width:54pt;height:67.95pt;z-index:13" fillcolor="red" strokeweight="3pt"/>
        </w:pict>
      </w:r>
      <w:r w:rsidR="00F961DE">
        <w:rPr>
          <w:rFonts w:ascii="Arial" w:hAnsi="Arial" w:cs="Arial"/>
          <w:b/>
          <w:bCs/>
        </w:rPr>
        <w:t xml:space="preserve">    </w:t>
      </w:r>
      <w:r w:rsidRPr="009B25CB">
        <w:rPr>
          <w:noProof/>
        </w:rPr>
        <w:pict>
          <v:shape id="Image 4" o:spid="_x0000_i1027" type="#_x0000_t75" alt="MOTEUR NEUF - Tracto Pieces" style="width:92.25pt;height:99.75pt;visibility:visible">
            <v:imagedata r:id="rId10" o:title="MOTEUR NEUF - Tracto Pieces"/>
          </v:shape>
        </w:pict>
      </w:r>
      <w:r w:rsidR="00F961DE">
        <w:rPr>
          <w:rFonts w:ascii="Arial" w:hAnsi="Arial" w:cs="Arial"/>
          <w:b/>
          <w:bCs/>
        </w:rPr>
        <w:t xml:space="preserve">   </w:t>
      </w:r>
      <w:r>
        <w:rPr>
          <w:rFonts w:ascii="Arial" w:hAnsi="Arial" w:cs="Arial"/>
          <w:b/>
          <w:bCs/>
        </w:rPr>
        <w:t xml:space="preserve">    </w:t>
      </w:r>
      <w:r w:rsidR="00F961DE">
        <w:rPr>
          <w:rFonts w:ascii="Arial" w:hAnsi="Arial" w:cs="Arial"/>
          <w:b/>
          <w:bCs/>
        </w:rPr>
        <w:t xml:space="preserve">  </w:t>
      </w:r>
      <w:r w:rsidRPr="007F0E75">
        <w:rPr>
          <w:noProof/>
        </w:rPr>
        <w:pict>
          <v:shape id="_x0000_i1028" type="#_x0000_t75" style="width:92.25pt;height:113.25pt">
            <v:imagedata r:id="rId11" o:title="IMG_2664"/>
          </v:shape>
        </w:pict>
      </w:r>
      <w:r w:rsidR="007F0E75">
        <w:rPr>
          <w:noProof/>
        </w:rPr>
        <w:tab/>
      </w:r>
      <w:r w:rsidR="007F0E75">
        <w:rPr>
          <w:noProof/>
        </w:rPr>
        <w:tab/>
      </w:r>
      <w:r>
        <w:rPr>
          <w:noProof/>
        </w:rPr>
        <w:t xml:space="preserve">   </w:t>
      </w:r>
      <w:r w:rsidR="007F0E75" w:rsidRPr="009B25CB">
        <w:rPr>
          <w:noProof/>
        </w:rPr>
        <w:pict>
          <v:shape id="_x0000_i1029" type="#_x0000_t75" alt="Grue d&amp;#39;atelier 2 tonnes - SA500 - i-lift Equipment Ltd. - hydraulique /  télescopique" style="width:147pt;height:147pt;visibility:visible">
            <v:imagedata r:id="rId8" o:title="  télescopique"/>
          </v:shape>
        </w:pict>
      </w:r>
    </w:p>
    <w:p w:rsidR="00F961DE" w:rsidRDefault="00F961DE" w:rsidP="003C33FA">
      <w:pPr>
        <w:rPr>
          <w:rFonts w:ascii="Arial" w:hAnsi="Arial" w:cs="Arial"/>
          <w:b/>
          <w:bCs/>
          <w:u w:val="single"/>
        </w:rPr>
      </w:pPr>
    </w:p>
    <w:p w:rsidR="00F961DE" w:rsidRDefault="00F961DE" w:rsidP="003C33FA">
      <w:pPr>
        <w:rPr>
          <w:rFonts w:ascii="Arial" w:hAnsi="Arial" w:cs="Arial"/>
          <w:b/>
          <w:bCs/>
          <w:u w:val="single"/>
        </w:rPr>
      </w:pPr>
    </w:p>
    <w:p w:rsidR="00F961DE" w:rsidRDefault="00F961DE" w:rsidP="003C33FA">
      <w:pPr>
        <w:rPr>
          <w:rFonts w:ascii="Arial" w:hAnsi="Arial" w:cs="Arial"/>
          <w:b/>
          <w:bCs/>
          <w:u w:val="single"/>
        </w:rPr>
      </w:pPr>
    </w:p>
    <w:p w:rsidR="00F961DE" w:rsidRDefault="00F961DE" w:rsidP="003C33FA">
      <w:pPr>
        <w:rPr>
          <w:rFonts w:ascii="Arial" w:hAnsi="Arial" w:cs="Arial"/>
          <w:b/>
          <w:bCs/>
          <w:u w:val="single"/>
        </w:rPr>
      </w:pPr>
    </w:p>
    <w:p w:rsidR="00F961DE" w:rsidRDefault="00F961DE" w:rsidP="003C33FA">
      <w:pPr>
        <w:rPr>
          <w:rFonts w:ascii="Arial" w:hAnsi="Arial" w:cs="Arial"/>
          <w:b/>
          <w:bCs/>
          <w:u w:val="single"/>
        </w:rPr>
      </w:pPr>
    </w:p>
    <w:p w:rsidR="00F961DE" w:rsidRDefault="00CE01F9" w:rsidP="00CE01F9">
      <w:pPr>
        <w:ind w:left="3540" w:firstLine="708"/>
        <w:jc w:val="right"/>
        <w:rPr>
          <w:rFonts w:ascii="Arial" w:hAnsi="Arial" w:cs="Arial"/>
          <w:b/>
          <w:bCs/>
          <w:u w:val="single"/>
        </w:rPr>
      </w:pPr>
      <w:r w:rsidRPr="00F961DE">
        <w:rPr>
          <w:rFonts w:ascii="Arial" w:hAnsi="Arial" w:cs="Arial"/>
          <w:b/>
          <w:bCs/>
        </w:rPr>
        <w:pict>
          <v:shape id="_x0000_i1030" type="#_x0000_t75" style="width:130.5pt;height:91.5pt">
            <v:imagedata r:id="rId12" o:title="Numérisation_20210713 (3)"/>
          </v:shape>
        </w:pict>
      </w:r>
    </w:p>
    <w:p w:rsidR="00F961DE" w:rsidRDefault="00F961DE" w:rsidP="003C33FA">
      <w:pPr>
        <w:rPr>
          <w:rFonts w:ascii="Arial" w:hAnsi="Arial" w:cs="Arial"/>
          <w:b/>
          <w:bCs/>
          <w:u w:val="single"/>
        </w:rPr>
      </w:pPr>
    </w:p>
    <w:p w:rsidR="003C33FA" w:rsidRDefault="00A6040C" w:rsidP="003C33FA">
      <w:pPr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u w:val="single"/>
        </w:rPr>
        <w:t>On demande de :</w:t>
      </w:r>
    </w:p>
    <w:p w:rsidR="001C1885" w:rsidRDefault="001C1885" w:rsidP="003C33FA">
      <w:pPr>
        <w:rPr>
          <w:rFonts w:ascii="Arial" w:hAnsi="Arial" w:cs="Arial"/>
        </w:rPr>
      </w:pPr>
    </w:p>
    <w:p w:rsidR="003C594C" w:rsidRPr="003C594C" w:rsidRDefault="00222B7A" w:rsidP="003C594C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>
        <w:rPr>
          <w:rFonts w:ascii="Arial" w:hAnsi="Arial" w:cs="Arial"/>
          <w:color w:val="000000"/>
          <w:spacing w:val="-1"/>
          <w:lang w:eastAsia="en-US"/>
        </w:rPr>
        <w:t>d</w:t>
      </w:r>
      <w:r w:rsidR="00AC0B2D">
        <w:rPr>
          <w:rFonts w:ascii="Arial" w:hAnsi="Arial" w:cs="Arial"/>
          <w:color w:val="000000"/>
          <w:spacing w:val="-1"/>
          <w:lang w:eastAsia="en-US"/>
        </w:rPr>
        <w:t xml:space="preserve">e répondre </w:t>
      </w:r>
      <w:r w:rsidR="000A73FA">
        <w:rPr>
          <w:rFonts w:ascii="Arial" w:hAnsi="Arial" w:cs="Arial"/>
          <w:color w:val="000000"/>
          <w:spacing w:val="-1"/>
          <w:lang w:eastAsia="en-US"/>
        </w:rPr>
        <w:t xml:space="preserve">au </w:t>
      </w:r>
      <w:r w:rsidR="003C594C" w:rsidRPr="003C594C">
        <w:rPr>
          <w:rFonts w:ascii="Arial" w:hAnsi="Arial" w:cs="Arial"/>
          <w:color w:val="000000"/>
          <w:spacing w:val="-1"/>
          <w:lang w:eastAsia="en-US"/>
        </w:rPr>
        <w:t xml:space="preserve">questionnaire ci-dessous. </w:t>
      </w:r>
    </w:p>
    <w:p w:rsidR="00A95C1B" w:rsidRDefault="00222B7A" w:rsidP="00A95C1B">
      <w:pPr>
        <w:spacing w:before="10" w:after="238" w:line="273" w:lineRule="exact"/>
        <w:ind w:left="720"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>
        <w:rPr>
          <w:rFonts w:ascii="Arial" w:eastAsia="PMingLiU" w:hAnsi="Arial" w:cs="Arial"/>
          <w:noProof/>
        </w:rPr>
        <w:pict>
          <v:shape id="_x0000_s1318" type="#_x0000_t202" style="position:absolute;left:0;text-align:left;margin-left:210.85pt;margin-top:639.75pt;width:128.2pt;height:11.3pt;z-index:-28;mso-wrap-distance-left:0;mso-wrap-distance-right:0;mso-position-horizontal-relative:page;mso-position-vertical-relative:page" filled="f" stroked="f">
            <v:textbox style="mso-next-textbox:#_x0000_s1318" inset="0,0,0,0">
              <w:txbxContent>
                <w:p w:rsidR="00453DF3" w:rsidRPr="003C594C" w:rsidRDefault="00453DF3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color w:val="000000"/>
                      <w:spacing w:val="-4"/>
                      <w:u w:val="single"/>
                    </w:rPr>
                  </w:pPr>
                  <w:r w:rsidRPr="003C594C">
                    <w:rPr>
                      <w:rFonts w:ascii="Arial" w:hAnsi="Arial" w:cs="Arial"/>
                      <w:color w:val="00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0A73FA" w:rsidRPr="000A73FA" w:rsidRDefault="000A73FA" w:rsidP="000A73FA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>
        <w:rPr>
          <w:rFonts w:ascii="Arial" w:hAnsi="Arial" w:cs="Arial"/>
          <w:color w:val="000000"/>
          <w:spacing w:val="-1"/>
          <w:lang w:eastAsia="en-US"/>
        </w:rPr>
        <w:t>P</w:t>
      </w:r>
      <w:r w:rsidR="003C594C" w:rsidRPr="003C594C">
        <w:rPr>
          <w:rFonts w:ascii="Arial" w:hAnsi="Arial" w:cs="Arial"/>
          <w:color w:val="000000"/>
          <w:spacing w:val="-1"/>
          <w:lang w:eastAsia="en-US"/>
        </w:rPr>
        <w:t>ositionner l’él</w:t>
      </w:r>
      <w:r w:rsidR="007C1AD2">
        <w:rPr>
          <w:rFonts w:ascii="Arial" w:hAnsi="Arial" w:cs="Arial"/>
          <w:color w:val="000000"/>
          <w:spacing w:val="-1"/>
          <w:lang w:eastAsia="en-US"/>
        </w:rPr>
        <w:t>ément de levage sur</w:t>
      </w:r>
      <w:r w:rsidR="00811B6B">
        <w:rPr>
          <w:rFonts w:ascii="Arial" w:hAnsi="Arial" w:cs="Arial"/>
          <w:color w:val="000000"/>
          <w:spacing w:val="-1"/>
          <w:lang w:eastAsia="en-US"/>
        </w:rPr>
        <w:t xml:space="preserve"> </w:t>
      </w:r>
      <w:r w:rsidR="00222B7A">
        <w:rPr>
          <w:rFonts w:ascii="Arial" w:hAnsi="Arial" w:cs="Arial"/>
          <w:color w:val="000000"/>
          <w:spacing w:val="-1"/>
          <w:lang w:eastAsia="en-US"/>
        </w:rPr>
        <w:t>les pièces</w:t>
      </w:r>
      <w:r w:rsidR="00222B7A">
        <w:rPr>
          <w:rFonts w:ascii="Arial" w:eastAsia="PMingLiU" w:hAnsi="Arial" w:cs="Arial"/>
          <w:lang w:eastAsia="en-US"/>
        </w:rPr>
        <w:t xml:space="preserve"> désignées</w:t>
      </w:r>
      <w:r w:rsidR="00811B6B" w:rsidRPr="000A73FA">
        <w:rPr>
          <w:rFonts w:ascii="Arial" w:eastAsia="PMingLiU" w:hAnsi="Arial" w:cs="Arial"/>
          <w:lang w:eastAsia="en-US"/>
        </w:rPr>
        <w:t xml:space="preserve"> par</w:t>
      </w:r>
      <w:r w:rsidRPr="000A73FA">
        <w:rPr>
          <w:rFonts w:ascii="Arial" w:hAnsi="Arial" w:cs="Arial"/>
          <w:color w:val="000000"/>
          <w:spacing w:val="-1"/>
          <w:lang w:eastAsia="en-US"/>
        </w:rPr>
        <w:t xml:space="preserve"> le professeur</w:t>
      </w:r>
    </w:p>
    <w:p w:rsidR="003C594C" w:rsidRDefault="00C12266" w:rsidP="000A73FA">
      <w:pPr>
        <w:spacing w:before="10" w:after="238" w:line="273" w:lineRule="exact"/>
        <w:ind w:firstLine="708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noProof/>
        </w:rPr>
        <w:pict>
          <v:shape id="_x0000_s1341" type="#_x0000_t202" style="position:absolute;left:0;text-align:left;margin-left:215.35pt;margin-top:692.25pt;width:128.2pt;height:11.3pt;z-index:-9;mso-wrap-distance-left:0;mso-wrap-distance-right:0;mso-position-horizontal-relative:page;mso-position-vertical-relative:page" filled="f" stroked="f">
            <v:textbox style="mso-next-textbox:#_x0000_s1341" inset="0,0,0,0">
              <w:txbxContent>
                <w:p w:rsidR="00453DF3" w:rsidRPr="003C594C" w:rsidRDefault="00453DF3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color w:val="000000"/>
                      <w:spacing w:val="-4"/>
                      <w:u w:val="single"/>
                    </w:rPr>
                  </w:pPr>
                  <w:r w:rsidRPr="003C594C">
                    <w:rPr>
                      <w:rFonts w:ascii="Arial" w:hAnsi="Arial" w:cs="Arial"/>
                      <w:color w:val="00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C12266" w:rsidRPr="003C594C" w:rsidRDefault="00C12266" w:rsidP="000A73FA">
      <w:pPr>
        <w:spacing w:before="10" w:after="238" w:line="273" w:lineRule="exact"/>
        <w:ind w:firstLine="708"/>
        <w:rPr>
          <w:rFonts w:ascii="Arial" w:eastAsia="PMingLiU" w:hAnsi="Arial" w:cs="Arial"/>
          <w:lang w:eastAsia="en-US"/>
        </w:rPr>
        <w:sectPr w:rsidR="00C12266" w:rsidRPr="003C594C" w:rsidSect="000A73FA">
          <w:pgSz w:w="11909" w:h="16838"/>
          <w:pgMar w:top="991" w:right="1703" w:bottom="282" w:left="1421" w:header="720" w:footer="720" w:gutter="0"/>
          <w:cols w:space="720"/>
        </w:sectPr>
      </w:pPr>
    </w:p>
    <w:p w:rsidR="003C594C" w:rsidRPr="003C594C" w:rsidRDefault="003C594C" w:rsidP="003C594C">
      <w:pPr>
        <w:numPr>
          <w:ilvl w:val="0"/>
          <w:numId w:val="12"/>
        </w:numPr>
        <w:spacing w:before="29" w:line="275" w:lineRule="exact"/>
        <w:ind w:left="851" w:right="-6585" w:hanging="425"/>
        <w:textAlignment w:val="baseline"/>
        <w:rPr>
          <w:rFonts w:ascii="Arial" w:hAnsi="Arial" w:cs="Arial"/>
          <w:color w:val="000000"/>
          <w:lang w:eastAsia="en-US"/>
        </w:rPr>
      </w:pPr>
      <w:r>
        <w:rPr>
          <w:rFonts w:ascii="Arial" w:hAnsi="Arial" w:cs="Arial"/>
          <w:color w:val="000000"/>
          <w:lang w:eastAsia="en-US"/>
        </w:rPr>
        <w:lastRenderedPageBreak/>
        <w:t xml:space="preserve"> </w:t>
      </w:r>
      <w:r w:rsidR="000A73FA">
        <w:rPr>
          <w:rFonts w:ascii="Arial" w:hAnsi="Arial" w:cs="Arial"/>
          <w:color w:val="000000"/>
          <w:lang w:eastAsia="en-US"/>
        </w:rPr>
        <w:t>Déplacer l</w:t>
      </w:r>
      <w:r w:rsidR="00222B7A">
        <w:rPr>
          <w:rFonts w:ascii="Arial" w:hAnsi="Arial" w:cs="Arial"/>
          <w:color w:val="000000"/>
          <w:lang w:eastAsia="en-US"/>
        </w:rPr>
        <w:t xml:space="preserve">es pièces </w:t>
      </w:r>
      <w:r w:rsidR="000A73FA">
        <w:rPr>
          <w:rFonts w:ascii="Arial" w:hAnsi="Arial" w:cs="Arial"/>
          <w:color w:val="000000"/>
          <w:lang w:eastAsia="en-US"/>
        </w:rPr>
        <w:t xml:space="preserve">à </w:t>
      </w:r>
      <w:r w:rsidR="00222B7A">
        <w:rPr>
          <w:rFonts w:ascii="Arial" w:hAnsi="Arial" w:cs="Arial"/>
          <w:color w:val="000000"/>
          <w:lang w:eastAsia="en-US"/>
        </w:rPr>
        <w:t xml:space="preserve">l’aide de la </w:t>
      </w:r>
      <w:r w:rsidR="00CE01F9">
        <w:rPr>
          <w:rFonts w:ascii="Arial" w:hAnsi="Arial" w:cs="Arial"/>
          <w:color w:val="000000"/>
          <w:lang w:eastAsia="en-US"/>
        </w:rPr>
        <w:t>grue d’atelier</w:t>
      </w:r>
      <w:r w:rsidR="00222B7A">
        <w:rPr>
          <w:rFonts w:ascii="Arial" w:hAnsi="Arial" w:cs="Arial"/>
          <w:color w:val="000000"/>
          <w:lang w:eastAsia="en-US"/>
        </w:rPr>
        <w:t xml:space="preserve"> à l’endroit désignée</w:t>
      </w:r>
    </w:p>
    <w:p w:rsidR="003C594C" w:rsidRDefault="003C594C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</w:p>
    <w:p w:rsidR="00FF553D" w:rsidRPr="000A73FA" w:rsidRDefault="00222B7A" w:rsidP="000A73FA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noProof/>
        </w:rPr>
        <w:pict>
          <v:shape id="_x0000_s1277" type="#_x0000_t202" style="position:absolute;margin-left:210.85pt;margin-top:740.25pt;width:128.2pt;height:11.3pt;z-index:-31;mso-wrap-distance-left:0;mso-wrap-distance-right:0;mso-position-horizontal-relative:page;mso-position-vertical-relative:page" filled="f" stroked="f">
            <v:textbox style="mso-next-textbox:#_x0000_s1277" inset="0,0,0,0">
              <w:txbxContent>
                <w:p w:rsidR="00453DF3" w:rsidRPr="003C594C" w:rsidRDefault="00453DF3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color w:val="000000"/>
                      <w:spacing w:val="-4"/>
                      <w:u w:val="single"/>
                    </w:rPr>
                  </w:pPr>
                  <w:r w:rsidRPr="003C594C">
                    <w:rPr>
                      <w:rFonts w:ascii="Arial" w:hAnsi="Arial" w:cs="Arial"/>
                      <w:color w:val="00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3C594C" w:rsidRPr="000A73FA" w:rsidRDefault="00FF553D" w:rsidP="00FF553D">
      <w:pPr>
        <w:numPr>
          <w:ilvl w:val="0"/>
          <w:numId w:val="12"/>
        </w:num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lang w:eastAsia="en-US"/>
        </w:rPr>
        <w:t>Remettre en état le poste de tra</w:t>
      </w:r>
      <w:r w:rsidR="000A73FA">
        <w:rPr>
          <w:rFonts w:ascii="Arial" w:eastAsia="PMingLiU" w:hAnsi="Arial" w:cs="Arial"/>
          <w:lang w:eastAsia="en-US"/>
        </w:rPr>
        <w:t>vail.</w:t>
      </w:r>
      <w:r w:rsidR="003C594C" w:rsidRPr="000A73FA">
        <w:rPr>
          <w:rFonts w:ascii="Arial" w:eastAsia="PMingLiU" w:hAnsi="Arial" w:cs="Arial"/>
          <w:lang w:eastAsia="en-US"/>
        </w:rPr>
        <w:br w:type="column"/>
      </w:r>
    </w:p>
    <w:p w:rsidR="00FF553D" w:rsidRPr="003C594C" w:rsidRDefault="00FF553D" w:rsidP="00FF553D">
      <w:pPr>
        <w:spacing w:line="211" w:lineRule="exact"/>
        <w:ind w:left="360" w:right="-5419"/>
        <w:textAlignment w:val="baseline"/>
        <w:rPr>
          <w:rFonts w:ascii="Arial" w:hAnsi="Arial" w:cs="Arial"/>
          <w:color w:val="000000"/>
          <w:spacing w:val="-4"/>
          <w:lang w:eastAsia="en-US"/>
        </w:rPr>
      </w:pPr>
    </w:p>
    <w:p w:rsidR="003C594C" w:rsidRPr="003C594C" w:rsidRDefault="003C594C" w:rsidP="003C594C">
      <w:pPr>
        <w:rPr>
          <w:rFonts w:eastAsia="PMingLiU"/>
          <w:sz w:val="22"/>
          <w:szCs w:val="22"/>
          <w:lang w:eastAsia="en-US"/>
        </w:rPr>
        <w:sectPr w:rsidR="003C594C" w:rsidRPr="003C594C" w:rsidSect="00222B7A">
          <w:type w:val="continuous"/>
          <w:pgSz w:w="11909" w:h="16838"/>
          <w:pgMar w:top="991" w:right="994" w:bottom="282" w:left="1310" w:header="720" w:footer="720" w:gutter="0"/>
          <w:cols w:num="2" w:space="0" w:equalWidth="0">
            <w:col w:w="8753" w:space="2"/>
            <w:col w:w="850" w:space="0"/>
          </w:cols>
        </w:sectPr>
      </w:pPr>
    </w:p>
    <w:p w:rsidR="00B60216" w:rsidRPr="00FF553D" w:rsidRDefault="00FF553D" w:rsidP="00FF553D">
      <w:pPr>
        <w:numPr>
          <w:ilvl w:val="0"/>
          <w:numId w:val="16"/>
        </w:numPr>
        <w:rPr>
          <w:rFonts w:ascii="Arial" w:hAnsi="Arial" w:cs="Arial"/>
          <w:u w:val="single"/>
        </w:rPr>
      </w:pPr>
      <w:r w:rsidRPr="00FF553D">
        <w:rPr>
          <w:rFonts w:ascii="Arial" w:hAnsi="Arial" w:cs="Arial"/>
          <w:u w:val="single"/>
        </w:rPr>
        <w:lastRenderedPageBreak/>
        <w:t xml:space="preserve">Indiquer le nom </w:t>
      </w:r>
      <w:r w:rsidR="00FB160C">
        <w:rPr>
          <w:rFonts w:ascii="Arial" w:hAnsi="Arial" w:cs="Arial"/>
          <w:u w:val="single"/>
        </w:rPr>
        <w:t xml:space="preserve">et la fonction </w:t>
      </w:r>
      <w:r w:rsidRPr="00FF553D">
        <w:rPr>
          <w:rFonts w:ascii="Arial" w:hAnsi="Arial" w:cs="Arial"/>
          <w:u w:val="single"/>
        </w:rPr>
        <w:t>des éléments désignés sur la photo ci-dessous</w:t>
      </w:r>
    </w:p>
    <w:p w:rsidR="00B60216" w:rsidRDefault="00C45CEA" w:rsidP="00552515">
      <w:pPr>
        <w:ind w:firstLine="720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oval id="_x0000_s1336" style="position:absolute;left:0;text-align:left;margin-left:266.2pt;margin-top:10.3pt;width:27.75pt;height:33.85pt;z-index:21" filled="f" fillcolor="#bfbfbf" strokeweight="2.25pt">
            <v:textbox style="mso-next-textbox:#_x0000_s1336">
              <w:txbxContent>
                <w:p w:rsidR="00453DF3" w:rsidRPr="00FB160C" w:rsidRDefault="00453DF3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6</w:t>
                  </w:r>
                </w:p>
              </w:txbxContent>
            </v:textbox>
          </v:oval>
        </w:pict>
      </w:r>
      <w:r w:rsidR="00552515">
        <w:rPr>
          <w:rFonts w:ascii="Arial" w:hAnsi="Arial" w:cs="Arial"/>
          <w:noProof/>
        </w:rPr>
        <w:pict>
          <v:oval id="_x0000_s1321" style="position:absolute;left:0;text-align:left;margin-left:-1.1pt;margin-top:15.55pt;width:27.75pt;height:33.85pt;z-index:8" strokeweight="2.25pt">
            <v:textbox style="mso-next-textbox:#_x0000_s1321">
              <w:txbxContent>
                <w:p w:rsidR="00453DF3" w:rsidRPr="00FB160C" w:rsidRDefault="00453DF3">
                  <w:pPr>
                    <w:rPr>
                      <w:rFonts w:ascii="Arial" w:hAnsi="Arial" w:cs="Arial"/>
                      <w:b/>
                    </w:rPr>
                  </w:pPr>
                  <w:r w:rsidRPr="00FB160C">
                    <w:rPr>
                      <w:rFonts w:ascii="Arial" w:hAnsi="Arial" w:cs="Arial"/>
                      <w:b/>
                    </w:rPr>
                    <w:t>1</w:t>
                  </w:r>
                </w:p>
              </w:txbxContent>
            </v:textbox>
          </v:oval>
        </w:pict>
      </w:r>
    </w:p>
    <w:p w:rsidR="00FB160C" w:rsidRDefault="007C1AD2" w:rsidP="00CE01F9">
      <w:pPr>
        <w:ind w:firstLine="720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349" type="#_x0000_t32" style="position:absolute;left:0;text-align:left;margin-left:406.9pt;margin-top:185.25pt;width:59.25pt;height:4.75pt;flip:x;z-index:34" o:connectortype="straight" strokecolor="red" strokeweight="2.25pt">
            <v:stroke endarrow="block"/>
          </v:shape>
        </w:pict>
      </w:r>
      <w:r>
        <w:rPr>
          <w:rFonts w:ascii="Arial" w:hAnsi="Arial" w:cs="Arial"/>
          <w:noProof/>
        </w:rPr>
        <w:pict>
          <v:oval id="_x0000_s1348" style="position:absolute;left:0;text-align:left;margin-left:466.15pt;margin-top:165.3pt;width:36.75pt;height:35.2pt;z-index:33" fillcolor="#bfbfbf" strokeweight="2.25pt">
            <v:textbox style="mso-next-textbox:#_x0000_s1348">
              <w:txbxContent>
                <w:p w:rsidR="00453DF3" w:rsidRPr="00FB160C" w:rsidRDefault="00453DF3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12</w:t>
                  </w:r>
                </w:p>
              </w:txbxContent>
            </v:textbox>
          </v:oval>
        </w:pict>
      </w:r>
      <w:r>
        <w:rPr>
          <w:rFonts w:ascii="Arial" w:hAnsi="Arial" w:cs="Arial"/>
          <w:noProof/>
        </w:rPr>
        <w:pict>
          <v:shape id="_x0000_s1335" type="#_x0000_t32" style="position:absolute;left:0;text-align:left;margin-left:418.15pt;margin-top:140.5pt;width:42pt;height:28.8pt;flip:x;z-index:20" o:connectortype="straight" strokecolor="red" strokeweight="2.25pt">
            <v:stroke endarrow="block"/>
          </v:shape>
        </w:pict>
      </w:r>
      <w:r>
        <w:rPr>
          <w:rFonts w:ascii="Arial" w:hAnsi="Arial" w:cs="Arial"/>
          <w:noProof/>
        </w:rPr>
        <w:pict>
          <v:oval id="_x0000_s1347" style="position:absolute;left:0;text-align:left;margin-left:460.15pt;margin-top:115.8pt;width:36.75pt;height:35.2pt;z-index:32" fillcolor="#bfbfbf" strokeweight="2.25pt">
            <v:textbox style="mso-next-textbox:#_x0000_s1347">
              <w:txbxContent>
                <w:p w:rsidR="00453DF3" w:rsidRPr="00FB160C" w:rsidRDefault="00453DF3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11</w:t>
                  </w:r>
                </w:p>
              </w:txbxContent>
            </v:textbox>
          </v:oval>
        </w:pict>
      </w:r>
      <w:r>
        <w:rPr>
          <w:rFonts w:ascii="Arial" w:hAnsi="Arial" w:cs="Arial"/>
          <w:noProof/>
        </w:rPr>
        <w:pict>
          <v:shape id="_x0000_s1333" type="#_x0000_t32" style="position:absolute;left:0;text-align:left;margin-left:418.15pt;margin-top:118.65pt;width:16.5pt;height:40.6pt;flip:x;z-index:19" o:connectortype="straight" strokecolor="red" strokeweight="2.25pt">
            <v:stroke endarrow="block"/>
          </v:shape>
        </w:pict>
      </w:r>
      <w:r w:rsidR="00C45CEA">
        <w:rPr>
          <w:rFonts w:ascii="Arial" w:hAnsi="Arial" w:cs="Arial"/>
          <w:noProof/>
        </w:rPr>
        <w:pict>
          <v:shape id="_x0000_s1332" type="#_x0000_t32" style="position:absolute;left:0;text-align:left;margin-left:394.9pt;margin-top:118.65pt;width:6pt;height:27.45pt;z-index:18" o:connectortype="straight" strokecolor="red" strokeweight="2.25pt">
            <v:stroke endarrow="block"/>
          </v:shape>
        </w:pict>
      </w:r>
      <w:r w:rsidR="00C45CEA">
        <w:rPr>
          <w:rFonts w:ascii="Arial" w:hAnsi="Arial" w:cs="Arial"/>
          <w:noProof/>
        </w:rPr>
        <w:pict>
          <v:oval id="_x0000_s1340" style="position:absolute;left:0;text-align:left;margin-left:418.15pt;margin-top:83.45pt;width:36.75pt;height:35.2pt;z-index:25" fillcolor="#bfbfbf" strokeweight="2.25pt">
            <v:textbox style="mso-next-textbox:#_x0000_s1340">
              <w:txbxContent>
                <w:p w:rsidR="00453DF3" w:rsidRPr="00FB160C" w:rsidRDefault="00453DF3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10</w:t>
                  </w:r>
                </w:p>
              </w:txbxContent>
            </v:textbox>
          </v:oval>
        </w:pict>
      </w:r>
      <w:r w:rsidR="00C45CEA">
        <w:rPr>
          <w:rFonts w:ascii="Arial" w:hAnsi="Arial" w:cs="Arial"/>
          <w:noProof/>
        </w:rPr>
        <w:pict>
          <v:oval id="_x0000_s1339" style="position:absolute;left:0;text-align:left;margin-left:379.15pt;margin-top:83.45pt;width:27.75pt;height:33.85pt;z-index:24" fillcolor="#bfbfbf" strokeweight="2.25pt">
            <v:textbox style="mso-next-textbox:#_x0000_s1339">
              <w:txbxContent>
                <w:p w:rsidR="00453DF3" w:rsidRPr="00FB160C" w:rsidRDefault="00453DF3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9</w:t>
                  </w:r>
                </w:p>
              </w:txbxContent>
            </v:textbox>
          </v:oval>
        </w:pict>
      </w:r>
      <w:r w:rsidR="00C45CEA">
        <w:rPr>
          <w:rFonts w:ascii="Arial" w:hAnsi="Arial" w:cs="Arial"/>
          <w:noProof/>
        </w:rPr>
        <w:pict>
          <v:shape id="_x0000_s1331" type="#_x0000_t32" style="position:absolute;left:0;text-align:left;margin-left:332.65pt;margin-top:121.95pt;width:.05pt;height:29.05pt;z-index:17" o:connectortype="straight" strokecolor="red" strokeweight="2.25pt">
            <v:stroke endarrow="block"/>
          </v:shape>
        </w:pict>
      </w:r>
      <w:r w:rsidR="00C45CEA">
        <w:rPr>
          <w:rFonts w:ascii="Arial" w:hAnsi="Arial" w:cs="Arial"/>
          <w:noProof/>
        </w:rPr>
        <w:pict>
          <v:shape id="_x0000_s1328" type="#_x0000_t32" style="position:absolute;left:0;text-align:left;margin-left:280.9pt;margin-top:88.1pt;width:0;height:71.15pt;z-index:14" o:connectortype="straight" strokecolor="red" strokeweight="2.25pt">
            <v:stroke endarrow="block"/>
          </v:shape>
        </w:pict>
      </w:r>
      <w:r w:rsidR="00C45CEA">
        <w:rPr>
          <w:rFonts w:ascii="Arial" w:hAnsi="Arial" w:cs="Arial"/>
          <w:noProof/>
        </w:rPr>
        <w:pict>
          <v:oval id="_x0000_s1338" style="position:absolute;left:0;text-align:left;margin-left:317.65pt;margin-top:88.1pt;width:27.75pt;height:33.85pt;z-index:23" fillcolor="#bfbfbf" strokeweight="2.25pt">
            <v:textbox style="mso-next-textbox:#_x0000_s1338">
              <w:txbxContent>
                <w:p w:rsidR="00453DF3" w:rsidRPr="00FB160C" w:rsidRDefault="00453DF3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8</w:t>
                  </w:r>
                </w:p>
              </w:txbxContent>
            </v:textbox>
          </v:oval>
        </w:pict>
      </w:r>
      <w:r w:rsidR="00C45CEA">
        <w:rPr>
          <w:rFonts w:ascii="Arial" w:hAnsi="Arial" w:cs="Arial"/>
          <w:noProof/>
        </w:rPr>
        <w:pict>
          <v:oval id="_x0000_s1337" style="position:absolute;left:0;text-align:left;margin-left:266.2pt;margin-top:54.25pt;width:27.75pt;height:33.85pt;z-index:22" fillcolor="#bfbfbf" strokeweight="2.25pt">
            <v:textbox style="mso-next-textbox:#_x0000_s1337">
              <w:txbxContent>
                <w:p w:rsidR="00453DF3" w:rsidRPr="00FB160C" w:rsidRDefault="00453DF3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7</w:t>
                  </w:r>
                </w:p>
              </w:txbxContent>
            </v:textbox>
          </v:oval>
        </w:pict>
      </w:r>
      <w:r w:rsidR="00C45CEA">
        <w:rPr>
          <w:rFonts w:ascii="Arial" w:hAnsi="Arial" w:cs="Arial"/>
          <w:noProof/>
        </w:rPr>
        <w:pict>
          <v:shape id="_x0000_s1330" type="#_x0000_t32" style="position:absolute;left:0;text-align:left;margin-left:163.9pt;margin-top:16.8pt;width:102.3pt;height:29.95pt;flip:x;z-index:16" o:connectortype="straight" strokecolor="red" strokeweight="2.25pt">
            <v:stroke endarrow="block"/>
          </v:shape>
        </w:pict>
      </w:r>
      <w:r w:rsidR="00C45CEA" w:rsidRPr="00CC4F29">
        <w:rPr>
          <w:rFonts w:ascii="Arial" w:hAnsi="Arial" w:cs="Arial"/>
          <w:noProof/>
          <w:color w:val="000000"/>
        </w:rPr>
        <w:pict>
          <v:shape id="_x0000_s1344" type="#_x0000_t32" style="position:absolute;left:0;text-align:left;margin-left:26.65pt;margin-top:46.75pt;width:65.25pt;height:9.85pt;flip:y;z-index:29" o:connectortype="straight" strokeweight="2.25pt">
            <v:stroke endarrow="block"/>
          </v:shape>
        </w:pict>
      </w:r>
      <w:r w:rsidR="00CE01F9">
        <w:rPr>
          <w:rFonts w:ascii="Arial" w:hAnsi="Arial" w:cs="Arial"/>
          <w:noProof/>
        </w:rPr>
        <w:pict>
          <v:shape id="_x0000_s1281" type="#_x0000_t32" style="position:absolute;left:0;text-align:left;margin-left:26.65pt;margin-top:126.35pt;width:87.3pt;height:69pt;flip:y;z-index:6" o:connectortype="straight" strokeweight="2.25pt">
            <v:stroke endarrow="block"/>
          </v:shape>
        </w:pict>
      </w:r>
      <w:r w:rsidR="00CE01F9">
        <w:rPr>
          <w:rFonts w:ascii="Arial" w:hAnsi="Arial" w:cs="Arial"/>
          <w:noProof/>
        </w:rPr>
        <w:pict>
          <v:oval id="_x0000_s1329" style="position:absolute;left:0;text-align:left;margin-left:-1.1pt;margin-top:180.2pt;width:27.75pt;height:33.85pt;z-index:15" strokeweight="2.25pt">
            <v:textbox>
              <w:txbxContent>
                <w:p w:rsidR="00453DF3" w:rsidRPr="00FB160C" w:rsidRDefault="00453DF3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5</w:t>
                  </w:r>
                </w:p>
              </w:txbxContent>
            </v:textbox>
          </v:oval>
        </w:pict>
      </w:r>
      <w:r w:rsidR="00CE01F9">
        <w:rPr>
          <w:rFonts w:ascii="Arial" w:hAnsi="Arial" w:cs="Arial"/>
          <w:noProof/>
        </w:rPr>
        <w:pict>
          <v:shape id="_x0000_s1346" type="#_x0000_t32" style="position:absolute;left:0;text-align:left;margin-left:26.65pt;margin-top:117.3pt;width:87.3pt;height:28.8pt;flip:y;z-index:31" o:connectortype="straight" strokeweight="2.25pt">
            <v:stroke endarrow="block"/>
          </v:shape>
        </w:pict>
      </w:r>
      <w:r w:rsidR="00CE01F9">
        <w:rPr>
          <w:rFonts w:ascii="Arial" w:hAnsi="Arial" w:cs="Arial"/>
          <w:noProof/>
        </w:rPr>
        <w:pict>
          <v:oval id="_x0000_s1324" style="position:absolute;left:0;text-align:left;margin-left:-1.1pt;margin-top:135.45pt;width:27.75pt;height:33.85pt;z-index:11" strokeweight="2.25pt">
            <v:textbox>
              <w:txbxContent>
                <w:p w:rsidR="00453DF3" w:rsidRPr="00FB160C" w:rsidRDefault="00453DF3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4</w:t>
                  </w:r>
                </w:p>
              </w:txbxContent>
            </v:textbox>
          </v:oval>
        </w:pict>
      </w:r>
      <w:r w:rsidR="00CE01F9">
        <w:rPr>
          <w:rFonts w:ascii="Arial" w:hAnsi="Arial" w:cs="Arial"/>
          <w:noProof/>
        </w:rPr>
        <w:pict>
          <v:shape id="_x0000_s1345" type="#_x0000_t32" style="position:absolute;left:0;text-align:left;margin-left:26.65pt;margin-top:73.8pt;width:80.25pt;height:24.8pt;flip:y;z-index:30" o:connectortype="straight" strokeweight="2.25pt">
            <v:stroke endarrow="block"/>
          </v:shape>
        </w:pict>
      </w:r>
      <w:r w:rsidR="00CE01F9">
        <w:rPr>
          <w:rFonts w:ascii="Arial" w:hAnsi="Arial" w:cs="Arial"/>
          <w:noProof/>
        </w:rPr>
        <w:pict>
          <v:oval id="_x0000_s1323" style="position:absolute;left:0;text-align:left;margin-left:-1.1pt;margin-top:88.1pt;width:27.75pt;height:33.85pt;z-index:10" strokeweight="2.25pt">
            <v:textbox>
              <w:txbxContent>
                <w:p w:rsidR="00453DF3" w:rsidRPr="00FB160C" w:rsidRDefault="00453DF3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3</w:t>
                  </w:r>
                </w:p>
              </w:txbxContent>
            </v:textbox>
          </v:oval>
        </w:pict>
      </w:r>
      <w:r w:rsidR="00CE01F9">
        <w:rPr>
          <w:rFonts w:ascii="Arial" w:hAnsi="Arial" w:cs="Arial"/>
          <w:noProof/>
        </w:rPr>
        <w:pict>
          <v:oval id="_x0000_s1322" style="position:absolute;left:0;text-align:left;margin-left:-1.1pt;margin-top:46.75pt;width:27.75pt;height:33.85pt;z-index:9" strokeweight="2.25pt">
            <v:textbox>
              <w:txbxContent>
                <w:p w:rsidR="00453DF3" w:rsidRPr="00FB160C" w:rsidRDefault="00453DF3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2</w:t>
                  </w:r>
                </w:p>
              </w:txbxContent>
            </v:textbox>
          </v:oval>
        </w:pict>
      </w:r>
      <w:r w:rsidR="00CE01F9" w:rsidRPr="00CC4F29">
        <w:rPr>
          <w:rFonts w:ascii="Arial" w:hAnsi="Arial" w:cs="Arial"/>
          <w:noProof/>
          <w:color w:val="000000"/>
        </w:rPr>
        <w:pict>
          <v:shape id="_x0000_s1278" type="#_x0000_t32" style="position:absolute;left:0;text-align:left;margin-left:26.65pt;margin-top:12.3pt;width:102pt;height:4.5pt;flip:y;z-index:5" o:connectortype="straight" strokeweight="2.25pt">
            <v:stroke endarrow="block"/>
          </v:shape>
        </w:pict>
      </w:r>
      <w:r w:rsidR="00C45CEA" w:rsidRPr="009B25CB">
        <w:rPr>
          <w:noProof/>
        </w:rPr>
        <w:pict>
          <v:shape id="Image 5" o:spid="_x0000_i1031" type="#_x0000_t75" alt="GRUE D'ATELIER AUTO AUTOSELECT Grue D'Atelier Hydraulique Pliante 1 To" style="width:204pt;height:210.75pt;visibility:visible">
            <v:imagedata r:id="rId13" o:title="GRUE D'ATELIER AUTO AUTOSELECT Grue D'Atelier Hydraulique Pliante 1 To"/>
          </v:shape>
        </w:pict>
      </w:r>
      <w:r w:rsidR="00C45CEA" w:rsidRPr="009B25CB">
        <w:rPr>
          <w:noProof/>
        </w:rPr>
        <w:pict>
          <v:shape id="Image 6" o:spid="_x0000_i1032" type="#_x0000_t75" alt="Anneau de levage — Wikipédia" style="width:66pt;height:50.25pt;visibility:visible">
            <v:imagedata r:id="rId14" o:title="Anneau de levage — Wikipédia"/>
          </v:shape>
        </w:pict>
      </w:r>
      <w:r w:rsidR="00C45CEA" w:rsidRPr="009B25CB">
        <w:rPr>
          <w:noProof/>
        </w:rPr>
        <w:pict>
          <v:shape id="Image 7" o:spid="_x0000_i1033" type="#_x0000_t75" alt="Manille de levage lyre HR | MATERIEL-LEVAGE.COM" style="width:60.75pt;height:60.75pt;visibility:visible">
            <v:imagedata r:id="rId15" o:title="Manille de levage lyre HR | MATERIEL-LEVAGE"/>
          </v:shape>
        </w:pict>
      </w:r>
      <w:r w:rsidR="00C45CEA" w:rsidRPr="009B25CB">
        <w:rPr>
          <w:noProof/>
        </w:rPr>
        <w:pict>
          <v:shape id="Image 8" o:spid="_x0000_i1034" type="#_x0000_t75" alt="Crochet à linguet à oeil G80 - Pratique et rapide pour lever jusque 8t" style="width:79.5pt;height:79.5pt;visibility:visible">
            <v:imagedata r:id="rId16" o:title="Crochet à linguet à oeil G80 - Pratique et rapide pour lever jusque 8t"/>
          </v:shape>
        </w:pict>
      </w:r>
    </w:p>
    <w:p w:rsidR="00FB160C" w:rsidRDefault="00FB160C" w:rsidP="00FF553D">
      <w:pPr>
        <w:ind w:firstLine="720"/>
        <w:jc w:val="center"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101"/>
        <w:gridCol w:w="3543"/>
        <w:gridCol w:w="4576"/>
      </w:tblGrid>
      <w:tr w:rsidR="00FB160C" w:rsidRPr="001A4E2E" w:rsidTr="001A4E2E">
        <w:tc>
          <w:tcPr>
            <w:tcW w:w="1101" w:type="dxa"/>
            <w:shd w:val="clear" w:color="auto" w:fill="D9D9D9"/>
          </w:tcPr>
          <w:p w:rsidR="00FB160C" w:rsidRPr="001A4E2E" w:rsidRDefault="00FB160C" w:rsidP="001A4E2E">
            <w:pPr>
              <w:jc w:val="center"/>
              <w:rPr>
                <w:rFonts w:ascii="Arial" w:hAnsi="Arial" w:cs="Arial"/>
              </w:rPr>
            </w:pPr>
            <w:r w:rsidRPr="001A4E2E">
              <w:rPr>
                <w:rFonts w:ascii="Arial" w:hAnsi="Arial" w:cs="Arial"/>
              </w:rPr>
              <w:t>N°</w:t>
            </w:r>
          </w:p>
        </w:tc>
        <w:tc>
          <w:tcPr>
            <w:tcW w:w="3543" w:type="dxa"/>
            <w:shd w:val="clear" w:color="auto" w:fill="D9D9D9"/>
          </w:tcPr>
          <w:p w:rsidR="00FB160C" w:rsidRPr="001A4E2E" w:rsidRDefault="00FB160C" w:rsidP="001A4E2E">
            <w:pPr>
              <w:jc w:val="center"/>
              <w:rPr>
                <w:rFonts w:ascii="Arial" w:hAnsi="Arial" w:cs="Arial"/>
              </w:rPr>
            </w:pPr>
            <w:r w:rsidRPr="001A4E2E">
              <w:rPr>
                <w:rFonts w:ascii="Arial" w:hAnsi="Arial" w:cs="Arial"/>
              </w:rPr>
              <w:t>nom de l’élément</w:t>
            </w:r>
          </w:p>
        </w:tc>
        <w:tc>
          <w:tcPr>
            <w:tcW w:w="4576" w:type="dxa"/>
            <w:shd w:val="clear" w:color="auto" w:fill="D9D9D9"/>
          </w:tcPr>
          <w:p w:rsidR="00FB160C" w:rsidRPr="001A4E2E" w:rsidRDefault="00FB160C" w:rsidP="001A4E2E">
            <w:pPr>
              <w:jc w:val="center"/>
              <w:rPr>
                <w:rFonts w:ascii="Arial" w:hAnsi="Arial" w:cs="Arial"/>
              </w:rPr>
            </w:pPr>
            <w:r w:rsidRPr="001A4E2E">
              <w:rPr>
                <w:rFonts w:ascii="Arial" w:hAnsi="Arial" w:cs="Arial"/>
              </w:rPr>
              <w:t>fonction de l’élément</w:t>
            </w:r>
          </w:p>
        </w:tc>
      </w:tr>
      <w:tr w:rsidR="00FB160C" w:rsidRPr="001A4E2E" w:rsidTr="001A4E2E">
        <w:tc>
          <w:tcPr>
            <w:tcW w:w="1101" w:type="dxa"/>
            <w:shd w:val="clear" w:color="auto" w:fill="auto"/>
          </w:tcPr>
          <w:p w:rsidR="00FB160C" w:rsidRPr="001A4E2E" w:rsidRDefault="00FB160C" w:rsidP="001A4E2E">
            <w:pPr>
              <w:jc w:val="center"/>
              <w:rPr>
                <w:rFonts w:ascii="Arial" w:hAnsi="Arial" w:cs="Arial"/>
                <w:b/>
              </w:rPr>
            </w:pPr>
            <w:r w:rsidRPr="001A4E2E">
              <w:rPr>
                <w:rFonts w:ascii="Arial" w:hAnsi="Arial" w:cs="Arial"/>
                <w:b/>
              </w:rPr>
              <w:t>1</w:t>
            </w:r>
          </w:p>
          <w:p w:rsidR="00FB160C" w:rsidRPr="001A4E2E" w:rsidRDefault="00FB160C" w:rsidP="001A4E2E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shd w:val="clear" w:color="auto" w:fill="auto"/>
          </w:tcPr>
          <w:p w:rsidR="00FB160C" w:rsidRPr="00125DD4" w:rsidRDefault="00733E1F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>Bras réglable</w:t>
            </w:r>
          </w:p>
        </w:tc>
        <w:tc>
          <w:tcPr>
            <w:tcW w:w="4576" w:type="dxa"/>
            <w:shd w:val="clear" w:color="auto" w:fill="auto"/>
          </w:tcPr>
          <w:p w:rsidR="00FB160C" w:rsidRPr="00125DD4" w:rsidRDefault="00733E1F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>Adapter la longueur du bras en fonction de la charge à soulever</w:t>
            </w:r>
          </w:p>
        </w:tc>
      </w:tr>
      <w:tr w:rsidR="00FB160C" w:rsidRPr="001A4E2E" w:rsidTr="001A4E2E">
        <w:tc>
          <w:tcPr>
            <w:tcW w:w="1101" w:type="dxa"/>
            <w:shd w:val="clear" w:color="auto" w:fill="auto"/>
          </w:tcPr>
          <w:p w:rsidR="00FB160C" w:rsidRPr="001A4E2E" w:rsidRDefault="00FB160C" w:rsidP="001A4E2E">
            <w:pPr>
              <w:jc w:val="center"/>
              <w:rPr>
                <w:rFonts w:ascii="Arial" w:hAnsi="Arial" w:cs="Arial"/>
                <w:b/>
              </w:rPr>
            </w:pPr>
            <w:r w:rsidRPr="001A4E2E">
              <w:rPr>
                <w:rFonts w:ascii="Arial" w:hAnsi="Arial" w:cs="Arial"/>
                <w:b/>
              </w:rPr>
              <w:t>2</w:t>
            </w:r>
          </w:p>
          <w:p w:rsidR="00FB160C" w:rsidRPr="001A4E2E" w:rsidRDefault="00FB160C" w:rsidP="001A4E2E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shd w:val="clear" w:color="auto" w:fill="auto"/>
          </w:tcPr>
          <w:p w:rsidR="00FB160C" w:rsidRPr="00125DD4" w:rsidRDefault="00733E1F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>Commande manuelle</w:t>
            </w:r>
          </w:p>
        </w:tc>
        <w:tc>
          <w:tcPr>
            <w:tcW w:w="4576" w:type="dxa"/>
            <w:shd w:val="clear" w:color="auto" w:fill="auto"/>
          </w:tcPr>
          <w:p w:rsidR="00FB160C" w:rsidRPr="00125DD4" w:rsidRDefault="00733E1F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>Permettre de diriger la grue</w:t>
            </w:r>
          </w:p>
        </w:tc>
      </w:tr>
      <w:tr w:rsidR="00FB160C" w:rsidRPr="001A4E2E" w:rsidTr="001A4E2E">
        <w:tc>
          <w:tcPr>
            <w:tcW w:w="1101" w:type="dxa"/>
            <w:shd w:val="clear" w:color="auto" w:fill="auto"/>
          </w:tcPr>
          <w:p w:rsidR="00FB160C" w:rsidRPr="001A4E2E" w:rsidRDefault="00FB160C" w:rsidP="001A4E2E">
            <w:pPr>
              <w:jc w:val="center"/>
              <w:rPr>
                <w:rFonts w:ascii="Arial" w:hAnsi="Arial" w:cs="Arial"/>
                <w:b/>
              </w:rPr>
            </w:pPr>
            <w:r w:rsidRPr="001A4E2E">
              <w:rPr>
                <w:rFonts w:ascii="Arial" w:hAnsi="Arial" w:cs="Arial"/>
                <w:b/>
              </w:rPr>
              <w:t>3</w:t>
            </w:r>
          </w:p>
          <w:p w:rsidR="00FB160C" w:rsidRPr="001A4E2E" w:rsidRDefault="00FB160C" w:rsidP="001A4E2E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shd w:val="clear" w:color="auto" w:fill="auto"/>
          </w:tcPr>
          <w:p w:rsidR="00FB160C" w:rsidRPr="00125DD4" w:rsidRDefault="00733E1F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>Vérin de levée</w:t>
            </w:r>
          </w:p>
        </w:tc>
        <w:tc>
          <w:tcPr>
            <w:tcW w:w="4576" w:type="dxa"/>
            <w:shd w:val="clear" w:color="auto" w:fill="auto"/>
          </w:tcPr>
          <w:p w:rsidR="00FB160C" w:rsidRPr="00125DD4" w:rsidRDefault="00733E1F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>Permettre de lever la charge</w:t>
            </w:r>
          </w:p>
        </w:tc>
      </w:tr>
      <w:tr w:rsidR="00FB160C" w:rsidRPr="001A4E2E" w:rsidTr="001A4E2E">
        <w:tc>
          <w:tcPr>
            <w:tcW w:w="1101" w:type="dxa"/>
            <w:shd w:val="clear" w:color="auto" w:fill="auto"/>
          </w:tcPr>
          <w:p w:rsidR="00FB160C" w:rsidRPr="001A4E2E" w:rsidRDefault="00FB160C" w:rsidP="001A4E2E">
            <w:pPr>
              <w:jc w:val="center"/>
              <w:rPr>
                <w:rFonts w:ascii="Arial" w:hAnsi="Arial" w:cs="Arial"/>
                <w:b/>
              </w:rPr>
            </w:pPr>
            <w:r w:rsidRPr="001A4E2E">
              <w:rPr>
                <w:rFonts w:ascii="Arial" w:hAnsi="Arial" w:cs="Arial"/>
                <w:b/>
              </w:rPr>
              <w:t>4</w:t>
            </w:r>
          </w:p>
          <w:p w:rsidR="00FB160C" w:rsidRPr="001A4E2E" w:rsidRDefault="00FB160C" w:rsidP="001A4E2E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shd w:val="clear" w:color="auto" w:fill="auto"/>
          </w:tcPr>
          <w:p w:rsidR="00FB160C" w:rsidRPr="00125DD4" w:rsidRDefault="00733E1F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>Commande montée</w:t>
            </w:r>
          </w:p>
        </w:tc>
        <w:tc>
          <w:tcPr>
            <w:tcW w:w="4576" w:type="dxa"/>
            <w:shd w:val="clear" w:color="auto" w:fill="auto"/>
          </w:tcPr>
          <w:p w:rsidR="00FB160C" w:rsidRPr="00125DD4" w:rsidRDefault="00733E1F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>Permettre de lever la charge</w:t>
            </w:r>
          </w:p>
        </w:tc>
      </w:tr>
      <w:tr w:rsidR="00C12266" w:rsidRPr="001A4E2E" w:rsidTr="001A4E2E">
        <w:tc>
          <w:tcPr>
            <w:tcW w:w="1101" w:type="dxa"/>
            <w:shd w:val="clear" w:color="auto" w:fill="auto"/>
          </w:tcPr>
          <w:p w:rsidR="00C12266" w:rsidRDefault="00C12266" w:rsidP="001A4E2E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5</w:t>
            </w:r>
          </w:p>
          <w:p w:rsidR="00C12266" w:rsidRPr="001A4E2E" w:rsidRDefault="00C12266" w:rsidP="001A4E2E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shd w:val="clear" w:color="auto" w:fill="auto"/>
          </w:tcPr>
          <w:p w:rsidR="00C12266" w:rsidRPr="00125DD4" w:rsidRDefault="00733E1F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>Commande descente</w:t>
            </w:r>
          </w:p>
        </w:tc>
        <w:tc>
          <w:tcPr>
            <w:tcW w:w="4576" w:type="dxa"/>
            <w:shd w:val="clear" w:color="auto" w:fill="auto"/>
          </w:tcPr>
          <w:p w:rsidR="00C12266" w:rsidRPr="00125DD4" w:rsidRDefault="00733E1F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>Permettre de descendre la charge</w:t>
            </w:r>
          </w:p>
        </w:tc>
      </w:tr>
      <w:tr w:rsidR="00C12266" w:rsidRPr="001A4E2E" w:rsidTr="007C1AD2">
        <w:tc>
          <w:tcPr>
            <w:tcW w:w="1101" w:type="dxa"/>
            <w:shd w:val="clear" w:color="auto" w:fill="auto"/>
          </w:tcPr>
          <w:p w:rsidR="00C12266" w:rsidRDefault="00C12266" w:rsidP="001A4E2E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6</w:t>
            </w:r>
          </w:p>
          <w:p w:rsidR="00C12266" w:rsidRPr="001A4E2E" w:rsidRDefault="00C12266" w:rsidP="001A4E2E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shd w:val="clear" w:color="auto" w:fill="auto"/>
          </w:tcPr>
          <w:p w:rsidR="00C12266" w:rsidRPr="00125DD4" w:rsidRDefault="00733E1F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>crochet</w:t>
            </w:r>
          </w:p>
        </w:tc>
        <w:tc>
          <w:tcPr>
            <w:tcW w:w="4576" w:type="dxa"/>
            <w:shd w:val="clear" w:color="auto" w:fill="auto"/>
          </w:tcPr>
          <w:p w:rsidR="00C12266" w:rsidRPr="00125DD4" w:rsidRDefault="00125DD4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>Permettre d’accrocher la charge via l’élingue</w:t>
            </w:r>
          </w:p>
        </w:tc>
      </w:tr>
      <w:tr w:rsidR="00C12266" w:rsidRPr="001A4E2E" w:rsidTr="00D41D0A">
        <w:tc>
          <w:tcPr>
            <w:tcW w:w="1101" w:type="dxa"/>
            <w:shd w:val="clear" w:color="auto" w:fill="BFBFBF"/>
          </w:tcPr>
          <w:p w:rsidR="00C12266" w:rsidRDefault="00C12266" w:rsidP="001A4E2E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7</w:t>
            </w:r>
          </w:p>
          <w:p w:rsidR="00C12266" w:rsidRPr="001A4E2E" w:rsidRDefault="00C12266" w:rsidP="001A4E2E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shd w:val="clear" w:color="auto" w:fill="BFBFBF"/>
          </w:tcPr>
          <w:p w:rsidR="00C12266" w:rsidRPr="00125DD4" w:rsidRDefault="00733E1F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>Anneau de levage</w:t>
            </w:r>
          </w:p>
        </w:tc>
        <w:tc>
          <w:tcPr>
            <w:tcW w:w="4576" w:type="dxa"/>
            <w:shd w:val="clear" w:color="auto" w:fill="BFBFBF"/>
          </w:tcPr>
          <w:p w:rsidR="00C12266" w:rsidRPr="00125DD4" w:rsidRDefault="00125DD4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>Permettre d’accrocher la charge</w:t>
            </w:r>
          </w:p>
        </w:tc>
      </w:tr>
      <w:tr w:rsidR="00C12266" w:rsidRPr="001A4E2E" w:rsidTr="00D41D0A">
        <w:tc>
          <w:tcPr>
            <w:tcW w:w="1101" w:type="dxa"/>
            <w:shd w:val="clear" w:color="auto" w:fill="BFBFBF"/>
          </w:tcPr>
          <w:p w:rsidR="00C12266" w:rsidRDefault="00C12266" w:rsidP="001A4E2E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8</w:t>
            </w:r>
          </w:p>
          <w:p w:rsidR="00C12266" w:rsidRPr="001A4E2E" w:rsidRDefault="00C12266" w:rsidP="001A4E2E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shd w:val="clear" w:color="auto" w:fill="BFBFBF"/>
          </w:tcPr>
          <w:p w:rsidR="00C12266" w:rsidRPr="00125DD4" w:rsidRDefault="00733E1F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>manille</w:t>
            </w:r>
          </w:p>
        </w:tc>
        <w:tc>
          <w:tcPr>
            <w:tcW w:w="4576" w:type="dxa"/>
            <w:shd w:val="clear" w:color="auto" w:fill="BFBFBF"/>
          </w:tcPr>
          <w:p w:rsidR="00C12266" w:rsidRPr="00125DD4" w:rsidRDefault="00125DD4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>Permettre d’accrocher la charge</w:t>
            </w:r>
          </w:p>
        </w:tc>
      </w:tr>
      <w:tr w:rsidR="00C12266" w:rsidRPr="001A4E2E" w:rsidTr="00D41D0A">
        <w:tc>
          <w:tcPr>
            <w:tcW w:w="1101" w:type="dxa"/>
            <w:shd w:val="clear" w:color="auto" w:fill="BFBFBF"/>
          </w:tcPr>
          <w:p w:rsidR="00C12266" w:rsidRDefault="00C12266" w:rsidP="001A4E2E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9</w:t>
            </w:r>
          </w:p>
          <w:p w:rsidR="00C12266" w:rsidRDefault="00C12266" w:rsidP="001A4E2E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shd w:val="clear" w:color="auto" w:fill="BFBFBF"/>
          </w:tcPr>
          <w:p w:rsidR="00C12266" w:rsidRPr="00125DD4" w:rsidRDefault="00125DD4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>oeil</w:t>
            </w:r>
          </w:p>
        </w:tc>
        <w:tc>
          <w:tcPr>
            <w:tcW w:w="4576" w:type="dxa"/>
            <w:shd w:val="clear" w:color="auto" w:fill="BFBFBF"/>
          </w:tcPr>
          <w:p w:rsidR="00C12266" w:rsidRPr="00125DD4" w:rsidRDefault="00125DD4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>Relier la chaîne et la charge à soulever</w:t>
            </w:r>
          </w:p>
        </w:tc>
      </w:tr>
      <w:tr w:rsidR="00C12266" w:rsidRPr="001A4E2E" w:rsidTr="00D41D0A">
        <w:tc>
          <w:tcPr>
            <w:tcW w:w="1101" w:type="dxa"/>
            <w:shd w:val="clear" w:color="auto" w:fill="BFBFBF"/>
          </w:tcPr>
          <w:p w:rsidR="00C12266" w:rsidRDefault="00C12266" w:rsidP="001A4E2E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10</w:t>
            </w:r>
          </w:p>
          <w:p w:rsidR="00C12266" w:rsidRDefault="00C12266" w:rsidP="001A4E2E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shd w:val="clear" w:color="auto" w:fill="BFBFBF"/>
          </w:tcPr>
          <w:p w:rsidR="00C12266" w:rsidRPr="00125DD4" w:rsidRDefault="00125DD4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 xml:space="preserve">Linguet de </w:t>
            </w:r>
            <w:r w:rsidR="00733E1F" w:rsidRPr="00125DD4">
              <w:rPr>
                <w:rFonts w:ascii="Arial" w:hAnsi="Arial" w:cs="Arial"/>
                <w:b/>
                <w:color w:val="FF0000"/>
              </w:rPr>
              <w:t>sécurité</w:t>
            </w:r>
          </w:p>
        </w:tc>
        <w:tc>
          <w:tcPr>
            <w:tcW w:w="4576" w:type="dxa"/>
            <w:shd w:val="clear" w:color="auto" w:fill="BFBFBF"/>
          </w:tcPr>
          <w:p w:rsidR="00C12266" w:rsidRPr="00125DD4" w:rsidRDefault="00125DD4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>Sécuriser la charge à soulever</w:t>
            </w:r>
          </w:p>
        </w:tc>
      </w:tr>
      <w:tr w:rsidR="007C1AD2" w:rsidRPr="001A4E2E" w:rsidTr="00D41D0A">
        <w:tc>
          <w:tcPr>
            <w:tcW w:w="1101" w:type="dxa"/>
            <w:shd w:val="clear" w:color="auto" w:fill="BFBFBF"/>
          </w:tcPr>
          <w:p w:rsidR="007C1AD2" w:rsidRDefault="007C1AD2" w:rsidP="007C1AD2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   11</w:t>
            </w:r>
          </w:p>
          <w:p w:rsidR="007C1AD2" w:rsidRDefault="007C1AD2" w:rsidP="007C1AD2">
            <w:pPr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shd w:val="clear" w:color="auto" w:fill="BFBFBF"/>
          </w:tcPr>
          <w:p w:rsidR="007C1AD2" w:rsidRPr="00125DD4" w:rsidRDefault="00125DD4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 xml:space="preserve">Bec du </w:t>
            </w:r>
            <w:r w:rsidR="00733E1F" w:rsidRPr="00125DD4">
              <w:rPr>
                <w:rFonts w:ascii="Arial" w:hAnsi="Arial" w:cs="Arial"/>
                <w:b/>
                <w:color w:val="FF0000"/>
              </w:rPr>
              <w:t>crochet</w:t>
            </w:r>
          </w:p>
        </w:tc>
        <w:tc>
          <w:tcPr>
            <w:tcW w:w="4576" w:type="dxa"/>
            <w:shd w:val="clear" w:color="auto" w:fill="BFBFBF"/>
          </w:tcPr>
          <w:p w:rsidR="007C1AD2" w:rsidRPr="00125DD4" w:rsidRDefault="00125DD4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>Eviter le mouvement de la charge une fois celle-ci élinguée</w:t>
            </w:r>
          </w:p>
        </w:tc>
      </w:tr>
      <w:tr w:rsidR="007C1AD2" w:rsidRPr="001A4E2E" w:rsidTr="00D41D0A">
        <w:tc>
          <w:tcPr>
            <w:tcW w:w="1101" w:type="dxa"/>
            <w:shd w:val="clear" w:color="auto" w:fill="BFBFBF"/>
          </w:tcPr>
          <w:p w:rsidR="007C1AD2" w:rsidRDefault="007C1AD2" w:rsidP="001A4E2E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12</w:t>
            </w:r>
          </w:p>
          <w:p w:rsidR="007C1AD2" w:rsidRDefault="007C1AD2" w:rsidP="001A4E2E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shd w:val="clear" w:color="auto" w:fill="BFBFBF"/>
          </w:tcPr>
          <w:p w:rsidR="007C1AD2" w:rsidRPr="00125DD4" w:rsidRDefault="00125DD4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 xml:space="preserve">Siège du </w:t>
            </w:r>
            <w:r w:rsidR="00733E1F" w:rsidRPr="00125DD4">
              <w:rPr>
                <w:rFonts w:ascii="Arial" w:hAnsi="Arial" w:cs="Arial"/>
                <w:b/>
                <w:color w:val="FF0000"/>
              </w:rPr>
              <w:t>crochet</w:t>
            </w:r>
          </w:p>
        </w:tc>
        <w:tc>
          <w:tcPr>
            <w:tcW w:w="4576" w:type="dxa"/>
            <w:shd w:val="clear" w:color="auto" w:fill="BFBFBF"/>
          </w:tcPr>
          <w:p w:rsidR="007C1AD2" w:rsidRPr="00125DD4" w:rsidRDefault="00125DD4" w:rsidP="00FB160C">
            <w:pPr>
              <w:rPr>
                <w:rFonts w:ascii="Arial" w:hAnsi="Arial" w:cs="Arial"/>
                <w:b/>
                <w:color w:val="FF0000"/>
              </w:rPr>
            </w:pPr>
            <w:r w:rsidRPr="00125DD4">
              <w:rPr>
                <w:rFonts w:ascii="Arial" w:hAnsi="Arial" w:cs="Arial"/>
                <w:b/>
                <w:color w:val="FF0000"/>
              </w:rPr>
              <w:t>Permettre l’appui de la charge en sécurité</w:t>
            </w:r>
          </w:p>
        </w:tc>
      </w:tr>
    </w:tbl>
    <w:p w:rsidR="00FB160C" w:rsidRDefault="00FB160C" w:rsidP="00FB160C">
      <w:pPr>
        <w:ind w:firstLine="720"/>
        <w:rPr>
          <w:rFonts w:ascii="Arial" w:hAnsi="Arial" w:cs="Arial"/>
        </w:rPr>
      </w:pPr>
    </w:p>
    <w:p w:rsidR="00C12266" w:rsidRDefault="00C12266" w:rsidP="00FB160C">
      <w:pPr>
        <w:ind w:firstLine="720"/>
        <w:rPr>
          <w:rFonts w:ascii="Arial" w:hAnsi="Arial" w:cs="Arial"/>
        </w:rPr>
      </w:pPr>
    </w:p>
    <w:p w:rsidR="007C1AD2" w:rsidRDefault="007C1AD2" w:rsidP="00FB160C">
      <w:pPr>
        <w:ind w:firstLine="720"/>
        <w:rPr>
          <w:rFonts w:ascii="Arial" w:hAnsi="Arial" w:cs="Arial"/>
        </w:rPr>
      </w:pPr>
    </w:p>
    <w:p w:rsidR="007C1AD2" w:rsidRDefault="007C1AD2" w:rsidP="00FB160C">
      <w:pPr>
        <w:ind w:firstLine="720"/>
        <w:rPr>
          <w:rFonts w:ascii="Arial" w:hAnsi="Arial" w:cs="Arial"/>
        </w:rPr>
      </w:pPr>
    </w:p>
    <w:p w:rsidR="00C12266" w:rsidRDefault="00C12266" w:rsidP="00FB160C">
      <w:pPr>
        <w:ind w:firstLine="720"/>
        <w:rPr>
          <w:rFonts w:ascii="Arial" w:hAnsi="Arial" w:cs="Arial"/>
        </w:rPr>
      </w:pPr>
    </w:p>
    <w:p w:rsidR="00FB160C" w:rsidRPr="00E46B38" w:rsidRDefault="00E46B38" w:rsidP="00E46B38">
      <w:pPr>
        <w:numPr>
          <w:ilvl w:val="0"/>
          <w:numId w:val="16"/>
        </w:numPr>
        <w:rPr>
          <w:rFonts w:ascii="Arial" w:hAnsi="Arial" w:cs="Arial"/>
          <w:u w:val="single"/>
        </w:rPr>
      </w:pPr>
      <w:r w:rsidRPr="00E46B38">
        <w:rPr>
          <w:rFonts w:ascii="Arial" w:hAnsi="Arial" w:cs="Arial"/>
          <w:u w:val="single"/>
        </w:rPr>
        <w:lastRenderedPageBreak/>
        <w:t>Relever dans le cadre ci-dessous, la plaque constructeur d</w:t>
      </w:r>
      <w:r w:rsidR="00C12266">
        <w:rPr>
          <w:rFonts w:ascii="Arial" w:hAnsi="Arial" w:cs="Arial"/>
          <w:u w:val="single"/>
        </w:rPr>
        <w:t xml:space="preserve">e la </w:t>
      </w:r>
      <w:r w:rsidR="007C1AD2">
        <w:rPr>
          <w:rFonts w:ascii="Arial" w:hAnsi="Arial" w:cs="Arial"/>
          <w:u w:val="single"/>
        </w:rPr>
        <w:t xml:space="preserve">grue d’atelier </w:t>
      </w:r>
      <w:r w:rsidRPr="00E46B38">
        <w:rPr>
          <w:rFonts w:ascii="Arial" w:hAnsi="Arial" w:cs="Arial"/>
          <w:u w:val="single"/>
        </w:rPr>
        <w:t>utilisé</w:t>
      </w:r>
      <w:r w:rsidR="00C12266">
        <w:rPr>
          <w:rFonts w:ascii="Arial" w:hAnsi="Arial" w:cs="Arial"/>
          <w:u w:val="single"/>
        </w:rPr>
        <w:t>e</w:t>
      </w:r>
      <w:r w:rsidRPr="00E46B38">
        <w:rPr>
          <w:rFonts w:ascii="Arial" w:hAnsi="Arial" w:cs="Arial"/>
          <w:u w:val="single"/>
        </w:rPr>
        <w:t>.</w:t>
      </w:r>
    </w:p>
    <w:p w:rsidR="007C1AD2" w:rsidRDefault="007C1AD2" w:rsidP="00E46B38">
      <w:pPr>
        <w:ind w:left="1080"/>
        <w:rPr>
          <w:rFonts w:ascii="Arial" w:hAnsi="Arial" w:cs="Arial"/>
          <w:u w:val="single"/>
        </w:rPr>
      </w:pPr>
    </w:p>
    <w:p w:rsidR="00E46B38" w:rsidRPr="00E46B38" w:rsidRDefault="00E46B38" w:rsidP="00E46B38">
      <w:pPr>
        <w:ind w:left="1080"/>
        <w:rPr>
          <w:rFonts w:ascii="Arial" w:hAnsi="Arial" w:cs="Arial"/>
          <w:u w:val="single"/>
        </w:rPr>
      </w:pPr>
      <w:r w:rsidRPr="00E46B38">
        <w:rPr>
          <w:rFonts w:ascii="Arial" w:hAnsi="Arial" w:cs="Arial"/>
          <w:u w:val="single"/>
        </w:rPr>
        <w:t>Quelle(s) annotation(s) vous semble très importante(s)</w:t>
      </w:r>
    </w:p>
    <w:p w:rsidR="00FB160C" w:rsidRDefault="00E46B38" w:rsidP="00E46B38">
      <w:pPr>
        <w:ind w:firstLine="720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roundrect id="_x0000_s1325" style="position:absolute;left:0;text-align:left;margin-left:40.15pt;margin-top:13.05pt;width:226.05pt;height:117pt;z-index:12" arcsize="10923f" strokeweight="2.25pt"/>
        </w:pict>
      </w:r>
    </w:p>
    <w:p w:rsidR="00B60216" w:rsidRDefault="00B60216" w:rsidP="00E46B38">
      <w:pPr>
        <w:ind w:firstLine="720"/>
        <w:rPr>
          <w:rFonts w:ascii="Arial" w:hAnsi="Arial" w:cs="Arial"/>
        </w:rPr>
      </w:pPr>
    </w:p>
    <w:p w:rsidR="00125DD4" w:rsidRPr="00B63196" w:rsidRDefault="00125DD4" w:rsidP="00B63196">
      <w:pPr>
        <w:ind w:left="4956" w:firstLine="708"/>
        <w:rPr>
          <w:rFonts w:ascii="Arial" w:hAnsi="Arial" w:cs="Arial"/>
          <w:b/>
          <w:color w:val="FF0000"/>
        </w:rPr>
      </w:pPr>
      <w:r w:rsidRPr="00B63196">
        <w:rPr>
          <w:rFonts w:ascii="Arial" w:hAnsi="Arial" w:cs="Arial"/>
          <w:b/>
          <w:color w:val="FF0000"/>
        </w:rPr>
        <w:t xml:space="preserve">le poids maxi de la charge à </w:t>
      </w:r>
    </w:p>
    <w:p w:rsidR="00125DD4" w:rsidRPr="00B63196" w:rsidRDefault="00125DD4" w:rsidP="00125DD4">
      <w:pPr>
        <w:ind w:left="5664" w:firstLine="6"/>
        <w:rPr>
          <w:rFonts w:ascii="Arial" w:hAnsi="Arial" w:cs="Arial"/>
          <w:b/>
          <w:color w:val="FF0000"/>
        </w:rPr>
      </w:pPr>
    </w:p>
    <w:p w:rsidR="00E46B38" w:rsidRPr="00B63196" w:rsidRDefault="00125DD4" w:rsidP="00125DD4">
      <w:pPr>
        <w:ind w:left="5664" w:firstLine="6"/>
        <w:rPr>
          <w:rFonts w:ascii="Arial" w:hAnsi="Arial" w:cs="Arial"/>
          <w:b/>
          <w:color w:val="FF0000"/>
        </w:rPr>
      </w:pPr>
      <w:r w:rsidRPr="00B63196">
        <w:rPr>
          <w:rFonts w:ascii="Arial" w:hAnsi="Arial" w:cs="Arial"/>
          <w:b/>
          <w:color w:val="FF0000"/>
        </w:rPr>
        <w:t>soulever</w:t>
      </w:r>
    </w:p>
    <w:p w:rsidR="00E46B38" w:rsidRDefault="00E46B38" w:rsidP="00E46B38">
      <w:pPr>
        <w:ind w:firstLine="720"/>
        <w:rPr>
          <w:rFonts w:ascii="Arial" w:hAnsi="Arial" w:cs="Arial"/>
        </w:rPr>
      </w:pPr>
    </w:p>
    <w:p w:rsidR="003D24B1" w:rsidRDefault="00E46B38" w:rsidP="00B63196">
      <w:pPr>
        <w:ind w:firstLine="72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:rsidR="00C15798" w:rsidRDefault="00C15798" w:rsidP="00B63196">
      <w:pPr>
        <w:ind w:firstLine="720"/>
        <w:rPr>
          <w:rFonts w:ascii="Arial" w:hAnsi="Arial" w:cs="Arial"/>
        </w:rPr>
      </w:pPr>
    </w:p>
    <w:p w:rsidR="00C15798" w:rsidRDefault="00C15798" w:rsidP="00B63196">
      <w:pPr>
        <w:ind w:firstLine="720"/>
        <w:rPr>
          <w:rFonts w:ascii="Arial" w:hAnsi="Arial" w:cs="Arial"/>
        </w:rPr>
      </w:pPr>
    </w:p>
    <w:p w:rsidR="00C15798" w:rsidRDefault="00C15798" w:rsidP="00B63196">
      <w:pPr>
        <w:ind w:firstLine="720"/>
        <w:rPr>
          <w:rFonts w:ascii="Arial" w:hAnsi="Arial" w:cs="Arial"/>
        </w:rPr>
      </w:pPr>
    </w:p>
    <w:p w:rsidR="00C15798" w:rsidRDefault="00C15798" w:rsidP="00B63196">
      <w:pPr>
        <w:ind w:firstLine="720"/>
        <w:rPr>
          <w:rFonts w:ascii="Arial" w:hAnsi="Arial" w:cs="Arial"/>
        </w:rPr>
      </w:pPr>
    </w:p>
    <w:p w:rsidR="007C1AD2" w:rsidRPr="00C15798" w:rsidRDefault="00C15798" w:rsidP="00C15798">
      <w:pPr>
        <w:numPr>
          <w:ilvl w:val="0"/>
          <w:numId w:val="16"/>
        </w:numPr>
        <w:spacing w:after="784"/>
        <w:ind w:right="-134"/>
        <w:textAlignment w:val="baseline"/>
        <w:rPr>
          <w:rFonts w:ascii="Arial" w:eastAsia="PMingLiU" w:hAnsi="Arial" w:cs="Arial"/>
          <w:u w:val="single"/>
          <w:lang w:eastAsia="en-US"/>
        </w:rPr>
      </w:pPr>
      <w:r w:rsidRPr="00AE675E">
        <w:rPr>
          <w:rFonts w:ascii="Arial" w:hAnsi="Arial" w:cs="Arial"/>
          <w:color w:val="000000"/>
          <w:u w:val="single"/>
          <w:lang w:eastAsia="en-US"/>
        </w:rPr>
        <w:t xml:space="preserve">Compléter la gamme opératoire </w:t>
      </w:r>
      <w:r>
        <w:rPr>
          <w:rFonts w:ascii="Arial" w:hAnsi="Arial" w:cs="Arial"/>
          <w:u w:val="single"/>
        </w:rPr>
        <w:t>d’utilisation des différents moyens de levage utilisés</w:t>
      </w:r>
      <w:r w:rsidRPr="00AE675E">
        <w:rPr>
          <w:rFonts w:ascii="Arial" w:hAnsi="Arial" w:cs="Arial"/>
          <w:u w:val="single"/>
        </w:rPr>
        <w:t xml:space="preserve">  a</w:t>
      </w:r>
      <w:r>
        <w:rPr>
          <w:rFonts w:ascii="Arial" w:hAnsi="Arial" w:cs="Arial"/>
          <w:u w:val="single"/>
        </w:rPr>
        <w:t xml:space="preserve">u fur et à </w:t>
      </w:r>
      <w:r w:rsidRPr="007C1AD2">
        <w:rPr>
          <w:rFonts w:ascii="Arial" w:hAnsi="Arial" w:cs="Arial"/>
          <w:u w:val="single"/>
        </w:rPr>
        <w:t>mesure des opérations</w:t>
      </w:r>
    </w:p>
    <w:tbl>
      <w:tblPr>
        <w:tblpPr w:leftFromText="141" w:rightFromText="141" w:vertAnchor="text" w:horzAnchor="margin" w:tblpY="2215"/>
        <w:tblW w:w="103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17"/>
        <w:gridCol w:w="1418"/>
        <w:gridCol w:w="3685"/>
        <w:gridCol w:w="1559"/>
        <w:gridCol w:w="2870"/>
      </w:tblGrid>
      <w:tr w:rsidR="00C15798" w:rsidRPr="00354E44" w:rsidTr="00C15798">
        <w:trPr>
          <w:trHeight w:val="917"/>
        </w:trPr>
        <w:tc>
          <w:tcPr>
            <w:tcW w:w="817" w:type="dxa"/>
            <w:shd w:val="clear" w:color="auto" w:fill="auto"/>
          </w:tcPr>
          <w:p w:rsidR="00C15798" w:rsidRPr="00354E44" w:rsidRDefault="00C15798" w:rsidP="00C15798">
            <w:pPr>
              <w:jc w:val="center"/>
              <w:rPr>
                <w:b/>
                <w:sz w:val="20"/>
                <w:szCs w:val="20"/>
                <w:u w:val="single"/>
              </w:rPr>
            </w:pPr>
            <w:r w:rsidRPr="00354E44">
              <w:rPr>
                <w:b/>
                <w:sz w:val="20"/>
                <w:szCs w:val="20"/>
                <w:u w:val="single"/>
              </w:rPr>
              <w:t>numéro opération</w:t>
            </w:r>
          </w:p>
        </w:tc>
        <w:tc>
          <w:tcPr>
            <w:tcW w:w="1418" w:type="dxa"/>
            <w:shd w:val="clear" w:color="auto" w:fill="auto"/>
          </w:tcPr>
          <w:p w:rsidR="00C15798" w:rsidRPr="00354E44" w:rsidRDefault="00C15798" w:rsidP="00C15798">
            <w:pPr>
              <w:jc w:val="center"/>
              <w:rPr>
                <w:b/>
                <w:sz w:val="20"/>
                <w:szCs w:val="20"/>
                <w:u w:val="single"/>
              </w:rPr>
            </w:pPr>
            <w:r w:rsidRPr="00354E44">
              <w:rPr>
                <w:b/>
                <w:sz w:val="20"/>
                <w:szCs w:val="20"/>
                <w:u w:val="single"/>
              </w:rPr>
              <w:t>opération à effectuer</w:t>
            </w:r>
          </w:p>
        </w:tc>
        <w:tc>
          <w:tcPr>
            <w:tcW w:w="3685" w:type="dxa"/>
            <w:shd w:val="clear" w:color="auto" w:fill="auto"/>
          </w:tcPr>
          <w:p w:rsidR="00C15798" w:rsidRPr="00354E44" w:rsidRDefault="00C15798" w:rsidP="00C15798">
            <w:pPr>
              <w:jc w:val="center"/>
              <w:rPr>
                <w:b/>
                <w:sz w:val="20"/>
                <w:szCs w:val="20"/>
                <w:u w:val="single"/>
              </w:rPr>
            </w:pPr>
            <w:r w:rsidRPr="00354E44">
              <w:rPr>
                <w:b/>
                <w:sz w:val="20"/>
                <w:szCs w:val="20"/>
                <w:u w:val="single"/>
              </w:rPr>
              <w:t>mode opératoire et outillage</w:t>
            </w:r>
          </w:p>
        </w:tc>
        <w:tc>
          <w:tcPr>
            <w:tcW w:w="1559" w:type="dxa"/>
            <w:shd w:val="clear" w:color="auto" w:fill="auto"/>
          </w:tcPr>
          <w:p w:rsidR="00C15798" w:rsidRPr="00354E44" w:rsidRDefault="00C15798" w:rsidP="00C15798">
            <w:pPr>
              <w:jc w:val="center"/>
              <w:rPr>
                <w:b/>
                <w:sz w:val="20"/>
                <w:szCs w:val="20"/>
                <w:u w:val="single"/>
              </w:rPr>
            </w:pPr>
            <w:r w:rsidRPr="00354E44">
              <w:rPr>
                <w:b/>
                <w:sz w:val="20"/>
                <w:szCs w:val="20"/>
                <w:u w:val="single"/>
              </w:rPr>
              <w:t>risques professionnels</w:t>
            </w:r>
          </w:p>
        </w:tc>
        <w:tc>
          <w:tcPr>
            <w:tcW w:w="2870" w:type="dxa"/>
            <w:shd w:val="clear" w:color="auto" w:fill="auto"/>
          </w:tcPr>
          <w:p w:rsidR="00C15798" w:rsidRPr="00354E44" w:rsidRDefault="00C15798" w:rsidP="00C15798">
            <w:pPr>
              <w:jc w:val="center"/>
              <w:rPr>
                <w:b/>
                <w:sz w:val="20"/>
                <w:szCs w:val="20"/>
                <w:u w:val="single"/>
              </w:rPr>
            </w:pPr>
            <w:r w:rsidRPr="00354E44">
              <w:rPr>
                <w:b/>
                <w:sz w:val="20"/>
                <w:szCs w:val="20"/>
                <w:u w:val="single"/>
              </w:rPr>
              <w:t>observations</w:t>
            </w:r>
          </w:p>
        </w:tc>
      </w:tr>
      <w:tr w:rsidR="00C15798" w:rsidRPr="00354E44" w:rsidTr="00C15798">
        <w:tc>
          <w:tcPr>
            <w:tcW w:w="817" w:type="dxa"/>
            <w:shd w:val="clear" w:color="auto" w:fill="auto"/>
          </w:tcPr>
          <w:p w:rsidR="00C15798" w:rsidRPr="00354E44" w:rsidRDefault="00C15798" w:rsidP="00C15798">
            <w:pPr>
              <w:rPr>
                <w:b/>
                <w:i/>
                <w:sz w:val="22"/>
                <w:szCs w:val="22"/>
              </w:rPr>
            </w:pPr>
            <w:r w:rsidRPr="00354E44">
              <w:rPr>
                <w:b/>
                <w:i/>
                <w:sz w:val="22"/>
                <w:szCs w:val="22"/>
              </w:rPr>
              <w:t>ex : 01</w:t>
            </w:r>
          </w:p>
        </w:tc>
        <w:tc>
          <w:tcPr>
            <w:tcW w:w="1418" w:type="dxa"/>
            <w:shd w:val="clear" w:color="auto" w:fill="auto"/>
          </w:tcPr>
          <w:p w:rsidR="00C15798" w:rsidRDefault="00C15798" w:rsidP="00C15798">
            <w:pPr>
              <w:rPr>
                <w:b/>
                <w:i/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dégager l’accès aux pièces à déplacer</w:t>
            </w:r>
          </w:p>
          <w:p w:rsidR="00C15798" w:rsidRPr="00354E44" w:rsidRDefault="00C15798" w:rsidP="00C15798">
            <w:pPr>
              <w:rPr>
                <w:b/>
                <w:i/>
                <w:sz w:val="22"/>
                <w:szCs w:val="22"/>
              </w:rPr>
            </w:pPr>
          </w:p>
        </w:tc>
        <w:tc>
          <w:tcPr>
            <w:tcW w:w="3685" w:type="dxa"/>
            <w:shd w:val="clear" w:color="auto" w:fill="auto"/>
          </w:tcPr>
          <w:p w:rsidR="00C15798" w:rsidRPr="00354E44" w:rsidRDefault="00C15798" w:rsidP="00C15798">
            <w:pPr>
              <w:rPr>
                <w:b/>
                <w:i/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déplacer manuellement les objets encombrants</w:t>
            </w:r>
          </w:p>
        </w:tc>
        <w:tc>
          <w:tcPr>
            <w:tcW w:w="1559" w:type="dxa"/>
            <w:shd w:val="clear" w:color="auto" w:fill="auto"/>
          </w:tcPr>
          <w:p w:rsidR="00C15798" w:rsidRDefault="00C15798" w:rsidP="00C15798">
            <w:pPr>
              <w:rPr>
                <w:b/>
                <w:i/>
                <w:sz w:val="22"/>
                <w:szCs w:val="22"/>
              </w:rPr>
            </w:pPr>
          </w:p>
          <w:p w:rsidR="00C15798" w:rsidRPr="00354E44" w:rsidRDefault="00C15798" w:rsidP="00C15798">
            <w:pPr>
              <w:rPr>
                <w:b/>
                <w:i/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lombalgie</w:t>
            </w:r>
          </w:p>
        </w:tc>
        <w:tc>
          <w:tcPr>
            <w:tcW w:w="2870" w:type="dxa"/>
            <w:shd w:val="clear" w:color="auto" w:fill="auto"/>
          </w:tcPr>
          <w:p w:rsidR="00C15798" w:rsidRPr="00354E44" w:rsidRDefault="00C15798" w:rsidP="00C15798">
            <w:pPr>
              <w:rPr>
                <w:b/>
                <w:i/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adapter une posture privilégiant le travail des jambes et le dos droit</w:t>
            </w:r>
          </w:p>
        </w:tc>
      </w:tr>
      <w:tr w:rsidR="00C15798" w:rsidRPr="00354E44" w:rsidTr="00C15798">
        <w:tc>
          <w:tcPr>
            <w:tcW w:w="817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</w:p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  <w:r w:rsidRPr="005952C5">
              <w:rPr>
                <w:rFonts w:ascii="Arial" w:hAnsi="Arial" w:cs="Arial"/>
                <w:b/>
                <w:color w:val="FF0000"/>
              </w:rPr>
              <w:t xml:space="preserve">02 </w:t>
            </w:r>
          </w:p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418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  <w:r w:rsidRPr="005952C5">
              <w:rPr>
                <w:rFonts w:ascii="Arial" w:hAnsi="Arial" w:cs="Arial"/>
                <w:b/>
                <w:color w:val="FF0000"/>
              </w:rPr>
              <w:t>Evaluer la charge</w:t>
            </w:r>
          </w:p>
        </w:tc>
        <w:tc>
          <w:tcPr>
            <w:tcW w:w="3685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  <w:r w:rsidRPr="005952C5">
              <w:rPr>
                <w:rFonts w:ascii="Arial" w:hAnsi="Arial" w:cs="Arial"/>
                <w:b/>
                <w:color w:val="FF0000"/>
              </w:rPr>
              <w:t>Pour que la charge levée soit stable, les points d’accrochage de l’élingue sur la charge doivent être au-dessus du centre de gravité</w:t>
            </w:r>
          </w:p>
        </w:tc>
        <w:tc>
          <w:tcPr>
            <w:tcW w:w="1559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  <w:r w:rsidRPr="005952C5">
              <w:rPr>
                <w:rFonts w:ascii="Arial" w:hAnsi="Arial" w:cs="Arial"/>
                <w:b/>
                <w:color w:val="FF0000"/>
              </w:rPr>
              <w:t>écrasement</w:t>
            </w:r>
          </w:p>
        </w:tc>
        <w:tc>
          <w:tcPr>
            <w:tcW w:w="2870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  <w:r w:rsidRPr="005952C5">
              <w:rPr>
                <w:rFonts w:ascii="Arial" w:hAnsi="Arial" w:cs="Arial"/>
                <w:b/>
                <w:color w:val="FF0000"/>
              </w:rPr>
              <w:t>Vérifier les points d’accrochage et la stabilité de la charge</w:t>
            </w:r>
          </w:p>
        </w:tc>
      </w:tr>
      <w:tr w:rsidR="00C15798" w:rsidRPr="00354E44" w:rsidTr="00C15798">
        <w:tc>
          <w:tcPr>
            <w:tcW w:w="817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</w:p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  <w:r w:rsidRPr="005952C5">
              <w:rPr>
                <w:rFonts w:ascii="Arial" w:hAnsi="Arial" w:cs="Arial"/>
                <w:b/>
                <w:color w:val="FF0000"/>
              </w:rPr>
              <w:t xml:space="preserve">03 </w:t>
            </w:r>
          </w:p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418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  <w:r w:rsidRPr="005952C5">
              <w:rPr>
                <w:rFonts w:ascii="Arial" w:hAnsi="Arial" w:cs="Arial"/>
                <w:b/>
                <w:color w:val="FF0000"/>
              </w:rPr>
              <w:t>choisir l’élingue</w:t>
            </w:r>
          </w:p>
        </w:tc>
        <w:tc>
          <w:tcPr>
            <w:tcW w:w="3685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  <w:r w:rsidRPr="005952C5">
              <w:rPr>
                <w:rFonts w:ascii="Arial" w:hAnsi="Arial" w:cs="Arial"/>
                <w:b/>
                <w:color w:val="FF0000"/>
              </w:rPr>
              <w:t>Les matières influent sur le poids et la flexibilité de l’élingue.</w:t>
            </w:r>
          </w:p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  <w:r w:rsidRPr="005952C5">
              <w:rPr>
                <w:rFonts w:ascii="Arial" w:hAnsi="Arial" w:cs="Arial"/>
                <w:b/>
                <w:color w:val="FF0000"/>
              </w:rPr>
              <w:t>Les élingues textiles ont une couleur normalisée qui correspond à la capacité maximale supportée</w:t>
            </w:r>
          </w:p>
        </w:tc>
        <w:tc>
          <w:tcPr>
            <w:tcW w:w="1559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  <w:r w:rsidRPr="005952C5">
              <w:rPr>
                <w:rFonts w:ascii="Arial" w:hAnsi="Arial" w:cs="Arial"/>
                <w:b/>
                <w:color w:val="FF0000"/>
              </w:rPr>
              <w:t>écrasement</w:t>
            </w:r>
          </w:p>
        </w:tc>
        <w:tc>
          <w:tcPr>
            <w:tcW w:w="2870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  <w:r w:rsidRPr="005952C5">
              <w:rPr>
                <w:rFonts w:ascii="Arial" w:hAnsi="Arial" w:cs="Arial"/>
                <w:b/>
                <w:color w:val="FF0000"/>
              </w:rPr>
              <w:t xml:space="preserve"> Appliquer les règles d'éling</w:t>
            </w:r>
            <w:r>
              <w:rPr>
                <w:rFonts w:ascii="Arial" w:hAnsi="Arial" w:cs="Arial"/>
                <w:b/>
                <w:color w:val="FF0000"/>
              </w:rPr>
              <w:t>u</w:t>
            </w:r>
            <w:r w:rsidRPr="005952C5">
              <w:rPr>
                <w:rFonts w:ascii="Arial" w:hAnsi="Arial" w:cs="Arial"/>
                <w:b/>
                <w:color w:val="FF0000"/>
              </w:rPr>
              <w:t>age : s'assurer que la charge maximale d'utilisation (CMU) est correcte (celle-ci est portée sur une marque d'identification fixée sur l'élingue)</w:t>
            </w:r>
          </w:p>
        </w:tc>
      </w:tr>
      <w:tr w:rsidR="00C15798" w:rsidRPr="00354E44" w:rsidTr="00C15798">
        <w:tc>
          <w:tcPr>
            <w:tcW w:w="817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  <w:r w:rsidRPr="005952C5">
              <w:rPr>
                <w:rFonts w:ascii="Arial" w:hAnsi="Arial" w:cs="Arial"/>
                <w:b/>
                <w:color w:val="FF0000"/>
              </w:rPr>
              <w:lastRenderedPageBreak/>
              <w:t>04</w:t>
            </w:r>
          </w:p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</w:p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418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  <w:r w:rsidRPr="005952C5">
              <w:rPr>
                <w:rFonts w:ascii="Arial" w:hAnsi="Arial" w:cs="Arial"/>
                <w:b/>
                <w:color w:val="FF0000"/>
              </w:rPr>
              <w:t>Procéder à une inspection visuelle</w:t>
            </w:r>
          </w:p>
        </w:tc>
        <w:tc>
          <w:tcPr>
            <w:tcW w:w="3685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  <w:r w:rsidRPr="005952C5">
              <w:rPr>
                <w:rFonts w:ascii="Arial" w:hAnsi="Arial" w:cs="Arial"/>
                <w:b/>
                <w:color w:val="FF0000"/>
              </w:rPr>
              <w:t>Examiner visuellement avant utilisation pour s’assurer que l’accessoire n’a pas été détériorée</w:t>
            </w:r>
          </w:p>
        </w:tc>
        <w:tc>
          <w:tcPr>
            <w:tcW w:w="1559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2870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</w:p>
        </w:tc>
      </w:tr>
      <w:tr w:rsidR="00C15798" w:rsidRPr="00354E44" w:rsidTr="00C15798">
        <w:tc>
          <w:tcPr>
            <w:tcW w:w="817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</w:p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  <w:r w:rsidRPr="005952C5">
              <w:rPr>
                <w:rFonts w:ascii="Arial" w:hAnsi="Arial" w:cs="Arial"/>
                <w:b/>
                <w:color w:val="FF0000"/>
              </w:rPr>
              <w:t>05</w:t>
            </w:r>
          </w:p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418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  <w:r w:rsidRPr="005952C5">
              <w:rPr>
                <w:rFonts w:ascii="Arial" w:hAnsi="Arial" w:cs="Arial"/>
                <w:b/>
                <w:color w:val="FF0000"/>
              </w:rPr>
              <w:t>Accrocher l’élingue sur le crochet de l’appareil de levage</w:t>
            </w:r>
          </w:p>
        </w:tc>
        <w:tc>
          <w:tcPr>
            <w:tcW w:w="3685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  <w:r w:rsidRPr="005952C5">
              <w:rPr>
                <w:rFonts w:ascii="Arial" w:hAnsi="Arial" w:cs="Arial"/>
                <w:b/>
                <w:color w:val="FF0000"/>
              </w:rPr>
              <w:t>Les élingues chaînes doivent être protéger contre les arrêtes vives, les maillons ne doivent jamais être sollicités en flexion</w:t>
            </w:r>
          </w:p>
        </w:tc>
        <w:tc>
          <w:tcPr>
            <w:tcW w:w="1559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2870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</w:p>
        </w:tc>
      </w:tr>
      <w:tr w:rsidR="00C15798" w:rsidRPr="00354E44" w:rsidTr="00C15798">
        <w:tc>
          <w:tcPr>
            <w:tcW w:w="817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</w:p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  <w:r w:rsidRPr="005952C5">
              <w:rPr>
                <w:rFonts w:ascii="Arial" w:hAnsi="Arial" w:cs="Arial"/>
                <w:b/>
                <w:color w:val="FF0000"/>
              </w:rPr>
              <w:t>06</w:t>
            </w:r>
          </w:p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418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  <w:r w:rsidRPr="005952C5">
              <w:rPr>
                <w:rFonts w:ascii="Arial" w:hAnsi="Arial" w:cs="Arial"/>
                <w:b/>
                <w:color w:val="FF0000"/>
              </w:rPr>
              <w:t>Mettre l’élingue sous tension</w:t>
            </w:r>
          </w:p>
        </w:tc>
        <w:tc>
          <w:tcPr>
            <w:tcW w:w="3685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  <w:r w:rsidRPr="005952C5">
              <w:rPr>
                <w:rFonts w:ascii="Arial" w:hAnsi="Arial" w:cs="Arial"/>
                <w:b/>
                <w:color w:val="FF0000"/>
              </w:rPr>
              <w:t>L’opérateur ne doit pas tenir l’élingue à la main, l’élingue est mise progressivement sous tension sans soulever la charge</w:t>
            </w:r>
          </w:p>
        </w:tc>
        <w:tc>
          <w:tcPr>
            <w:tcW w:w="1559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  <w:r w:rsidRPr="005952C5">
              <w:rPr>
                <w:rFonts w:ascii="Arial" w:hAnsi="Arial" w:cs="Arial"/>
                <w:b/>
                <w:color w:val="FF0000"/>
              </w:rPr>
              <w:t>écrasement</w:t>
            </w:r>
          </w:p>
        </w:tc>
        <w:tc>
          <w:tcPr>
            <w:tcW w:w="2870" w:type="dxa"/>
            <w:shd w:val="clear" w:color="auto" w:fill="auto"/>
          </w:tcPr>
          <w:p w:rsidR="00C15798" w:rsidRPr="005952C5" w:rsidRDefault="00C15798" w:rsidP="00C15798">
            <w:pPr>
              <w:rPr>
                <w:rFonts w:ascii="Arial" w:hAnsi="Arial" w:cs="Arial"/>
                <w:b/>
                <w:color w:val="FF0000"/>
              </w:rPr>
            </w:pPr>
            <w:r w:rsidRPr="005952C5">
              <w:rPr>
                <w:rFonts w:ascii="Arial" w:hAnsi="Arial" w:cs="Arial"/>
                <w:b/>
                <w:color w:val="FF0000"/>
              </w:rPr>
              <w:t>Eviter les chocs et les à-coups au levage</w:t>
            </w:r>
          </w:p>
        </w:tc>
      </w:tr>
    </w:tbl>
    <w:p w:rsidR="00C15798" w:rsidRDefault="00C15798" w:rsidP="00C15798">
      <w:pPr>
        <w:spacing w:after="784"/>
        <w:ind w:right="-134"/>
        <w:textAlignment w:val="baseline"/>
        <w:rPr>
          <w:rFonts w:ascii="Arial" w:hAnsi="Arial" w:cs="Arial"/>
          <w:color w:val="000000"/>
          <w:u w:val="single"/>
          <w:lang w:eastAsia="en-US"/>
        </w:rPr>
      </w:pPr>
    </w:p>
    <w:p w:rsidR="00C15798" w:rsidRDefault="00C15798" w:rsidP="00C15798">
      <w:pPr>
        <w:spacing w:after="784"/>
        <w:ind w:left="720" w:right="-134"/>
        <w:textAlignment w:val="baseline"/>
        <w:rPr>
          <w:rFonts w:ascii="Arial" w:hAnsi="Arial" w:cs="Arial"/>
          <w:color w:val="000000"/>
          <w:u w:val="single"/>
          <w:lang w:eastAsia="en-US"/>
        </w:rPr>
      </w:pPr>
    </w:p>
    <w:p w:rsidR="00AE675E" w:rsidRDefault="00AE675E" w:rsidP="00AE675E">
      <w:pPr>
        <w:spacing w:after="784"/>
        <w:ind w:left="1080" w:right="-134"/>
        <w:textAlignment w:val="baseline"/>
        <w:rPr>
          <w:rFonts w:ascii="Arial" w:hAnsi="Arial" w:cs="Arial"/>
          <w:color w:val="000000"/>
          <w:u w:val="single"/>
          <w:lang w:eastAsia="en-US"/>
        </w:rPr>
      </w:pPr>
    </w:p>
    <w:p w:rsidR="005E182D" w:rsidRDefault="005E182D" w:rsidP="005E182D">
      <w:pPr>
        <w:rPr>
          <w:rFonts w:ascii="Arial" w:hAnsi="Arial" w:cs="Arial"/>
          <w:sz w:val="28"/>
          <w:szCs w:val="28"/>
        </w:rPr>
      </w:pPr>
    </w:p>
    <w:sectPr w:rsidR="005E182D" w:rsidSect="007C1AD2">
      <w:pgSz w:w="11906" w:h="16838"/>
      <w:pgMar w:top="1417" w:right="849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47B70" w:rsidRDefault="00A47B70">
      <w:r>
        <w:separator/>
      </w:r>
    </w:p>
  </w:endnote>
  <w:endnote w:type="continuationSeparator" w:id="1">
    <w:p w:rsidR="00A47B70" w:rsidRDefault="00A47B7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MingLiU">
    <w:altName w:val="Arial Unicode MS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3DF3" w:rsidRPr="002F7EB5" w:rsidRDefault="00453DF3" w:rsidP="007E5952">
    <w:pPr>
      <w:pStyle w:val="Pieddepage"/>
      <w:jc w:val="center"/>
      <w:rPr>
        <w:rFonts w:ascii="Arial" w:hAnsi="Arial" w:cs="Arial"/>
        <w:sz w:val="20"/>
        <w:szCs w:val="20"/>
        <w:u w:val="single"/>
      </w:rPr>
    </w:pPr>
    <w:r w:rsidRPr="002F7EB5">
      <w:rPr>
        <w:rFonts w:ascii="Arial" w:hAnsi="Arial" w:cs="Arial"/>
        <w:sz w:val="20"/>
        <w:szCs w:val="20"/>
        <w:u w:val="single"/>
      </w:rPr>
      <w:t xml:space="preserve">Page </w:t>
    </w:r>
    <w:r w:rsidRPr="002F7EB5">
      <w:rPr>
        <w:rFonts w:ascii="Arial" w:hAnsi="Arial" w:cs="Arial"/>
        <w:sz w:val="20"/>
        <w:szCs w:val="20"/>
        <w:u w:val="single"/>
      </w:rPr>
      <w:fldChar w:fldCharType="begin"/>
    </w:r>
    <w:r w:rsidRPr="002F7EB5">
      <w:rPr>
        <w:rFonts w:ascii="Arial" w:hAnsi="Arial" w:cs="Arial"/>
        <w:sz w:val="20"/>
        <w:szCs w:val="20"/>
        <w:u w:val="single"/>
      </w:rPr>
      <w:instrText xml:space="preserve"> PAGE </w:instrText>
    </w:r>
    <w:r w:rsidRPr="002F7EB5">
      <w:rPr>
        <w:rFonts w:ascii="Arial" w:hAnsi="Arial" w:cs="Arial"/>
        <w:sz w:val="20"/>
        <w:szCs w:val="20"/>
        <w:u w:val="single"/>
      </w:rPr>
      <w:fldChar w:fldCharType="separate"/>
    </w:r>
    <w:r w:rsidR="00C15798">
      <w:rPr>
        <w:rFonts w:ascii="Arial" w:hAnsi="Arial" w:cs="Arial"/>
        <w:noProof/>
        <w:sz w:val="20"/>
        <w:szCs w:val="20"/>
        <w:u w:val="single"/>
      </w:rPr>
      <w:t>1</w:t>
    </w:r>
    <w:r w:rsidRPr="002F7EB5">
      <w:rPr>
        <w:rFonts w:ascii="Arial" w:hAnsi="Arial" w:cs="Arial"/>
        <w:sz w:val="20"/>
        <w:szCs w:val="20"/>
        <w:u w:val="single"/>
      </w:rPr>
      <w:fldChar w:fldCharType="end"/>
    </w:r>
    <w:r w:rsidRPr="002F7EB5">
      <w:rPr>
        <w:rFonts w:ascii="Arial" w:hAnsi="Arial" w:cs="Arial"/>
        <w:sz w:val="20"/>
        <w:szCs w:val="20"/>
        <w:u w:val="single"/>
      </w:rPr>
      <w:t xml:space="preserve"> sur </w:t>
    </w:r>
    <w:r>
      <w:rPr>
        <w:rFonts w:ascii="Arial" w:hAnsi="Arial" w:cs="Arial"/>
        <w:sz w:val="20"/>
        <w:szCs w:val="20"/>
        <w:u w:val="single"/>
      </w:rPr>
      <w:t>4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47B70" w:rsidRDefault="00A47B70">
      <w:r>
        <w:separator/>
      </w:r>
    </w:p>
  </w:footnote>
  <w:footnote w:type="continuationSeparator" w:id="1">
    <w:p w:rsidR="00A47B70" w:rsidRDefault="00A47B7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F52B80"/>
    <w:multiLevelType w:val="hybridMultilevel"/>
    <w:tmpl w:val="2ECA5A98"/>
    <w:lvl w:ilvl="0" w:tplc="EAE8790C">
      <w:start w:val="1"/>
      <w:numFmt w:val="decimal"/>
      <w:lvlText w:val="%1)"/>
      <w:lvlJc w:val="left"/>
      <w:pPr>
        <w:ind w:left="720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7D2974"/>
    <w:multiLevelType w:val="hybridMultilevel"/>
    <w:tmpl w:val="215AFCFC"/>
    <w:lvl w:ilvl="0" w:tplc="316084D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C8466A0"/>
    <w:multiLevelType w:val="hybridMultilevel"/>
    <w:tmpl w:val="C03AE86E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6283C56"/>
    <w:multiLevelType w:val="hybridMultilevel"/>
    <w:tmpl w:val="96886C98"/>
    <w:lvl w:ilvl="0" w:tplc="0CA68214">
      <w:start w:val="1"/>
      <w:numFmt w:val="decimal"/>
      <w:lvlText w:val="%1)"/>
      <w:lvlJc w:val="left"/>
      <w:pPr>
        <w:ind w:left="2061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2781" w:hanging="360"/>
      </w:pPr>
    </w:lvl>
    <w:lvl w:ilvl="2" w:tplc="040C001B" w:tentative="1">
      <w:start w:val="1"/>
      <w:numFmt w:val="lowerRoman"/>
      <w:lvlText w:val="%3."/>
      <w:lvlJc w:val="right"/>
      <w:pPr>
        <w:ind w:left="3501" w:hanging="180"/>
      </w:pPr>
    </w:lvl>
    <w:lvl w:ilvl="3" w:tplc="040C000F" w:tentative="1">
      <w:start w:val="1"/>
      <w:numFmt w:val="decimal"/>
      <w:lvlText w:val="%4."/>
      <w:lvlJc w:val="left"/>
      <w:pPr>
        <w:ind w:left="4221" w:hanging="360"/>
      </w:pPr>
    </w:lvl>
    <w:lvl w:ilvl="4" w:tplc="040C0019" w:tentative="1">
      <w:start w:val="1"/>
      <w:numFmt w:val="lowerLetter"/>
      <w:lvlText w:val="%5."/>
      <w:lvlJc w:val="left"/>
      <w:pPr>
        <w:ind w:left="4941" w:hanging="360"/>
      </w:pPr>
    </w:lvl>
    <w:lvl w:ilvl="5" w:tplc="040C001B" w:tentative="1">
      <w:start w:val="1"/>
      <w:numFmt w:val="lowerRoman"/>
      <w:lvlText w:val="%6."/>
      <w:lvlJc w:val="right"/>
      <w:pPr>
        <w:ind w:left="5661" w:hanging="180"/>
      </w:pPr>
    </w:lvl>
    <w:lvl w:ilvl="6" w:tplc="040C000F" w:tentative="1">
      <w:start w:val="1"/>
      <w:numFmt w:val="decimal"/>
      <w:lvlText w:val="%7."/>
      <w:lvlJc w:val="left"/>
      <w:pPr>
        <w:ind w:left="6381" w:hanging="360"/>
      </w:pPr>
    </w:lvl>
    <w:lvl w:ilvl="7" w:tplc="040C0019" w:tentative="1">
      <w:start w:val="1"/>
      <w:numFmt w:val="lowerLetter"/>
      <w:lvlText w:val="%8."/>
      <w:lvlJc w:val="left"/>
      <w:pPr>
        <w:ind w:left="7101" w:hanging="360"/>
      </w:pPr>
    </w:lvl>
    <w:lvl w:ilvl="8" w:tplc="040C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">
    <w:nsid w:val="16BB4510"/>
    <w:multiLevelType w:val="hybridMultilevel"/>
    <w:tmpl w:val="D284C5E8"/>
    <w:lvl w:ilvl="0" w:tplc="3E2A56AE">
      <w:start w:val="1"/>
      <w:numFmt w:val="decimal"/>
      <w:lvlText w:val="%1)"/>
      <w:lvlJc w:val="left"/>
      <w:pPr>
        <w:ind w:left="720" w:hanging="360"/>
      </w:pPr>
      <w:rPr>
        <w:rFonts w:hint="default"/>
        <w:b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B2A4602"/>
    <w:multiLevelType w:val="hybridMultilevel"/>
    <w:tmpl w:val="F064CD0A"/>
    <w:lvl w:ilvl="0" w:tplc="84D68DCC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249D4DAA"/>
    <w:multiLevelType w:val="hybridMultilevel"/>
    <w:tmpl w:val="0AB2A3CA"/>
    <w:lvl w:ilvl="0" w:tplc="84C879E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b w:val="0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53350CE"/>
    <w:multiLevelType w:val="hybridMultilevel"/>
    <w:tmpl w:val="5D109EAA"/>
    <w:lvl w:ilvl="0" w:tplc="040C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>
    <w:nsid w:val="28AC0C50"/>
    <w:multiLevelType w:val="multilevel"/>
    <w:tmpl w:val="89FCF1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D7F1B49"/>
    <w:multiLevelType w:val="hybridMultilevel"/>
    <w:tmpl w:val="E1864C9C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5D3264C"/>
    <w:multiLevelType w:val="hybridMultilevel"/>
    <w:tmpl w:val="F064CD0A"/>
    <w:lvl w:ilvl="0" w:tplc="84D68DCC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3B77138F"/>
    <w:multiLevelType w:val="hybridMultilevel"/>
    <w:tmpl w:val="F96427A4"/>
    <w:lvl w:ilvl="0" w:tplc="40EC1D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4FC165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216C8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9E4DAB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660A8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A7A09B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3EE931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C88D4C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128992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22A0589"/>
    <w:multiLevelType w:val="multilevel"/>
    <w:tmpl w:val="10B8BBB8"/>
    <w:lvl w:ilvl="0">
      <w:start w:val="4"/>
      <w:numFmt w:val="decimal"/>
      <w:lvlText w:val="%1)"/>
      <w:lvlJc w:val="left"/>
      <w:pPr>
        <w:tabs>
          <w:tab w:val="left" w:pos="360"/>
        </w:tabs>
        <w:ind w:left="720"/>
      </w:pPr>
      <w:rPr>
        <w:rFonts w:ascii="Times New Roman" w:eastAsia="Times New Roman" w:hAnsi="Times New Roman"/>
        <w:b/>
        <w:strike w:val="0"/>
        <w:color w:val="000000"/>
        <w:spacing w:val="0"/>
        <w:w w:val="100"/>
        <w:sz w:val="24"/>
        <w:u w:val="single"/>
        <w:vertAlign w:val="baseline"/>
        <w:lang w:val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432F1DE7"/>
    <w:multiLevelType w:val="hybridMultilevel"/>
    <w:tmpl w:val="F064CD0A"/>
    <w:lvl w:ilvl="0" w:tplc="84D68DCC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499C17C7"/>
    <w:multiLevelType w:val="hybridMultilevel"/>
    <w:tmpl w:val="1BFCEE8E"/>
    <w:lvl w:ilvl="0" w:tplc="84D68DCC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4D916A0C"/>
    <w:multiLevelType w:val="multilevel"/>
    <w:tmpl w:val="407E80E0"/>
    <w:lvl w:ilvl="0">
      <w:start w:val="1"/>
      <w:numFmt w:val="decimal"/>
      <w:lvlText w:val="%1)"/>
      <w:lvlJc w:val="left"/>
      <w:pPr>
        <w:tabs>
          <w:tab w:val="left" w:pos="-218"/>
        </w:tabs>
        <w:ind w:left="142"/>
      </w:pPr>
      <w:rPr>
        <w:rFonts w:ascii="Times New Roman" w:eastAsia="Times New Roman" w:hAnsi="Times New Roman"/>
        <w:b/>
        <w:strike w:val="0"/>
        <w:color w:val="000000"/>
        <w:spacing w:val="0"/>
        <w:w w:val="100"/>
        <w:sz w:val="24"/>
        <w:u w:val="single"/>
        <w:vertAlign w:val="baseline"/>
        <w:lang w:val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5C2F525F"/>
    <w:multiLevelType w:val="hybridMultilevel"/>
    <w:tmpl w:val="A036E870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67B84367"/>
    <w:multiLevelType w:val="hybridMultilevel"/>
    <w:tmpl w:val="CBECA9A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2893619"/>
    <w:multiLevelType w:val="hybridMultilevel"/>
    <w:tmpl w:val="2D7EC894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73B5474D"/>
    <w:multiLevelType w:val="hybridMultilevel"/>
    <w:tmpl w:val="3ADA3800"/>
    <w:lvl w:ilvl="0" w:tplc="A2423582">
      <w:start w:val="1"/>
      <w:numFmt w:val="decimal"/>
      <w:lvlText w:val="%1)"/>
      <w:lvlJc w:val="left"/>
      <w:pPr>
        <w:ind w:left="1069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789" w:hanging="360"/>
      </w:pPr>
    </w:lvl>
    <w:lvl w:ilvl="2" w:tplc="040C001B" w:tentative="1">
      <w:start w:val="1"/>
      <w:numFmt w:val="lowerRoman"/>
      <w:lvlText w:val="%3."/>
      <w:lvlJc w:val="right"/>
      <w:pPr>
        <w:ind w:left="2509" w:hanging="180"/>
      </w:pPr>
    </w:lvl>
    <w:lvl w:ilvl="3" w:tplc="040C000F" w:tentative="1">
      <w:start w:val="1"/>
      <w:numFmt w:val="decimal"/>
      <w:lvlText w:val="%4."/>
      <w:lvlJc w:val="left"/>
      <w:pPr>
        <w:ind w:left="3229" w:hanging="360"/>
      </w:pPr>
    </w:lvl>
    <w:lvl w:ilvl="4" w:tplc="040C0019" w:tentative="1">
      <w:start w:val="1"/>
      <w:numFmt w:val="lowerLetter"/>
      <w:lvlText w:val="%5."/>
      <w:lvlJc w:val="left"/>
      <w:pPr>
        <w:ind w:left="3949" w:hanging="360"/>
      </w:pPr>
    </w:lvl>
    <w:lvl w:ilvl="5" w:tplc="040C001B" w:tentative="1">
      <w:start w:val="1"/>
      <w:numFmt w:val="lowerRoman"/>
      <w:lvlText w:val="%6."/>
      <w:lvlJc w:val="right"/>
      <w:pPr>
        <w:ind w:left="4669" w:hanging="180"/>
      </w:pPr>
    </w:lvl>
    <w:lvl w:ilvl="6" w:tplc="040C000F" w:tentative="1">
      <w:start w:val="1"/>
      <w:numFmt w:val="decimal"/>
      <w:lvlText w:val="%7."/>
      <w:lvlJc w:val="left"/>
      <w:pPr>
        <w:ind w:left="5389" w:hanging="360"/>
      </w:pPr>
    </w:lvl>
    <w:lvl w:ilvl="7" w:tplc="040C0019" w:tentative="1">
      <w:start w:val="1"/>
      <w:numFmt w:val="lowerLetter"/>
      <w:lvlText w:val="%8."/>
      <w:lvlJc w:val="left"/>
      <w:pPr>
        <w:ind w:left="6109" w:hanging="360"/>
      </w:pPr>
    </w:lvl>
    <w:lvl w:ilvl="8" w:tplc="040C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7834351D"/>
    <w:multiLevelType w:val="hybridMultilevel"/>
    <w:tmpl w:val="89FCF1D2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8"/>
  </w:num>
  <w:num w:numId="3">
    <w:abstractNumId w:val="1"/>
  </w:num>
  <w:num w:numId="4">
    <w:abstractNumId w:val="17"/>
  </w:num>
  <w:num w:numId="5">
    <w:abstractNumId w:val="9"/>
  </w:num>
  <w:num w:numId="6">
    <w:abstractNumId w:val="16"/>
  </w:num>
  <w:num w:numId="7">
    <w:abstractNumId w:val="7"/>
  </w:num>
  <w:num w:numId="8">
    <w:abstractNumId w:val="2"/>
  </w:num>
  <w:num w:numId="9">
    <w:abstractNumId w:val="18"/>
  </w:num>
  <w:num w:numId="10">
    <w:abstractNumId w:val="4"/>
  </w:num>
  <w:num w:numId="11">
    <w:abstractNumId w:val="11"/>
  </w:num>
  <w:num w:numId="12">
    <w:abstractNumId w:val="6"/>
  </w:num>
  <w:num w:numId="13">
    <w:abstractNumId w:val="0"/>
  </w:num>
  <w:num w:numId="14">
    <w:abstractNumId w:val="3"/>
  </w:num>
  <w:num w:numId="15">
    <w:abstractNumId w:val="19"/>
  </w:num>
  <w:num w:numId="16">
    <w:abstractNumId w:val="13"/>
  </w:num>
  <w:num w:numId="17">
    <w:abstractNumId w:val="15"/>
  </w:num>
  <w:num w:numId="18">
    <w:abstractNumId w:val="12"/>
  </w:num>
  <w:num w:numId="19">
    <w:abstractNumId w:val="14"/>
  </w:num>
  <w:num w:numId="20">
    <w:abstractNumId w:val="5"/>
  </w:num>
  <w:num w:numId="21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oNotTrackMoves/>
  <w:defaultTabStop w:val="708"/>
  <w:hyphenationZone w:val="425"/>
  <w:noPunctuationKerning/>
  <w:characterSpacingControl w:val="doNotCompress"/>
  <w:footnotePr>
    <w:footnote w:id="0"/>
    <w:footnote w:id="1"/>
  </w:footnotePr>
  <w:endnotePr>
    <w:endnote w:id="0"/>
    <w:endnote w:id="1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B58D3"/>
    <w:rsid w:val="00014893"/>
    <w:rsid w:val="00021E3E"/>
    <w:rsid w:val="00035D11"/>
    <w:rsid w:val="00077920"/>
    <w:rsid w:val="00081E88"/>
    <w:rsid w:val="000846AF"/>
    <w:rsid w:val="000A70BC"/>
    <w:rsid w:val="000A73FA"/>
    <w:rsid w:val="000B50D9"/>
    <w:rsid w:val="000D2C38"/>
    <w:rsid w:val="000E0CBB"/>
    <w:rsid w:val="000E2B72"/>
    <w:rsid w:val="00125DD4"/>
    <w:rsid w:val="00125ED8"/>
    <w:rsid w:val="001715A8"/>
    <w:rsid w:val="00173BE3"/>
    <w:rsid w:val="001813A0"/>
    <w:rsid w:val="001A4E2E"/>
    <w:rsid w:val="001B556E"/>
    <w:rsid w:val="001C1885"/>
    <w:rsid w:val="001C1E9A"/>
    <w:rsid w:val="001C399B"/>
    <w:rsid w:val="001E205A"/>
    <w:rsid w:val="00222B7A"/>
    <w:rsid w:val="002411EF"/>
    <w:rsid w:val="00287F6D"/>
    <w:rsid w:val="00292C18"/>
    <w:rsid w:val="00295A66"/>
    <w:rsid w:val="002C7FC2"/>
    <w:rsid w:val="002E1BBD"/>
    <w:rsid w:val="002F7EB5"/>
    <w:rsid w:val="0035291B"/>
    <w:rsid w:val="00366050"/>
    <w:rsid w:val="00385CB0"/>
    <w:rsid w:val="00392522"/>
    <w:rsid w:val="00392C2D"/>
    <w:rsid w:val="003A6F95"/>
    <w:rsid w:val="003C33FA"/>
    <w:rsid w:val="003C594C"/>
    <w:rsid w:val="003D24B1"/>
    <w:rsid w:val="003F641B"/>
    <w:rsid w:val="00411345"/>
    <w:rsid w:val="0044419C"/>
    <w:rsid w:val="00453DF3"/>
    <w:rsid w:val="00461D9B"/>
    <w:rsid w:val="004631C6"/>
    <w:rsid w:val="004662C0"/>
    <w:rsid w:val="00470006"/>
    <w:rsid w:val="004B58D3"/>
    <w:rsid w:val="004D59B8"/>
    <w:rsid w:val="00510161"/>
    <w:rsid w:val="005127FC"/>
    <w:rsid w:val="0054066A"/>
    <w:rsid w:val="00552515"/>
    <w:rsid w:val="005952C5"/>
    <w:rsid w:val="005A4F07"/>
    <w:rsid w:val="005B2F84"/>
    <w:rsid w:val="005E182D"/>
    <w:rsid w:val="005E4842"/>
    <w:rsid w:val="005F4C11"/>
    <w:rsid w:val="006221E9"/>
    <w:rsid w:val="00657E67"/>
    <w:rsid w:val="006C662A"/>
    <w:rsid w:val="006F7797"/>
    <w:rsid w:val="007133F5"/>
    <w:rsid w:val="00725537"/>
    <w:rsid w:val="00733E1F"/>
    <w:rsid w:val="007365C3"/>
    <w:rsid w:val="007815F7"/>
    <w:rsid w:val="00794668"/>
    <w:rsid w:val="007A7A39"/>
    <w:rsid w:val="007C1AD2"/>
    <w:rsid w:val="007E5952"/>
    <w:rsid w:val="007F0E75"/>
    <w:rsid w:val="008004F3"/>
    <w:rsid w:val="0080369C"/>
    <w:rsid w:val="00811B6B"/>
    <w:rsid w:val="00857B14"/>
    <w:rsid w:val="00895D3C"/>
    <w:rsid w:val="008A27A2"/>
    <w:rsid w:val="008A3BEC"/>
    <w:rsid w:val="008B6762"/>
    <w:rsid w:val="008D7916"/>
    <w:rsid w:val="008F12C9"/>
    <w:rsid w:val="00917D28"/>
    <w:rsid w:val="00964796"/>
    <w:rsid w:val="009C0E60"/>
    <w:rsid w:val="009C111F"/>
    <w:rsid w:val="009D4A63"/>
    <w:rsid w:val="00A10EB5"/>
    <w:rsid w:val="00A428E6"/>
    <w:rsid w:val="00A47B70"/>
    <w:rsid w:val="00A6040C"/>
    <w:rsid w:val="00A62AB1"/>
    <w:rsid w:val="00A751F6"/>
    <w:rsid w:val="00A85573"/>
    <w:rsid w:val="00A95C1B"/>
    <w:rsid w:val="00AA7FC2"/>
    <w:rsid w:val="00AC0B2D"/>
    <w:rsid w:val="00AC7A7D"/>
    <w:rsid w:val="00AD6C8F"/>
    <w:rsid w:val="00AE675E"/>
    <w:rsid w:val="00B067AD"/>
    <w:rsid w:val="00B36842"/>
    <w:rsid w:val="00B45FE8"/>
    <w:rsid w:val="00B60216"/>
    <w:rsid w:val="00B63196"/>
    <w:rsid w:val="00BA0A4C"/>
    <w:rsid w:val="00BB1FBA"/>
    <w:rsid w:val="00BC0E2C"/>
    <w:rsid w:val="00BF324C"/>
    <w:rsid w:val="00C00A60"/>
    <w:rsid w:val="00C00D10"/>
    <w:rsid w:val="00C12266"/>
    <w:rsid w:val="00C15798"/>
    <w:rsid w:val="00C368C6"/>
    <w:rsid w:val="00C45CEA"/>
    <w:rsid w:val="00C61FC8"/>
    <w:rsid w:val="00C63674"/>
    <w:rsid w:val="00C95D1D"/>
    <w:rsid w:val="00CC4F29"/>
    <w:rsid w:val="00CE01F9"/>
    <w:rsid w:val="00CF312D"/>
    <w:rsid w:val="00D156CE"/>
    <w:rsid w:val="00D41D0A"/>
    <w:rsid w:val="00D51970"/>
    <w:rsid w:val="00D66703"/>
    <w:rsid w:val="00D7728A"/>
    <w:rsid w:val="00DA5405"/>
    <w:rsid w:val="00DC06D0"/>
    <w:rsid w:val="00DF48B0"/>
    <w:rsid w:val="00E138B0"/>
    <w:rsid w:val="00E170CE"/>
    <w:rsid w:val="00E45C09"/>
    <w:rsid w:val="00E46B38"/>
    <w:rsid w:val="00E85317"/>
    <w:rsid w:val="00EA0F9C"/>
    <w:rsid w:val="00EA6744"/>
    <w:rsid w:val="00EC1297"/>
    <w:rsid w:val="00EE16DF"/>
    <w:rsid w:val="00EF1B8C"/>
    <w:rsid w:val="00F961DE"/>
    <w:rsid w:val="00FA20C9"/>
    <w:rsid w:val="00FB160C"/>
    <w:rsid w:val="00FF55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  <o:rules v:ext="edit">
        <o:r id="V:Rule1" type="connector" idref="#_x0000_s1278"/>
        <o:r id="V:Rule2" type="connector" idref="#_x0000_s1281"/>
        <o:r id="V:Rule3" type="connector" idref="#_x0000_s1328"/>
        <o:r id="V:Rule4" type="connector" idref="#_x0000_s1330"/>
        <o:r id="V:Rule5" type="connector" idref="#_x0000_s1331"/>
        <o:r id="V:Rule6" type="connector" idref="#_x0000_s1332"/>
        <o:r id="V:Rule7" type="connector" idref="#_x0000_s1333"/>
        <o:r id="V:Rule8" type="connector" idref="#_x0000_s1335"/>
        <o:r id="V:Rule9" type="connector" idref="#_x0000_s1344"/>
        <o:r id="V:Rule10" type="connector" idref="#_x0000_s1345"/>
        <o:r id="V:Rule11" type="connector" idref="#_x0000_s1346"/>
        <o:r id="V:Rule12" type="connector" idref="#_x0000_s134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Policepardfaut">
    <w:name w:val="Default Paragraph Font"/>
    <w:semiHidden/>
  </w:style>
  <w:style w:type="table" w:default="1" w:styleId="Tableau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semiHidden/>
  </w:style>
  <w:style w:type="table" w:styleId="Grilledutableau">
    <w:name w:val="Table Grid"/>
    <w:basedOn w:val="TableauNormal"/>
    <w:uiPriority w:val="59"/>
    <w:rsid w:val="004B58D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rsid w:val="007E5952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7E5952"/>
    <w:pPr>
      <w:tabs>
        <w:tab w:val="center" w:pos="4536"/>
        <w:tab w:val="right" w:pos="9072"/>
      </w:tabs>
    </w:pPr>
  </w:style>
  <w:style w:type="paragraph" w:styleId="Paragraphedeliste">
    <w:name w:val="List Paragraph"/>
    <w:basedOn w:val="Normal"/>
    <w:link w:val="ParagraphedelisteCar"/>
    <w:uiPriority w:val="34"/>
    <w:qFormat/>
    <w:rsid w:val="00B60216"/>
    <w:pPr>
      <w:ind w:left="720"/>
      <w:contextualSpacing/>
    </w:pPr>
    <w:rPr>
      <w:rFonts w:ascii="Calibri" w:eastAsia="Calibri" w:hAnsi="Calibri"/>
      <w:lang w:eastAsia="en-US"/>
    </w:rPr>
  </w:style>
  <w:style w:type="character" w:customStyle="1" w:styleId="ParagraphedelisteCar">
    <w:name w:val="Paragraphe de liste Car"/>
    <w:link w:val="Paragraphedeliste"/>
    <w:uiPriority w:val="34"/>
    <w:rsid w:val="00B60216"/>
    <w:rPr>
      <w:rFonts w:ascii="Calibri" w:eastAsia="Calibri" w:hAnsi="Calibri" w:cs="Arial"/>
      <w:sz w:val="24"/>
      <w:szCs w:val="24"/>
      <w:lang w:eastAsia="en-US"/>
    </w:rPr>
  </w:style>
  <w:style w:type="paragraph" w:styleId="Textedebulles">
    <w:name w:val="Balloon Text"/>
    <w:basedOn w:val="Normal"/>
    <w:link w:val="TextedebullesCar"/>
    <w:rsid w:val="001C1E9A"/>
    <w:rPr>
      <w:rFonts w:ascii="Tahoma" w:hAnsi="Tahoma"/>
      <w:sz w:val="16"/>
      <w:szCs w:val="16"/>
      <w:lang/>
    </w:rPr>
  </w:style>
  <w:style w:type="character" w:customStyle="1" w:styleId="TextedebullesCar">
    <w:name w:val="Texte de bulles Car"/>
    <w:link w:val="Textedebulles"/>
    <w:rsid w:val="001C1E9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501</Words>
  <Characters>2761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3256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Fort Arnaud</dc:creator>
  <cp:keywords/>
  <cp:lastModifiedBy>Audrey</cp:lastModifiedBy>
  <cp:revision>4</cp:revision>
  <cp:lastPrinted>2021-07-13T20:12:00Z</cp:lastPrinted>
  <dcterms:created xsi:type="dcterms:W3CDTF">2022-06-11T15:30:00Z</dcterms:created>
  <dcterms:modified xsi:type="dcterms:W3CDTF">2022-06-11T15:36:00Z</dcterms:modified>
</cp:coreProperties>
</file>