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9062" w:type="dxa"/>
        <w:tblLook w:val="04A0" w:firstRow="1" w:lastRow="0" w:firstColumn="1" w:lastColumn="0" w:noHBand="0" w:noVBand="1"/>
      </w:tblPr>
      <w:tblGrid>
        <w:gridCol w:w="1612"/>
        <w:gridCol w:w="2534"/>
        <w:gridCol w:w="3479"/>
        <w:gridCol w:w="479"/>
        <w:gridCol w:w="479"/>
        <w:gridCol w:w="479"/>
      </w:tblGrid>
      <w:tr w:rsidR="00E75D8E" w14:paraId="132EA537" w14:textId="73C26012" w:rsidTr="00E75D8E">
        <w:trPr>
          <w:cantSplit/>
          <w:trHeight w:val="1408"/>
        </w:trPr>
        <w:tc>
          <w:tcPr>
            <w:tcW w:w="1675" w:type="dxa"/>
          </w:tcPr>
          <w:p w14:paraId="4F27816D" w14:textId="77777777" w:rsidR="00E75D8E" w:rsidRDefault="00E75D8E" w:rsidP="00090F41">
            <w:pPr>
              <w:jc w:val="center"/>
            </w:pPr>
            <w:r>
              <w:t>EQUIPEMENT PEDAGOGIQUE utilisable pour le BTS MN</w:t>
            </w:r>
          </w:p>
        </w:tc>
        <w:tc>
          <w:tcPr>
            <w:tcW w:w="2638" w:type="dxa"/>
          </w:tcPr>
          <w:p w14:paraId="35FF7E6B" w14:textId="77777777" w:rsidR="00E75D8E" w:rsidRDefault="00E75D8E" w:rsidP="00090F41">
            <w:pPr>
              <w:jc w:val="center"/>
            </w:pPr>
            <w:r>
              <w:t>Détails de la Plateforme et des activités possibles pour les élèves</w:t>
            </w:r>
          </w:p>
        </w:tc>
        <w:tc>
          <w:tcPr>
            <w:tcW w:w="3639" w:type="dxa"/>
          </w:tcPr>
          <w:p w14:paraId="1E44B404" w14:textId="428D05A8" w:rsidR="00E75D8E" w:rsidRDefault="00E75D8E" w:rsidP="00090F41">
            <w:pPr>
              <w:jc w:val="center"/>
            </w:pPr>
            <w:r>
              <w:t>Photos ou Images</w:t>
            </w:r>
          </w:p>
          <w:p w14:paraId="661ECB12" w14:textId="7CC55A45" w:rsidR="00E75D8E" w:rsidRDefault="00E75D8E" w:rsidP="4B0C5DC3">
            <w:pPr>
              <w:jc w:val="center"/>
            </w:pPr>
          </w:p>
        </w:tc>
        <w:tc>
          <w:tcPr>
            <w:tcW w:w="370" w:type="dxa"/>
            <w:textDirection w:val="btLr"/>
          </w:tcPr>
          <w:p w14:paraId="4AD9074C" w14:textId="2D92AE2C" w:rsidR="00E75D8E" w:rsidRDefault="00E75D8E" w:rsidP="00E75D8E">
            <w:pPr>
              <w:ind w:left="113" w:right="113"/>
              <w:jc w:val="center"/>
            </w:pPr>
            <w:r>
              <w:t>Intégration</w:t>
            </w:r>
          </w:p>
        </w:tc>
        <w:tc>
          <w:tcPr>
            <w:tcW w:w="370" w:type="dxa"/>
            <w:textDirection w:val="btLr"/>
          </w:tcPr>
          <w:p w14:paraId="1486CF3C" w14:textId="60315AC8" w:rsidR="00E75D8E" w:rsidRDefault="00E75D8E" w:rsidP="00E75D8E">
            <w:pPr>
              <w:ind w:left="113" w:right="113"/>
              <w:jc w:val="center"/>
            </w:pPr>
            <w:r>
              <w:t>Conduite</w:t>
            </w:r>
          </w:p>
        </w:tc>
        <w:tc>
          <w:tcPr>
            <w:tcW w:w="370" w:type="dxa"/>
            <w:textDirection w:val="btLr"/>
          </w:tcPr>
          <w:p w14:paraId="02EC86D5" w14:textId="45223A69" w:rsidR="00E75D8E" w:rsidRDefault="00E75D8E" w:rsidP="00E75D8E">
            <w:pPr>
              <w:ind w:left="113" w:right="113"/>
              <w:jc w:val="center"/>
            </w:pPr>
            <w:r>
              <w:t>Maintenance</w:t>
            </w:r>
          </w:p>
        </w:tc>
      </w:tr>
      <w:tr w:rsidR="00E75D8E" w14:paraId="03C08CCB" w14:textId="46FD4942" w:rsidTr="00E75D8E">
        <w:tc>
          <w:tcPr>
            <w:tcW w:w="1675" w:type="dxa"/>
          </w:tcPr>
          <w:p w14:paraId="54E74BCB" w14:textId="77777777" w:rsidR="00E75D8E" w:rsidRDefault="00E75D8E" w:rsidP="00090F41">
            <w:r>
              <w:t>Plateforme d’instruction Bâtiments Fortement Automatisés (PFI BFA)</w:t>
            </w:r>
          </w:p>
        </w:tc>
        <w:tc>
          <w:tcPr>
            <w:tcW w:w="2638" w:type="dxa"/>
          </w:tcPr>
          <w:p w14:paraId="0054D69C" w14:textId="77777777" w:rsidR="00E75D8E" w:rsidRPr="00FC66D8" w:rsidRDefault="00E75D8E">
            <w:pPr>
              <w:rPr>
                <w:rFonts w:ascii="Arial" w:hAnsi="Arial" w:cs="Arial"/>
                <w:szCs w:val="20"/>
              </w:rPr>
            </w:pPr>
            <w:r w:rsidRPr="00FC66D8">
              <w:rPr>
                <w:rFonts w:ascii="Arial" w:hAnsi="Arial" w:cs="Arial"/>
                <w:szCs w:val="20"/>
              </w:rPr>
              <w:t xml:space="preserve">Cette plate-forme d’instruction a pour but de proposer des situations variées sur des installations réelles intégrées dans un environnement reproduisant un compartiment moderne. Les différentes installations sont intégrées à un réseau d’automates représentatif d’une architecture de type </w:t>
            </w:r>
            <w:proofErr w:type="spellStart"/>
            <w:r w:rsidRPr="00FC66D8">
              <w:rPr>
                <w:rFonts w:ascii="Arial" w:hAnsi="Arial" w:cs="Arial"/>
                <w:szCs w:val="20"/>
              </w:rPr>
              <w:t>Ship</w:t>
            </w:r>
            <w:proofErr w:type="spellEnd"/>
            <w:r w:rsidRPr="00FC66D8">
              <w:rPr>
                <w:rFonts w:ascii="Arial" w:hAnsi="Arial" w:cs="Arial"/>
                <w:szCs w:val="20"/>
              </w:rPr>
              <w:t xml:space="preserve"> Management System de FREMM.</w:t>
            </w:r>
          </w:p>
          <w:p w14:paraId="23FECB66" w14:textId="77777777" w:rsidR="00E75D8E" w:rsidRPr="00FC66D8" w:rsidRDefault="00E75D8E" w:rsidP="00FC66D8">
            <w:pPr>
              <w:tabs>
                <w:tab w:val="left" w:pos="851"/>
              </w:tabs>
              <w:suppressAutoHyphens/>
              <w:spacing w:before="120"/>
              <w:jc w:val="both"/>
              <w:rPr>
                <w:rFonts w:ascii="Arial" w:hAnsi="Arial" w:cs="Arial"/>
                <w:color w:val="000000"/>
                <w:szCs w:val="20"/>
              </w:rPr>
            </w:pPr>
            <w:r w:rsidRPr="00FC66D8">
              <w:rPr>
                <w:rFonts w:ascii="Arial" w:hAnsi="Arial" w:cs="Arial"/>
                <w:color w:val="000000"/>
                <w:szCs w:val="20"/>
              </w:rPr>
              <w:t>L’architecture de la plate-forme doit favoriser la compréhension des différentes interconnexions entre équipements de la plateforme (en permettant par exemple l’injection de pannes et le déclenchement d’automatismes) et l’appréhension de la conduite ainsi que du MCO (Maintien en Condition Opérationnel) des BFA.</w:t>
            </w:r>
          </w:p>
          <w:p w14:paraId="3D6891FB" w14:textId="77777777" w:rsidR="00E75D8E" w:rsidRPr="00FC66D8" w:rsidRDefault="00E75D8E" w:rsidP="00FC66D8">
            <w:pPr>
              <w:tabs>
                <w:tab w:val="left" w:pos="851"/>
              </w:tabs>
              <w:suppressAutoHyphens/>
              <w:spacing w:before="120"/>
              <w:jc w:val="both"/>
              <w:rPr>
                <w:rFonts w:ascii="Arial" w:hAnsi="Arial" w:cs="Arial"/>
                <w:color w:val="000000"/>
                <w:sz w:val="20"/>
                <w:szCs w:val="20"/>
              </w:rPr>
            </w:pPr>
            <w:r w:rsidRPr="00FC66D8">
              <w:rPr>
                <w:rFonts w:ascii="Arial" w:hAnsi="Arial" w:cs="Arial"/>
                <w:color w:val="000000"/>
                <w:szCs w:val="20"/>
              </w:rPr>
              <w:t xml:space="preserve">Le installations intégrées ou prévues d’être intégrées sont : osmoseur, compresseur d’air, frigo-air, centrale ventilation, </w:t>
            </w:r>
            <w:r w:rsidRPr="00FC66D8">
              <w:rPr>
                <w:rFonts w:ascii="Arial" w:hAnsi="Arial" w:cs="Arial"/>
                <w:szCs w:val="20"/>
              </w:rPr>
              <w:t xml:space="preserve">frigo-vivres, usine électrique, lignes propulsives et appareil à gouverner. L’ensemble des installations seront mises en réseau et </w:t>
            </w:r>
            <w:r w:rsidRPr="00FC66D8">
              <w:rPr>
                <w:rFonts w:ascii="Arial" w:hAnsi="Arial" w:cs="Arial"/>
                <w:szCs w:val="20"/>
              </w:rPr>
              <w:lastRenderedPageBreak/>
              <w:t>connectées à un PC machine.</w:t>
            </w:r>
          </w:p>
        </w:tc>
        <w:tc>
          <w:tcPr>
            <w:tcW w:w="3639" w:type="dxa"/>
          </w:tcPr>
          <w:p w14:paraId="672A6659" w14:textId="77777777" w:rsidR="00E75D8E" w:rsidRDefault="00E75D8E">
            <w:pPr>
              <w:rPr>
                <w:rFonts w:ascii="Arial" w:hAnsi="Arial" w:cs="Arial"/>
                <w:noProof/>
                <w:lang w:eastAsia="fr-FR"/>
              </w:rPr>
            </w:pPr>
            <w:r>
              <w:rPr>
                <w:noProof/>
                <w:lang w:eastAsia="fr-FR"/>
              </w:rPr>
              <w:lastRenderedPageBreak/>
              <w:drawing>
                <wp:inline distT="0" distB="0" distL="0" distR="0" wp14:anchorId="0D62DD1B" wp14:editId="6512D8E7">
                  <wp:extent cx="2160000" cy="15696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5">
                            <a:extLst>
                              <a:ext uri="{28A0092B-C50C-407E-A947-70E740481C1C}">
                                <a14:useLocalDpi xmlns:a14="http://schemas.microsoft.com/office/drawing/2010/main" val="0"/>
                              </a:ext>
                            </a:extLst>
                          </a:blip>
                          <a:stretch>
                            <a:fillRect/>
                          </a:stretch>
                        </pic:blipFill>
                        <pic:spPr>
                          <a:xfrm>
                            <a:off x="0" y="0"/>
                            <a:ext cx="2160000" cy="1569600"/>
                          </a:xfrm>
                          <a:prstGeom prst="rect">
                            <a:avLst/>
                          </a:prstGeom>
                        </pic:spPr>
                      </pic:pic>
                    </a:graphicData>
                  </a:graphic>
                </wp:inline>
              </w:drawing>
            </w:r>
          </w:p>
          <w:p w14:paraId="3809C8A2" w14:textId="77777777" w:rsidR="00E75D8E" w:rsidRPr="00F55EDC" w:rsidRDefault="00E75D8E" w:rsidP="00F55EDC">
            <w:pPr>
              <w:jc w:val="center"/>
              <w:rPr>
                <w:rFonts w:ascii="Arial" w:hAnsi="Arial" w:cs="Arial"/>
                <w:noProof/>
                <w:sz w:val="12"/>
                <w:szCs w:val="12"/>
                <w:lang w:eastAsia="fr-FR"/>
              </w:rPr>
            </w:pPr>
            <w:r w:rsidRPr="00F55EDC">
              <w:rPr>
                <w:rFonts w:ascii="Arial" w:hAnsi="Arial" w:cs="Arial"/>
                <w:noProof/>
                <w:sz w:val="12"/>
                <w:szCs w:val="12"/>
                <w:lang w:eastAsia="fr-FR"/>
              </w:rPr>
              <w:t>Ensemble de la plateforme d’instruction</w:t>
            </w:r>
          </w:p>
          <w:p w14:paraId="0A37501D" w14:textId="77777777" w:rsidR="00E75D8E" w:rsidRDefault="00E75D8E">
            <w:pPr>
              <w:rPr>
                <w:rFonts w:ascii="Arial" w:hAnsi="Arial" w:cs="Arial"/>
                <w:noProof/>
                <w:lang w:eastAsia="fr-FR"/>
              </w:rPr>
            </w:pPr>
            <w:r>
              <w:rPr>
                <w:noProof/>
                <w:lang w:eastAsia="fr-FR"/>
              </w:rPr>
              <w:drawing>
                <wp:inline distT="0" distB="0" distL="0" distR="0" wp14:anchorId="169BB07E" wp14:editId="31373052">
                  <wp:extent cx="2160000" cy="13608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6">
                            <a:extLst>
                              <a:ext uri="{28A0092B-C50C-407E-A947-70E740481C1C}">
                                <a14:useLocalDpi xmlns:a14="http://schemas.microsoft.com/office/drawing/2010/main" val="0"/>
                              </a:ext>
                            </a:extLst>
                          </a:blip>
                          <a:stretch>
                            <a:fillRect/>
                          </a:stretch>
                        </pic:blipFill>
                        <pic:spPr>
                          <a:xfrm>
                            <a:off x="0" y="0"/>
                            <a:ext cx="2160000" cy="1360800"/>
                          </a:xfrm>
                          <a:prstGeom prst="rect">
                            <a:avLst/>
                          </a:prstGeom>
                        </pic:spPr>
                      </pic:pic>
                    </a:graphicData>
                  </a:graphic>
                </wp:inline>
              </w:drawing>
            </w:r>
          </w:p>
          <w:p w14:paraId="5DAB6C7B" w14:textId="77777777" w:rsidR="00E75D8E" w:rsidRDefault="00E75D8E">
            <w:pPr>
              <w:rPr>
                <w:rFonts w:ascii="Arial" w:hAnsi="Arial" w:cs="Arial"/>
                <w:noProof/>
                <w:lang w:eastAsia="fr-FR"/>
              </w:rPr>
            </w:pPr>
            <w:r>
              <w:rPr>
                <w:noProof/>
                <w:lang w:eastAsia="fr-FR"/>
              </w:rPr>
              <w:drawing>
                <wp:inline distT="0" distB="0" distL="0" distR="0" wp14:anchorId="6A7AB9FB" wp14:editId="3B68794D">
                  <wp:extent cx="2160000" cy="1717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7">
                            <a:extLst>
                              <a:ext uri="{28A0092B-C50C-407E-A947-70E740481C1C}">
                                <a14:useLocalDpi xmlns:a14="http://schemas.microsoft.com/office/drawing/2010/main" val="0"/>
                              </a:ext>
                            </a:extLst>
                          </a:blip>
                          <a:stretch>
                            <a:fillRect/>
                          </a:stretch>
                        </pic:blipFill>
                        <pic:spPr>
                          <a:xfrm>
                            <a:off x="0" y="0"/>
                            <a:ext cx="2160000" cy="1717200"/>
                          </a:xfrm>
                          <a:prstGeom prst="rect">
                            <a:avLst/>
                          </a:prstGeom>
                        </pic:spPr>
                      </pic:pic>
                    </a:graphicData>
                  </a:graphic>
                </wp:inline>
              </w:drawing>
            </w:r>
          </w:p>
          <w:p w14:paraId="61252E6A" w14:textId="77777777" w:rsidR="00E75D8E" w:rsidRPr="00F55EDC" w:rsidRDefault="00E75D8E" w:rsidP="00F55EDC">
            <w:pPr>
              <w:jc w:val="center"/>
              <w:rPr>
                <w:rFonts w:ascii="Arial" w:hAnsi="Arial" w:cs="Arial"/>
                <w:noProof/>
                <w:sz w:val="12"/>
                <w:szCs w:val="12"/>
                <w:lang w:eastAsia="fr-FR"/>
              </w:rPr>
            </w:pPr>
            <w:r w:rsidRPr="00F55EDC">
              <w:rPr>
                <w:rFonts w:ascii="Arial" w:hAnsi="Arial" w:cs="Arial"/>
                <w:noProof/>
                <w:sz w:val="12"/>
                <w:szCs w:val="12"/>
                <w:lang w:eastAsia="fr-FR"/>
              </w:rPr>
              <w:t>Osmoseur</w:t>
            </w:r>
          </w:p>
          <w:p w14:paraId="02EB378F" w14:textId="77777777" w:rsidR="00E75D8E" w:rsidRDefault="00E75D8E">
            <w:r>
              <w:rPr>
                <w:noProof/>
                <w:lang w:eastAsia="fr-FR"/>
              </w:rPr>
              <w:drawing>
                <wp:inline distT="0" distB="0" distL="0" distR="0" wp14:anchorId="74DE553C" wp14:editId="1D5C9C04">
                  <wp:extent cx="2160000" cy="1407600"/>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8">
                            <a:extLst>
                              <a:ext uri="{28A0092B-C50C-407E-A947-70E740481C1C}">
                                <a14:useLocalDpi xmlns:a14="http://schemas.microsoft.com/office/drawing/2010/main" val="0"/>
                              </a:ext>
                            </a:extLst>
                          </a:blip>
                          <a:stretch>
                            <a:fillRect/>
                          </a:stretch>
                        </pic:blipFill>
                        <pic:spPr>
                          <a:xfrm>
                            <a:off x="0" y="0"/>
                            <a:ext cx="2160000" cy="1407600"/>
                          </a:xfrm>
                          <a:prstGeom prst="rect">
                            <a:avLst/>
                          </a:prstGeom>
                        </pic:spPr>
                      </pic:pic>
                    </a:graphicData>
                  </a:graphic>
                </wp:inline>
              </w:drawing>
            </w:r>
          </w:p>
          <w:p w14:paraId="4069B036" w14:textId="77777777" w:rsidR="00E75D8E" w:rsidRPr="00F55EDC" w:rsidRDefault="00E75D8E" w:rsidP="00F55EDC">
            <w:pPr>
              <w:jc w:val="center"/>
              <w:rPr>
                <w:sz w:val="12"/>
                <w:szCs w:val="12"/>
              </w:rPr>
            </w:pPr>
            <w:r w:rsidRPr="00F55EDC">
              <w:rPr>
                <w:sz w:val="12"/>
                <w:szCs w:val="12"/>
              </w:rPr>
              <w:t>Groupe compresseur</w:t>
            </w:r>
          </w:p>
          <w:p w14:paraId="6A05A809" w14:textId="77777777" w:rsidR="00E75D8E" w:rsidRDefault="00E75D8E">
            <w:r>
              <w:rPr>
                <w:noProof/>
                <w:lang w:eastAsia="fr-FR"/>
              </w:rPr>
              <w:drawing>
                <wp:inline distT="0" distB="0" distL="0" distR="0" wp14:anchorId="5CED1451" wp14:editId="67CE843D">
                  <wp:extent cx="2160000" cy="16056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1605600"/>
                          </a:xfrm>
                          <a:prstGeom prst="rect">
                            <a:avLst/>
                          </a:prstGeom>
                        </pic:spPr>
                      </pic:pic>
                    </a:graphicData>
                  </a:graphic>
                </wp:inline>
              </w:drawing>
            </w:r>
          </w:p>
          <w:p w14:paraId="31D21DFE" w14:textId="77777777" w:rsidR="00E75D8E" w:rsidRDefault="00E75D8E" w:rsidP="00F55EDC">
            <w:pPr>
              <w:jc w:val="center"/>
              <w:rPr>
                <w:sz w:val="12"/>
                <w:szCs w:val="12"/>
              </w:rPr>
            </w:pPr>
            <w:r w:rsidRPr="00F55EDC">
              <w:rPr>
                <w:sz w:val="12"/>
                <w:szCs w:val="12"/>
              </w:rPr>
              <w:lastRenderedPageBreak/>
              <w:t>Centrale de ventilation (à gauche) et frigo-air (</w:t>
            </w:r>
            <w:r>
              <w:rPr>
                <w:sz w:val="12"/>
                <w:szCs w:val="12"/>
              </w:rPr>
              <w:t xml:space="preserve">en haut à </w:t>
            </w:r>
            <w:r w:rsidRPr="00F55EDC">
              <w:rPr>
                <w:sz w:val="12"/>
                <w:szCs w:val="12"/>
              </w:rPr>
              <w:t>droite</w:t>
            </w:r>
            <w:r>
              <w:rPr>
                <w:sz w:val="12"/>
                <w:szCs w:val="12"/>
              </w:rPr>
              <w:t xml:space="preserve"> et photo du bas</w:t>
            </w:r>
          </w:p>
          <w:p w14:paraId="5C030759" w14:textId="77777777" w:rsidR="00E75D8E" w:rsidRDefault="00E75D8E" w:rsidP="00F55EDC">
            <w:pPr>
              <w:jc w:val="center"/>
              <w:rPr>
                <w:sz w:val="12"/>
                <w:szCs w:val="12"/>
              </w:rPr>
            </w:pPr>
            <w:r w:rsidRPr="00F55EDC">
              <w:rPr>
                <w:sz w:val="12"/>
                <w:szCs w:val="12"/>
              </w:rPr>
              <w:t>)</w:t>
            </w:r>
            <w:r>
              <w:rPr>
                <w:rFonts w:ascii="Times New Roman" w:eastAsia="Times New Roman" w:hAnsi="Times New Roman" w:cs="Times New Roman"/>
                <w:snapToGrid w:val="0"/>
                <w:color w:val="000000"/>
                <w:w w:val="0"/>
                <w:sz w:val="0"/>
                <w:szCs w:val="0"/>
                <w:bdr w:val="none" w:sz="0" w:space="0" w:color="000000"/>
                <w:shd w:val="clear" w:color="000000" w:fill="000000"/>
                <w:lang w:val="x-none" w:eastAsia="x-none" w:bidi="x-none"/>
              </w:rPr>
              <w:t xml:space="preserve"> </w:t>
            </w:r>
            <w:r w:rsidRPr="00D809DD">
              <w:rPr>
                <w:noProof/>
                <w:sz w:val="12"/>
                <w:szCs w:val="12"/>
                <w:lang w:eastAsia="fr-FR"/>
              </w:rPr>
              <w:drawing>
                <wp:inline distT="0" distB="0" distL="0" distR="0" wp14:anchorId="502A966D" wp14:editId="07777777">
                  <wp:extent cx="2160000" cy="1440000"/>
                  <wp:effectExtent l="0" t="0" r="0" b="8255"/>
                  <wp:docPr id="21" name="Image 21" descr="D:\2021_MSMD_109_A#MACHINE-LV-MONNOURY_EXPORTS\BASSE DEF\2021_109_A_00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1_MSMD_109_A#MACHINE-LV-MONNOURY_EXPORTS\BASSE DEF\2021_109_A_001_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p w14:paraId="544DA7D8" w14:textId="77777777" w:rsidR="00E75D8E" w:rsidRDefault="00E75D8E" w:rsidP="00F55EDC">
            <w:pPr>
              <w:jc w:val="center"/>
              <w:rPr>
                <w:sz w:val="12"/>
                <w:szCs w:val="12"/>
              </w:rPr>
            </w:pPr>
            <w:r>
              <w:rPr>
                <w:noProof/>
                <w:lang w:eastAsia="fr-FR"/>
              </w:rPr>
              <w:drawing>
                <wp:inline distT="0" distB="0" distL="0" distR="0" wp14:anchorId="5A41552A" wp14:editId="08BD1736">
                  <wp:extent cx="2160000" cy="1566000"/>
                  <wp:effectExtent l="0" t="0" r="0" b="0"/>
                  <wp:docPr id="6" name="Image 6" descr="cid:image008.png@01D7589E.0C19E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11">
                            <a:extLst>
                              <a:ext uri="{28A0092B-C50C-407E-A947-70E740481C1C}">
                                <a14:useLocalDpi xmlns:a14="http://schemas.microsoft.com/office/drawing/2010/main" val="0"/>
                              </a:ext>
                            </a:extLst>
                          </a:blip>
                          <a:stretch>
                            <a:fillRect/>
                          </a:stretch>
                        </pic:blipFill>
                        <pic:spPr>
                          <a:xfrm>
                            <a:off x="0" y="0"/>
                            <a:ext cx="2160000" cy="1566000"/>
                          </a:xfrm>
                          <a:prstGeom prst="rect">
                            <a:avLst/>
                          </a:prstGeom>
                        </pic:spPr>
                      </pic:pic>
                    </a:graphicData>
                  </a:graphic>
                </wp:inline>
              </w:drawing>
            </w:r>
            <w:r w:rsidRPr="4B0C5DC3">
              <w:rPr>
                <w:sz w:val="12"/>
                <w:szCs w:val="12"/>
              </w:rPr>
              <w:t>Lignes propulsives</w:t>
            </w:r>
          </w:p>
          <w:p w14:paraId="5A39BBE3" w14:textId="77777777" w:rsidR="00E75D8E" w:rsidRPr="00F55EDC" w:rsidRDefault="00E75D8E" w:rsidP="00F55EDC">
            <w:pPr>
              <w:jc w:val="center"/>
              <w:rPr>
                <w:sz w:val="12"/>
                <w:szCs w:val="12"/>
              </w:rPr>
            </w:pPr>
            <w:r>
              <w:rPr>
                <w:noProof/>
                <w:lang w:eastAsia="fr-FR"/>
              </w:rPr>
              <w:drawing>
                <wp:inline distT="0" distB="0" distL="0" distR="0" wp14:anchorId="57C1D0C7" wp14:editId="32629AE1">
                  <wp:extent cx="2160000" cy="2127600"/>
                  <wp:effectExtent l="0" t="0" r="0" b="6350"/>
                  <wp:docPr id="18" name="Image 18" descr="cid:image009.png@01D7589E.0C19E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pic:nvPicPr>
                        <pic:blipFill>
                          <a:blip r:embed="rId12">
                            <a:extLst>
                              <a:ext uri="{28A0092B-C50C-407E-A947-70E740481C1C}">
                                <a14:useLocalDpi xmlns:a14="http://schemas.microsoft.com/office/drawing/2010/main" val="0"/>
                              </a:ext>
                            </a:extLst>
                          </a:blip>
                          <a:stretch>
                            <a:fillRect/>
                          </a:stretch>
                        </pic:blipFill>
                        <pic:spPr>
                          <a:xfrm>
                            <a:off x="0" y="0"/>
                            <a:ext cx="2160000" cy="2127600"/>
                          </a:xfrm>
                          <a:prstGeom prst="rect">
                            <a:avLst/>
                          </a:prstGeom>
                        </pic:spPr>
                      </pic:pic>
                    </a:graphicData>
                  </a:graphic>
                </wp:inline>
              </w:drawing>
            </w:r>
          </w:p>
        </w:tc>
        <w:tc>
          <w:tcPr>
            <w:tcW w:w="370" w:type="dxa"/>
          </w:tcPr>
          <w:p w14:paraId="46D02FD1" w14:textId="77777777" w:rsidR="00E75D8E" w:rsidRDefault="00E75D8E">
            <w:pPr>
              <w:rPr>
                <w:noProof/>
                <w:lang w:eastAsia="fr-FR"/>
              </w:rPr>
            </w:pPr>
          </w:p>
        </w:tc>
        <w:tc>
          <w:tcPr>
            <w:tcW w:w="370" w:type="dxa"/>
          </w:tcPr>
          <w:p w14:paraId="43AFF7A6" w14:textId="77777777" w:rsidR="00E75D8E" w:rsidRDefault="00E75D8E">
            <w:pPr>
              <w:rPr>
                <w:noProof/>
                <w:lang w:eastAsia="fr-FR"/>
              </w:rPr>
            </w:pPr>
          </w:p>
        </w:tc>
        <w:tc>
          <w:tcPr>
            <w:tcW w:w="370" w:type="dxa"/>
          </w:tcPr>
          <w:p w14:paraId="7DF04570" w14:textId="77777777" w:rsidR="00E75D8E" w:rsidRDefault="00E75D8E">
            <w:pPr>
              <w:rPr>
                <w:noProof/>
                <w:lang w:eastAsia="fr-FR"/>
              </w:rPr>
            </w:pPr>
          </w:p>
        </w:tc>
        <w:bookmarkStart w:id="0" w:name="_GoBack"/>
        <w:bookmarkEnd w:id="0"/>
      </w:tr>
      <w:tr w:rsidR="00E75D8E" w14:paraId="6450A33E" w14:textId="05A4D014" w:rsidTr="00E75D8E">
        <w:tc>
          <w:tcPr>
            <w:tcW w:w="1675" w:type="dxa"/>
          </w:tcPr>
          <w:p w14:paraId="26CCF608" w14:textId="77777777" w:rsidR="00E75D8E" w:rsidRPr="00EE44B0" w:rsidRDefault="00E75D8E" w:rsidP="00EE44B0">
            <w:r>
              <w:t>Simulateur de conduite FREMM (SIMCP)</w:t>
            </w:r>
          </w:p>
        </w:tc>
        <w:tc>
          <w:tcPr>
            <w:tcW w:w="2638" w:type="dxa"/>
          </w:tcPr>
          <w:p w14:paraId="756F5A8C" w14:textId="77777777" w:rsidR="00E75D8E" w:rsidRPr="002733D3" w:rsidRDefault="00E75D8E" w:rsidP="001F2DF7">
            <w:pPr>
              <w:tabs>
                <w:tab w:val="left" w:pos="851"/>
              </w:tabs>
              <w:suppressAutoHyphens/>
              <w:spacing w:before="120"/>
              <w:jc w:val="both"/>
              <w:rPr>
                <w:rFonts w:ascii="Arial" w:hAnsi="Arial" w:cs="Arial"/>
              </w:rPr>
            </w:pPr>
            <w:r w:rsidRPr="002733D3">
              <w:rPr>
                <w:rFonts w:ascii="Arial" w:hAnsi="Arial" w:cs="Arial"/>
              </w:rPr>
              <w:t>Dans un environnement FREMM fidèlement modélisé, SIMCP permet de développer les fondamentaux de la conduite en équipe de quart constituée (diagnostic sur synoptique, exploitation de la documentation technique et des fiches de conduite).</w:t>
            </w:r>
          </w:p>
          <w:p w14:paraId="2AA378D8" w14:textId="77777777" w:rsidR="00E75D8E" w:rsidRPr="002733D3" w:rsidRDefault="00E75D8E" w:rsidP="001F2DF7">
            <w:pPr>
              <w:tabs>
                <w:tab w:val="left" w:pos="851"/>
              </w:tabs>
              <w:suppressAutoHyphens/>
              <w:spacing w:before="120"/>
              <w:jc w:val="both"/>
              <w:rPr>
                <w:rFonts w:ascii="Arial" w:hAnsi="Arial" w:cs="Arial"/>
              </w:rPr>
            </w:pPr>
            <w:r w:rsidRPr="002733D3">
              <w:rPr>
                <w:rFonts w:ascii="Arial" w:hAnsi="Arial" w:cs="Arial"/>
              </w:rPr>
              <w:t xml:space="preserve">Ces formations sont particulièrement importantes car elles permettent l’appropriation en amont des IHM de </w:t>
            </w:r>
            <w:r w:rsidRPr="002733D3">
              <w:rPr>
                <w:rFonts w:ascii="Arial" w:hAnsi="Arial" w:cs="Arial"/>
              </w:rPr>
              <w:lastRenderedPageBreak/>
              <w:t xml:space="preserve">conduite utilisées </w:t>
            </w:r>
            <w:r>
              <w:rPr>
                <w:rFonts w:ascii="Arial" w:hAnsi="Arial" w:cs="Arial"/>
              </w:rPr>
              <w:t>à bord</w:t>
            </w:r>
            <w:r w:rsidRPr="002733D3">
              <w:rPr>
                <w:rFonts w:ascii="Arial" w:hAnsi="Arial" w:cs="Arial"/>
              </w:rPr>
              <w:t>.</w:t>
            </w:r>
          </w:p>
          <w:p w14:paraId="2126CEDD" w14:textId="77777777" w:rsidR="00E75D8E" w:rsidRDefault="00E75D8E" w:rsidP="001F2DF7">
            <w:pPr>
              <w:rPr>
                <w:rFonts w:ascii="Arial" w:hAnsi="Arial" w:cs="Arial"/>
              </w:rPr>
            </w:pPr>
            <w:r w:rsidRPr="002733D3">
              <w:rPr>
                <w:rFonts w:ascii="Arial" w:hAnsi="Arial" w:cs="Arial"/>
              </w:rPr>
              <w:t>Deux salles avec 8 postes de conduites chacune sont disponibles.</w:t>
            </w:r>
          </w:p>
        </w:tc>
        <w:tc>
          <w:tcPr>
            <w:tcW w:w="3639" w:type="dxa"/>
          </w:tcPr>
          <w:p w14:paraId="41C8F396" w14:textId="77777777" w:rsidR="00E75D8E" w:rsidRDefault="00E75D8E">
            <w:pPr>
              <w:rPr>
                <w:rFonts w:ascii="Arial" w:hAnsi="Arial" w:cs="Arial"/>
                <w:noProof/>
                <w:lang w:eastAsia="fr-FR"/>
              </w:rPr>
            </w:pPr>
          </w:p>
          <w:p w14:paraId="72A3D3EC" w14:textId="77777777" w:rsidR="00E75D8E" w:rsidRDefault="00E75D8E">
            <w:pPr>
              <w:rPr>
                <w:rFonts w:ascii="Arial" w:hAnsi="Arial" w:cs="Arial"/>
                <w:noProof/>
                <w:lang w:eastAsia="fr-FR"/>
              </w:rPr>
            </w:pPr>
            <w:r>
              <w:rPr>
                <w:noProof/>
                <w:lang w:eastAsia="fr-FR"/>
              </w:rPr>
              <w:drawing>
                <wp:inline distT="0" distB="0" distL="0" distR="0" wp14:anchorId="04E173C3" wp14:editId="0FA8EEB5">
                  <wp:extent cx="2160000" cy="1555200"/>
                  <wp:effectExtent l="0" t="0" r="0" b="698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pic:nvPicPr>
                        <pic:blipFill>
                          <a:blip r:embed="rId13">
                            <a:extLst>
                              <a:ext uri="{28A0092B-C50C-407E-A947-70E740481C1C}">
                                <a14:useLocalDpi xmlns:a14="http://schemas.microsoft.com/office/drawing/2010/main" val="0"/>
                              </a:ext>
                            </a:extLst>
                          </a:blip>
                          <a:stretch>
                            <a:fillRect/>
                          </a:stretch>
                        </pic:blipFill>
                        <pic:spPr>
                          <a:xfrm>
                            <a:off x="0" y="0"/>
                            <a:ext cx="2160000" cy="1555200"/>
                          </a:xfrm>
                          <a:prstGeom prst="rect">
                            <a:avLst/>
                          </a:prstGeom>
                        </pic:spPr>
                      </pic:pic>
                    </a:graphicData>
                  </a:graphic>
                </wp:inline>
              </w:drawing>
            </w:r>
          </w:p>
          <w:p w14:paraId="0D0B940D" w14:textId="77777777" w:rsidR="00E75D8E" w:rsidRDefault="00E75D8E">
            <w:pPr>
              <w:rPr>
                <w:noProof/>
                <w:lang w:eastAsia="fr-FR"/>
              </w:rPr>
            </w:pPr>
          </w:p>
          <w:p w14:paraId="0E27B00A" w14:textId="77777777" w:rsidR="00E75D8E" w:rsidRPr="00500680" w:rsidRDefault="00E75D8E">
            <w:pPr>
              <w:rPr>
                <w:noProof/>
                <w:lang w:eastAsia="fr-FR"/>
              </w:rPr>
            </w:pPr>
            <w:r>
              <w:rPr>
                <w:noProof/>
                <w:lang w:eastAsia="fr-FR"/>
              </w:rPr>
              <w:drawing>
                <wp:inline distT="0" distB="0" distL="0" distR="0" wp14:anchorId="2816559D" wp14:editId="30E3B94D">
                  <wp:extent cx="2160000" cy="1306800"/>
                  <wp:effectExtent l="0" t="0" r="0" b="825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1306800"/>
                          </a:xfrm>
                          <a:prstGeom prst="rect">
                            <a:avLst/>
                          </a:prstGeom>
                        </pic:spPr>
                      </pic:pic>
                    </a:graphicData>
                  </a:graphic>
                </wp:inline>
              </w:drawing>
            </w:r>
          </w:p>
        </w:tc>
        <w:tc>
          <w:tcPr>
            <w:tcW w:w="370" w:type="dxa"/>
          </w:tcPr>
          <w:p w14:paraId="64303FDA" w14:textId="77777777" w:rsidR="00E75D8E" w:rsidRDefault="00E75D8E">
            <w:pPr>
              <w:rPr>
                <w:rFonts w:ascii="Arial" w:hAnsi="Arial" w:cs="Arial"/>
                <w:noProof/>
                <w:lang w:eastAsia="fr-FR"/>
              </w:rPr>
            </w:pPr>
          </w:p>
        </w:tc>
        <w:tc>
          <w:tcPr>
            <w:tcW w:w="370" w:type="dxa"/>
          </w:tcPr>
          <w:p w14:paraId="684BA518" w14:textId="77777777" w:rsidR="00E75D8E" w:rsidRDefault="00E75D8E">
            <w:pPr>
              <w:rPr>
                <w:rFonts w:ascii="Arial" w:hAnsi="Arial" w:cs="Arial"/>
                <w:noProof/>
                <w:lang w:eastAsia="fr-FR"/>
              </w:rPr>
            </w:pPr>
          </w:p>
        </w:tc>
        <w:tc>
          <w:tcPr>
            <w:tcW w:w="370" w:type="dxa"/>
          </w:tcPr>
          <w:p w14:paraId="1ECF4272" w14:textId="77777777" w:rsidR="00E75D8E" w:rsidRDefault="00E75D8E">
            <w:pPr>
              <w:rPr>
                <w:rFonts w:ascii="Arial" w:hAnsi="Arial" w:cs="Arial"/>
                <w:noProof/>
                <w:lang w:eastAsia="fr-FR"/>
              </w:rPr>
            </w:pPr>
          </w:p>
        </w:tc>
      </w:tr>
      <w:tr w:rsidR="00E75D8E" w14:paraId="1C5E46B0" w14:textId="1034C537" w:rsidTr="00E75D8E">
        <w:tc>
          <w:tcPr>
            <w:tcW w:w="1675" w:type="dxa"/>
          </w:tcPr>
          <w:p w14:paraId="44F53D14" w14:textId="77777777" w:rsidR="00E75D8E" w:rsidRDefault="00E75D8E" w:rsidP="00EE44B0">
            <w:r w:rsidRPr="00EE44B0">
              <w:t>M</w:t>
            </w:r>
            <w:r>
              <w:t>oteurs</w:t>
            </w:r>
            <w:r w:rsidRPr="00EE44B0">
              <w:t xml:space="preserve"> D</w:t>
            </w:r>
            <w:r>
              <w:t>iesel</w:t>
            </w:r>
            <w:r w:rsidRPr="00EE44B0">
              <w:t xml:space="preserve"> </w:t>
            </w:r>
            <w:r>
              <w:t>tournants instrumentés</w:t>
            </w:r>
            <w:r w:rsidRPr="00EE44B0">
              <w:t xml:space="preserve"> :</w:t>
            </w:r>
          </w:p>
        </w:tc>
        <w:tc>
          <w:tcPr>
            <w:tcW w:w="2638" w:type="dxa"/>
          </w:tcPr>
          <w:p w14:paraId="1F5BE494" w14:textId="77777777" w:rsidR="00E75D8E" w:rsidRDefault="00E75D8E" w:rsidP="00EE44B0">
            <w:pPr>
              <w:rPr>
                <w:rFonts w:ascii="Arial" w:hAnsi="Arial" w:cs="Arial"/>
              </w:rPr>
            </w:pPr>
            <w:r>
              <w:rPr>
                <w:rFonts w:ascii="Arial" w:hAnsi="Arial" w:cs="Arial"/>
              </w:rPr>
              <w:t>C</w:t>
            </w:r>
            <w:r w:rsidRPr="00B4024A">
              <w:rPr>
                <w:rFonts w:ascii="Arial" w:hAnsi="Arial" w:cs="Arial"/>
              </w:rPr>
              <w:t xml:space="preserve">e simulateur a pour fonction de former les élèves à la conduite d’un moteur </w:t>
            </w:r>
            <w:r>
              <w:rPr>
                <w:rFonts w:ascii="Arial" w:hAnsi="Arial" w:cs="Arial"/>
              </w:rPr>
              <w:t>D</w:t>
            </w:r>
            <w:r w:rsidRPr="00B4024A">
              <w:rPr>
                <w:rFonts w:ascii="Arial" w:hAnsi="Arial" w:cs="Arial"/>
              </w:rPr>
              <w:t xml:space="preserve">iesel avec l'établissement de courbes permettant d'apprécier le rendement (loi d'hélice, puissance moteur en fonction de la vitesse de rotation) et de visualiser ainsi les domaines de fonctionnement. </w:t>
            </w:r>
          </w:p>
          <w:p w14:paraId="60061E4C" w14:textId="77777777" w:rsidR="00E75D8E" w:rsidRDefault="00E75D8E" w:rsidP="00EE44B0">
            <w:pPr>
              <w:rPr>
                <w:rFonts w:ascii="Arial" w:hAnsi="Arial" w:cs="Arial"/>
              </w:rPr>
            </w:pPr>
          </w:p>
          <w:p w14:paraId="45213C06" w14:textId="77777777" w:rsidR="00E75D8E" w:rsidRDefault="00E75D8E" w:rsidP="00267533">
            <w:r w:rsidRPr="003E5913">
              <w:rPr>
                <w:rFonts w:ascii="Arial" w:hAnsi="Arial" w:cs="Arial"/>
              </w:rPr>
              <w:t>4 moteurs diesel de nouvelle génération représentatifs des BFA (Volvo Penta "Common Rail", avec un facteur d’échelle de puissance de 1/20 par rapport au moteur de FREMM)</w:t>
            </w:r>
            <w:r>
              <w:rPr>
                <w:rFonts w:ascii="Arial" w:hAnsi="Arial" w:cs="Arial"/>
              </w:rPr>
              <w:t xml:space="preserve"> </w:t>
            </w:r>
            <w:r w:rsidRPr="003E5913">
              <w:rPr>
                <w:rFonts w:ascii="Arial" w:hAnsi="Arial" w:cs="Arial"/>
              </w:rPr>
              <w:t>sont associés à des ordinateurs utilisés comme IHM, outil de diagnostic et recueil de données documentaires.</w:t>
            </w:r>
          </w:p>
        </w:tc>
        <w:tc>
          <w:tcPr>
            <w:tcW w:w="3639" w:type="dxa"/>
          </w:tcPr>
          <w:p w14:paraId="44EAFD9C" w14:textId="77777777" w:rsidR="00E75D8E" w:rsidRDefault="00E75D8E" w:rsidP="00D809DD">
            <w:pPr>
              <w:rPr>
                <w:rFonts w:ascii="Arial" w:hAnsi="Arial" w:cs="Arial"/>
                <w:noProof/>
                <w:lang w:eastAsia="fr-FR"/>
              </w:rPr>
            </w:pPr>
            <w:r>
              <w:rPr>
                <w:noProof/>
                <w:lang w:eastAsia="fr-FR"/>
              </w:rPr>
              <w:drawing>
                <wp:inline distT="0" distB="0" distL="0" distR="0" wp14:anchorId="36ECE0B4" wp14:editId="0AAC8A29">
                  <wp:extent cx="2160000" cy="12240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15">
                            <a:extLst>
                              <a:ext uri="{28A0092B-C50C-407E-A947-70E740481C1C}">
                                <a14:useLocalDpi xmlns:a14="http://schemas.microsoft.com/office/drawing/2010/main" val="0"/>
                              </a:ext>
                            </a:extLst>
                          </a:blip>
                          <a:stretch>
                            <a:fillRect/>
                          </a:stretch>
                        </pic:blipFill>
                        <pic:spPr>
                          <a:xfrm>
                            <a:off x="0" y="0"/>
                            <a:ext cx="2160000" cy="1224000"/>
                          </a:xfrm>
                          <a:prstGeom prst="rect">
                            <a:avLst/>
                          </a:prstGeom>
                        </pic:spPr>
                      </pic:pic>
                    </a:graphicData>
                  </a:graphic>
                </wp:inline>
              </w:drawing>
            </w:r>
          </w:p>
          <w:p w14:paraId="4B94D5A5" w14:textId="77777777" w:rsidR="00E75D8E" w:rsidRDefault="00E75D8E" w:rsidP="00D809DD">
            <w:pPr>
              <w:rPr>
                <w:noProof/>
                <w:lang w:eastAsia="fr-FR"/>
              </w:rPr>
            </w:pPr>
            <w:r>
              <w:rPr>
                <w:noProof/>
                <w:lang w:eastAsia="fr-FR"/>
              </w:rPr>
              <w:drawing>
                <wp:inline distT="0" distB="0" distL="0" distR="0" wp14:anchorId="56A4E5E3" wp14:editId="43478D8F">
                  <wp:extent cx="2160000" cy="1440000"/>
                  <wp:effectExtent l="0" t="0" r="0" b="8255"/>
                  <wp:docPr id="30" name="Image 30" descr="D:\2021_MSMD_109_A#MACHINE-LV-MONNOURY_EXPORTS\BASSE DEF\2021_109_A_001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pic:nvPicPr>
                        <pic:blipFill>
                          <a:blip r:embed="rId16">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p w14:paraId="3DEEC669" w14:textId="77777777" w:rsidR="00E75D8E" w:rsidRDefault="00E75D8E" w:rsidP="00D809DD">
            <w:r>
              <w:rPr>
                <w:noProof/>
                <w:lang w:eastAsia="fr-FR"/>
              </w:rPr>
              <w:drawing>
                <wp:inline distT="0" distB="0" distL="0" distR="0" wp14:anchorId="7617DBFA" wp14:editId="35CCF7B9">
                  <wp:extent cx="2160000" cy="1440000"/>
                  <wp:effectExtent l="0" t="0" r="0" b="8255"/>
                  <wp:docPr id="31" name="Image 31" descr="D:\2021_MSMD_109_A#MACHINE-LV-MONNOURY_EXPORTS\BASSE DEF\2021_109_A_001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pic:nvPicPr>
                        <pic:blipFill>
                          <a:blip r:embed="rId17">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tc>
        <w:tc>
          <w:tcPr>
            <w:tcW w:w="370" w:type="dxa"/>
          </w:tcPr>
          <w:p w14:paraId="09A805AE" w14:textId="77777777" w:rsidR="00E75D8E" w:rsidRDefault="00E75D8E" w:rsidP="00D809DD">
            <w:pPr>
              <w:rPr>
                <w:noProof/>
                <w:lang w:eastAsia="fr-FR"/>
              </w:rPr>
            </w:pPr>
          </w:p>
        </w:tc>
        <w:tc>
          <w:tcPr>
            <w:tcW w:w="370" w:type="dxa"/>
          </w:tcPr>
          <w:p w14:paraId="3CC68260" w14:textId="77777777" w:rsidR="00E75D8E" w:rsidRDefault="00E75D8E" w:rsidP="00D809DD">
            <w:pPr>
              <w:rPr>
                <w:noProof/>
                <w:lang w:eastAsia="fr-FR"/>
              </w:rPr>
            </w:pPr>
          </w:p>
        </w:tc>
        <w:tc>
          <w:tcPr>
            <w:tcW w:w="370" w:type="dxa"/>
          </w:tcPr>
          <w:p w14:paraId="537E927D" w14:textId="77777777" w:rsidR="00E75D8E" w:rsidRDefault="00E75D8E" w:rsidP="00D809DD">
            <w:pPr>
              <w:rPr>
                <w:noProof/>
                <w:lang w:eastAsia="fr-FR"/>
              </w:rPr>
            </w:pPr>
          </w:p>
        </w:tc>
      </w:tr>
      <w:tr w:rsidR="00E75D8E" w14:paraId="2F90D217" w14:textId="39C6B880" w:rsidTr="00E75D8E">
        <w:tc>
          <w:tcPr>
            <w:tcW w:w="1675" w:type="dxa"/>
          </w:tcPr>
          <w:p w14:paraId="57F9C610" w14:textId="77777777" w:rsidR="00E75D8E" w:rsidRDefault="00E75D8E" w:rsidP="00A674AB">
            <w:r w:rsidRPr="00A674AB">
              <w:t>I</w:t>
            </w:r>
            <w:r>
              <w:t>nstrumentation</w:t>
            </w:r>
            <w:r w:rsidRPr="00A674AB">
              <w:t xml:space="preserve"> et </w:t>
            </w:r>
            <w:r>
              <w:t>contrôle commande</w:t>
            </w:r>
            <w:r w:rsidRPr="00A674AB">
              <w:t xml:space="preserve"> BFA</w:t>
            </w:r>
          </w:p>
        </w:tc>
        <w:tc>
          <w:tcPr>
            <w:tcW w:w="2638" w:type="dxa"/>
          </w:tcPr>
          <w:p w14:paraId="1B4FBB75" w14:textId="77777777" w:rsidR="00E75D8E" w:rsidRPr="00B34BC5" w:rsidRDefault="00E75D8E" w:rsidP="00A674AB">
            <w:pPr>
              <w:tabs>
                <w:tab w:val="left" w:pos="851"/>
              </w:tabs>
              <w:suppressAutoHyphens/>
              <w:spacing w:before="120"/>
              <w:jc w:val="both"/>
              <w:rPr>
                <w:rFonts w:ascii="Arial" w:hAnsi="Arial" w:cs="Arial"/>
              </w:rPr>
            </w:pPr>
            <w:r>
              <w:rPr>
                <w:rFonts w:ascii="Arial" w:hAnsi="Arial" w:cs="Arial"/>
              </w:rPr>
              <w:t>C</w:t>
            </w:r>
            <w:r w:rsidRPr="00B34BC5">
              <w:rPr>
                <w:rFonts w:ascii="Arial" w:hAnsi="Arial" w:cs="Arial"/>
              </w:rPr>
              <w:t>ette PFI répond à l’évolution technologique très marquée opérée dans le domaine des capteurs et leur association aux automates</w:t>
            </w:r>
            <w:r>
              <w:rPr>
                <w:rFonts w:ascii="Arial" w:hAnsi="Arial" w:cs="Arial"/>
              </w:rPr>
              <w:t xml:space="preserve"> (SIEMENS ou Schneider)</w:t>
            </w:r>
            <w:r w:rsidRPr="00B34BC5">
              <w:rPr>
                <w:rFonts w:ascii="Arial" w:hAnsi="Arial" w:cs="Arial"/>
              </w:rPr>
              <w:t>.</w:t>
            </w:r>
          </w:p>
          <w:p w14:paraId="08A9F987" w14:textId="77777777" w:rsidR="00E75D8E" w:rsidRDefault="00E75D8E" w:rsidP="00A674AB">
            <w:r w:rsidRPr="00B34BC5">
              <w:rPr>
                <w:rFonts w:ascii="Arial" w:hAnsi="Arial" w:cs="Arial"/>
              </w:rPr>
              <w:t>6 platines (avec diagnostic par console) permett</w:t>
            </w:r>
            <w:r>
              <w:rPr>
                <w:rFonts w:ascii="Arial" w:hAnsi="Arial" w:cs="Arial"/>
              </w:rPr>
              <w:t>e</w:t>
            </w:r>
            <w:r w:rsidRPr="00B34BC5">
              <w:rPr>
                <w:rFonts w:ascii="Arial" w:hAnsi="Arial" w:cs="Arial"/>
              </w:rPr>
              <w:t>nt d’étudier le pilotage d’un moteur de propulsion simulé via une liaison automate, rendant possibles de nouvelles approches pédagogiques.</w:t>
            </w:r>
          </w:p>
        </w:tc>
        <w:tc>
          <w:tcPr>
            <w:tcW w:w="3639" w:type="dxa"/>
          </w:tcPr>
          <w:p w14:paraId="3656B9AB" w14:textId="77777777" w:rsidR="00E75D8E" w:rsidRDefault="00E75D8E">
            <w:r>
              <w:rPr>
                <w:noProof/>
                <w:lang w:eastAsia="fr-FR"/>
              </w:rPr>
              <w:drawing>
                <wp:inline distT="0" distB="0" distL="0" distR="0" wp14:anchorId="64F5498F" wp14:editId="7273E5B8">
                  <wp:extent cx="2160000" cy="1440000"/>
                  <wp:effectExtent l="0" t="0" r="0" b="8255"/>
                  <wp:docPr id="25" name="Image 25" descr="D:\2021_MSMD_109_A#MACHINE-LV-MONNOURY_EXPORTS\BASSE DEF\2021_109_A_001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pic:nvPicPr>
                        <pic:blipFill>
                          <a:blip r:embed="rId18">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r>
              <w:rPr>
                <w:noProof/>
                <w:lang w:eastAsia="fr-FR"/>
              </w:rPr>
              <w:drawing>
                <wp:inline distT="0" distB="0" distL="0" distR="0" wp14:anchorId="21211631" wp14:editId="0DF18FB9">
                  <wp:extent cx="2160000" cy="1440000"/>
                  <wp:effectExtent l="0" t="0" r="0" b="8255"/>
                  <wp:docPr id="24" name="Image 24" descr="D:\2021_MSMD_109_A#MACHINE-LV-MONNOURY_EXPORTS\BASSE DEF\2021_109_A_001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pic:nvPicPr>
                        <pic:blipFill>
                          <a:blip r:embed="rId19">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tc>
        <w:tc>
          <w:tcPr>
            <w:tcW w:w="370" w:type="dxa"/>
          </w:tcPr>
          <w:p w14:paraId="177CF2BF" w14:textId="77777777" w:rsidR="00E75D8E" w:rsidRDefault="00E75D8E">
            <w:pPr>
              <w:rPr>
                <w:noProof/>
                <w:lang w:eastAsia="fr-FR"/>
              </w:rPr>
            </w:pPr>
          </w:p>
        </w:tc>
        <w:tc>
          <w:tcPr>
            <w:tcW w:w="370" w:type="dxa"/>
          </w:tcPr>
          <w:p w14:paraId="406F7750" w14:textId="77777777" w:rsidR="00E75D8E" w:rsidRDefault="00E75D8E">
            <w:pPr>
              <w:rPr>
                <w:noProof/>
                <w:lang w:eastAsia="fr-FR"/>
              </w:rPr>
            </w:pPr>
          </w:p>
        </w:tc>
        <w:tc>
          <w:tcPr>
            <w:tcW w:w="370" w:type="dxa"/>
          </w:tcPr>
          <w:p w14:paraId="17A0E058" w14:textId="77777777" w:rsidR="00E75D8E" w:rsidRDefault="00E75D8E">
            <w:pPr>
              <w:rPr>
                <w:noProof/>
                <w:lang w:eastAsia="fr-FR"/>
              </w:rPr>
            </w:pPr>
          </w:p>
        </w:tc>
      </w:tr>
      <w:tr w:rsidR="00E75D8E" w14:paraId="524AE200" w14:textId="11CB3B48" w:rsidTr="00E75D8E">
        <w:tc>
          <w:tcPr>
            <w:tcW w:w="1675" w:type="dxa"/>
          </w:tcPr>
          <w:p w14:paraId="787282D2" w14:textId="77777777" w:rsidR="00E75D8E" w:rsidRDefault="00E75D8E">
            <w:r>
              <w:lastRenderedPageBreak/>
              <w:t>Module de transfert de combustible FREMM</w:t>
            </w:r>
          </w:p>
        </w:tc>
        <w:tc>
          <w:tcPr>
            <w:tcW w:w="2638" w:type="dxa"/>
          </w:tcPr>
          <w:p w14:paraId="7B2F7746" w14:textId="77777777" w:rsidR="00E75D8E" w:rsidRDefault="00E75D8E" w:rsidP="00A674AB">
            <w:pPr>
              <w:rPr>
                <w:rFonts w:ascii="Arial" w:hAnsi="Arial" w:cs="Arial"/>
              </w:rPr>
            </w:pPr>
            <w:r>
              <w:rPr>
                <w:rFonts w:ascii="Arial" w:hAnsi="Arial" w:cs="Arial"/>
              </w:rPr>
              <w:t xml:space="preserve">Un module gazole de frégate (FREMM) complet, déclassé à la suite d’une avarie mais dont la partie instrumentation/contrôle-commande reste parfaitement fonctionnelle, a été récupéré. </w:t>
            </w:r>
            <w:r>
              <w:rPr>
                <w:rFonts w:ascii="Arial" w:hAnsi="Arial" w:cs="Arial"/>
                <w:color w:val="000000"/>
              </w:rPr>
              <w:t>Cette installation sera exploitée dans le cadre de TP de maintenance mécanique d’une part et introduite dans les cours comme support de TP d’instrumentation et d’automatisme d’autre part.</w:t>
            </w:r>
          </w:p>
          <w:p w14:paraId="45FB0818" w14:textId="77777777" w:rsidR="00E75D8E" w:rsidRDefault="00E75D8E"/>
        </w:tc>
        <w:tc>
          <w:tcPr>
            <w:tcW w:w="3639" w:type="dxa"/>
          </w:tcPr>
          <w:p w14:paraId="7AFB705C" w14:textId="77777777" w:rsidR="00E75D8E" w:rsidRDefault="00E75D8E">
            <w:r>
              <w:rPr>
                <w:noProof/>
                <w:lang w:eastAsia="fr-FR"/>
              </w:rPr>
              <w:drawing>
                <wp:anchor distT="0" distB="0" distL="114300" distR="114300" simplePos="0" relativeHeight="251665408" behindDoc="0" locked="0" layoutInCell="1" allowOverlap="1" wp14:anchorId="554CDD97" wp14:editId="07777777">
                  <wp:simplePos x="0" y="0"/>
                  <wp:positionH relativeFrom="column">
                    <wp:posOffset>-4445</wp:posOffset>
                  </wp:positionH>
                  <wp:positionV relativeFrom="paragraph">
                    <wp:posOffset>1690370</wp:posOffset>
                  </wp:positionV>
                  <wp:extent cx="2159635" cy="1623060"/>
                  <wp:effectExtent l="0" t="0" r="0" b="0"/>
                  <wp:wrapSquare wrapText="bothSides"/>
                  <wp:docPr id="10" name="Image 10" descr="I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H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9635"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09DD">
              <w:rPr>
                <w:noProof/>
                <w:lang w:eastAsia="fr-FR"/>
              </w:rPr>
              <w:drawing>
                <wp:inline distT="0" distB="0" distL="0" distR="0" wp14:anchorId="3704BA5D" wp14:editId="07777777">
                  <wp:extent cx="2160000" cy="1620000"/>
                  <wp:effectExtent l="0" t="0" r="0" b="0"/>
                  <wp:docPr id="27" name="Image 27" descr="D:\2021_MSMD_109_A#MACHINE-LV-MONNOURY_EXPORTS\BASSE DEF\2021_109_A_001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2021_MSMD_109_A#MACHINE-LV-MONNOURY_EXPORTS\BASSE DEF\2021_109_A_001_0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r w:rsidRPr="00D809DD">
              <w:rPr>
                <w:noProof/>
                <w:lang w:eastAsia="fr-FR"/>
              </w:rPr>
              <w:drawing>
                <wp:inline distT="0" distB="0" distL="0" distR="0" wp14:anchorId="2044E7E7" wp14:editId="07777777">
                  <wp:extent cx="2160000" cy="1440000"/>
                  <wp:effectExtent l="0" t="0" r="0" b="8255"/>
                  <wp:docPr id="26" name="Image 26" descr="D:\2021_MSMD_109_A#MACHINE-LV-MONNOURY_EXPORTS\BASSE DEF\2021_109_A_001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2021_MSMD_109_A#MACHINE-LV-MONNOURY_EXPORTS\BASSE DEF\2021_109_A_001_0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p w14:paraId="049F31CB" w14:textId="77777777" w:rsidR="00E75D8E" w:rsidRDefault="00E75D8E"/>
          <w:p w14:paraId="53128261" w14:textId="77777777" w:rsidR="00E75D8E" w:rsidRDefault="00E75D8E"/>
        </w:tc>
        <w:tc>
          <w:tcPr>
            <w:tcW w:w="370" w:type="dxa"/>
          </w:tcPr>
          <w:p w14:paraId="5C065A97" w14:textId="77777777" w:rsidR="00E75D8E" w:rsidRDefault="00E75D8E">
            <w:pPr>
              <w:rPr>
                <w:noProof/>
                <w:lang w:eastAsia="fr-FR"/>
              </w:rPr>
            </w:pPr>
          </w:p>
        </w:tc>
        <w:tc>
          <w:tcPr>
            <w:tcW w:w="370" w:type="dxa"/>
          </w:tcPr>
          <w:p w14:paraId="4BBDBA98" w14:textId="77777777" w:rsidR="00E75D8E" w:rsidRDefault="00E75D8E">
            <w:pPr>
              <w:rPr>
                <w:noProof/>
                <w:lang w:eastAsia="fr-FR"/>
              </w:rPr>
            </w:pPr>
          </w:p>
        </w:tc>
        <w:tc>
          <w:tcPr>
            <w:tcW w:w="370" w:type="dxa"/>
          </w:tcPr>
          <w:p w14:paraId="3CADEC2F" w14:textId="77777777" w:rsidR="00E75D8E" w:rsidRDefault="00E75D8E">
            <w:pPr>
              <w:rPr>
                <w:noProof/>
                <w:lang w:eastAsia="fr-FR"/>
              </w:rPr>
            </w:pPr>
          </w:p>
        </w:tc>
      </w:tr>
      <w:tr w:rsidR="00E75D8E" w14:paraId="4D45D6A1" w14:textId="774A954C" w:rsidTr="00E75D8E">
        <w:tc>
          <w:tcPr>
            <w:tcW w:w="1675" w:type="dxa"/>
          </w:tcPr>
          <w:p w14:paraId="3A1E174A" w14:textId="77777777" w:rsidR="00E75D8E" w:rsidRDefault="00E75D8E">
            <w:r>
              <w:t>Bancs Moteurs électriques de propulsion</w:t>
            </w:r>
          </w:p>
        </w:tc>
        <w:tc>
          <w:tcPr>
            <w:tcW w:w="2638" w:type="dxa"/>
          </w:tcPr>
          <w:p w14:paraId="21249BE8" w14:textId="77777777" w:rsidR="00E75D8E" w:rsidRDefault="00E75D8E" w:rsidP="00A674AB">
            <w:r>
              <w:rPr>
                <w:rFonts w:ascii="Arial" w:hAnsi="Arial" w:cs="Arial"/>
              </w:rPr>
              <w:t xml:space="preserve">Des </w:t>
            </w:r>
            <w:r w:rsidRPr="003E5913">
              <w:rPr>
                <w:rFonts w:ascii="Arial" w:hAnsi="Arial" w:cs="Arial"/>
              </w:rPr>
              <w:t xml:space="preserve">bancs convertisseurs, </w:t>
            </w:r>
            <w:r>
              <w:rPr>
                <w:rFonts w:ascii="Arial" w:hAnsi="Arial" w:cs="Arial"/>
              </w:rPr>
              <w:t xml:space="preserve">des </w:t>
            </w:r>
            <w:r w:rsidRPr="003E5913">
              <w:rPr>
                <w:rFonts w:ascii="Arial" w:hAnsi="Arial" w:cs="Arial"/>
              </w:rPr>
              <w:t>bancs variateurs de vitesse</w:t>
            </w:r>
            <w:r>
              <w:rPr>
                <w:rFonts w:ascii="Arial" w:hAnsi="Arial" w:cs="Arial"/>
              </w:rPr>
              <w:t xml:space="preserve"> et des</w:t>
            </w:r>
            <w:r w:rsidRPr="003E5913">
              <w:rPr>
                <w:rFonts w:ascii="Arial" w:hAnsi="Arial" w:cs="Arial"/>
              </w:rPr>
              <w:t xml:space="preserve"> bancs de charges actives permettent de simuler les configurations de propulsion électrique modernes</w:t>
            </w:r>
          </w:p>
        </w:tc>
        <w:tc>
          <w:tcPr>
            <w:tcW w:w="3639" w:type="dxa"/>
          </w:tcPr>
          <w:p w14:paraId="4698D7AC" w14:textId="77777777" w:rsidR="00E75D8E" w:rsidRDefault="00E75D8E">
            <w:r w:rsidRPr="4B0C5DC3">
              <w:rPr>
                <w:noProof/>
              </w:rPr>
              <w:fldChar w:fldCharType="begin"/>
            </w:r>
            <w:r w:rsidRPr="4B0C5DC3">
              <w:rPr>
                <w:noProof/>
              </w:rPr>
              <w:instrText xml:space="preserve"> INCLUDEPICTURE  "cid:6E6F8745-8588-40D6-B803-D249969405B5" \* MERGEFORMATINET </w:instrText>
            </w:r>
            <w:r w:rsidRPr="4B0C5DC3">
              <w:rPr>
                <w:noProof/>
              </w:rPr>
              <w:fldChar w:fldCharType="separate"/>
            </w:r>
            <w:r w:rsidRPr="4B0C5DC3">
              <w:rPr>
                <w:noProof/>
              </w:rPr>
              <w:fldChar w:fldCharType="begin"/>
            </w:r>
            <w:r w:rsidRPr="4B0C5DC3">
              <w:rPr>
                <w:noProof/>
              </w:rPr>
              <w:instrText xml:space="preserve"> INCLUDEPICTURE  "cid:6E6F8745-8588-40D6-B803-D249969405B5" \* MERGEFORMATINET </w:instrText>
            </w:r>
            <w:r w:rsidRPr="4B0C5DC3">
              <w:rPr>
                <w:noProof/>
              </w:rPr>
              <w:fldChar w:fldCharType="separate"/>
            </w:r>
            <w:r w:rsidRPr="4B0C5DC3">
              <w:rPr>
                <w:noProof/>
              </w:rPr>
              <w:fldChar w:fldCharType="begin"/>
            </w:r>
            <w:r w:rsidRPr="4B0C5DC3">
              <w:rPr>
                <w:noProof/>
              </w:rPr>
              <w:instrText xml:space="preserve"> INCLUDEPICTURE  "cid:6E6F8745-8588-40D6-B803-D249969405B5" \* MERGEFORMATINET </w:instrText>
            </w:r>
            <w:r w:rsidRPr="4B0C5DC3">
              <w:rPr>
                <w:noProof/>
              </w:rPr>
              <w:fldChar w:fldCharType="separate"/>
            </w:r>
            <w:r>
              <w:rPr>
                <w:noProof/>
                <w:lang w:eastAsia="fr-FR"/>
              </w:rPr>
              <w:drawing>
                <wp:inline distT="0" distB="0" distL="0" distR="0" wp14:anchorId="43DF722D" wp14:editId="130F64DC">
                  <wp:extent cx="2165350" cy="1619250"/>
                  <wp:effectExtent l="0" t="0" r="0" b="0"/>
                  <wp:docPr id="474633884" name="Image 4746338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5350" cy="1619250"/>
                          </a:xfrm>
                          <a:prstGeom prst="rect">
                            <a:avLst/>
                          </a:prstGeom>
                        </pic:spPr>
                      </pic:pic>
                    </a:graphicData>
                  </a:graphic>
                </wp:inline>
              </w:drawing>
            </w:r>
            <w:r w:rsidRPr="4B0C5DC3">
              <w:rPr>
                <w:noProof/>
              </w:rPr>
              <w:fldChar w:fldCharType="end"/>
            </w:r>
            <w:r w:rsidRPr="4B0C5DC3">
              <w:rPr>
                <w:noProof/>
              </w:rPr>
              <w:fldChar w:fldCharType="end"/>
            </w:r>
            <w:r w:rsidRPr="4B0C5DC3">
              <w:rPr>
                <w:noProof/>
              </w:rPr>
              <w:fldChar w:fldCharType="end"/>
            </w:r>
          </w:p>
          <w:p w14:paraId="707E9719" w14:textId="77777777" w:rsidR="00E75D8E" w:rsidRDefault="00E75D8E">
            <w:r w:rsidRPr="4B0C5DC3">
              <w:rPr>
                <w:noProof/>
              </w:rPr>
              <w:fldChar w:fldCharType="begin"/>
            </w:r>
            <w:r w:rsidRPr="4B0C5DC3">
              <w:rPr>
                <w:noProof/>
              </w:rPr>
              <w:instrText xml:space="preserve"> INCLUDEPICTURE  "cid:E48B5B18-CF94-483D-9D97-42E277732DB7" \* MERGEFORMATINET </w:instrText>
            </w:r>
            <w:r w:rsidRPr="4B0C5DC3">
              <w:rPr>
                <w:noProof/>
              </w:rPr>
              <w:fldChar w:fldCharType="separate"/>
            </w:r>
            <w:r w:rsidRPr="4B0C5DC3">
              <w:rPr>
                <w:noProof/>
              </w:rPr>
              <w:fldChar w:fldCharType="begin"/>
            </w:r>
            <w:r w:rsidRPr="4B0C5DC3">
              <w:rPr>
                <w:noProof/>
              </w:rPr>
              <w:instrText xml:space="preserve"> INCLUDEPICTURE  "cid:E48B5B18-CF94-483D-9D97-42E277732DB7" \* MERGEFORMATINET </w:instrText>
            </w:r>
            <w:r w:rsidRPr="4B0C5DC3">
              <w:rPr>
                <w:noProof/>
              </w:rPr>
              <w:fldChar w:fldCharType="separate"/>
            </w:r>
            <w:r w:rsidRPr="4B0C5DC3">
              <w:rPr>
                <w:noProof/>
              </w:rPr>
              <w:fldChar w:fldCharType="begin"/>
            </w:r>
            <w:r w:rsidRPr="4B0C5DC3">
              <w:rPr>
                <w:noProof/>
              </w:rPr>
              <w:instrText xml:space="preserve"> INCLUDEPICTURE  "cid:E48B5B18-CF94-483D-9D97-42E277732DB7" \* MERGEFORMATINET </w:instrText>
            </w:r>
            <w:r w:rsidRPr="4B0C5DC3">
              <w:rPr>
                <w:noProof/>
              </w:rPr>
              <w:fldChar w:fldCharType="separate"/>
            </w:r>
            <w:r>
              <w:rPr>
                <w:noProof/>
                <w:lang w:eastAsia="fr-FR"/>
              </w:rPr>
              <w:drawing>
                <wp:inline distT="0" distB="0" distL="0" distR="0" wp14:anchorId="2F484F17" wp14:editId="1D93E547">
                  <wp:extent cx="2165350" cy="1619250"/>
                  <wp:effectExtent l="0" t="0" r="0" b="0"/>
                  <wp:docPr id="254273806" name="Image 254273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5350" cy="1619250"/>
                          </a:xfrm>
                          <a:prstGeom prst="rect">
                            <a:avLst/>
                          </a:prstGeom>
                        </pic:spPr>
                      </pic:pic>
                    </a:graphicData>
                  </a:graphic>
                </wp:inline>
              </w:drawing>
            </w:r>
            <w:r w:rsidRPr="4B0C5DC3">
              <w:rPr>
                <w:noProof/>
              </w:rPr>
              <w:fldChar w:fldCharType="end"/>
            </w:r>
            <w:r w:rsidRPr="4B0C5DC3">
              <w:rPr>
                <w:noProof/>
              </w:rPr>
              <w:fldChar w:fldCharType="end"/>
            </w:r>
            <w:r w:rsidRPr="4B0C5DC3">
              <w:rPr>
                <w:noProof/>
              </w:rPr>
              <w:fldChar w:fldCharType="end"/>
            </w:r>
          </w:p>
        </w:tc>
        <w:tc>
          <w:tcPr>
            <w:tcW w:w="370" w:type="dxa"/>
          </w:tcPr>
          <w:p w14:paraId="5427E83B" w14:textId="77777777" w:rsidR="00E75D8E" w:rsidRPr="4B0C5DC3" w:rsidRDefault="00E75D8E">
            <w:pPr>
              <w:rPr>
                <w:noProof/>
              </w:rPr>
            </w:pPr>
          </w:p>
        </w:tc>
        <w:tc>
          <w:tcPr>
            <w:tcW w:w="370" w:type="dxa"/>
          </w:tcPr>
          <w:p w14:paraId="10AB5E13" w14:textId="77777777" w:rsidR="00E75D8E" w:rsidRPr="4B0C5DC3" w:rsidRDefault="00E75D8E">
            <w:pPr>
              <w:rPr>
                <w:noProof/>
              </w:rPr>
            </w:pPr>
          </w:p>
        </w:tc>
        <w:tc>
          <w:tcPr>
            <w:tcW w:w="370" w:type="dxa"/>
          </w:tcPr>
          <w:p w14:paraId="034E76BB" w14:textId="77777777" w:rsidR="00E75D8E" w:rsidRPr="4B0C5DC3" w:rsidRDefault="00E75D8E">
            <w:pPr>
              <w:rPr>
                <w:noProof/>
              </w:rPr>
            </w:pPr>
          </w:p>
        </w:tc>
      </w:tr>
      <w:tr w:rsidR="00E75D8E" w14:paraId="16D004F7" w14:textId="742D899F" w:rsidTr="00E75D8E">
        <w:tc>
          <w:tcPr>
            <w:tcW w:w="1675" w:type="dxa"/>
          </w:tcPr>
          <w:p w14:paraId="3C02C08A" w14:textId="77777777" w:rsidR="00E75D8E" w:rsidRDefault="00E75D8E" w:rsidP="00267533">
            <w:r>
              <w:lastRenderedPageBreak/>
              <w:t xml:space="preserve">Plateformes de dépannage </w:t>
            </w:r>
            <w:proofErr w:type="spellStart"/>
            <w:r>
              <w:t>Elect</w:t>
            </w:r>
            <w:proofErr w:type="spellEnd"/>
          </w:p>
        </w:tc>
        <w:tc>
          <w:tcPr>
            <w:tcW w:w="2638" w:type="dxa"/>
          </w:tcPr>
          <w:p w14:paraId="153282AA" w14:textId="77777777" w:rsidR="00E75D8E" w:rsidRDefault="00E75D8E" w:rsidP="00D04706">
            <w:r>
              <w:rPr>
                <w:rFonts w:ascii="Arial" w:hAnsi="Arial" w:cs="Arial"/>
              </w:rPr>
              <w:t>C</w:t>
            </w:r>
            <w:r w:rsidRPr="005D2BA7">
              <w:rPr>
                <w:rFonts w:ascii="Arial" w:hAnsi="Arial" w:cs="Arial"/>
              </w:rPr>
              <w:t>e</w:t>
            </w:r>
            <w:r>
              <w:rPr>
                <w:rFonts w:ascii="Arial" w:hAnsi="Arial" w:cs="Arial"/>
              </w:rPr>
              <w:t>s</w:t>
            </w:r>
            <w:r w:rsidRPr="005D2BA7">
              <w:rPr>
                <w:rFonts w:ascii="Arial" w:hAnsi="Arial" w:cs="Arial"/>
              </w:rPr>
              <w:t xml:space="preserve"> plateforme</w:t>
            </w:r>
            <w:r>
              <w:rPr>
                <w:rFonts w:ascii="Arial" w:hAnsi="Arial" w:cs="Arial"/>
              </w:rPr>
              <w:t>s</w:t>
            </w:r>
            <w:r w:rsidRPr="005D2BA7">
              <w:rPr>
                <w:rFonts w:ascii="Arial" w:hAnsi="Arial" w:cs="Arial"/>
              </w:rPr>
              <w:t xml:space="preserve"> dévolue</w:t>
            </w:r>
            <w:r>
              <w:rPr>
                <w:rFonts w:ascii="Arial" w:hAnsi="Arial" w:cs="Arial"/>
              </w:rPr>
              <w:t>s</w:t>
            </w:r>
            <w:r w:rsidRPr="005D2BA7">
              <w:rPr>
                <w:rFonts w:ascii="Arial" w:hAnsi="Arial" w:cs="Arial"/>
              </w:rPr>
              <w:t xml:space="preserve"> aux diagnostics de pannes électriques</w:t>
            </w:r>
            <w:r>
              <w:rPr>
                <w:rFonts w:ascii="Arial" w:hAnsi="Arial" w:cs="Arial"/>
              </w:rPr>
              <w:t xml:space="preserve"> (</w:t>
            </w:r>
            <w:r>
              <w:rPr>
                <w:rFonts w:ascii="Arial" w:hAnsi="Arial" w:cs="Arial"/>
                <w:lang w:eastAsia="ar-SA"/>
              </w:rPr>
              <w:t>sur</w:t>
            </w:r>
            <w:r w:rsidRPr="005D2BA7">
              <w:rPr>
                <w:rFonts w:ascii="Arial" w:hAnsi="Arial" w:cs="Arial"/>
              </w:rPr>
              <w:t xml:space="preserve"> des installations </w:t>
            </w:r>
            <w:r>
              <w:rPr>
                <w:rFonts w:ascii="Arial" w:hAnsi="Arial" w:cs="Arial"/>
              </w:rPr>
              <w:t xml:space="preserve">type </w:t>
            </w:r>
            <w:r w:rsidRPr="005D2BA7">
              <w:rPr>
                <w:rFonts w:ascii="Arial" w:hAnsi="Arial" w:cs="Arial"/>
              </w:rPr>
              <w:t>compresseur, monte-charge, caisson de centrale de traitement d’air, osmoseur</w:t>
            </w:r>
            <w:r>
              <w:rPr>
                <w:rFonts w:ascii="Arial" w:hAnsi="Arial" w:cs="Arial"/>
              </w:rPr>
              <w:t>, frigo-vivres simulée et station de pompage</w:t>
            </w:r>
            <w:r w:rsidRPr="005D2BA7">
              <w:rPr>
                <w:rFonts w:ascii="Arial" w:hAnsi="Arial" w:cs="Arial"/>
              </w:rPr>
              <w:t>)</w:t>
            </w:r>
            <w:r>
              <w:rPr>
                <w:rFonts w:ascii="Arial" w:hAnsi="Arial" w:cs="Arial"/>
              </w:rPr>
              <w:t xml:space="preserve"> sont</w:t>
            </w:r>
            <w:r w:rsidRPr="005D2BA7">
              <w:rPr>
                <w:rFonts w:ascii="Arial" w:hAnsi="Arial" w:cs="Arial"/>
              </w:rPr>
              <w:t xml:space="preserve"> </w:t>
            </w:r>
            <w:proofErr w:type="gramStart"/>
            <w:r w:rsidRPr="005D2BA7">
              <w:rPr>
                <w:rFonts w:ascii="Arial" w:hAnsi="Arial" w:cs="Arial"/>
              </w:rPr>
              <w:t>pilotable</w:t>
            </w:r>
            <w:proofErr w:type="gramEnd"/>
            <w:r w:rsidRPr="005D2BA7">
              <w:rPr>
                <w:rFonts w:ascii="Arial" w:hAnsi="Arial" w:cs="Arial"/>
              </w:rPr>
              <w:t xml:space="preserve"> par deux lignes de câblage indépendantes, l’une se rapprochant de la configuration manuelle, l’autre asservie à une chaine d’automates de type Siemens et Schneider représentative des BFA. </w:t>
            </w:r>
            <w:r>
              <w:rPr>
                <w:rFonts w:ascii="Arial" w:hAnsi="Arial" w:cs="Arial"/>
              </w:rPr>
              <w:t>Les élèves appréhendent les méthodes de dépannages sur installations simples ou complexes.</w:t>
            </w:r>
          </w:p>
        </w:tc>
        <w:tc>
          <w:tcPr>
            <w:tcW w:w="3639" w:type="dxa"/>
          </w:tcPr>
          <w:p w14:paraId="62486C05" w14:textId="77777777" w:rsidR="00E75D8E" w:rsidRDefault="00E75D8E">
            <w:pPr>
              <w:rPr>
                <w:rFonts w:ascii="Arial" w:hAnsi="Arial" w:cs="Arial"/>
                <w:noProof/>
                <w:lang w:eastAsia="fr-FR"/>
              </w:rPr>
            </w:pPr>
            <w:r>
              <w:rPr>
                <w:noProof/>
                <w:lang w:eastAsia="fr-FR"/>
              </w:rPr>
              <w:drawing>
                <wp:inline distT="0" distB="0" distL="0" distR="0" wp14:anchorId="32DA6143" wp14:editId="6C8C7FB1">
                  <wp:extent cx="2160000" cy="22536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0000" cy="2253600"/>
                          </a:xfrm>
                          <a:prstGeom prst="rect">
                            <a:avLst/>
                          </a:prstGeom>
                        </pic:spPr>
                      </pic:pic>
                    </a:graphicData>
                  </a:graphic>
                </wp:inline>
              </w:drawing>
            </w:r>
          </w:p>
          <w:p w14:paraId="4101652C" w14:textId="77777777" w:rsidR="00E75D8E" w:rsidRDefault="00E75D8E">
            <w:pPr>
              <w:rPr>
                <w:rFonts w:ascii="Arial" w:hAnsi="Arial" w:cs="Arial"/>
                <w:noProof/>
                <w:lang w:eastAsia="fr-FR"/>
              </w:rPr>
            </w:pPr>
            <w:r>
              <w:rPr>
                <w:noProof/>
                <w:lang w:eastAsia="fr-FR"/>
              </w:rPr>
              <w:drawing>
                <wp:inline distT="0" distB="0" distL="0" distR="0" wp14:anchorId="3229EF72" wp14:editId="1CCEF9A1">
                  <wp:extent cx="2160000" cy="2923200"/>
                  <wp:effectExtent l="0" t="0" r="0" b="0"/>
                  <wp:docPr id="14" name="Image 14" descr="ascesn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26">
                            <a:extLst>
                              <a:ext uri="{28A0092B-C50C-407E-A947-70E740481C1C}">
                                <a14:useLocalDpi xmlns:a14="http://schemas.microsoft.com/office/drawing/2010/main" val="0"/>
                              </a:ext>
                            </a:extLst>
                          </a:blip>
                          <a:stretch>
                            <a:fillRect/>
                          </a:stretch>
                        </pic:blipFill>
                        <pic:spPr>
                          <a:xfrm>
                            <a:off x="0" y="0"/>
                            <a:ext cx="2160000" cy="2923200"/>
                          </a:xfrm>
                          <a:prstGeom prst="rect">
                            <a:avLst/>
                          </a:prstGeom>
                        </pic:spPr>
                      </pic:pic>
                    </a:graphicData>
                  </a:graphic>
                </wp:inline>
              </w:drawing>
            </w:r>
          </w:p>
          <w:p w14:paraId="4B99056E" w14:textId="77777777" w:rsidR="00E75D8E" w:rsidRDefault="00E75D8E">
            <w:pPr>
              <w:rPr>
                <w:rFonts w:ascii="Arial" w:hAnsi="Arial" w:cs="Arial"/>
                <w:noProof/>
                <w:lang w:eastAsia="fr-FR"/>
              </w:rPr>
            </w:pPr>
            <w:r>
              <w:rPr>
                <w:noProof/>
                <w:lang w:eastAsia="fr-FR"/>
              </w:rPr>
              <w:drawing>
                <wp:inline distT="0" distB="0" distL="0" distR="0" wp14:anchorId="45D15ED2" wp14:editId="123F4B37">
                  <wp:extent cx="2160000" cy="11520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27">
                            <a:extLst>
                              <a:ext uri="{28A0092B-C50C-407E-A947-70E740481C1C}">
                                <a14:useLocalDpi xmlns:a14="http://schemas.microsoft.com/office/drawing/2010/main" val="0"/>
                              </a:ext>
                            </a:extLst>
                          </a:blip>
                          <a:stretch>
                            <a:fillRect/>
                          </a:stretch>
                        </pic:blipFill>
                        <pic:spPr>
                          <a:xfrm>
                            <a:off x="0" y="0"/>
                            <a:ext cx="2160000" cy="1152000"/>
                          </a:xfrm>
                          <a:prstGeom prst="rect">
                            <a:avLst/>
                          </a:prstGeom>
                        </pic:spPr>
                      </pic:pic>
                    </a:graphicData>
                  </a:graphic>
                </wp:inline>
              </w:drawing>
            </w:r>
          </w:p>
          <w:p w14:paraId="1299C43A" w14:textId="77777777" w:rsidR="00E75D8E" w:rsidRDefault="00E75D8E">
            <w:pPr>
              <w:rPr>
                <w:rFonts w:ascii="Arial" w:hAnsi="Arial" w:cs="Arial"/>
                <w:noProof/>
                <w:lang w:eastAsia="fr-FR"/>
              </w:rPr>
            </w:pPr>
            <w:r>
              <w:rPr>
                <w:noProof/>
                <w:lang w:eastAsia="fr-FR"/>
              </w:rPr>
              <w:drawing>
                <wp:inline distT="0" distB="0" distL="0" distR="0" wp14:anchorId="42D5B8A5" wp14:editId="4C6D0F17">
                  <wp:extent cx="2160000" cy="1317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28">
                            <a:extLst>
                              <a:ext uri="{28A0092B-C50C-407E-A947-70E740481C1C}">
                                <a14:useLocalDpi xmlns:a14="http://schemas.microsoft.com/office/drawing/2010/main" val="0"/>
                              </a:ext>
                            </a:extLst>
                          </a:blip>
                          <a:stretch>
                            <a:fillRect/>
                          </a:stretch>
                        </pic:blipFill>
                        <pic:spPr>
                          <a:xfrm>
                            <a:off x="0" y="0"/>
                            <a:ext cx="2160000" cy="1317600"/>
                          </a:xfrm>
                          <a:prstGeom prst="rect">
                            <a:avLst/>
                          </a:prstGeom>
                        </pic:spPr>
                      </pic:pic>
                    </a:graphicData>
                  </a:graphic>
                </wp:inline>
              </w:drawing>
            </w:r>
          </w:p>
          <w:p w14:paraId="4DDBEF00" w14:textId="77777777" w:rsidR="00E75D8E" w:rsidRDefault="00E75D8E">
            <w:pPr>
              <w:rPr>
                <w:rFonts w:ascii="Arial" w:hAnsi="Arial" w:cs="Arial"/>
                <w:noProof/>
                <w:lang w:eastAsia="fr-FR"/>
              </w:rPr>
            </w:pPr>
          </w:p>
          <w:p w14:paraId="3461D779" w14:textId="77777777" w:rsidR="00E75D8E" w:rsidRDefault="00E75D8E"/>
        </w:tc>
        <w:tc>
          <w:tcPr>
            <w:tcW w:w="370" w:type="dxa"/>
          </w:tcPr>
          <w:p w14:paraId="4B96C734" w14:textId="77777777" w:rsidR="00E75D8E" w:rsidRDefault="00E75D8E">
            <w:pPr>
              <w:rPr>
                <w:noProof/>
                <w:lang w:eastAsia="fr-FR"/>
              </w:rPr>
            </w:pPr>
          </w:p>
        </w:tc>
        <w:tc>
          <w:tcPr>
            <w:tcW w:w="370" w:type="dxa"/>
          </w:tcPr>
          <w:p w14:paraId="7B148990" w14:textId="77777777" w:rsidR="00E75D8E" w:rsidRDefault="00E75D8E">
            <w:pPr>
              <w:rPr>
                <w:noProof/>
                <w:lang w:eastAsia="fr-FR"/>
              </w:rPr>
            </w:pPr>
          </w:p>
        </w:tc>
        <w:tc>
          <w:tcPr>
            <w:tcW w:w="370" w:type="dxa"/>
          </w:tcPr>
          <w:p w14:paraId="1205809E" w14:textId="77777777" w:rsidR="00E75D8E" w:rsidRDefault="00E75D8E">
            <w:pPr>
              <w:rPr>
                <w:noProof/>
                <w:lang w:eastAsia="fr-FR"/>
              </w:rPr>
            </w:pPr>
          </w:p>
        </w:tc>
      </w:tr>
      <w:tr w:rsidR="00E75D8E" w14:paraId="1928EEBF" w14:textId="7823EE82" w:rsidTr="00E75D8E">
        <w:tc>
          <w:tcPr>
            <w:tcW w:w="1675" w:type="dxa"/>
          </w:tcPr>
          <w:p w14:paraId="0693B897" w14:textId="77777777" w:rsidR="00E75D8E" w:rsidRDefault="00E75D8E">
            <w:r>
              <w:lastRenderedPageBreak/>
              <w:t>Plateforme éclairage FREMM</w:t>
            </w:r>
          </w:p>
        </w:tc>
        <w:tc>
          <w:tcPr>
            <w:tcW w:w="2638" w:type="dxa"/>
          </w:tcPr>
          <w:p w14:paraId="1FFCFF15" w14:textId="77777777" w:rsidR="00E75D8E" w:rsidRDefault="00E75D8E" w:rsidP="00267533">
            <w:r>
              <w:rPr>
                <w:rFonts w:ascii="Arial" w:hAnsi="Arial" w:cs="Arial"/>
              </w:rPr>
              <w:t>Cette</w:t>
            </w:r>
            <w:r w:rsidRPr="005D2BA7">
              <w:rPr>
                <w:rFonts w:ascii="Arial" w:hAnsi="Arial" w:cs="Arial"/>
              </w:rPr>
              <w:t xml:space="preserve"> PFI dévolue à l’étude du réseau éclairage de bâtiment de nouvelle génération permet notamment de contextualiser sur BFA les méthodes de recherche de défaut d’isolement.</w:t>
            </w:r>
          </w:p>
        </w:tc>
        <w:tc>
          <w:tcPr>
            <w:tcW w:w="3639" w:type="dxa"/>
          </w:tcPr>
          <w:p w14:paraId="3CF2D8B6" w14:textId="77777777" w:rsidR="00E75D8E" w:rsidRDefault="00E75D8E">
            <w:r>
              <w:rPr>
                <w:noProof/>
                <w:lang w:eastAsia="fr-FR"/>
              </w:rPr>
              <w:drawing>
                <wp:inline distT="0" distB="0" distL="0" distR="0" wp14:anchorId="0742C0D5" wp14:editId="6BE37B53">
                  <wp:extent cx="2160000" cy="14904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29">
                            <a:extLst>
                              <a:ext uri="{28A0092B-C50C-407E-A947-70E740481C1C}">
                                <a14:useLocalDpi xmlns:a14="http://schemas.microsoft.com/office/drawing/2010/main" val="0"/>
                              </a:ext>
                            </a:extLst>
                          </a:blip>
                          <a:stretch>
                            <a:fillRect/>
                          </a:stretch>
                        </pic:blipFill>
                        <pic:spPr>
                          <a:xfrm>
                            <a:off x="0" y="0"/>
                            <a:ext cx="2160000" cy="1490400"/>
                          </a:xfrm>
                          <a:prstGeom prst="rect">
                            <a:avLst/>
                          </a:prstGeom>
                        </pic:spPr>
                      </pic:pic>
                    </a:graphicData>
                  </a:graphic>
                </wp:inline>
              </w:drawing>
            </w:r>
          </w:p>
        </w:tc>
        <w:tc>
          <w:tcPr>
            <w:tcW w:w="370" w:type="dxa"/>
          </w:tcPr>
          <w:p w14:paraId="288F451A" w14:textId="77777777" w:rsidR="00E75D8E" w:rsidRDefault="00E75D8E">
            <w:pPr>
              <w:rPr>
                <w:noProof/>
                <w:lang w:eastAsia="fr-FR"/>
              </w:rPr>
            </w:pPr>
          </w:p>
        </w:tc>
        <w:tc>
          <w:tcPr>
            <w:tcW w:w="370" w:type="dxa"/>
          </w:tcPr>
          <w:p w14:paraId="1B183846" w14:textId="77777777" w:rsidR="00E75D8E" w:rsidRDefault="00E75D8E">
            <w:pPr>
              <w:rPr>
                <w:noProof/>
                <w:lang w:eastAsia="fr-FR"/>
              </w:rPr>
            </w:pPr>
          </w:p>
        </w:tc>
        <w:tc>
          <w:tcPr>
            <w:tcW w:w="370" w:type="dxa"/>
          </w:tcPr>
          <w:p w14:paraId="1581EB83" w14:textId="77777777" w:rsidR="00E75D8E" w:rsidRDefault="00E75D8E">
            <w:pPr>
              <w:rPr>
                <w:noProof/>
                <w:lang w:eastAsia="fr-FR"/>
              </w:rPr>
            </w:pPr>
          </w:p>
        </w:tc>
      </w:tr>
      <w:tr w:rsidR="00E75D8E" w14:paraId="40A01982" w14:textId="3434C4DA" w:rsidTr="00E75D8E">
        <w:tc>
          <w:tcPr>
            <w:tcW w:w="1675" w:type="dxa"/>
          </w:tcPr>
          <w:p w14:paraId="47D64BFD" w14:textId="77777777" w:rsidR="00E75D8E" w:rsidRDefault="00E75D8E" w:rsidP="00267533">
            <w:pPr>
              <w:jc w:val="center"/>
            </w:pPr>
            <w:r>
              <w:t xml:space="preserve">Simulateurs de couplage </w:t>
            </w:r>
          </w:p>
        </w:tc>
        <w:tc>
          <w:tcPr>
            <w:tcW w:w="2638" w:type="dxa"/>
          </w:tcPr>
          <w:p w14:paraId="7E0BD73E" w14:textId="77777777" w:rsidR="00E75D8E" w:rsidRDefault="00E75D8E" w:rsidP="00267533">
            <w:r>
              <w:rPr>
                <w:rFonts w:ascii="Arial" w:hAnsi="Arial" w:cs="Arial"/>
              </w:rPr>
              <w:t>Les</w:t>
            </w:r>
            <w:r w:rsidRPr="00FB7127">
              <w:rPr>
                <w:rFonts w:ascii="Arial" w:hAnsi="Arial" w:cs="Arial"/>
              </w:rPr>
              <w:t xml:space="preserve"> simulateur</w:t>
            </w:r>
            <w:r>
              <w:rPr>
                <w:rFonts w:ascii="Arial" w:hAnsi="Arial" w:cs="Arial"/>
              </w:rPr>
              <w:t>s</w:t>
            </w:r>
            <w:r w:rsidRPr="00FB7127">
              <w:rPr>
                <w:rFonts w:ascii="Arial" w:hAnsi="Arial" w:cs="Arial"/>
              </w:rPr>
              <w:t xml:space="preserve"> doi</w:t>
            </w:r>
            <w:r>
              <w:rPr>
                <w:rFonts w:ascii="Arial" w:hAnsi="Arial" w:cs="Arial"/>
              </w:rPr>
              <w:t>ven</w:t>
            </w:r>
            <w:r w:rsidRPr="00FB7127">
              <w:rPr>
                <w:rFonts w:ascii="Arial" w:hAnsi="Arial" w:cs="Arial"/>
              </w:rPr>
              <w:t xml:space="preserve">t permettre de former à la conduite et à la mise en œuvre d’installations assurant la production et la distribution d’énergie électrique à bord d’un BFA (bâtiment type FREMM). L’environnement reconstitué rend possible l’appropriation des différentes techniques de couplage à partir de l’alimentation du quai (terre) ou du réseau bord, en usine unique ou </w:t>
            </w:r>
            <w:r>
              <w:rPr>
                <w:rFonts w:ascii="Arial" w:hAnsi="Arial" w:cs="Arial"/>
              </w:rPr>
              <w:t xml:space="preserve">usines </w:t>
            </w:r>
            <w:r w:rsidRPr="00FB7127">
              <w:rPr>
                <w:rFonts w:ascii="Arial" w:hAnsi="Arial" w:cs="Arial"/>
              </w:rPr>
              <w:t>séparée</w:t>
            </w:r>
            <w:r>
              <w:rPr>
                <w:rFonts w:ascii="Arial" w:hAnsi="Arial" w:cs="Arial"/>
              </w:rPr>
              <w:t>s</w:t>
            </w:r>
            <w:r w:rsidRPr="00FB7127">
              <w:rPr>
                <w:rFonts w:ascii="Arial" w:hAnsi="Arial" w:cs="Arial"/>
              </w:rPr>
              <w:t>. La particularité de ce simulateur est d’effectuer des couplages à deux en mode local en utilisant des m</w:t>
            </w:r>
            <w:r>
              <w:rPr>
                <w:rFonts w:ascii="Arial" w:hAnsi="Arial" w:cs="Arial"/>
              </w:rPr>
              <w:t>oyens de communications dédiés</w:t>
            </w:r>
            <w:r w:rsidRPr="00FB7127">
              <w:rPr>
                <w:rFonts w:ascii="Arial" w:hAnsi="Arial" w:cs="Arial"/>
              </w:rPr>
              <w:t>.</w:t>
            </w:r>
          </w:p>
        </w:tc>
        <w:tc>
          <w:tcPr>
            <w:tcW w:w="3639" w:type="dxa"/>
          </w:tcPr>
          <w:p w14:paraId="0FB78278" w14:textId="77777777" w:rsidR="00E75D8E" w:rsidRDefault="00E75D8E">
            <w:pPr>
              <w:rPr>
                <w:noProof/>
                <w:lang w:eastAsia="fr-FR"/>
              </w:rPr>
            </w:pPr>
            <w:r>
              <w:rPr>
                <w:noProof/>
                <w:lang w:eastAsia="fr-FR"/>
              </w:rPr>
              <w:drawing>
                <wp:inline distT="0" distB="0" distL="0" distR="0" wp14:anchorId="1A31C92E" wp14:editId="323A641A">
                  <wp:extent cx="2160000" cy="1450800"/>
                  <wp:effectExtent l="0" t="0" r="0" b="0"/>
                  <wp:docPr id="29" name="Image 29" descr="D:\2021_MSMD_109_A#MACHINE-LV-MONNOURY_EXPORTS\BASSE DEF\2021_109_A_001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pic:nvPicPr>
                        <pic:blipFill>
                          <a:blip r:embed="rId30">
                            <a:extLst>
                              <a:ext uri="{28A0092B-C50C-407E-A947-70E740481C1C}">
                                <a14:useLocalDpi xmlns:a14="http://schemas.microsoft.com/office/drawing/2010/main" val="0"/>
                              </a:ext>
                            </a:extLst>
                          </a:blip>
                          <a:stretch>
                            <a:fillRect/>
                          </a:stretch>
                        </pic:blipFill>
                        <pic:spPr>
                          <a:xfrm>
                            <a:off x="0" y="0"/>
                            <a:ext cx="2160000" cy="1450800"/>
                          </a:xfrm>
                          <a:prstGeom prst="rect">
                            <a:avLst/>
                          </a:prstGeom>
                        </pic:spPr>
                      </pic:pic>
                    </a:graphicData>
                  </a:graphic>
                </wp:inline>
              </w:drawing>
            </w:r>
          </w:p>
          <w:p w14:paraId="02C4FBFE" w14:textId="77777777" w:rsidR="00E75D8E" w:rsidRPr="00D809DD" w:rsidRDefault="00E75D8E" w:rsidP="00D809DD">
            <w:pPr>
              <w:jc w:val="center"/>
              <w:rPr>
                <w:noProof/>
                <w:sz w:val="16"/>
                <w:szCs w:val="16"/>
                <w:lang w:eastAsia="fr-FR"/>
              </w:rPr>
            </w:pPr>
            <w:r w:rsidRPr="00D809DD">
              <w:rPr>
                <w:noProof/>
                <w:sz w:val="16"/>
                <w:szCs w:val="16"/>
                <w:lang w:eastAsia="fr-FR"/>
              </w:rPr>
              <w:t>Ancienne génération</w:t>
            </w:r>
          </w:p>
          <w:p w14:paraId="1FC39945" w14:textId="77777777" w:rsidR="00E75D8E" w:rsidRDefault="00E75D8E">
            <w:pPr>
              <w:rPr>
                <w:noProof/>
                <w:lang w:eastAsia="fr-FR"/>
              </w:rPr>
            </w:pPr>
            <w:r>
              <w:rPr>
                <w:noProof/>
                <w:lang w:eastAsia="fr-FR"/>
              </w:rPr>
              <w:drawing>
                <wp:inline distT="0" distB="0" distL="0" distR="0" wp14:anchorId="6120E9C9" wp14:editId="771FED43">
                  <wp:extent cx="2160000" cy="1450800"/>
                  <wp:effectExtent l="0" t="0" r="0" b="0"/>
                  <wp:docPr id="28" name="Image 28" descr="D:\2021_MSMD_109_A#MACHINE-LV-MONNOURY_EXPORTS\BASSE DEF\2021_109_A_001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pic:nvPicPr>
                        <pic:blipFill>
                          <a:blip r:embed="rId31">
                            <a:extLst>
                              <a:ext uri="{28A0092B-C50C-407E-A947-70E740481C1C}">
                                <a14:useLocalDpi xmlns:a14="http://schemas.microsoft.com/office/drawing/2010/main" val="0"/>
                              </a:ext>
                            </a:extLst>
                          </a:blip>
                          <a:stretch>
                            <a:fillRect/>
                          </a:stretch>
                        </pic:blipFill>
                        <pic:spPr>
                          <a:xfrm>
                            <a:off x="0" y="0"/>
                            <a:ext cx="2160000" cy="1450800"/>
                          </a:xfrm>
                          <a:prstGeom prst="rect">
                            <a:avLst/>
                          </a:prstGeom>
                        </pic:spPr>
                      </pic:pic>
                    </a:graphicData>
                  </a:graphic>
                </wp:inline>
              </w:drawing>
            </w:r>
          </w:p>
          <w:p w14:paraId="5A69C337" w14:textId="77777777" w:rsidR="00E75D8E" w:rsidRPr="00D809DD" w:rsidRDefault="00E75D8E" w:rsidP="00D809DD">
            <w:pPr>
              <w:jc w:val="center"/>
              <w:rPr>
                <w:sz w:val="16"/>
                <w:szCs w:val="16"/>
              </w:rPr>
            </w:pPr>
            <w:r w:rsidRPr="00D809DD">
              <w:rPr>
                <w:sz w:val="16"/>
                <w:szCs w:val="16"/>
              </w:rPr>
              <w:t>Nouvelle génération</w:t>
            </w:r>
          </w:p>
        </w:tc>
        <w:tc>
          <w:tcPr>
            <w:tcW w:w="370" w:type="dxa"/>
          </w:tcPr>
          <w:p w14:paraId="0503DD0F" w14:textId="77777777" w:rsidR="00E75D8E" w:rsidRDefault="00E75D8E">
            <w:pPr>
              <w:rPr>
                <w:noProof/>
                <w:lang w:eastAsia="fr-FR"/>
              </w:rPr>
            </w:pPr>
          </w:p>
        </w:tc>
        <w:tc>
          <w:tcPr>
            <w:tcW w:w="370" w:type="dxa"/>
          </w:tcPr>
          <w:p w14:paraId="53C75610" w14:textId="77777777" w:rsidR="00E75D8E" w:rsidRDefault="00E75D8E">
            <w:pPr>
              <w:rPr>
                <w:noProof/>
                <w:lang w:eastAsia="fr-FR"/>
              </w:rPr>
            </w:pPr>
          </w:p>
        </w:tc>
        <w:tc>
          <w:tcPr>
            <w:tcW w:w="370" w:type="dxa"/>
          </w:tcPr>
          <w:p w14:paraId="6770A4E0" w14:textId="77777777" w:rsidR="00E75D8E" w:rsidRDefault="00E75D8E">
            <w:pPr>
              <w:rPr>
                <w:noProof/>
                <w:lang w:eastAsia="fr-FR"/>
              </w:rPr>
            </w:pPr>
          </w:p>
        </w:tc>
      </w:tr>
      <w:tr w:rsidR="00E75D8E" w14:paraId="59659DB8" w14:textId="677222BA" w:rsidTr="00E75D8E">
        <w:tc>
          <w:tcPr>
            <w:tcW w:w="1675" w:type="dxa"/>
          </w:tcPr>
          <w:p w14:paraId="0165B403" w14:textId="77777777" w:rsidR="00E75D8E" w:rsidRDefault="00E75D8E">
            <w:r>
              <w:lastRenderedPageBreak/>
              <w:t>Bancs Hydraulique</w:t>
            </w:r>
          </w:p>
        </w:tc>
        <w:tc>
          <w:tcPr>
            <w:tcW w:w="2638" w:type="dxa"/>
          </w:tcPr>
          <w:p w14:paraId="29C50F92" w14:textId="77777777" w:rsidR="00E75D8E" w:rsidRDefault="00E75D8E" w:rsidP="00267533">
            <w:r>
              <w:rPr>
                <w:rFonts w:ascii="Arial" w:hAnsi="Arial" w:cs="Arial"/>
                <w:noProof/>
              </w:rPr>
              <w:t>Des</w:t>
            </w:r>
            <w:r w:rsidRPr="00FB7127">
              <w:rPr>
                <w:rFonts w:ascii="Arial" w:hAnsi="Arial" w:cs="Arial"/>
                <w:noProof/>
              </w:rPr>
              <w:t xml:space="preserve"> bancs hydrauliques permettent une formation adaptée aux opérations de démarrage de TAG et au fonctionnement d’un appareil à gouverner de type FREMM. Ils sont équipés d’automates qui permettent une conduite réaliste de l’installation et le déroulement de scénarios de panne.</w:t>
            </w:r>
          </w:p>
        </w:tc>
        <w:tc>
          <w:tcPr>
            <w:tcW w:w="3639" w:type="dxa"/>
          </w:tcPr>
          <w:p w14:paraId="0562CB0E" w14:textId="77777777" w:rsidR="00E75D8E" w:rsidRDefault="00E75D8E">
            <w:r>
              <w:rPr>
                <w:noProof/>
                <w:lang w:eastAsia="fr-FR"/>
              </w:rPr>
              <w:drawing>
                <wp:inline distT="0" distB="0" distL="0" distR="0" wp14:anchorId="5BC107C8" wp14:editId="62906DA1">
                  <wp:extent cx="2160000" cy="1440000"/>
                  <wp:effectExtent l="0" t="0" r="0" b="8255"/>
                  <wp:docPr id="23" name="Image 23" descr="D:\2021_MSMD_109_A#MACHINE-LV-MONNOURY_EXPORTS\BASSE DEF\2021_109_A_00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pic:nvPicPr>
                        <pic:blipFill>
                          <a:blip r:embed="rId32">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r>
              <w:rPr>
                <w:noProof/>
                <w:lang w:eastAsia="fr-FR"/>
              </w:rPr>
              <w:drawing>
                <wp:inline distT="0" distB="0" distL="0" distR="0" wp14:anchorId="2D4D934D" wp14:editId="211C6738">
                  <wp:extent cx="2160000" cy="1440000"/>
                  <wp:effectExtent l="0" t="0" r="0" b="8255"/>
                  <wp:docPr id="22" name="Image 22" descr="D:\2021_MSMD_109_A#MACHINE-LV-MONNOURY_EXPORTS\BASSE DEF\2021_109_A_001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pic:nvPicPr>
                        <pic:blipFill>
                          <a:blip r:embed="rId33">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tc>
        <w:tc>
          <w:tcPr>
            <w:tcW w:w="370" w:type="dxa"/>
          </w:tcPr>
          <w:p w14:paraId="54CD03FE" w14:textId="77777777" w:rsidR="00E75D8E" w:rsidRDefault="00E75D8E">
            <w:pPr>
              <w:rPr>
                <w:noProof/>
                <w:lang w:eastAsia="fr-FR"/>
              </w:rPr>
            </w:pPr>
          </w:p>
        </w:tc>
        <w:tc>
          <w:tcPr>
            <w:tcW w:w="370" w:type="dxa"/>
          </w:tcPr>
          <w:p w14:paraId="518B4480" w14:textId="77777777" w:rsidR="00E75D8E" w:rsidRDefault="00E75D8E">
            <w:pPr>
              <w:rPr>
                <w:noProof/>
                <w:lang w:eastAsia="fr-FR"/>
              </w:rPr>
            </w:pPr>
          </w:p>
        </w:tc>
        <w:tc>
          <w:tcPr>
            <w:tcW w:w="370" w:type="dxa"/>
          </w:tcPr>
          <w:p w14:paraId="20AB355B" w14:textId="77777777" w:rsidR="00E75D8E" w:rsidRDefault="00E75D8E">
            <w:pPr>
              <w:rPr>
                <w:noProof/>
                <w:lang w:eastAsia="fr-FR"/>
              </w:rPr>
            </w:pPr>
          </w:p>
        </w:tc>
      </w:tr>
    </w:tbl>
    <w:p w14:paraId="34CE0A41" w14:textId="77777777" w:rsidR="00A674AB" w:rsidRDefault="00A674AB" w:rsidP="0097733A"/>
    <w:sectPr w:rsidR="00A674A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BE1C9F"/>
    <w:multiLevelType w:val="hybridMultilevel"/>
    <w:tmpl w:val="62B66CD2"/>
    <w:lvl w:ilvl="0" w:tplc="41B8952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F41"/>
    <w:rsid w:val="00090F41"/>
    <w:rsid w:val="001F2DF7"/>
    <w:rsid w:val="00267533"/>
    <w:rsid w:val="002A115F"/>
    <w:rsid w:val="005071E6"/>
    <w:rsid w:val="00522780"/>
    <w:rsid w:val="00834D53"/>
    <w:rsid w:val="0097733A"/>
    <w:rsid w:val="00A674AB"/>
    <w:rsid w:val="00D04706"/>
    <w:rsid w:val="00D809DD"/>
    <w:rsid w:val="00D92406"/>
    <w:rsid w:val="00E75D8E"/>
    <w:rsid w:val="00EE44B0"/>
    <w:rsid w:val="00F55EDC"/>
    <w:rsid w:val="00FC66D8"/>
    <w:rsid w:val="4B0C5D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2BAB0"/>
  <w15:chartTrackingRefBased/>
  <w15:docId w15:val="{5FB25B81-CA99-4F35-B0F1-450B16B81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90F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g"/><Relationship Id="rId25" Type="http://schemas.openxmlformats.org/officeDocument/2006/relationships/image" Target="media/image21.png"/><Relationship Id="rId33" Type="http://schemas.openxmlformats.org/officeDocument/2006/relationships/image" Target="media/image29.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g"/><Relationship Id="rId5" Type="http://schemas.openxmlformats.org/officeDocument/2006/relationships/image" Target="media/image1.png"/><Relationship Id="rId15" Type="http://schemas.openxmlformats.org/officeDocument/2006/relationships/image" Target="media/image11.jp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jpg"/><Relationship Id="rId31" Type="http://schemas.openxmlformats.org/officeDocument/2006/relationships/image" Target="media/image27.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g"/><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863</Words>
  <Characters>4751</Characters>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2021-06-07T07:49:00Z</dcterms:created>
  <dcterms:modified xsi:type="dcterms:W3CDTF">2021-06-07T07:51:00Z</dcterms:modified>
</cp:coreProperties>
</file>