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02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1023"/>
      </w:tblGrid>
      <w:tr w:rsidR="00781048" w:rsidTr="00E37CCE">
        <w:tc>
          <w:tcPr>
            <w:tcW w:w="11023" w:type="dxa"/>
          </w:tcPr>
          <w:p w:rsidR="00781048" w:rsidRPr="00357C71" w:rsidRDefault="00086922" w:rsidP="00E37CCE">
            <w:pPr>
              <w:rPr>
                <w:rFonts w:ascii="Arial" w:hAnsi="Arial" w:cs="Arial"/>
              </w:rPr>
            </w:pPr>
            <w:r w:rsidRPr="00357C71"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5017770</wp:posOffset>
                  </wp:positionH>
                  <wp:positionV relativeFrom="paragraph">
                    <wp:posOffset>116840</wp:posOffset>
                  </wp:positionV>
                  <wp:extent cx="1703070" cy="768350"/>
                  <wp:effectExtent l="19050" t="0" r="0" b="0"/>
                  <wp:wrapNone/>
                  <wp:docPr id="215" name="Image 1" descr="Résultat de recherche d'images pour &quot;Etiquette code d'entretie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Etiquette code d'entretie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07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81048" w:rsidRPr="00357C71" w:rsidRDefault="00781048" w:rsidP="00E37CCE">
            <w:pPr>
              <w:rPr>
                <w:rFonts w:ascii="Arial" w:hAnsi="Arial" w:cs="Arial"/>
                <w:sz w:val="68"/>
                <w:szCs w:val="68"/>
                <w:u w:val="single"/>
              </w:rPr>
            </w:pPr>
            <w:r w:rsidRPr="00357C71">
              <w:rPr>
                <w:rFonts w:ascii="Arial" w:hAnsi="Arial" w:cs="Arial"/>
                <w:b/>
                <w:sz w:val="68"/>
                <w:szCs w:val="68"/>
                <w:u w:val="single"/>
              </w:rPr>
              <w:t>LE CODE D’ENTRETIEN</w:t>
            </w:r>
            <w:r w:rsidRPr="00357C71">
              <w:rPr>
                <w:rFonts w:ascii="Arial" w:hAnsi="Arial" w:cs="Arial"/>
                <w:b/>
                <w:sz w:val="68"/>
                <w:szCs w:val="68"/>
              </w:rPr>
              <w:t xml:space="preserve">           </w:t>
            </w:r>
            <w:r w:rsidR="00086922" w:rsidRPr="00357C71">
              <w:rPr>
                <w:rFonts w:ascii="Arial" w:hAnsi="Arial" w:cs="Arial"/>
                <w:b/>
                <w:sz w:val="68"/>
                <w:szCs w:val="68"/>
              </w:rPr>
              <w:t xml:space="preserve">    </w:t>
            </w:r>
          </w:p>
          <w:p w:rsidR="00357C71" w:rsidRDefault="00357C71" w:rsidP="00E37CCE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781048" w:rsidRPr="00357C71" w:rsidRDefault="00781048" w:rsidP="00E37CCE">
            <w:pPr>
              <w:rPr>
                <w:rFonts w:ascii="Arial" w:hAnsi="Arial" w:cs="Arial"/>
                <w:sz w:val="24"/>
                <w:szCs w:val="24"/>
              </w:rPr>
            </w:pPr>
            <w:r w:rsidRPr="00357C71">
              <w:rPr>
                <w:rFonts w:ascii="Arial" w:hAnsi="Arial" w:cs="Arial"/>
                <w:b/>
                <w:sz w:val="24"/>
                <w:szCs w:val="24"/>
                <w:u w:val="single"/>
              </w:rPr>
              <w:t>Intérêt de la codification :</w:t>
            </w:r>
            <w:r w:rsidRPr="00357C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81048" w:rsidRPr="00357C71" w:rsidRDefault="00781048" w:rsidP="00E37CCE">
            <w:pPr>
              <w:tabs>
                <w:tab w:val="left" w:pos="5923"/>
              </w:tabs>
              <w:jc w:val="both"/>
              <w:rPr>
                <w:rFonts w:ascii="Arial" w:hAnsi="Arial" w:cs="Arial"/>
              </w:rPr>
            </w:pPr>
            <w:r w:rsidRPr="00357C71">
              <w:rPr>
                <w:rFonts w:ascii="Arial" w:hAnsi="Arial" w:cs="Arial"/>
              </w:rPr>
              <w:t>En France, l’étiquetage d’entretien est facultatif. Il est toutefois préférable de l’utiliser afin de mieux renseigner le consommateur sur les principales conditions d’entretien du produit.</w:t>
            </w:r>
          </w:p>
          <w:p w:rsidR="00781048" w:rsidRPr="00357C71" w:rsidRDefault="00781048" w:rsidP="00E37CCE">
            <w:pPr>
              <w:tabs>
                <w:tab w:val="left" w:pos="5923"/>
              </w:tabs>
              <w:jc w:val="both"/>
              <w:rPr>
                <w:rFonts w:ascii="Arial" w:hAnsi="Arial" w:cs="Arial"/>
              </w:rPr>
            </w:pPr>
            <w:r w:rsidRPr="00357C71">
              <w:rPr>
                <w:rFonts w:ascii="Arial" w:hAnsi="Arial" w:cs="Arial"/>
              </w:rPr>
              <w:t>L’étiquetage des symboles d’entretien est une marque déposée gérée en France par le COFREET (Comité Français de l’Etiquetage pour l’Entretien des Textiles).</w:t>
            </w:r>
          </w:p>
          <w:p w:rsidR="00781048" w:rsidRPr="00357C71" w:rsidRDefault="00781048" w:rsidP="00E37CCE">
            <w:pPr>
              <w:tabs>
                <w:tab w:val="left" w:pos="5923"/>
              </w:tabs>
              <w:jc w:val="both"/>
              <w:rPr>
                <w:rFonts w:ascii="Arial" w:hAnsi="Arial" w:cs="Arial"/>
              </w:rPr>
            </w:pPr>
            <w:r w:rsidRPr="00357C71">
              <w:rPr>
                <w:rFonts w:ascii="Arial" w:hAnsi="Arial" w:cs="Arial"/>
              </w:rPr>
              <w:t>Deux possibilités existent :</w:t>
            </w:r>
          </w:p>
          <w:p w:rsidR="00781048" w:rsidRPr="00357C71" w:rsidRDefault="00781048" w:rsidP="00E37CCE">
            <w:pPr>
              <w:pStyle w:val="Paragraphedeliste"/>
              <w:tabs>
                <w:tab w:val="left" w:pos="5923"/>
              </w:tabs>
              <w:jc w:val="both"/>
              <w:rPr>
                <w:rFonts w:ascii="Arial" w:eastAsia="Corbel" w:hAnsi="Arial" w:cs="Arial"/>
              </w:rPr>
            </w:pPr>
            <w:r w:rsidRPr="00357C71">
              <w:rPr>
                <w:rFonts w:ascii="Arial" w:eastAsia="Corbel" w:hAnsi="Arial" w:cs="Arial"/>
                <w:b/>
                <w:u w:val="single"/>
              </w:rPr>
              <w:t>L’étiquetage en clair</w:t>
            </w:r>
            <w:r w:rsidRPr="00357C71">
              <w:rPr>
                <w:rFonts w:ascii="Arial" w:eastAsia="Corbel" w:hAnsi="Arial" w:cs="Arial"/>
              </w:rPr>
              <w:t>, en français : étiquetage en toutes lettres, sous réserve de ne pas induire le consommateur en erreur.</w:t>
            </w:r>
          </w:p>
          <w:p w:rsidR="00781048" w:rsidRPr="00357C71" w:rsidRDefault="00781048" w:rsidP="00E37CCE">
            <w:pPr>
              <w:pStyle w:val="Paragraphedeliste"/>
              <w:tabs>
                <w:tab w:val="left" w:pos="5923"/>
              </w:tabs>
              <w:jc w:val="both"/>
              <w:rPr>
                <w:rFonts w:ascii="Arial" w:eastAsia="Corbel" w:hAnsi="Arial" w:cs="Arial"/>
              </w:rPr>
            </w:pPr>
            <w:r w:rsidRPr="00357C71">
              <w:rPr>
                <w:rFonts w:ascii="Arial" w:eastAsia="Corbel" w:hAnsi="Arial" w:cs="Arial"/>
                <w:b/>
                <w:u w:val="single"/>
              </w:rPr>
              <w:t>L’étiquetage symbolisé</w:t>
            </w:r>
            <w:r w:rsidRPr="00357C71">
              <w:rPr>
                <w:rFonts w:ascii="Arial" w:eastAsia="Corbel" w:hAnsi="Arial" w:cs="Arial"/>
              </w:rPr>
              <w:t>, facultatif mais protégé par le droit des marques : les pictogrammes donnent les consignes d’entretien à respecter.</w:t>
            </w:r>
          </w:p>
          <w:p w:rsidR="00781048" w:rsidRPr="00357C71" w:rsidRDefault="00781048" w:rsidP="00E37CCE">
            <w:pPr>
              <w:pStyle w:val="Paragraphedeliste"/>
              <w:tabs>
                <w:tab w:val="left" w:pos="5923"/>
              </w:tabs>
              <w:ind w:left="360"/>
              <w:rPr>
                <w:rFonts w:ascii="Arial" w:hAnsi="Arial" w:cs="Arial"/>
              </w:rPr>
            </w:pPr>
          </w:p>
          <w:p w:rsidR="00781048" w:rsidRPr="00357C71" w:rsidRDefault="00781048" w:rsidP="00E37CCE">
            <w:pPr>
              <w:jc w:val="center"/>
              <w:rPr>
                <w:rFonts w:ascii="Arial" w:hAnsi="Arial" w:cs="Arial"/>
                <w:noProof/>
                <w:lang w:eastAsia="fr-FR"/>
              </w:rPr>
            </w:pPr>
            <w:r w:rsidRPr="00357C71">
              <w:rPr>
                <w:rFonts w:ascii="Arial" w:hAnsi="Arial" w:cs="Arial"/>
                <w:b/>
                <w:noProof/>
                <w:u w:val="single"/>
                <w:lang w:eastAsia="fr-FR"/>
              </w:rPr>
              <w:t>Les cinq symboles</w:t>
            </w:r>
            <w:r w:rsidRPr="00357C71">
              <w:rPr>
                <w:rFonts w:ascii="Arial" w:hAnsi="Arial" w:cs="Arial"/>
                <w:noProof/>
                <w:lang w:eastAsia="fr-FR"/>
              </w:rPr>
              <w:t xml:space="preserve"> doivent être représentés ensemble dans l’ordre suivant (des chiffres, points ou lettres viennent compléter ces symboles), indiquant le type d’entretien à apporter à chaque article textile.</w:t>
            </w:r>
          </w:p>
          <w:p w:rsidR="00781048" w:rsidRPr="00357C71" w:rsidRDefault="00781048" w:rsidP="00E37CCE">
            <w:pPr>
              <w:pStyle w:val="Titre2"/>
              <w:spacing w:before="204" w:beforeAutospacing="0" w:after="82" w:afterAutospacing="0" w:line="214" w:lineRule="atLeas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57C71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="00357C71" w:rsidRPr="00357C7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76542" cy="267350"/>
                  <wp:effectExtent l="19050" t="0" r="4458" b="0"/>
                  <wp:docPr id="1" name="Image 1" descr="Lav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v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387" cy="26937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C71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="00357C71" w:rsidRPr="00357C7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89512" cy="339489"/>
                  <wp:effectExtent l="19050" t="0" r="0" b="0"/>
                  <wp:docPr id="6" name="Image 3" descr="Symb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ymb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445" cy="339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C71"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  <w:r w:rsidR="00357C71" w:rsidRPr="00357C7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295998" cy="298315"/>
                  <wp:effectExtent l="19050" t="0" r="8802" b="0"/>
                  <wp:docPr id="7" name="Image 7" descr="Symb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ymb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91" cy="298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C71"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 w:rsidR="00357C71" w:rsidRPr="00357C7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443986" cy="298315"/>
                  <wp:effectExtent l="19050" t="0" r="0" b="0"/>
                  <wp:docPr id="4" name="Image 9" descr="Symb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ymb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37" cy="300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C71">
              <w:rPr>
                <w:rFonts w:ascii="Arial" w:hAnsi="Arial" w:cs="Arial"/>
                <w:sz w:val="16"/>
                <w:szCs w:val="16"/>
              </w:rPr>
              <w:t xml:space="preserve">                                       </w:t>
            </w:r>
            <w:r w:rsidR="00357C71" w:rsidRPr="00357C7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11285" cy="311285"/>
                  <wp:effectExtent l="19050" t="0" r="0" b="0"/>
                  <wp:docPr id="5" name="Image 11" descr="Symb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ymb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08" cy="311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C71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</w:p>
          <w:p w:rsidR="00781048" w:rsidRPr="00357C71" w:rsidRDefault="00781048" w:rsidP="00E37CCE">
            <w:pPr>
              <w:jc w:val="both"/>
              <w:rPr>
                <w:rFonts w:ascii="Arial" w:hAnsi="Arial" w:cs="Arial"/>
                <w:noProof/>
                <w:lang w:eastAsia="fr-FR"/>
              </w:rPr>
            </w:pPr>
            <w:r w:rsidRPr="00357C71">
              <w:rPr>
                <w:rFonts w:ascii="Arial" w:hAnsi="Arial" w:cs="Arial"/>
                <w:noProof/>
                <w:lang w:eastAsia="fr-FR"/>
              </w:rPr>
              <w:t xml:space="preserve">      </w:t>
            </w:r>
            <w:r w:rsidR="00357C71">
              <w:rPr>
                <w:rFonts w:ascii="Arial" w:hAnsi="Arial" w:cs="Arial"/>
                <w:noProof/>
                <w:lang w:eastAsia="fr-FR"/>
              </w:rPr>
              <w:t xml:space="preserve">        </w:t>
            </w:r>
            <w:r w:rsidRPr="00357C71">
              <w:rPr>
                <w:rFonts w:ascii="Arial" w:eastAsia="Times New Roman" w:hAnsi="Arial" w:cs="Arial"/>
                <w:color w:val="92D050" w:themeColor="accent3"/>
                <w:sz w:val="16"/>
                <w:szCs w:val="16"/>
                <w:lang w:eastAsia="fr-FR"/>
              </w:rPr>
              <w:t xml:space="preserve">LAVAGE                </w:t>
            </w:r>
            <w:r w:rsidRPr="00357C71">
              <w:rPr>
                <w:rFonts w:ascii="Arial" w:hAnsi="Arial" w:cs="Arial"/>
                <w:bCs/>
                <w:color w:val="FFC000"/>
                <w:sz w:val="16"/>
                <w:szCs w:val="16"/>
              </w:rPr>
              <w:t xml:space="preserve"> </w:t>
            </w:r>
            <w:r w:rsidR="00357C71">
              <w:rPr>
                <w:rFonts w:ascii="Arial" w:hAnsi="Arial" w:cs="Arial"/>
                <w:bCs/>
                <w:color w:val="FFC000"/>
                <w:sz w:val="16"/>
                <w:szCs w:val="16"/>
              </w:rPr>
              <w:t xml:space="preserve">    </w:t>
            </w:r>
            <w:r w:rsidRPr="00357C71">
              <w:rPr>
                <w:rFonts w:ascii="Arial" w:hAnsi="Arial" w:cs="Arial"/>
                <w:bCs/>
                <w:color w:val="FFC000"/>
                <w:sz w:val="16"/>
                <w:szCs w:val="16"/>
              </w:rPr>
              <w:t>BLANCHIMENT</w:t>
            </w:r>
            <w:r w:rsidRPr="00357C71">
              <w:rPr>
                <w:rFonts w:ascii="Arial" w:hAnsi="Arial" w:cs="Arial"/>
                <w:b/>
                <w:bCs/>
                <w:color w:val="FF3300"/>
                <w:sz w:val="16"/>
                <w:szCs w:val="16"/>
              </w:rPr>
              <w:t xml:space="preserve"> </w:t>
            </w:r>
            <w:r w:rsidR="00357C71" w:rsidRPr="00357C71">
              <w:rPr>
                <w:rFonts w:ascii="Arial" w:hAnsi="Arial" w:cs="Arial"/>
                <w:b/>
                <w:bCs/>
                <w:color w:val="FF3300"/>
                <w:sz w:val="16"/>
                <w:szCs w:val="16"/>
              </w:rPr>
              <w:t xml:space="preserve">                   </w:t>
            </w:r>
            <w:r w:rsidR="001217D0">
              <w:rPr>
                <w:rFonts w:ascii="Arial" w:hAnsi="Arial" w:cs="Arial"/>
                <w:b/>
                <w:bCs/>
                <w:color w:val="FF3300"/>
                <w:sz w:val="16"/>
                <w:szCs w:val="16"/>
              </w:rPr>
              <w:t xml:space="preserve"> </w:t>
            </w:r>
            <w:r w:rsidR="00357C71" w:rsidRPr="00357C71">
              <w:rPr>
                <w:rFonts w:ascii="Arial" w:hAnsi="Arial" w:cs="Arial"/>
                <w:b/>
                <w:bCs/>
                <w:color w:val="FF3300"/>
                <w:sz w:val="16"/>
                <w:szCs w:val="16"/>
              </w:rPr>
              <w:t>SÉ</w:t>
            </w:r>
            <w:r w:rsidRPr="00357C71">
              <w:rPr>
                <w:rFonts w:ascii="Arial" w:hAnsi="Arial" w:cs="Arial"/>
                <w:b/>
                <w:bCs/>
                <w:color w:val="FF3300"/>
                <w:sz w:val="16"/>
                <w:szCs w:val="16"/>
              </w:rPr>
              <w:t xml:space="preserve">CHAGE     </w:t>
            </w:r>
            <w:r w:rsidR="001217D0">
              <w:rPr>
                <w:rFonts w:ascii="Arial" w:hAnsi="Arial" w:cs="Arial"/>
                <w:b/>
                <w:bCs/>
                <w:color w:val="8C3FC5"/>
                <w:sz w:val="16"/>
                <w:szCs w:val="16"/>
              </w:rPr>
              <w:t xml:space="preserve">                    </w:t>
            </w:r>
            <w:r w:rsidRPr="00357C71">
              <w:rPr>
                <w:rFonts w:ascii="Arial" w:hAnsi="Arial" w:cs="Arial"/>
                <w:b/>
                <w:bCs/>
                <w:color w:val="8C3FC5"/>
                <w:sz w:val="16"/>
                <w:szCs w:val="16"/>
              </w:rPr>
              <w:t>REPASSAGE</w:t>
            </w:r>
            <w:r w:rsidRPr="00357C71">
              <w:rPr>
                <w:rFonts w:ascii="Arial" w:hAnsi="Arial" w:cs="Arial"/>
                <w:bCs/>
                <w:color w:val="00B0F0"/>
                <w:sz w:val="16"/>
                <w:szCs w:val="16"/>
              </w:rPr>
              <w:t xml:space="preserve">                </w:t>
            </w:r>
            <w:r w:rsidRPr="00357C71"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>NETTOYAGE  PROFESSIONNEL</w:t>
            </w:r>
            <w:r w:rsidRPr="00357C71">
              <w:rPr>
                <w:rFonts w:ascii="Arial" w:hAnsi="Arial" w:cs="Arial"/>
                <w:bCs/>
                <w:color w:val="FF3300"/>
                <w:sz w:val="16"/>
                <w:szCs w:val="16"/>
              </w:rPr>
              <w:t xml:space="preserve">                          </w:t>
            </w:r>
            <w:r w:rsidRPr="00357C71">
              <w:rPr>
                <w:rFonts w:ascii="Arial" w:hAnsi="Arial" w:cs="Arial"/>
                <w:bCs/>
                <w:color w:val="8C3FC5"/>
                <w:sz w:val="16"/>
                <w:szCs w:val="16"/>
              </w:rPr>
              <w:t xml:space="preserve">               </w:t>
            </w:r>
          </w:p>
          <w:p w:rsidR="00781048" w:rsidRPr="00357C71" w:rsidRDefault="00781048" w:rsidP="00E37CCE">
            <w:pPr>
              <w:rPr>
                <w:rStyle w:val="Accentuation"/>
                <w:rFonts w:ascii="Arial" w:hAnsi="Arial" w:cs="Arial"/>
                <w:b/>
                <w:color w:val="FF3300"/>
                <w:sz w:val="16"/>
                <w:szCs w:val="16"/>
              </w:rPr>
            </w:pPr>
            <w:r w:rsidRPr="00357C71">
              <w:rPr>
                <w:rFonts w:ascii="Arial" w:hAnsi="Arial" w:cs="Arial"/>
                <w:i/>
                <w:iCs/>
                <w:color w:val="92D050" w:themeColor="accent3"/>
                <w:sz w:val="16"/>
                <w:szCs w:val="16"/>
              </w:rPr>
              <w:t xml:space="preserve">                  (</w:t>
            </w:r>
            <w:r w:rsidRPr="00357C71">
              <w:rPr>
                <w:rFonts w:ascii="Arial" w:eastAsia="Times New Roman" w:hAnsi="Arial" w:cs="Arial"/>
                <w:i/>
                <w:iCs/>
                <w:color w:val="92D050" w:themeColor="accent3"/>
                <w:sz w:val="16"/>
                <w:szCs w:val="16"/>
                <w:lang w:eastAsia="fr-FR"/>
              </w:rPr>
              <w:t>Le Cuvier)</w:t>
            </w:r>
            <w:r w:rsidRPr="00357C7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357C71">
              <w:rPr>
                <w:rFonts w:ascii="Arial" w:hAnsi="Arial" w:cs="Arial"/>
                <w:bCs/>
                <w:sz w:val="16"/>
                <w:szCs w:val="16"/>
              </w:rPr>
              <w:t xml:space="preserve">                   </w:t>
            </w:r>
            <w:r w:rsidRPr="00357C71">
              <w:rPr>
                <w:rFonts w:ascii="Arial" w:hAnsi="Arial" w:cs="Arial"/>
                <w:bCs/>
                <w:color w:val="FFC000"/>
                <w:sz w:val="16"/>
                <w:szCs w:val="16"/>
              </w:rPr>
              <w:t>(</w:t>
            </w:r>
            <w:r w:rsidRPr="00357C71">
              <w:rPr>
                <w:rStyle w:val="Accentuation"/>
                <w:rFonts w:ascii="Arial" w:hAnsi="Arial" w:cs="Arial"/>
                <w:color w:val="FFC000"/>
                <w:sz w:val="16"/>
                <w:szCs w:val="16"/>
              </w:rPr>
              <w:t xml:space="preserve">Le Triangle)     </w:t>
            </w:r>
            <w:r w:rsidRPr="00357C71">
              <w:rPr>
                <w:rFonts w:ascii="Arial" w:hAnsi="Arial" w:cs="Arial"/>
                <w:bCs/>
                <w:sz w:val="16"/>
                <w:szCs w:val="16"/>
              </w:rPr>
              <w:t xml:space="preserve">              </w:t>
            </w:r>
            <w:r w:rsidRPr="00357C71">
              <w:rPr>
                <w:rFonts w:ascii="Arial" w:hAnsi="Arial" w:cs="Arial"/>
                <w:bCs/>
                <w:color w:val="FF3300"/>
                <w:sz w:val="16"/>
                <w:szCs w:val="16"/>
              </w:rPr>
              <w:t>(</w:t>
            </w:r>
            <w:r w:rsidRPr="00357C71">
              <w:rPr>
                <w:rStyle w:val="Accentuation"/>
                <w:rFonts w:ascii="Arial" w:hAnsi="Arial" w:cs="Arial"/>
                <w:b/>
                <w:color w:val="FF3300"/>
                <w:sz w:val="16"/>
                <w:szCs w:val="16"/>
              </w:rPr>
              <w:t xml:space="preserve">Le Cercle Inscrit              </w:t>
            </w:r>
            <w:r w:rsidRPr="00357C71">
              <w:rPr>
                <w:rFonts w:ascii="Arial" w:hAnsi="Arial" w:cs="Arial"/>
                <w:bCs/>
                <w:color w:val="8C3FC5"/>
                <w:sz w:val="16"/>
                <w:szCs w:val="16"/>
              </w:rPr>
              <w:t>(</w:t>
            </w:r>
            <w:r w:rsidRPr="00357C71">
              <w:rPr>
                <w:rStyle w:val="Accentuation"/>
                <w:rFonts w:ascii="Arial" w:hAnsi="Arial" w:cs="Arial"/>
                <w:b/>
                <w:color w:val="8C3FC5"/>
                <w:sz w:val="16"/>
                <w:szCs w:val="16"/>
              </w:rPr>
              <w:t>Le fer à Repasser</w:t>
            </w:r>
            <w:r w:rsidRPr="00357C71">
              <w:rPr>
                <w:rStyle w:val="Accentuation"/>
                <w:rFonts w:ascii="Arial" w:hAnsi="Arial" w:cs="Arial"/>
                <w:color w:val="8C3FC5"/>
                <w:sz w:val="16"/>
                <w:szCs w:val="16"/>
              </w:rPr>
              <w:t>)</w:t>
            </w:r>
            <w:r w:rsidRPr="00357C71">
              <w:rPr>
                <w:rStyle w:val="Accentuation"/>
                <w:rFonts w:ascii="Arial" w:hAnsi="Arial" w:cs="Arial"/>
                <w:b/>
                <w:color w:val="00B0F0"/>
                <w:sz w:val="16"/>
                <w:szCs w:val="16"/>
              </w:rPr>
              <w:t xml:space="preserve">   </w:t>
            </w:r>
            <w:r w:rsidR="00357C71">
              <w:rPr>
                <w:rStyle w:val="Accentuation"/>
                <w:rFonts w:ascii="Arial" w:hAnsi="Arial" w:cs="Arial"/>
                <w:b/>
                <w:color w:val="00B0F0"/>
                <w:sz w:val="16"/>
                <w:szCs w:val="16"/>
              </w:rPr>
              <w:t xml:space="preserve">                        </w:t>
            </w:r>
            <w:r w:rsidRPr="00357C71">
              <w:rPr>
                <w:rStyle w:val="Accentuation"/>
                <w:rFonts w:ascii="Arial" w:hAnsi="Arial" w:cs="Arial"/>
                <w:b/>
                <w:color w:val="00B0F0"/>
                <w:sz w:val="16"/>
                <w:szCs w:val="16"/>
              </w:rPr>
              <w:t>(Le Cercle)</w:t>
            </w:r>
          </w:p>
          <w:p w:rsidR="00781048" w:rsidRPr="00357C71" w:rsidRDefault="00781048" w:rsidP="00E37CCE">
            <w:pPr>
              <w:rPr>
                <w:rFonts w:ascii="Arial" w:hAnsi="Arial" w:cs="Arial"/>
                <w:bCs/>
                <w:color w:val="8C3FC5"/>
                <w:sz w:val="16"/>
                <w:szCs w:val="16"/>
              </w:rPr>
            </w:pPr>
            <w:r w:rsidRPr="00357C71">
              <w:rPr>
                <w:rStyle w:val="Accentuation"/>
                <w:rFonts w:ascii="Arial" w:hAnsi="Arial" w:cs="Arial"/>
                <w:b/>
                <w:color w:val="FF3300"/>
                <w:sz w:val="16"/>
                <w:szCs w:val="16"/>
              </w:rPr>
              <w:t xml:space="preserve">                                      </w:t>
            </w:r>
            <w:r w:rsidR="00357C71">
              <w:rPr>
                <w:rStyle w:val="Accentuation"/>
                <w:rFonts w:ascii="Arial" w:hAnsi="Arial" w:cs="Arial"/>
                <w:b/>
                <w:color w:val="FF3300"/>
                <w:sz w:val="16"/>
                <w:szCs w:val="16"/>
              </w:rPr>
              <w:t xml:space="preserve">        </w:t>
            </w:r>
            <w:r w:rsidRPr="00357C71">
              <w:rPr>
                <w:rStyle w:val="Accentuation"/>
                <w:rFonts w:ascii="Arial" w:hAnsi="Arial" w:cs="Arial"/>
                <w:b/>
                <w:color w:val="FF3300"/>
                <w:sz w:val="16"/>
                <w:szCs w:val="16"/>
              </w:rPr>
              <w:t xml:space="preserve">                       </w:t>
            </w:r>
            <w:r w:rsidR="00357C71">
              <w:rPr>
                <w:rStyle w:val="Accentuation"/>
                <w:rFonts w:ascii="Arial" w:hAnsi="Arial" w:cs="Arial"/>
                <w:b/>
                <w:color w:val="FF3300"/>
                <w:sz w:val="16"/>
                <w:szCs w:val="16"/>
              </w:rPr>
              <w:t xml:space="preserve">                              </w:t>
            </w:r>
            <w:r w:rsidRPr="00357C71">
              <w:rPr>
                <w:rStyle w:val="Accentuation"/>
                <w:rFonts w:ascii="Arial" w:hAnsi="Arial" w:cs="Arial"/>
                <w:b/>
                <w:color w:val="FF3300"/>
                <w:sz w:val="16"/>
                <w:szCs w:val="16"/>
              </w:rPr>
              <w:t>dans un Carré</w:t>
            </w:r>
            <w:r w:rsidRPr="00357C71">
              <w:rPr>
                <w:rStyle w:val="Accentuation"/>
                <w:rFonts w:ascii="Arial" w:hAnsi="Arial" w:cs="Arial"/>
                <w:color w:val="FF3300"/>
                <w:sz w:val="16"/>
                <w:szCs w:val="16"/>
              </w:rPr>
              <w:t>)</w:t>
            </w:r>
            <w:r w:rsidRPr="00357C71">
              <w:rPr>
                <w:rFonts w:ascii="Arial" w:hAnsi="Arial" w:cs="Arial"/>
                <w:bCs/>
                <w:color w:val="8C3FC5"/>
                <w:sz w:val="16"/>
                <w:szCs w:val="16"/>
              </w:rPr>
              <w:t xml:space="preserve">  </w:t>
            </w:r>
          </w:p>
          <w:p w:rsidR="00781048" w:rsidRPr="00357C71" w:rsidRDefault="001210E1" w:rsidP="00E37CCE">
            <w:pPr>
              <w:pStyle w:val="Titre2"/>
              <w:spacing w:before="204" w:beforeAutospacing="0" w:after="82" w:afterAutospacing="0" w:line="214" w:lineRule="atLeast"/>
              <w:outlineLvl w:val="1"/>
              <w:rPr>
                <w:rFonts w:ascii="Arial" w:hAnsi="Arial" w:cs="Arial"/>
                <w:bCs w:val="0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noProof/>
                <w:color w:val="00B0F0"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11" type="#_x0000_t202" style="position:absolute;margin-left:320.1pt;margin-top:37.65pt;width:185.45pt;height:139.9pt;z-index:251677696" stroked="f">
                  <v:textbox style="mso-next-textbox:#_x0000_s1211">
                    <w:txbxContent>
                      <w:p w:rsidR="00781048" w:rsidRPr="00357C71" w:rsidRDefault="00781048" w:rsidP="00781048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357C71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 xml:space="preserve">Téléchargez l’application </w:t>
                        </w:r>
                        <w:r w:rsidRPr="00357C7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:</w:t>
                        </w:r>
                      </w:p>
                      <w:p w:rsidR="00781048" w:rsidRPr="00870E25" w:rsidRDefault="00781048" w:rsidP="00781048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870E2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1060258" cy="1061049"/>
                              <wp:effectExtent l="0" t="0" r="0" b="0"/>
                              <wp:docPr id="197" name="Image 1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s://www.lavermonlinge.com/userfiles/images/Appli/Icone_APPLI_COFREET-FINAL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59180" cy="1060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0" w:type="auto"/>
                          <w:tblCellSpacing w:w="7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2271"/>
                          <w:gridCol w:w="1627"/>
                        </w:tblGrid>
                        <w:tr w:rsidR="00781048" w:rsidRPr="00870E25" w:rsidTr="00870E25">
                          <w:trPr>
                            <w:tblCellSpacing w:w="7" w:type="dxa"/>
                          </w:trPr>
                          <w:tc>
                            <w:tcPr>
                              <w:tcW w:w="3491" w:type="dxa"/>
                              <w:vAlign w:val="center"/>
                              <w:hideMark/>
                            </w:tcPr>
                            <w:p w:rsidR="00781048" w:rsidRPr="00870E25" w:rsidRDefault="00781048" w:rsidP="00870E2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2364" w:type="dxa"/>
                              <w:vAlign w:val="center"/>
                              <w:hideMark/>
                            </w:tcPr>
                            <w:p w:rsidR="00781048" w:rsidRPr="00870E25" w:rsidRDefault="00781048" w:rsidP="00870E2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  <w:p w:rsidR="00781048" w:rsidRPr="00870E25" w:rsidRDefault="00781048" w:rsidP="00870E2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870E2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> </w:t>
                              </w:r>
                            </w:p>
                            <w:p w:rsidR="00781048" w:rsidRPr="00870E25" w:rsidRDefault="00781048" w:rsidP="00870E2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81048" w:rsidRDefault="00781048" w:rsidP="00781048"/>
                    </w:txbxContent>
                  </v:textbox>
                </v:shape>
              </w:pict>
            </w:r>
            <w:r w:rsidR="00781048" w:rsidRPr="00357C71">
              <w:rPr>
                <w:rFonts w:ascii="Arial" w:hAnsi="Arial" w:cs="Arial"/>
                <w:bCs w:val="0"/>
                <w:noProof/>
                <w:color w:val="00B0F0"/>
                <w:sz w:val="16"/>
                <w:szCs w:val="16"/>
              </w:rPr>
              <w:drawing>
                <wp:inline distT="0" distB="0" distL="0" distR="0">
                  <wp:extent cx="3803921" cy="5397296"/>
                  <wp:effectExtent l="19050" t="0" r="6079" b="0"/>
                  <wp:docPr id="221" name="Image 4" descr="Résultat de recherche d'images pour &quot;symbole d'entretien cofree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symbole d'entretien cofree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4121" cy="5397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81048" w:rsidRPr="00357C71">
              <w:rPr>
                <w:rFonts w:ascii="Arial" w:hAnsi="Arial" w:cs="Arial"/>
                <w:bCs w:val="0"/>
                <w:color w:val="00B0F0"/>
                <w:sz w:val="16"/>
                <w:szCs w:val="16"/>
              </w:rPr>
              <w:t xml:space="preserve">                 </w:t>
            </w:r>
          </w:p>
          <w:p w:rsidR="00357C71" w:rsidRPr="00357C71" w:rsidRDefault="000642F9" w:rsidP="00357C71">
            <w:pPr>
              <w:pStyle w:val="Titre2"/>
              <w:spacing w:before="204" w:beforeAutospacing="0" w:after="82" w:afterAutospacing="0" w:line="214" w:lineRule="atLeast"/>
              <w:jc w:val="both"/>
              <w:outlineLvl w:val="1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 w:rsidRPr="00357C71">
              <w:rPr>
                <w:rFonts w:ascii="Arial" w:hAnsi="Arial" w:cs="Arial"/>
                <w:bCs w:val="0"/>
                <w:noProof/>
                <w:color w:val="FF0000"/>
                <w:sz w:val="22"/>
                <w:szCs w:val="22"/>
                <w:u w:val="single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4055745</wp:posOffset>
                  </wp:positionH>
                  <wp:positionV relativeFrom="paragraph">
                    <wp:posOffset>-2581275</wp:posOffset>
                  </wp:positionV>
                  <wp:extent cx="2661920" cy="1828800"/>
                  <wp:effectExtent l="19050" t="0" r="5080" b="0"/>
                  <wp:wrapThrough wrapText="bothSides">
                    <wp:wrapPolygon edited="0">
                      <wp:start x="-155" y="0"/>
                      <wp:lineTo x="-155" y="21375"/>
                      <wp:lineTo x="21641" y="21375"/>
                      <wp:lineTo x="21641" y="0"/>
                      <wp:lineTo x="-155" y="0"/>
                    </wp:wrapPolygon>
                  </wp:wrapThrough>
                  <wp:docPr id="222" name="Image 7" descr="Résultat de recherche d'images pour &quot;symbole d'entretien cofreet 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symbole d'entretien cofreet 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92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10E1" w:rsidRPr="001210E1">
              <w:rPr>
                <w:rFonts w:ascii="Arial" w:hAnsi="Arial" w:cs="Arial"/>
                <w:bCs w:val="0"/>
                <w:noProof/>
                <w:color w:val="FF0000"/>
                <w:sz w:val="22"/>
                <w:szCs w:val="22"/>
                <w:u w:val="single"/>
              </w:rPr>
              <w:pict>
                <v:shape id="_x0000_s1204" type="#_x0000_t202" style="position:absolute;left:0;text-align:left;margin-left:311.2pt;margin-top:-230.8pt;width:218.05pt;height:180pt;z-index:-251645952;mso-position-horizontal-relative:text;mso-position-vertical-relative:text">
                  <v:textbox style="mso-next-textbox:#_x0000_s1204">
                    <w:txbxContent>
                      <w:p w:rsidR="00781048" w:rsidRPr="006713A6" w:rsidRDefault="00781048" w:rsidP="00781048">
                        <w:pPr>
                          <w:rPr>
                            <w:b/>
                            <w:color w:val="0070C0"/>
                          </w:rPr>
                        </w:pPr>
                        <w:r w:rsidRPr="006713A6">
                          <w:rPr>
                            <w:b/>
                            <w:color w:val="0070C0"/>
                          </w:rPr>
                          <w:t>SECHAGE NATUREL</w:t>
                        </w:r>
                      </w:p>
                    </w:txbxContent>
                  </v:textbox>
                </v:shape>
              </w:pict>
            </w:r>
            <w:r w:rsidR="00086922" w:rsidRPr="00357C71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Les symboles d’entretien se réfèrent à la partie la plus fragile de l’article textile. Ceci inclut : la teinture, l’apprêt, les accessoires (comme les boutons et les fermetures à glissière) et les garnitures.</w:t>
            </w:r>
          </w:p>
        </w:tc>
      </w:tr>
    </w:tbl>
    <w:p w:rsidR="007B21EB" w:rsidRDefault="007B21EB"/>
    <w:sectPr w:rsidR="007B21EB" w:rsidSect="0078104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1048"/>
    <w:rsid w:val="000642F9"/>
    <w:rsid w:val="00086922"/>
    <w:rsid w:val="000D3414"/>
    <w:rsid w:val="001210E1"/>
    <w:rsid w:val="001217D0"/>
    <w:rsid w:val="001407D3"/>
    <w:rsid w:val="001F5AA6"/>
    <w:rsid w:val="00294EEA"/>
    <w:rsid w:val="00357C71"/>
    <w:rsid w:val="00383974"/>
    <w:rsid w:val="003E0362"/>
    <w:rsid w:val="003F3A21"/>
    <w:rsid w:val="005516A6"/>
    <w:rsid w:val="00567902"/>
    <w:rsid w:val="006267C1"/>
    <w:rsid w:val="006C4BDE"/>
    <w:rsid w:val="00781048"/>
    <w:rsid w:val="007B21EB"/>
    <w:rsid w:val="007E582B"/>
    <w:rsid w:val="00866942"/>
    <w:rsid w:val="009875E9"/>
    <w:rsid w:val="009D3BE8"/>
    <w:rsid w:val="00A87CAF"/>
    <w:rsid w:val="00E8512A"/>
    <w:rsid w:val="00F7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48"/>
  </w:style>
  <w:style w:type="paragraph" w:styleId="Titre2">
    <w:name w:val="heading 2"/>
    <w:basedOn w:val="Normal"/>
    <w:link w:val="Titre2Car"/>
    <w:uiPriority w:val="9"/>
    <w:qFormat/>
    <w:rsid w:val="007810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E8512A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8512A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E8512A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E8512A"/>
    <w:pPr>
      <w:pBdr>
        <w:bottom w:val="single" w:sz="8" w:space="4" w:color="92D05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8512A"/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8512A"/>
    <w:pPr>
      <w:pBdr>
        <w:bottom w:val="single" w:sz="4" w:space="4" w:color="92D050" w:themeColor="accent1"/>
      </w:pBdr>
      <w:spacing w:before="200" w:after="280"/>
      <w:ind w:left="936" w:right="936"/>
    </w:pPr>
    <w:rPr>
      <w:b/>
      <w:bCs/>
      <w:i/>
      <w:iCs/>
      <w:color w:val="92D050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8512A"/>
    <w:rPr>
      <w:b/>
      <w:bCs/>
      <w:i/>
      <w:iCs/>
      <w:color w:val="92D050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048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78104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781048"/>
    <w:rPr>
      <w:color w:val="92D050" w:themeColor="hyperlink"/>
      <w:u w:val="single"/>
    </w:rPr>
  </w:style>
  <w:style w:type="table" w:styleId="Grilledutableau">
    <w:name w:val="Table Grid"/>
    <w:basedOn w:val="TableauNormal"/>
    <w:uiPriority w:val="59"/>
    <w:rsid w:val="007810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Normal"/>
    <w:rsid w:val="00781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ackcolor26">
    <w:name w:val="backcolor_26"/>
    <w:basedOn w:val="Policepardfaut"/>
    <w:rsid w:val="00781048"/>
  </w:style>
  <w:style w:type="character" w:styleId="Accentuation">
    <w:name w:val="Emphasis"/>
    <w:basedOn w:val="Policepardfaut"/>
    <w:uiPriority w:val="20"/>
    <w:qFormat/>
    <w:rsid w:val="007810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Module">
  <a:themeElements>
    <a:clrScheme name="Personnalisé 4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92D050"/>
      </a:accent1>
      <a:accent2>
        <a:srgbClr val="92D050"/>
      </a:accent2>
      <a:accent3>
        <a:srgbClr val="92D050"/>
      </a:accent3>
      <a:accent4>
        <a:srgbClr val="92D050"/>
      </a:accent4>
      <a:accent5>
        <a:srgbClr val="92D050"/>
      </a:accent5>
      <a:accent6>
        <a:srgbClr val="92D050"/>
      </a:accent6>
      <a:hlink>
        <a:srgbClr val="92D050"/>
      </a:hlink>
      <a:folHlink>
        <a:srgbClr val="92D05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DNE-BFC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asmbi</cp:lastModifiedBy>
  <cp:revision>2</cp:revision>
  <cp:lastPrinted>2019-12-29T09:49:00Z</cp:lastPrinted>
  <dcterms:created xsi:type="dcterms:W3CDTF">2022-03-05T08:48:00Z</dcterms:created>
  <dcterms:modified xsi:type="dcterms:W3CDTF">2022-03-05T08:48:00Z</dcterms:modified>
</cp:coreProperties>
</file>