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C6F5" w14:textId="0F71FDDE" w:rsidR="00D90AEC" w:rsidRDefault="00B97E24">
      <w:pPr>
        <w:jc w:val="center"/>
      </w:pPr>
      <w:r>
        <w:rPr>
          <w:noProof/>
          <w:lang w:eastAsia="fr-FR"/>
        </w:rPr>
        <mc:AlternateContent>
          <mc:Choice Requires="wps">
            <w:drawing>
              <wp:anchor distT="45720" distB="45720" distL="114300" distR="114300" simplePos="0" relativeHeight="251666431" behindDoc="0" locked="0" layoutInCell="1" allowOverlap="1" wp14:anchorId="6D54A4E7" wp14:editId="63473484">
                <wp:simplePos x="0" y="0"/>
                <wp:positionH relativeFrom="margin">
                  <wp:posOffset>-131445</wp:posOffset>
                </wp:positionH>
                <wp:positionV relativeFrom="paragraph">
                  <wp:posOffset>817245</wp:posOffset>
                </wp:positionV>
                <wp:extent cx="6911975" cy="3687445"/>
                <wp:effectExtent l="0" t="0" r="22225" b="27305"/>
                <wp:wrapSquare wrapText="bothSides"/>
                <wp:docPr id="1" name="Zone de texte 2"/>
                <wp:cNvGraphicFramePr/>
                <a:graphic xmlns:a="http://schemas.openxmlformats.org/drawingml/2006/main">
                  <a:graphicData uri="http://schemas.microsoft.com/office/word/2010/wordprocessingShape">
                    <wps:wsp>
                      <wps:cNvSpPr/>
                      <wps:spPr bwMode="auto">
                        <a:xfrm>
                          <a:off x="0" y="0"/>
                          <a:ext cx="6911975" cy="3687445"/>
                        </a:xfrm>
                        <a:prstGeom prst="rect">
                          <a:avLst/>
                        </a:prstGeom>
                        <a:solidFill>
                          <a:srgbClr val="FFFFFF"/>
                        </a:solidFill>
                        <a:ln w="9525">
                          <a:solidFill>
                            <a:srgbClr val="000000"/>
                          </a:solidFill>
                          <a:miter lim="800000"/>
                          <a:headEnd/>
                          <a:tailEnd/>
                        </a:ln>
                      </wps:spPr>
                      <wps:txbx>
                        <w:txbxContent>
                          <w:p w14:paraId="590F17D9" w14:textId="77777777" w:rsidR="00D90AEC" w:rsidRDefault="00B97E24">
                            <w:pPr>
                              <w:spacing w:after="0" w:line="240" w:lineRule="auto"/>
                              <w:rPr>
                                <w:b/>
                              </w:rPr>
                            </w:pPr>
                            <w:r>
                              <w:rPr>
                                <w:b/>
                              </w:rPr>
                              <w:t>Description du projet en précisant les enjeux de la transition énergétique et de la transition numérique :</w:t>
                            </w:r>
                          </w:p>
                          <w:p w14:paraId="3312C882" w14:textId="6341B57D" w:rsidR="00D90AEC" w:rsidRDefault="00B97E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sz w:val="20"/>
                                <w:szCs w:val="20"/>
                                <w:lang w:eastAsia="fr-FR"/>
                              </w:rPr>
                            </w:pPr>
                            <w:r>
                              <w:rPr>
                                <w:rFonts w:ascii="Arial" w:eastAsia="Times New Roman" w:hAnsi="Arial" w:cs="Arial"/>
                                <w:sz w:val="20"/>
                                <w:szCs w:val="20"/>
                                <w:lang w:eastAsia="fr-FR"/>
                              </w:rPr>
                              <w:t>Situé à l’ouest de Toulouse, près de la place des Pradettes, cet ensemble est composé d'une école maternelle de 8 classes et d'une école élémentaire de 10 classes, de locaux périscolaires, de restaurants scolaires, et d'un pôle activités mutualisé qui regroupe la bibli</w:t>
                            </w:r>
                            <w:r w:rsidR="00604D75">
                              <w:rPr>
                                <w:rFonts w:ascii="Arial" w:eastAsia="Times New Roman" w:hAnsi="Arial" w:cs="Arial"/>
                                <w:sz w:val="20"/>
                                <w:szCs w:val="20"/>
                                <w:lang w:eastAsia="fr-FR"/>
                              </w:rPr>
                              <w:t>othèque et les locaux pour les c</w:t>
                            </w:r>
                            <w:r>
                              <w:rPr>
                                <w:rFonts w:ascii="Arial" w:eastAsia="Times New Roman" w:hAnsi="Arial" w:cs="Arial"/>
                                <w:sz w:val="20"/>
                                <w:szCs w:val="20"/>
                                <w:lang w:eastAsia="fr-FR"/>
                              </w:rPr>
                              <w:t>lasses. Deux cours arborées sont équipées de divers jeux et de préaux aménagés. Le coût de la rénovation de ce groupe scolaire, 10,7 M€, est financé par la mairie de Toulouse avec une participation d’1,2M€ du conseil départemental de la Haute-Garonne et une participation de la Caisse des Allocations Familiales de la Haute-Garonne.</w:t>
                            </w:r>
                          </w:p>
                          <w:p w14:paraId="72A2F38C" w14:textId="0A8F25AD" w:rsidR="00D90AEC" w:rsidRDefault="00B97E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b/>
                                <w:i/>
                                <w:strike/>
                                <w:sz w:val="20"/>
                                <w:szCs w:val="20"/>
                                <w:lang w:eastAsia="fr-FR"/>
                              </w:rPr>
                            </w:pPr>
                            <w:r>
                              <w:rPr>
                                <w:rFonts w:ascii="Arial" w:eastAsia="Times New Roman" w:hAnsi="Arial" w:cs="Arial"/>
                                <w:b/>
                                <w:i/>
                                <w:sz w:val="20"/>
                                <w:szCs w:val="20"/>
                                <w:lang w:eastAsia="fr-FR"/>
                              </w:rPr>
                              <w:t>Enjeu</w:t>
                            </w:r>
                            <w:r w:rsidR="00003A67">
                              <w:rPr>
                                <w:rFonts w:ascii="Arial" w:eastAsia="Times New Roman" w:hAnsi="Arial" w:cs="Arial"/>
                                <w:b/>
                                <w:i/>
                                <w:sz w:val="20"/>
                                <w:szCs w:val="20"/>
                                <w:lang w:eastAsia="fr-FR"/>
                              </w:rPr>
                              <w:t>x</w:t>
                            </w:r>
                            <w:r>
                              <w:rPr>
                                <w:rFonts w:ascii="Arial" w:eastAsia="Times New Roman" w:hAnsi="Arial" w:cs="Arial"/>
                                <w:b/>
                                <w:i/>
                                <w:sz w:val="20"/>
                                <w:szCs w:val="20"/>
                                <w:lang w:eastAsia="fr-FR"/>
                              </w:rPr>
                              <w:t xml:space="preserve"> énergétique</w:t>
                            </w:r>
                            <w:r w:rsidR="00003A67">
                              <w:rPr>
                                <w:rFonts w:ascii="Arial" w:eastAsia="Times New Roman" w:hAnsi="Arial" w:cs="Arial"/>
                                <w:b/>
                                <w:i/>
                                <w:sz w:val="20"/>
                                <w:szCs w:val="20"/>
                                <w:lang w:eastAsia="fr-FR"/>
                              </w:rPr>
                              <w:t>s</w:t>
                            </w:r>
                            <w:r>
                              <w:rPr>
                                <w:rFonts w:ascii="Arial" w:eastAsia="Times New Roman" w:hAnsi="Arial" w:cs="Arial"/>
                                <w:sz w:val="20"/>
                                <w:szCs w:val="20"/>
                                <w:lang w:eastAsia="fr-FR"/>
                              </w:rPr>
                              <w:t> : Les classes sont équipées de grandes baies vitrées afin de laisser entrer la lumière, donnant principalement sur une cour arborée.</w:t>
                            </w:r>
                            <w:r w:rsidR="00604D75">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L’éclairage est de type basse consommation. Le groupe scolaire dispose de panneaux solaires photovoltaïques couvrant les besoins des deux </w:t>
                            </w:r>
                            <w:r w:rsidR="00DA5272">
                              <w:rPr>
                                <w:rFonts w:ascii="Arial" w:eastAsia="Times New Roman" w:hAnsi="Arial" w:cs="Arial"/>
                                <w:sz w:val="20"/>
                                <w:szCs w:val="20"/>
                                <w:lang w:eastAsia="fr-FR"/>
                              </w:rPr>
                              <w:t>établissements.</w:t>
                            </w:r>
                            <w:r>
                              <w:rPr>
                                <w:rFonts w:ascii="Arial" w:eastAsia="Arial" w:hAnsi="Arial" w:cs="Arial"/>
                                <w:color w:val="000000"/>
                                <w:sz w:val="20"/>
                              </w:rPr>
                              <w:t xml:space="preserve"> </w:t>
                            </w:r>
                            <w:r>
                              <w:rPr>
                                <w:rFonts w:ascii="Arial" w:eastAsia="Times New Roman" w:hAnsi="Arial" w:cs="Arial"/>
                                <w:sz w:val="20"/>
                                <w:szCs w:val="20"/>
                                <w:lang w:eastAsia="fr-FR"/>
                              </w:rPr>
                              <w:t xml:space="preserve">En chaufferie, 2 pompes à chaleur géothermique alimentent un réseau plancher chauffant réversible et un réseau de panneaux rayonnants venant en </w:t>
                            </w:r>
                            <w:r w:rsidRPr="00DA5272">
                              <w:rPr>
                                <w:rFonts w:ascii="Arial" w:eastAsia="Times New Roman" w:hAnsi="Arial" w:cs="Arial"/>
                                <w:sz w:val="20"/>
                                <w:szCs w:val="20"/>
                                <w:lang w:eastAsia="fr-FR"/>
                              </w:rPr>
                              <w:t xml:space="preserve">complément. </w:t>
                            </w:r>
                            <w:r w:rsidR="00DA5272" w:rsidRPr="00DA5272">
                              <w:rPr>
                                <w:rFonts w:ascii="Arial" w:eastAsia="Times New Roman" w:hAnsi="Arial" w:cs="Arial"/>
                                <w:sz w:val="20"/>
                                <w:szCs w:val="20"/>
                                <w:lang w:eastAsia="fr-FR"/>
                              </w:rPr>
                              <w:t>Deux climatiseurs à détente directe sont installés pour le rafraichissement du local « VDI/serveur » et du local « déchets cuisine ». Une chambre froide est installée dans la cuisine du restaurant scolaire.</w:t>
                            </w:r>
                          </w:p>
                          <w:p w14:paraId="70663745" w14:textId="103D4FC1" w:rsidR="00D90AEC" w:rsidRDefault="00B97E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sz w:val="20"/>
                                <w:szCs w:val="20"/>
                                <w:lang w:eastAsia="fr-FR"/>
                              </w:rPr>
                            </w:pPr>
                            <w:r>
                              <w:rPr>
                                <w:rFonts w:ascii="Arial" w:eastAsia="Times New Roman" w:hAnsi="Arial" w:cs="Arial"/>
                                <w:b/>
                                <w:i/>
                                <w:sz w:val="20"/>
                                <w:szCs w:val="20"/>
                                <w:lang w:eastAsia="fr-FR"/>
                              </w:rPr>
                              <w:t>Enjeu</w:t>
                            </w:r>
                            <w:r w:rsidR="00003A67">
                              <w:rPr>
                                <w:rFonts w:ascii="Arial" w:eastAsia="Times New Roman" w:hAnsi="Arial" w:cs="Arial"/>
                                <w:b/>
                                <w:i/>
                                <w:sz w:val="20"/>
                                <w:szCs w:val="20"/>
                                <w:lang w:eastAsia="fr-FR"/>
                              </w:rPr>
                              <w:t>x</w:t>
                            </w:r>
                            <w:r>
                              <w:rPr>
                                <w:rFonts w:ascii="Arial" w:eastAsia="Times New Roman" w:hAnsi="Arial" w:cs="Arial"/>
                                <w:b/>
                                <w:i/>
                                <w:sz w:val="20"/>
                                <w:szCs w:val="20"/>
                                <w:lang w:eastAsia="fr-FR"/>
                              </w:rPr>
                              <w:t xml:space="preserve"> numérique</w:t>
                            </w:r>
                            <w:r w:rsidR="00003A67">
                              <w:rPr>
                                <w:rFonts w:ascii="Arial" w:eastAsia="Times New Roman" w:hAnsi="Arial" w:cs="Arial"/>
                                <w:b/>
                                <w:i/>
                                <w:sz w:val="20"/>
                                <w:szCs w:val="20"/>
                                <w:lang w:eastAsia="fr-FR"/>
                              </w:rPr>
                              <w:t>s</w:t>
                            </w:r>
                            <w:r>
                              <w:rPr>
                                <w:rFonts w:ascii="Arial" w:eastAsia="Times New Roman" w:hAnsi="Arial" w:cs="Arial"/>
                                <w:sz w:val="20"/>
                                <w:szCs w:val="20"/>
                                <w:lang w:eastAsia="fr-FR"/>
                              </w:rPr>
                              <w:t> : Le groupe scolaire est équipé d’une GTB, d’une alarme incendie, d’un pilotage automatisé de chauffage, d’éclairage, de ventilation et de gestion du système d’alarme par Smartphone. Le Wifi intelligent s’adaptant à la demande permet une couverture pour les tablettes avec un maximum de sécurité…</w:t>
                            </w:r>
                          </w:p>
                          <w:p w14:paraId="1C63442F" w14:textId="77777777" w:rsidR="00D90AEC" w:rsidRDefault="00B97E24">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20"/>
                                <w:lang w:eastAsia="fr-FR"/>
                              </w:rPr>
                            </w:pPr>
                            <w:r>
                              <w:rPr>
                                <w:rFonts w:ascii="Arial" w:eastAsia="Times New Roman" w:hAnsi="Arial" w:cs="Arial"/>
                                <w:b/>
                                <w:bCs/>
                                <w:sz w:val="18"/>
                                <w:szCs w:val="20"/>
                                <w:lang w:eastAsia="fr-FR"/>
                              </w:rPr>
                              <w:t>Qui était Germaine Tillion ?</w:t>
                            </w:r>
                          </w:p>
                          <w:p w14:paraId="273B8B21" w14:textId="73CE99BE" w:rsidR="00D90AEC" w:rsidRDefault="00B97E24">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20"/>
                                <w:lang w:eastAsia="fr-FR"/>
                              </w:rPr>
                            </w:pPr>
                            <w:r>
                              <w:rPr>
                                <w:rFonts w:ascii="Arial" w:eastAsia="Times New Roman" w:hAnsi="Arial" w:cs="Arial"/>
                                <w:sz w:val="18"/>
                                <w:szCs w:val="20"/>
                                <w:lang w:eastAsia="fr-FR"/>
                              </w:rPr>
                              <w:t>Le groupe scolaire por</w:t>
                            </w:r>
                            <w:r w:rsidR="00003A67">
                              <w:rPr>
                                <w:rFonts w:ascii="Arial" w:eastAsia="Times New Roman" w:hAnsi="Arial" w:cs="Arial"/>
                                <w:sz w:val="18"/>
                                <w:szCs w:val="20"/>
                                <w:lang w:eastAsia="fr-FR"/>
                              </w:rPr>
                              <w:t>te le nom de Germaine Tillion (</w:t>
                            </w:r>
                            <w:r>
                              <w:rPr>
                                <w:rFonts w:ascii="Arial" w:eastAsia="Times New Roman" w:hAnsi="Arial" w:cs="Arial"/>
                                <w:sz w:val="18"/>
                                <w:szCs w:val="20"/>
                                <w:lang w:eastAsia="fr-FR"/>
                              </w:rPr>
                              <w:t>1907-2008), résistante, femme de lettres, ethnologue française, entrée au Panthéon en 2015. Titulaire de nombreuses décorations pour ses actes héroïques durant la Seconde Guerre Mondiale, déportée en 1943 au camp de Ravensbrück, elle fut la deuxième femme à devenir Grand-Croix de la Légion d'Honneur.</w:t>
                            </w:r>
                          </w:p>
                          <w:p w14:paraId="3255327A" w14:textId="77777777" w:rsidR="00D90AEC" w:rsidRDefault="00D90AEC">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6D54A4E7" id="Zone de texte 2" o:spid="_x0000_s1026" style="position:absolute;left:0;text-align:left;margin-left:-10.35pt;margin-top:64.35pt;width:544.25pt;height:290.35pt;z-index:25166643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">
                <v:textbox>
                  <w:txbxContent>
                    <w:p w14:paraId="590F17D9" w14:textId="77777777" w:rsidR="00D90AEC" w:rsidRDefault="00B97E24">
                      <w:pPr>
                        <w:spacing w:after="0" w:line="240" w:lineRule="auto"/>
                        <w:rPr>
                          <w:b/>
                        </w:rPr>
                      </w:pPr>
                      <w:r>
                        <w:rPr>
                          <w:b/>
                        </w:rPr>
                        <w:t>Description du projet en précisant les enjeux de la transition énergétique et de la transition numérique :</w:t>
                      </w:r>
                    </w:p>
                    <w:p w14:paraId="3312C882" w14:textId="6341B57D" w:rsidR="00D90AEC" w:rsidRDefault="00B97E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sz w:val="20"/>
                          <w:szCs w:val="20"/>
                          <w:lang w:eastAsia="fr-FR"/>
                        </w:rPr>
                      </w:pPr>
                      <w:r>
                        <w:rPr>
                          <w:rFonts w:ascii="Arial" w:eastAsia="Times New Roman" w:hAnsi="Arial" w:cs="Arial"/>
                          <w:sz w:val="20"/>
                          <w:szCs w:val="20"/>
                          <w:lang w:eastAsia="fr-FR"/>
                        </w:rPr>
                        <w:t>Situé à l’ouest de Toulouse, près de la place des Pradettes, cet ensemble est composé d'une école maternelle de 8 classes et d'une école élémentaire de 10 classes, de locaux périscolaires, de restaurants scolaires, et d'un pôle activités mutualisé qui regroupe la bibli</w:t>
                      </w:r>
                      <w:r w:rsidR="00604D75">
                        <w:rPr>
                          <w:rFonts w:ascii="Arial" w:eastAsia="Times New Roman" w:hAnsi="Arial" w:cs="Arial"/>
                          <w:sz w:val="20"/>
                          <w:szCs w:val="20"/>
                          <w:lang w:eastAsia="fr-FR"/>
                        </w:rPr>
                        <w:t>othèque et les locaux pour les c</w:t>
                      </w:r>
                      <w:r>
                        <w:rPr>
                          <w:rFonts w:ascii="Arial" w:eastAsia="Times New Roman" w:hAnsi="Arial" w:cs="Arial"/>
                          <w:sz w:val="20"/>
                          <w:szCs w:val="20"/>
                          <w:lang w:eastAsia="fr-FR"/>
                        </w:rPr>
                        <w:t>lasses. Deux cours arborées sont équipées de divers jeux et de préaux aménagés. Le coût de la rénovation de ce groupe scolaire, 10,7 M€, est financé par la mairie de Toulouse avec une participation d’1,2M€ du conseil départemental de la Haute-Garonne et une participation de la Caisse des Allocations Familiales de la Haute-Garonne.</w:t>
                      </w:r>
                    </w:p>
                    <w:p w14:paraId="72A2F38C" w14:textId="0A8F25AD" w:rsidR="00D90AEC" w:rsidRDefault="00B97E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b/>
                          <w:i/>
                          <w:strike/>
                          <w:sz w:val="20"/>
                          <w:szCs w:val="20"/>
                          <w:lang w:eastAsia="fr-FR"/>
                        </w:rPr>
                      </w:pPr>
                      <w:r>
                        <w:rPr>
                          <w:rFonts w:ascii="Arial" w:eastAsia="Times New Roman" w:hAnsi="Arial" w:cs="Arial"/>
                          <w:b/>
                          <w:i/>
                          <w:sz w:val="20"/>
                          <w:szCs w:val="20"/>
                          <w:lang w:eastAsia="fr-FR"/>
                        </w:rPr>
                        <w:t>Enjeu</w:t>
                      </w:r>
                      <w:r w:rsidR="00003A67">
                        <w:rPr>
                          <w:rFonts w:ascii="Arial" w:eastAsia="Times New Roman" w:hAnsi="Arial" w:cs="Arial"/>
                          <w:b/>
                          <w:i/>
                          <w:sz w:val="20"/>
                          <w:szCs w:val="20"/>
                          <w:lang w:eastAsia="fr-FR"/>
                        </w:rPr>
                        <w:t>x</w:t>
                      </w:r>
                      <w:r>
                        <w:rPr>
                          <w:rFonts w:ascii="Arial" w:eastAsia="Times New Roman" w:hAnsi="Arial" w:cs="Arial"/>
                          <w:b/>
                          <w:i/>
                          <w:sz w:val="20"/>
                          <w:szCs w:val="20"/>
                          <w:lang w:eastAsia="fr-FR"/>
                        </w:rPr>
                        <w:t xml:space="preserve"> énergétique</w:t>
                      </w:r>
                      <w:r w:rsidR="00003A67">
                        <w:rPr>
                          <w:rFonts w:ascii="Arial" w:eastAsia="Times New Roman" w:hAnsi="Arial" w:cs="Arial"/>
                          <w:b/>
                          <w:i/>
                          <w:sz w:val="20"/>
                          <w:szCs w:val="20"/>
                          <w:lang w:eastAsia="fr-FR"/>
                        </w:rPr>
                        <w:t>s</w:t>
                      </w:r>
                      <w:r>
                        <w:rPr>
                          <w:rFonts w:ascii="Arial" w:eastAsia="Times New Roman" w:hAnsi="Arial" w:cs="Arial"/>
                          <w:sz w:val="20"/>
                          <w:szCs w:val="20"/>
                          <w:lang w:eastAsia="fr-FR"/>
                        </w:rPr>
                        <w:t> : Les classes sont équipées de grandes baies vitrées afin de laisser entrer la lumière, donnant principalement sur une cour arborée.</w:t>
                      </w:r>
                      <w:r w:rsidR="00604D75">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L’éclairage est de type basse consommation. Le groupe scolaire dispose de panneaux solaires photovoltaïques couvrant les besoins des deux </w:t>
                      </w:r>
                      <w:r w:rsidR="00DA5272">
                        <w:rPr>
                          <w:rFonts w:ascii="Arial" w:eastAsia="Times New Roman" w:hAnsi="Arial" w:cs="Arial"/>
                          <w:sz w:val="20"/>
                          <w:szCs w:val="20"/>
                          <w:lang w:eastAsia="fr-FR"/>
                        </w:rPr>
                        <w:t>établissements.</w:t>
                      </w:r>
                      <w:r>
                        <w:rPr>
                          <w:rFonts w:ascii="Arial" w:eastAsia="Arial" w:hAnsi="Arial" w:cs="Arial"/>
                          <w:color w:val="000000"/>
                          <w:sz w:val="20"/>
                        </w:rPr>
                        <w:t xml:space="preserve"> </w:t>
                      </w:r>
                      <w:r>
                        <w:rPr>
                          <w:rFonts w:ascii="Arial" w:eastAsia="Times New Roman" w:hAnsi="Arial" w:cs="Arial"/>
                          <w:sz w:val="20"/>
                          <w:szCs w:val="20"/>
                          <w:lang w:eastAsia="fr-FR"/>
                        </w:rPr>
                        <w:t xml:space="preserve">En chaufferie, 2 pompes à chaleur géothermique alimentent un réseau plancher chauffant réversible et un réseau de panneaux rayonnants venant en </w:t>
                      </w:r>
                      <w:r w:rsidRPr="00DA5272">
                        <w:rPr>
                          <w:rFonts w:ascii="Arial" w:eastAsia="Times New Roman" w:hAnsi="Arial" w:cs="Arial"/>
                          <w:sz w:val="20"/>
                          <w:szCs w:val="20"/>
                          <w:lang w:eastAsia="fr-FR"/>
                        </w:rPr>
                        <w:t xml:space="preserve">complément. </w:t>
                      </w:r>
                      <w:r w:rsidR="00DA5272" w:rsidRPr="00DA5272">
                        <w:rPr>
                          <w:rFonts w:ascii="Arial" w:eastAsia="Times New Roman" w:hAnsi="Arial" w:cs="Arial"/>
                          <w:sz w:val="20"/>
                          <w:szCs w:val="20"/>
                          <w:lang w:eastAsia="fr-FR"/>
                        </w:rPr>
                        <w:t>Deux climatiseurs à détente directe sont installés pour le rafraichissement du local « VDI/serveur » et du local « déchets cuisine ». Une chambre froide est installée dans la cuisine du restaurant scolaire.</w:t>
                      </w:r>
                    </w:p>
                    <w:p w14:paraId="70663745" w14:textId="103D4FC1" w:rsidR="00D90AEC" w:rsidRDefault="00B97E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sz w:val="20"/>
                          <w:szCs w:val="20"/>
                          <w:lang w:eastAsia="fr-FR"/>
                        </w:rPr>
                      </w:pPr>
                      <w:r>
                        <w:rPr>
                          <w:rFonts w:ascii="Arial" w:eastAsia="Times New Roman" w:hAnsi="Arial" w:cs="Arial"/>
                          <w:b/>
                          <w:i/>
                          <w:sz w:val="20"/>
                          <w:szCs w:val="20"/>
                          <w:lang w:eastAsia="fr-FR"/>
                        </w:rPr>
                        <w:t>Enjeu</w:t>
                      </w:r>
                      <w:r w:rsidR="00003A67">
                        <w:rPr>
                          <w:rFonts w:ascii="Arial" w:eastAsia="Times New Roman" w:hAnsi="Arial" w:cs="Arial"/>
                          <w:b/>
                          <w:i/>
                          <w:sz w:val="20"/>
                          <w:szCs w:val="20"/>
                          <w:lang w:eastAsia="fr-FR"/>
                        </w:rPr>
                        <w:t>x</w:t>
                      </w:r>
                      <w:r>
                        <w:rPr>
                          <w:rFonts w:ascii="Arial" w:eastAsia="Times New Roman" w:hAnsi="Arial" w:cs="Arial"/>
                          <w:b/>
                          <w:i/>
                          <w:sz w:val="20"/>
                          <w:szCs w:val="20"/>
                          <w:lang w:eastAsia="fr-FR"/>
                        </w:rPr>
                        <w:t xml:space="preserve"> numérique</w:t>
                      </w:r>
                      <w:r w:rsidR="00003A67">
                        <w:rPr>
                          <w:rFonts w:ascii="Arial" w:eastAsia="Times New Roman" w:hAnsi="Arial" w:cs="Arial"/>
                          <w:b/>
                          <w:i/>
                          <w:sz w:val="20"/>
                          <w:szCs w:val="20"/>
                          <w:lang w:eastAsia="fr-FR"/>
                        </w:rPr>
                        <w:t>s</w:t>
                      </w:r>
                      <w:r>
                        <w:rPr>
                          <w:rFonts w:ascii="Arial" w:eastAsia="Times New Roman" w:hAnsi="Arial" w:cs="Arial"/>
                          <w:sz w:val="20"/>
                          <w:szCs w:val="20"/>
                          <w:lang w:eastAsia="fr-FR"/>
                        </w:rPr>
                        <w:t> : Le groupe scolaire est équipé d’une GTB, d’une alarme incendie, d’un pilotage automatisé de chauffage, d’éclairage, de ventilation et de gestion du système d’alarme par Smartphone. Le Wifi intelligent s’adaptant à la demande permet une couverture pour les tablettes avec un maximum de sécurité…</w:t>
                      </w:r>
                    </w:p>
                    <w:p w14:paraId="1C63442F" w14:textId="77777777" w:rsidR="00D90AEC" w:rsidRDefault="00B97E24">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20"/>
                          <w:lang w:eastAsia="fr-FR"/>
                        </w:rPr>
                      </w:pPr>
                      <w:r>
                        <w:rPr>
                          <w:rFonts w:ascii="Arial" w:eastAsia="Times New Roman" w:hAnsi="Arial" w:cs="Arial"/>
                          <w:b/>
                          <w:bCs/>
                          <w:sz w:val="18"/>
                          <w:szCs w:val="20"/>
                          <w:lang w:eastAsia="fr-FR"/>
                        </w:rPr>
                        <w:t>Qui était Germaine Tillion ?</w:t>
                      </w:r>
                    </w:p>
                    <w:p w14:paraId="273B8B21" w14:textId="73CE99BE" w:rsidR="00D90AEC" w:rsidRDefault="00B97E24">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20"/>
                          <w:lang w:eastAsia="fr-FR"/>
                        </w:rPr>
                      </w:pPr>
                      <w:r>
                        <w:rPr>
                          <w:rFonts w:ascii="Arial" w:eastAsia="Times New Roman" w:hAnsi="Arial" w:cs="Arial"/>
                          <w:sz w:val="18"/>
                          <w:szCs w:val="20"/>
                          <w:lang w:eastAsia="fr-FR"/>
                        </w:rPr>
                        <w:t>Le groupe scolaire por</w:t>
                      </w:r>
                      <w:r w:rsidR="00003A67">
                        <w:rPr>
                          <w:rFonts w:ascii="Arial" w:eastAsia="Times New Roman" w:hAnsi="Arial" w:cs="Arial"/>
                          <w:sz w:val="18"/>
                          <w:szCs w:val="20"/>
                          <w:lang w:eastAsia="fr-FR"/>
                        </w:rPr>
                        <w:t>te le nom de Germaine Tillion (</w:t>
                      </w:r>
                      <w:r>
                        <w:rPr>
                          <w:rFonts w:ascii="Arial" w:eastAsia="Times New Roman" w:hAnsi="Arial" w:cs="Arial"/>
                          <w:sz w:val="18"/>
                          <w:szCs w:val="20"/>
                          <w:lang w:eastAsia="fr-FR"/>
                        </w:rPr>
                        <w:t>1907-2008), résistante, femme de lettres, ethnologue française, entrée au Panthéon en 2015. Titulaire de nombreuses décorations pour ses actes héroïques durant la Seconde Guerre Mondiale, déportée en 1943 au camp de Ravensbrück, elle fut la deuxième femme à devenir Grand-Croix de la Légion d'Honneur.</w:t>
                      </w:r>
                    </w:p>
                    <w:p w14:paraId="3255327A" w14:textId="77777777" w:rsidR="00D90AEC" w:rsidRDefault="00D90AEC">
                      <w:pPr>
                        <w:spacing w:after="0" w:line="240" w:lineRule="auto"/>
                        <w:rPr>
                          <w:rFonts w:ascii="Arial" w:hAnsi="Arial" w:cs="Arial"/>
                          <w:sz w:val="20"/>
                          <w:szCs w:val="20"/>
                        </w:rPr>
                      </w:pPr>
                    </w:p>
                  </w:txbxContent>
                </v:textbox>
                <w10:wrap type="square" anchorx="margin"/>
              </v:rect>
            </w:pict>
          </mc:Fallback>
        </mc:AlternateContent>
      </w:r>
      <w:r>
        <w:rPr>
          <w:noProof/>
          <w:lang w:eastAsia="fr-FR"/>
        </w:rPr>
        <mc:AlternateContent>
          <mc:Choice Requires="wpg">
            <w:drawing>
              <wp:anchor distT="45720" distB="45720" distL="114300" distR="114300" simplePos="0" relativeHeight="251665408" behindDoc="0" locked="0" layoutInCell="1" allowOverlap="1" wp14:anchorId="3DB69CDF" wp14:editId="21ACE696">
                <wp:simplePos x="0" y="0"/>
                <wp:positionH relativeFrom="margin">
                  <wp:posOffset>-129540</wp:posOffset>
                </wp:positionH>
                <wp:positionV relativeFrom="paragraph">
                  <wp:posOffset>3932848</wp:posOffset>
                </wp:positionV>
                <wp:extent cx="6911975" cy="2363470"/>
                <wp:effectExtent l="0" t="0" r="22225" b="17780"/>
                <wp:wrapSquare wrapText="bothSides"/>
                <wp:docPr id="2" name="Zone de texte 2"/>
                <wp:cNvGraphicFramePr/>
                <a:graphic xmlns:a="http://schemas.openxmlformats.org/drawingml/2006/main">
                  <a:graphicData uri="http://schemas.microsoft.com/office/word/2010/wordprocessingShape">
                    <wps:wsp>
                      <wps:cNvSpPr/>
                      <wps:spPr bwMode="auto">
                        <a:xfrm>
                          <a:off x="0" y="0"/>
                          <a:ext cx="6911975" cy="2363470"/>
                        </a:xfrm>
                        <a:prstGeom prst="rect">
                          <a:avLst/>
                        </a:prstGeom>
                        <a:solidFill>
                          <a:srgbClr val="FFFFFF"/>
                        </a:solidFill>
                        <a:ln w="9525">
                          <a:solidFill>
                            <a:srgbClr val="000000"/>
                          </a:solidFill>
                          <a:miter lim="800000"/>
                          <a:headEnd/>
                          <a:tailEnd/>
                        </a:ln>
                      </wps:spPr>
                      <wps:txbx>
                        <w:txbxContent>
                          <w:p w14:paraId="4BD262DC" w14:textId="77777777" w:rsidR="00D90AEC" w:rsidRDefault="00B97E24">
                            <w:pPr>
                              <w:rPr>
                                <w:b/>
                              </w:rPr>
                            </w:pPr>
                            <w:r>
                              <w:rPr>
                                <w:b/>
                              </w:rPr>
                              <w:t>Photos :</w:t>
                            </w:r>
                            <w:r>
                              <w:rPr>
                                <w:lang w:eastAsia="fr-FR"/>
                              </w:rPr>
                              <w:t xml:space="preserve"> </w:t>
                            </w:r>
                          </w:p>
                          <w:p w14:paraId="61277FD7" w14:textId="77777777" w:rsidR="00D90AEC" w:rsidRDefault="00B97E24">
                            <w:pPr>
                              <w:jc w:val="center"/>
                            </w:pPr>
                            <w:r>
                              <w:t xml:space="preserve">    </w:t>
                            </w:r>
                          </w:p>
                          <w:p w14:paraId="436046DA" w14:textId="77777777" w:rsidR="00D90AEC" w:rsidRDefault="00B97E24">
                            <w:r>
                              <w:rPr>
                                <w:noProof/>
                                <w:lang w:eastAsia="fr-FR"/>
                              </w:rPr>
                              <w:drawing>
                                <wp:inline distT="0" distB="0" distL="0" distR="0" wp14:anchorId="05521EF6" wp14:editId="3A7A7558">
                                  <wp:extent cx="1512000" cy="1796400"/>
                                  <wp:effectExtent l="0" t="0" r="0" b="0"/>
                                  <wp:docPr id="104" name="Image 7" descr="Direction des services départementaux de l'Éducation nationale de la  Haute-Ga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irection des services départementaux de l'Éducation nationale de la  Haute-Garonne"/>
                                          <pic:cNvPicPr>
                                            <a:picLocks noChangeAspect="1"/>
                                          </pic:cNvPicPr>
                                        </pic:nvPicPr>
                                        <pic:blipFill>
                                          <a:blip r:embed="rId7"/>
                                          <a:stretch/>
                                        </pic:blipFill>
                                        <pic:spPr bwMode="auto">
                                          <a:xfrm>
                                            <a:off x="0" y="0"/>
                                            <a:ext cx="1512000" cy="1796400"/>
                                          </a:xfrm>
                                          <a:prstGeom prst="rect">
                                            <a:avLst/>
                                          </a:prstGeom>
                                          <a:noFill/>
                                          <a:ln>
                                            <a:noFill/>
                                          </a:ln>
                                        </pic:spPr>
                                      </pic:pic>
                                    </a:graphicData>
                                  </a:graphic>
                                </wp:inline>
                              </w:drawing>
                            </w:r>
                            <w:r>
                              <w:rPr>
                                <w:noProof/>
                                <w:lang w:eastAsia="fr-FR"/>
                              </w:rPr>
                              <w:drawing>
                                <wp:inline distT="0" distB="0" distL="0" distR="0" wp14:anchorId="06F490BB" wp14:editId="6F610EA7">
                                  <wp:extent cx="2710514" cy="1796829"/>
                                  <wp:effectExtent l="0" t="0" r="0" b="0"/>
                                  <wp:docPr id="105" name="Image 9" descr="Groupe Scolaire Germaine Tillion (31) - IDP Architectes (31) - Mairie de  Toulouse (31) - 780 m² de briques BlocStar Am90 - Bloc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Groupe Scolaire Germaine Tillion (31) - IDP Architectes (31) - Mairie de  Toulouse (31) - 780 m² de briques BlocStar Am90 - Blocstar"/>
                                          <pic:cNvPicPr>
                                            <a:picLocks noChangeAspect="1"/>
                                          </pic:cNvPicPr>
                                        </pic:nvPicPr>
                                        <pic:blipFill>
                                          <a:blip r:embed="rId8"/>
                                          <a:stretch/>
                                        </pic:blipFill>
                                        <pic:spPr bwMode="auto">
                                          <a:xfrm>
                                            <a:off x="0" y="0"/>
                                            <a:ext cx="2731710" cy="1810880"/>
                                          </a:xfrm>
                                          <a:prstGeom prst="rect">
                                            <a:avLst/>
                                          </a:prstGeom>
                                          <a:noFill/>
                                          <a:ln>
                                            <a:noFill/>
                                          </a:ln>
                                        </pic:spPr>
                                      </pic:pic>
                                    </a:graphicData>
                                  </a:graphic>
                                </wp:inline>
                              </w:drawing>
                            </w:r>
                            <w:r>
                              <w:rPr>
                                <w:noProof/>
                                <w:lang w:eastAsia="fr-FR"/>
                              </w:rPr>
                              <w:drawing>
                                <wp:inline distT="0" distB="0" distL="0" distR="0" wp14:anchorId="797C09C3" wp14:editId="268F69AA">
                                  <wp:extent cx="2403240" cy="1794720"/>
                                  <wp:effectExtent l="0" t="0" r="0" b="0"/>
                                  <wp:docPr id="106" name="Image 10" descr="Commission communication du Collectif des Associations des Prad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Commission communication du Collectif des Associations des Pradettes"/>
                                          <pic:cNvPicPr>
                                            <a:picLocks noChangeAspect="1"/>
                                          </pic:cNvPicPr>
                                        </pic:nvPicPr>
                                        <pic:blipFill>
                                          <a:blip r:embed="rId9"/>
                                          <a:stretch/>
                                        </pic:blipFill>
                                        <pic:spPr bwMode="auto">
                                          <a:xfrm>
                                            <a:off x="0" y="0"/>
                                            <a:ext cx="2413379" cy="18022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4" o:spid="_x0000_s4" o:spt="1" style="position:absolute;mso-wrap-distance-left:9.0pt;mso-wrap-distance-top:3.6pt;mso-wrap-distance-right:9.0pt;mso-wrap-distance-bottom:3.6pt;z-index:251665408;o:allowoverlap:true;o:allowincell:true;mso-position-horizontal-relative:margin;margin-left:-10.2pt;mso-position-horizontal:absolute;mso-position-vertical-relative:text;margin-top:309.7pt;mso-position-vertical:absolute;width:544.2pt;height:186.1pt;v-text-anchor:top;" coordsize="100000,100000" path="" fillcolor="#FFFFFF" strokecolor="#000000" strokeweight="0.75pt">
                <v:path textboxrect="0,0,0,0"/>
                <w10:wrap type="square"/>
                <v:textbox>
                  <w:txbxContent>
                    <w:p>
                      <w:pPr>
                        <w:rPr>
                          <w:b/>
                        </w:rPr>
                      </w:pPr>
                      <w:r>
                        <w:rPr>
                          <w:b/>
                        </w:rPr>
                        <w:t xml:space="preserve">Photos :</w:t>
                      </w:r>
                      <w:r>
                        <w:rPr>
                          <w:lang w:eastAsia="fr-FR"/>
                        </w:rPr>
                        <w:t xml:space="preserve"> </w:t>
                      </w:r>
                      <w:r/>
                    </w:p>
                    <w:p>
                      <w:pPr>
                        <w:jc w:val="center"/>
                      </w:pPr>
                      <w:r>
                        <w:t xml:space="preserve">    </w:t>
                      </w:r>
                      <w:r/>
                    </w:p>
                    <w:p>
                      <w:r>
                        <w:rPr>
                          <w:lang w:eastAsia="fr-FR"/>
                        </w:rPr>
                        <mc:AlternateContent>
                          <mc:Choice Requires="wpg">
                            <w:drawing>
                              <wp:inline xmlns:wp="http://schemas.openxmlformats.org/drawingml/2006/wordprocessingDrawing" distT="0" distB="0" distL="0" distR="0">
                                <wp:extent cx="1512000" cy="1796400"/>
                                <wp:effectExtent l="0" t="0" r="0" b="0"/>
                                <wp:docPr id="3" name="Image 7" descr="Direction des services départementaux de l'Éducation nationale de la  Haute-Garonn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2" descr="Direction des services départementaux de l'Éducation nationale de la  Haute-Garonne" hidden="0"/>
                                        <pic:cNvPicPr>
                                          <a:picLocks noChangeAspect="1"/>
                                        </pic:cNvPicPr>
                                      </pic:nvPicPr>
                                      <pic:blipFill>
                                        <a:blip r:embed="rId10"/>
                                        <a:stretch/>
                                      </pic:blipFill>
                                      <pic:spPr bwMode="auto">
                                        <a:xfrm>
                                          <a:off x="0" y="0"/>
                                          <a:ext cx="1512000" cy="17964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19.1pt;height:141.4pt;">
                                <v:path textboxrect="0,0,0,0"/>
                                <v:imagedata r:id="rId10" o:title=""/>
                              </v:shape>
                            </w:pict>
                          </mc:Fallback>
                        </mc:AlternateContent>
                      </w:r>
                      <w:r>
                        <w:rPr>
                          <w:lang w:eastAsia="fr-FR"/>
                        </w:rPr>
                        <mc:AlternateContent>
                          <mc:Choice Requires="wpg">
                            <w:drawing>
                              <wp:inline xmlns:wp="http://schemas.openxmlformats.org/drawingml/2006/wordprocessingDrawing" distT="0" distB="0" distL="0" distR="0">
                                <wp:extent cx="2710514" cy="1796829"/>
                                <wp:effectExtent l="0" t="0" r="0" b="0"/>
                                <wp:docPr id="4" name="Image 9" descr="Groupe Scolaire Germaine Tillion (31) - IDP Architectes (31) - Mairie de  Toulouse (31) - 780 m² de briques BlocStar Am90 - Blocstar"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7" descr="Groupe Scolaire Germaine Tillion (31) - IDP Architectes (31) - Mairie de  Toulouse (31) - 780 m² de briques BlocStar Am90 - Blocstar" hidden="0"/>
                                        <pic:cNvPicPr>
                                          <a:picLocks noChangeAspect="1"/>
                                        </pic:cNvPicPr>
                                      </pic:nvPicPr>
                                      <pic:blipFill>
                                        <a:blip r:embed="rId11"/>
                                        <a:stretch/>
                                      </pic:blipFill>
                                      <pic:spPr bwMode="auto">
                                        <a:xfrm>
                                          <a:off x="0" y="0"/>
                                          <a:ext cx="2731710" cy="181088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213.4pt;height:141.5pt;">
                                <v:path textboxrect="0,0,0,0"/>
                                <v:imagedata r:id="rId11" o:title=""/>
                              </v:shape>
                            </w:pict>
                          </mc:Fallback>
                        </mc:AlternateContent>
                      </w:r>
                      <w:r>
                        <w:rPr>
                          <w:lang w:eastAsia="fr-FR"/>
                        </w:rPr>
                        <mc:AlternateContent>
                          <mc:Choice Requires="wpg">
                            <w:drawing>
                              <wp:inline xmlns:wp="http://schemas.openxmlformats.org/drawingml/2006/wordprocessingDrawing" distT="0" distB="0" distL="0" distR="0">
                                <wp:extent cx="2403240" cy="1794720"/>
                                <wp:effectExtent l="0" t="0" r="0" b="0"/>
                                <wp:docPr id="5" name="Image 10" descr="Commission communication du Collectif des Associations des Pradettes"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9" descr="Commission communication du Collectif des Associations des Pradettes" hidden="0"/>
                                        <pic:cNvPicPr>
                                          <a:picLocks noChangeAspect="1"/>
                                        </pic:cNvPicPr>
                                      </pic:nvPicPr>
                                      <pic:blipFill>
                                        <a:blip r:embed="rId12"/>
                                        <a:stretch/>
                                      </pic:blipFill>
                                      <pic:spPr bwMode="auto">
                                        <a:xfrm>
                                          <a:off x="0" y="0"/>
                                          <a:ext cx="2413379" cy="1802291"/>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189.2pt;height:141.3pt;">
                                <v:path textboxrect="0,0,0,0"/>
                                <v:imagedata r:id="rId12" o:title=""/>
                              </v:shape>
                            </w:pict>
                          </mc:Fallback>
                        </mc:AlternateContent>
                      </w:r>
                      <w:r/>
                    </w:p>
                  </w:txbxContent>
                </v:textbox>
              </v:shape>
            </w:pict>
          </mc:Fallback>
        </mc:AlternateContent>
      </w:r>
      <w:r>
        <w:rPr>
          <w:noProof/>
          <w:lang w:eastAsia="fr-FR"/>
        </w:rPr>
        <mc:AlternateContent>
          <mc:Choice Requires="wps">
            <w:drawing>
              <wp:anchor distT="45720" distB="45720" distL="114300" distR="114300" simplePos="0" relativeHeight="251667456" behindDoc="0" locked="0" layoutInCell="1" allowOverlap="1" wp14:anchorId="0116DE97" wp14:editId="6565EF04">
                <wp:simplePos x="0" y="0"/>
                <wp:positionH relativeFrom="margin">
                  <wp:posOffset>-128905</wp:posOffset>
                </wp:positionH>
                <wp:positionV relativeFrom="paragraph">
                  <wp:posOffset>7817485</wp:posOffset>
                </wp:positionV>
                <wp:extent cx="6911975" cy="796925"/>
                <wp:effectExtent l="0" t="0" r="22225" b="22225"/>
                <wp:wrapSquare wrapText="bothSides"/>
                <wp:docPr id="6" name="Zone de texte 4"/>
                <wp:cNvGraphicFramePr/>
                <a:graphic xmlns:a="http://schemas.openxmlformats.org/drawingml/2006/main">
                  <a:graphicData uri="http://schemas.microsoft.com/office/word/2010/wordprocessingShape">
                    <wps:wsp>
                      <wps:cNvSpPr/>
                      <wps:spPr bwMode="auto">
                        <a:xfrm>
                          <a:off x="0" y="0"/>
                          <a:ext cx="6911975" cy="796925"/>
                        </a:xfrm>
                        <a:prstGeom prst="rect">
                          <a:avLst/>
                        </a:prstGeom>
                        <a:solidFill>
                          <a:srgbClr val="FFFFFF"/>
                        </a:solidFill>
                        <a:ln w="9525">
                          <a:solidFill>
                            <a:srgbClr val="000000"/>
                          </a:solidFill>
                          <a:miter lim="800000"/>
                          <a:headEnd/>
                          <a:tailEnd/>
                        </a:ln>
                      </wps:spPr>
                      <wps:txbx>
                        <w:txbxContent>
                          <w:p w14:paraId="71BFA4BF" w14:textId="77777777" w:rsidR="00D90AEC" w:rsidRDefault="00B97E24">
                            <w:pPr>
                              <w:rPr>
                                <w:b/>
                              </w:rPr>
                            </w:pPr>
                            <w:r>
                              <w:rPr>
                                <w:b/>
                              </w:rPr>
                              <w:t>Compétences communes visées, niveau de maitrise attendu, évaluations envisagées :</w:t>
                            </w:r>
                          </w:p>
                          <w:p w14:paraId="602034C9" w14:textId="40D5C413" w:rsidR="00D90AEC" w:rsidRPr="001D61EF" w:rsidRDefault="001D61EF">
                            <w:pPr>
                              <w:rPr>
                                <w:rFonts w:eastAsia="Times New Roman"/>
                                <w:bCs/>
                                <w:sz w:val="20"/>
                                <w:szCs w:val="20"/>
                                <w:lang w:eastAsia="fr-FR"/>
                              </w:rPr>
                            </w:pPr>
                            <w:r w:rsidRPr="001D61EF">
                              <w:rPr>
                                <w:sz w:val="20"/>
                                <w:szCs w:val="20"/>
                              </w:rPr>
                              <w:t>A</w:t>
                            </w:r>
                            <w:r w:rsidR="00B97E24" w:rsidRPr="001D61EF">
                              <w:rPr>
                                <w:sz w:val="20"/>
                                <w:szCs w:val="20"/>
                              </w:rPr>
                              <w:t xml:space="preserve">1 : </w:t>
                            </w:r>
                            <w:r w:rsidR="00B97E24" w:rsidRPr="001D61EF">
                              <w:rPr>
                                <w:rFonts w:eastAsia="Times New Roman"/>
                                <w:bCs/>
                                <w:sz w:val="20"/>
                                <w:szCs w:val="20"/>
                                <w:lang w:eastAsia="fr-FR"/>
                              </w:rPr>
                              <w:t>CC1 ; CC</w:t>
                            </w:r>
                            <w:r w:rsidRPr="001D61EF">
                              <w:rPr>
                                <w:rFonts w:eastAsia="Times New Roman"/>
                                <w:bCs/>
                                <w:sz w:val="20"/>
                                <w:szCs w:val="20"/>
                                <w:lang w:eastAsia="fr-FR"/>
                              </w:rPr>
                              <w:t>2 ; CC3 </w:t>
                            </w:r>
                            <w:r w:rsidRPr="001D61EF">
                              <w:rPr>
                                <w:rFonts w:eastAsia="Times New Roman"/>
                                <w:bCs/>
                                <w:sz w:val="20"/>
                                <w:szCs w:val="20"/>
                                <w:lang w:eastAsia="fr-FR"/>
                              </w:rPr>
                              <w:tab/>
                              <w:t>A</w:t>
                            </w:r>
                            <w:r w:rsidR="00B97E24" w:rsidRPr="001D61EF">
                              <w:rPr>
                                <w:rFonts w:eastAsia="Times New Roman"/>
                                <w:bCs/>
                                <w:sz w:val="20"/>
                                <w:szCs w:val="20"/>
                                <w:lang w:eastAsia="fr-FR"/>
                              </w:rPr>
                              <w:t>2 : CC4 ; CC5 ; CC6</w:t>
                            </w:r>
                            <w:r w:rsidRPr="001D61EF">
                              <w:rPr>
                                <w:rFonts w:eastAsia="Times New Roman"/>
                                <w:bCs/>
                                <w:sz w:val="20"/>
                                <w:szCs w:val="20"/>
                                <w:lang w:eastAsia="fr-FR"/>
                              </w:rPr>
                              <w:t xml:space="preserve"> ; CC8</w:t>
                            </w:r>
                            <w:r w:rsidRPr="001D61EF">
                              <w:rPr>
                                <w:rFonts w:eastAsia="Times New Roman"/>
                                <w:bCs/>
                                <w:sz w:val="20"/>
                                <w:szCs w:val="20"/>
                                <w:lang w:eastAsia="fr-FR"/>
                              </w:rPr>
                              <w:tab/>
                              <w:t xml:space="preserve"> </w:t>
                            </w:r>
                            <w:r w:rsidRPr="001D61EF">
                              <w:rPr>
                                <w:rFonts w:eastAsia="Times New Roman"/>
                                <w:bCs/>
                                <w:sz w:val="20"/>
                                <w:szCs w:val="20"/>
                                <w:lang w:eastAsia="fr-FR"/>
                              </w:rPr>
                              <w:tab/>
                              <w:t>A3 : CC6</w:t>
                            </w:r>
                            <w:r w:rsidR="00B97E24" w:rsidRPr="001D61EF">
                              <w:rPr>
                                <w:rFonts w:eastAsia="Times New Roman"/>
                                <w:bCs/>
                                <w:sz w:val="20"/>
                                <w:szCs w:val="20"/>
                                <w:lang w:eastAsia="fr-FR"/>
                              </w:rPr>
                              <w:t xml:space="preserve"> ; </w:t>
                            </w:r>
                            <w:r w:rsidRPr="001D61EF">
                              <w:rPr>
                                <w:rFonts w:eastAsia="Times New Roman"/>
                                <w:bCs/>
                                <w:sz w:val="20"/>
                                <w:szCs w:val="20"/>
                                <w:lang w:eastAsia="fr-FR"/>
                              </w:rPr>
                              <w:t xml:space="preserve">CC7 ; </w:t>
                            </w:r>
                            <w:r w:rsidR="00B97E24" w:rsidRPr="001D61EF">
                              <w:rPr>
                                <w:rFonts w:eastAsia="Times New Roman"/>
                                <w:bCs/>
                                <w:sz w:val="20"/>
                                <w:szCs w:val="20"/>
                                <w:lang w:eastAsia="fr-FR"/>
                              </w:rPr>
                              <w:t>CC9</w:t>
                            </w:r>
                            <w:r w:rsidRPr="001D61EF">
                              <w:rPr>
                                <w:rFonts w:eastAsia="Times New Roman"/>
                                <w:bCs/>
                                <w:sz w:val="20"/>
                                <w:szCs w:val="20"/>
                                <w:lang w:eastAsia="fr-FR"/>
                              </w:rPr>
                              <w:tab/>
                              <w:t xml:space="preserve">Niveau 2 </w:t>
                            </w:r>
                            <w:r>
                              <w:rPr>
                                <w:rFonts w:eastAsia="Times New Roman"/>
                                <w:bCs/>
                                <w:sz w:val="20"/>
                                <w:szCs w:val="20"/>
                                <w:lang w:eastAsia="fr-FR"/>
                              </w:rPr>
                              <w:tab/>
                              <w:t>Formative/sommative</w:t>
                            </w:r>
                          </w:p>
                          <w:p w14:paraId="4E95F788" w14:textId="77777777" w:rsidR="00D90AEC" w:rsidRPr="001D61EF" w:rsidRDefault="00D90AEC">
                            <w:pPr>
                              <w:rPr>
                                <w:rFonts w:eastAsia="Times New Roman"/>
                                <w:bCs/>
                                <w:sz w:val="20"/>
                                <w:szCs w:val="20"/>
                                <w:lang w:eastAsia="fr-FR"/>
                              </w:rPr>
                            </w:pPr>
                          </w:p>
                          <w:p w14:paraId="6A46078D" w14:textId="77777777" w:rsidR="00D90AEC" w:rsidRPr="001D61EF" w:rsidRDefault="00D90AEC">
                            <w:pPr>
                              <w:rPr>
                                <w:rFonts w:eastAsia="Times New Roman"/>
                                <w:b/>
                                <w:bCs/>
                                <w:sz w:val="24"/>
                                <w:szCs w:val="24"/>
                                <w:lang w:eastAsia="fr-FR"/>
                              </w:rPr>
                            </w:pPr>
                          </w:p>
                          <w:p w14:paraId="1B9CA2B0" w14:textId="77777777" w:rsidR="00D90AEC" w:rsidRPr="001D61EF" w:rsidRDefault="00B97E24">
                            <w:pPr>
                              <w:rPr>
                                <w:lang w:val="en-US"/>
                              </w:rPr>
                            </w:pPr>
                            <w:r w:rsidRPr="001D61EF">
                              <w:t> </w:t>
                            </w:r>
                            <w:r w:rsidRPr="001D61EF">
                              <w:rPr>
                                <w:lang w:val="en-US"/>
                              </w:rPr>
                              <w:t>; C</w:t>
                            </w:r>
                            <w:proofErr w:type="gramStart"/>
                            <w:r w:rsidRPr="001D61EF">
                              <w:rPr>
                                <w:lang w:val="en-US"/>
                              </w:rPr>
                              <w:t>2 ;</w:t>
                            </w:r>
                            <w:proofErr w:type="gramEnd"/>
                            <w:r w:rsidRPr="001D61EF">
                              <w:rPr>
                                <w:lang w:val="en-US"/>
                              </w:rPr>
                              <w:t xml:space="preserve"> C3 ; C4</w:t>
                            </w:r>
                          </w:p>
                          <w:p w14:paraId="6319F414" w14:textId="77777777" w:rsidR="00D90AEC" w:rsidRPr="001D61EF" w:rsidRDefault="00D90AEC">
                            <w:pPr>
                              <w:rPr>
                                <w:lang w:val="en-US"/>
                              </w:rPr>
                            </w:pPr>
                          </w:p>
                          <w:p w14:paraId="75B5A1AB" w14:textId="77777777" w:rsidR="00D90AEC" w:rsidRPr="001D61EF" w:rsidRDefault="00D90AEC">
                            <w:pPr>
                              <w:rPr>
                                <w:lang w:val="en-US"/>
                              </w:rPr>
                            </w:pPr>
                          </w:p>
                          <w:p w14:paraId="5408075E" w14:textId="77777777" w:rsidR="00D90AEC" w:rsidRPr="001D61EF" w:rsidRDefault="00D90AEC">
                            <w:pPr>
                              <w:rPr>
                                <w:lang w:val="en-US"/>
                              </w:rPr>
                            </w:pPr>
                          </w:p>
                          <w:p w14:paraId="530F90DE" w14:textId="77777777" w:rsidR="00D90AEC" w:rsidRPr="001D61EF" w:rsidRDefault="00D90AEC">
                            <w:pPr>
                              <w:rPr>
                                <w:lang w:val="en-US"/>
                              </w:rPr>
                            </w:pPr>
                          </w:p>
                          <w:p w14:paraId="173567D2" w14:textId="77777777" w:rsidR="00D90AEC" w:rsidRPr="001D61EF" w:rsidRDefault="00D90AE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0116DE97" id="Zone de texte 4" o:spid="_x0000_s1028" style="position:absolute;left:0;text-align:left;margin-left:-10.15pt;margin-top:615.55pt;width:544.25pt;height:62.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">
                <v:textbox>
                  <w:txbxContent>
                    <w:p w14:paraId="71BFA4BF" w14:textId="77777777" w:rsidR="00D90AEC" w:rsidRDefault="00B97E24">
                      <w:pPr>
                        <w:rPr>
                          <w:b/>
                        </w:rPr>
                      </w:pPr>
                      <w:r>
                        <w:rPr>
                          <w:b/>
                        </w:rPr>
                        <w:t>Compétences communes visées, niveau de maitrise attendu, évaluations envisagées :</w:t>
                      </w:r>
                    </w:p>
                    <w:p w14:paraId="602034C9" w14:textId="40D5C413" w:rsidR="00D90AEC" w:rsidRPr="001D61EF" w:rsidRDefault="001D61EF">
                      <w:pPr>
                        <w:rPr>
                          <w:rFonts w:eastAsia="Times New Roman"/>
                          <w:bCs/>
                          <w:sz w:val="20"/>
                          <w:szCs w:val="20"/>
                          <w:lang w:eastAsia="fr-FR"/>
                        </w:rPr>
                      </w:pPr>
                      <w:r w:rsidRPr="001D61EF">
                        <w:rPr>
                          <w:sz w:val="20"/>
                          <w:szCs w:val="20"/>
                        </w:rPr>
                        <w:t>A</w:t>
                      </w:r>
                      <w:r w:rsidR="00B97E24" w:rsidRPr="001D61EF">
                        <w:rPr>
                          <w:sz w:val="20"/>
                          <w:szCs w:val="20"/>
                        </w:rPr>
                        <w:t xml:space="preserve">1 : </w:t>
                      </w:r>
                      <w:r w:rsidR="00B97E24" w:rsidRPr="001D61EF">
                        <w:rPr>
                          <w:rFonts w:eastAsia="Times New Roman"/>
                          <w:bCs/>
                          <w:sz w:val="20"/>
                          <w:szCs w:val="20"/>
                          <w:lang w:eastAsia="fr-FR"/>
                        </w:rPr>
                        <w:t>CC1 ; CC</w:t>
                      </w:r>
                      <w:r w:rsidRPr="001D61EF">
                        <w:rPr>
                          <w:rFonts w:eastAsia="Times New Roman"/>
                          <w:bCs/>
                          <w:sz w:val="20"/>
                          <w:szCs w:val="20"/>
                          <w:lang w:eastAsia="fr-FR"/>
                        </w:rPr>
                        <w:t>2 ; CC3</w:t>
                      </w:r>
                      <w:bookmarkStart w:id="1" w:name="_GoBack"/>
                      <w:bookmarkEnd w:id="1"/>
                      <w:r w:rsidRPr="001D61EF">
                        <w:rPr>
                          <w:rFonts w:eastAsia="Times New Roman"/>
                          <w:bCs/>
                          <w:sz w:val="20"/>
                          <w:szCs w:val="20"/>
                          <w:lang w:eastAsia="fr-FR"/>
                        </w:rPr>
                        <w:t> </w:t>
                      </w:r>
                      <w:r w:rsidRPr="001D61EF">
                        <w:rPr>
                          <w:rFonts w:eastAsia="Times New Roman"/>
                          <w:bCs/>
                          <w:sz w:val="20"/>
                          <w:szCs w:val="20"/>
                          <w:lang w:eastAsia="fr-FR"/>
                        </w:rPr>
                        <w:tab/>
                        <w:t>A</w:t>
                      </w:r>
                      <w:r w:rsidR="00B97E24" w:rsidRPr="001D61EF">
                        <w:rPr>
                          <w:rFonts w:eastAsia="Times New Roman"/>
                          <w:bCs/>
                          <w:sz w:val="20"/>
                          <w:szCs w:val="20"/>
                          <w:lang w:eastAsia="fr-FR"/>
                        </w:rPr>
                        <w:t>2 : CC4 ; CC5 ; CC6</w:t>
                      </w:r>
                      <w:r w:rsidRPr="001D61EF">
                        <w:rPr>
                          <w:rFonts w:eastAsia="Times New Roman"/>
                          <w:bCs/>
                          <w:sz w:val="20"/>
                          <w:szCs w:val="20"/>
                          <w:lang w:eastAsia="fr-FR"/>
                        </w:rPr>
                        <w:t xml:space="preserve"> ; CC8</w:t>
                      </w:r>
                      <w:r w:rsidRPr="001D61EF">
                        <w:rPr>
                          <w:rFonts w:eastAsia="Times New Roman"/>
                          <w:bCs/>
                          <w:sz w:val="20"/>
                          <w:szCs w:val="20"/>
                          <w:lang w:eastAsia="fr-FR"/>
                        </w:rPr>
                        <w:tab/>
                        <w:t xml:space="preserve"> </w:t>
                      </w:r>
                      <w:r w:rsidRPr="001D61EF">
                        <w:rPr>
                          <w:rFonts w:eastAsia="Times New Roman"/>
                          <w:bCs/>
                          <w:sz w:val="20"/>
                          <w:szCs w:val="20"/>
                          <w:lang w:eastAsia="fr-FR"/>
                        </w:rPr>
                        <w:tab/>
                        <w:t>A3 : CC6</w:t>
                      </w:r>
                      <w:r w:rsidR="00B97E24" w:rsidRPr="001D61EF">
                        <w:rPr>
                          <w:rFonts w:eastAsia="Times New Roman"/>
                          <w:bCs/>
                          <w:sz w:val="20"/>
                          <w:szCs w:val="20"/>
                          <w:lang w:eastAsia="fr-FR"/>
                        </w:rPr>
                        <w:t xml:space="preserve"> ; </w:t>
                      </w:r>
                      <w:r w:rsidRPr="001D61EF">
                        <w:rPr>
                          <w:rFonts w:eastAsia="Times New Roman"/>
                          <w:bCs/>
                          <w:sz w:val="20"/>
                          <w:szCs w:val="20"/>
                          <w:lang w:eastAsia="fr-FR"/>
                        </w:rPr>
                        <w:t xml:space="preserve">CC7 ; </w:t>
                      </w:r>
                      <w:r w:rsidR="00B97E24" w:rsidRPr="001D61EF">
                        <w:rPr>
                          <w:rFonts w:eastAsia="Times New Roman"/>
                          <w:bCs/>
                          <w:sz w:val="20"/>
                          <w:szCs w:val="20"/>
                          <w:lang w:eastAsia="fr-FR"/>
                        </w:rPr>
                        <w:t>CC9</w:t>
                      </w:r>
                      <w:r w:rsidRPr="001D61EF">
                        <w:rPr>
                          <w:rFonts w:eastAsia="Times New Roman"/>
                          <w:bCs/>
                          <w:sz w:val="20"/>
                          <w:szCs w:val="20"/>
                          <w:lang w:eastAsia="fr-FR"/>
                        </w:rPr>
                        <w:tab/>
                        <w:t xml:space="preserve">Niveau 2 </w:t>
                      </w:r>
                      <w:r>
                        <w:rPr>
                          <w:rFonts w:eastAsia="Times New Roman"/>
                          <w:bCs/>
                          <w:sz w:val="20"/>
                          <w:szCs w:val="20"/>
                          <w:lang w:eastAsia="fr-FR"/>
                        </w:rPr>
                        <w:tab/>
                        <w:t>Formative/sommative</w:t>
                      </w:r>
                    </w:p>
                    <w:p w14:paraId="4E95F788" w14:textId="77777777" w:rsidR="00D90AEC" w:rsidRPr="001D61EF" w:rsidRDefault="00D90AEC">
                      <w:pPr>
                        <w:rPr>
                          <w:rFonts w:eastAsia="Times New Roman"/>
                          <w:bCs/>
                          <w:sz w:val="20"/>
                          <w:szCs w:val="20"/>
                          <w:lang w:eastAsia="fr-FR"/>
                        </w:rPr>
                      </w:pPr>
                    </w:p>
                    <w:p w14:paraId="6A46078D" w14:textId="77777777" w:rsidR="00D90AEC" w:rsidRPr="001D61EF" w:rsidRDefault="00D90AEC">
                      <w:pPr>
                        <w:rPr>
                          <w:rFonts w:eastAsia="Times New Roman"/>
                          <w:b/>
                          <w:bCs/>
                          <w:sz w:val="24"/>
                          <w:szCs w:val="24"/>
                          <w:lang w:eastAsia="fr-FR"/>
                        </w:rPr>
                      </w:pPr>
                    </w:p>
                    <w:p w14:paraId="1B9CA2B0" w14:textId="77777777" w:rsidR="00D90AEC" w:rsidRPr="001D61EF" w:rsidRDefault="00B97E24">
                      <w:pPr>
                        <w:rPr>
                          <w:lang w:val="en-US"/>
                        </w:rPr>
                      </w:pPr>
                      <w:r w:rsidRPr="001D61EF">
                        <w:t> </w:t>
                      </w:r>
                      <w:r w:rsidRPr="001D61EF">
                        <w:rPr>
                          <w:lang w:val="en-US"/>
                        </w:rPr>
                        <w:t xml:space="preserve">; </w:t>
                      </w:r>
                      <w:proofErr w:type="gramStart"/>
                      <w:r w:rsidRPr="001D61EF">
                        <w:rPr>
                          <w:lang w:val="en-US"/>
                        </w:rPr>
                        <w:t>C2 ;</w:t>
                      </w:r>
                      <w:proofErr w:type="gramEnd"/>
                      <w:r w:rsidRPr="001D61EF">
                        <w:rPr>
                          <w:lang w:val="en-US"/>
                        </w:rPr>
                        <w:t xml:space="preserve"> C3 ; C4</w:t>
                      </w:r>
                    </w:p>
                    <w:p w14:paraId="6319F414" w14:textId="77777777" w:rsidR="00D90AEC" w:rsidRPr="001D61EF" w:rsidRDefault="00D90AEC">
                      <w:pPr>
                        <w:rPr>
                          <w:lang w:val="en-US"/>
                        </w:rPr>
                      </w:pPr>
                    </w:p>
                    <w:p w14:paraId="75B5A1AB" w14:textId="77777777" w:rsidR="00D90AEC" w:rsidRPr="001D61EF" w:rsidRDefault="00D90AEC">
                      <w:pPr>
                        <w:rPr>
                          <w:lang w:val="en-US"/>
                        </w:rPr>
                      </w:pPr>
                    </w:p>
                    <w:p w14:paraId="5408075E" w14:textId="77777777" w:rsidR="00D90AEC" w:rsidRPr="001D61EF" w:rsidRDefault="00D90AEC">
                      <w:pPr>
                        <w:rPr>
                          <w:lang w:val="en-US"/>
                        </w:rPr>
                      </w:pPr>
                    </w:p>
                    <w:p w14:paraId="530F90DE" w14:textId="77777777" w:rsidR="00D90AEC" w:rsidRPr="001D61EF" w:rsidRDefault="00D90AEC">
                      <w:pPr>
                        <w:rPr>
                          <w:lang w:val="en-US"/>
                        </w:rPr>
                      </w:pPr>
                    </w:p>
                    <w:p w14:paraId="173567D2" w14:textId="77777777" w:rsidR="00D90AEC" w:rsidRPr="001D61EF" w:rsidRDefault="00D90AEC">
                      <w:pPr>
                        <w:rPr>
                          <w:lang w:val="en-US"/>
                        </w:rPr>
                      </w:pPr>
                    </w:p>
                  </w:txbxContent>
                </v:textbox>
                <w10:wrap type="square" anchorx="margin"/>
              </v:rect>
            </w:pict>
          </mc:Fallback>
        </mc:AlternateContent>
      </w:r>
      <w:r>
        <w:rPr>
          <w:b/>
          <w:noProof/>
          <w:sz w:val="36"/>
          <w:szCs w:val="36"/>
          <w:lang w:eastAsia="fr-FR"/>
        </w:rPr>
        <mc:AlternateContent>
          <mc:Choice Requires="wpg">
            <w:drawing>
              <wp:anchor distT="45720" distB="45720" distL="114300" distR="114300" simplePos="0" relativeHeight="251673600" behindDoc="0" locked="0" layoutInCell="1" allowOverlap="1" wp14:anchorId="128F5415" wp14:editId="1F997097">
                <wp:simplePos x="0" y="0"/>
                <wp:positionH relativeFrom="margin">
                  <wp:posOffset>-128905</wp:posOffset>
                </wp:positionH>
                <wp:positionV relativeFrom="paragraph">
                  <wp:posOffset>6355080</wp:posOffset>
                </wp:positionV>
                <wp:extent cx="6911975" cy="1409065"/>
                <wp:effectExtent l="0" t="0" r="22225" b="19685"/>
                <wp:wrapSquare wrapText="bothSides"/>
                <wp:docPr id="7" name="Zone de texte 2"/>
                <wp:cNvGraphicFramePr/>
                <a:graphic xmlns:a="http://schemas.openxmlformats.org/drawingml/2006/main">
                  <a:graphicData uri="http://schemas.microsoft.com/office/word/2010/wordprocessingShape">
                    <wps:wsp>
                      <wps:cNvSpPr/>
                      <wps:spPr bwMode="auto">
                        <a:xfrm>
                          <a:off x="0" y="0"/>
                          <a:ext cx="6911975" cy="1409065"/>
                        </a:xfrm>
                        <a:prstGeom prst="rect">
                          <a:avLst/>
                        </a:prstGeom>
                        <a:solidFill>
                          <a:srgbClr val="FFFFFF"/>
                        </a:solidFill>
                        <a:ln w="9525">
                          <a:solidFill>
                            <a:srgbClr val="000000"/>
                          </a:solidFill>
                          <a:miter lim="800000"/>
                          <a:headEnd/>
                          <a:tailEnd/>
                        </a:ln>
                      </wps:spPr>
                      <wps:txbx>
                        <w:txbxContent>
                          <w:p w14:paraId="0B22C5C1" w14:textId="77777777" w:rsidR="00D90AEC" w:rsidRDefault="00B97E24">
                            <w:pPr>
                              <w:spacing w:after="120"/>
                              <w:rPr>
                                <w:b/>
                              </w:rPr>
                            </w:pPr>
                            <w:r>
                              <w:rPr>
                                <w:b/>
                              </w:rPr>
                              <w:t>Documents disponibles :</w:t>
                            </w:r>
                          </w:p>
                          <w:p w14:paraId="500929FF" w14:textId="77777777" w:rsidR="00D90AEC" w:rsidRDefault="00B97E24">
                            <w:pPr>
                              <w:pStyle w:val="Paragraphedeliste"/>
                              <w:numPr>
                                <w:ilvl w:val="0"/>
                                <w:numId w:val="2"/>
                              </w:numPr>
                              <w:spacing w:after="0" w:line="240" w:lineRule="auto"/>
                              <w:rPr>
                                <w:sz w:val="20"/>
                                <w:szCs w:val="20"/>
                              </w:rPr>
                            </w:pPr>
                            <w:r>
                              <w:rPr>
                                <w:sz w:val="20"/>
                                <w:szCs w:val="20"/>
                              </w:rPr>
                              <w:t>Maquette BIM Architecture</w:t>
                            </w:r>
                          </w:p>
                          <w:p w14:paraId="0A9CEDE9" w14:textId="77777777" w:rsidR="00D90AEC" w:rsidRDefault="00B97E24">
                            <w:pPr>
                              <w:pStyle w:val="Paragraphedeliste"/>
                              <w:numPr>
                                <w:ilvl w:val="0"/>
                                <w:numId w:val="2"/>
                              </w:numPr>
                              <w:spacing w:after="0" w:line="240" w:lineRule="auto"/>
                              <w:rPr>
                                <w:sz w:val="20"/>
                                <w:szCs w:val="20"/>
                              </w:rPr>
                            </w:pPr>
                            <w:r>
                              <w:rPr>
                                <w:sz w:val="20"/>
                                <w:szCs w:val="20"/>
                              </w:rPr>
                              <w:t>Maquette BIM CVC</w:t>
                            </w:r>
                          </w:p>
                          <w:p w14:paraId="415FC80E" w14:textId="77777777" w:rsidR="00D90AEC" w:rsidRDefault="00B97E24">
                            <w:pPr>
                              <w:pStyle w:val="Paragraphedeliste"/>
                              <w:numPr>
                                <w:ilvl w:val="0"/>
                                <w:numId w:val="2"/>
                              </w:numPr>
                              <w:spacing w:after="0" w:line="240" w:lineRule="auto"/>
                              <w:rPr>
                                <w:sz w:val="20"/>
                                <w:szCs w:val="20"/>
                              </w:rPr>
                            </w:pPr>
                            <w:r>
                              <w:rPr>
                                <w:sz w:val="20"/>
                                <w:szCs w:val="20"/>
                              </w:rPr>
                              <w:t>Maquette BIM PLO</w:t>
                            </w:r>
                          </w:p>
                          <w:p w14:paraId="128A94B6" w14:textId="77777777" w:rsidR="00D90AEC" w:rsidRDefault="00B97E24">
                            <w:pPr>
                              <w:pStyle w:val="Paragraphedeliste"/>
                              <w:numPr>
                                <w:ilvl w:val="0"/>
                                <w:numId w:val="2"/>
                              </w:numPr>
                              <w:spacing w:after="0" w:line="240" w:lineRule="auto"/>
                              <w:rPr>
                                <w:sz w:val="20"/>
                                <w:szCs w:val="20"/>
                              </w:rPr>
                            </w:pPr>
                            <w:r>
                              <w:rPr>
                                <w:sz w:val="20"/>
                                <w:szCs w:val="20"/>
                              </w:rPr>
                              <w:t>Maquette BIM Elec</w:t>
                            </w:r>
                          </w:p>
                          <w:p w14:paraId="6977B280" w14:textId="77777777" w:rsidR="00D90AEC" w:rsidRDefault="00B97E24">
                            <w:pPr>
                              <w:pStyle w:val="Paragraphedeliste"/>
                              <w:numPr>
                                <w:ilvl w:val="0"/>
                                <w:numId w:val="2"/>
                              </w:numPr>
                              <w:spacing w:after="0" w:line="240" w:lineRule="auto"/>
                              <w:rPr>
                                <w:szCs w:val="20"/>
                              </w:rPr>
                            </w:pPr>
                            <w:r>
                              <w:rPr>
                                <w:i/>
                                <w:sz w:val="18"/>
                                <w:szCs w:val="20"/>
                              </w:rPr>
                              <w:t>Marché public : https://centraledesmarches.com/marches-publics/Toulouse-ville-de-Toulouse-TRAVAUX-DE-CONSTRUCTION-GROUPE-SCOLAIRE-GERMAINE-TILLION-17V084AO-VA-SG/3296005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6" o:spid="_x0000_s6" o:spt="1" style="position:absolute;mso-wrap-distance-left:9.0pt;mso-wrap-distance-top:3.6pt;mso-wrap-distance-right:9.0pt;mso-wrap-distance-bottom:3.6pt;z-index:251673600;o:allowoverlap:true;o:allowincell:true;mso-position-horizontal-relative:margin;margin-left:-10.2pt;mso-position-horizontal:absolute;mso-position-vertical-relative:text;margin-top:500.4pt;mso-position-vertical:absolute;width:544.2pt;height:110.9pt;v-text-anchor:top;" coordsize="100000,100000" path="" fillcolor="#FFFFFF" strokecolor="#000000" strokeweight="0.75pt">
                <v:path textboxrect="0,0,0,0"/>
                <w10:wrap type="square"/>
                <v:textbox>
                  <w:txbxContent>
                    <w:p>
                      <w:pPr>
                        <w:spacing w:after="120"/>
                        <w:rPr>
                          <w:b/>
                        </w:rPr>
                      </w:pPr>
                      <w:r>
                        <w:rPr>
                          <w:b/>
                        </w:rPr>
                        <w:t xml:space="preserve">Documents disponibles :</w:t>
                      </w:r>
                      <w:r/>
                    </w:p>
                    <w:p>
                      <w:pPr>
                        <w:pStyle w:val="585"/>
                        <w:numPr>
                          <w:ilvl w:val="0"/>
                          <w:numId w:val="2"/>
                        </w:numPr>
                        <w:spacing w:lineRule="auto" w:line="240" w:after="0"/>
                        <w:rPr>
                          <w:sz w:val="20"/>
                          <w:szCs w:val="20"/>
                        </w:rPr>
                      </w:pPr>
                      <w:r>
                        <w:rPr>
                          <w:sz w:val="20"/>
                          <w:szCs w:val="20"/>
                        </w:rPr>
                        <w:t xml:space="preserve">Maquette BIM Architecture</w:t>
                      </w:r>
                      <w:r/>
                    </w:p>
                    <w:p>
                      <w:pPr>
                        <w:pStyle w:val="585"/>
                        <w:numPr>
                          <w:ilvl w:val="0"/>
                          <w:numId w:val="2"/>
                        </w:numPr>
                        <w:spacing w:lineRule="auto" w:line="240" w:after="0"/>
                        <w:rPr>
                          <w:sz w:val="20"/>
                          <w:szCs w:val="20"/>
                        </w:rPr>
                      </w:pPr>
                      <w:r>
                        <w:rPr>
                          <w:sz w:val="20"/>
                          <w:szCs w:val="20"/>
                        </w:rPr>
                        <w:t xml:space="preserve">Maquette BIM CVC</w:t>
                      </w:r>
                      <w:r/>
                    </w:p>
                    <w:p>
                      <w:pPr>
                        <w:pStyle w:val="585"/>
                        <w:numPr>
                          <w:ilvl w:val="0"/>
                          <w:numId w:val="2"/>
                        </w:numPr>
                        <w:spacing w:lineRule="auto" w:line="240" w:after="0"/>
                        <w:rPr>
                          <w:sz w:val="20"/>
                          <w:szCs w:val="20"/>
                        </w:rPr>
                      </w:pPr>
                      <w:r>
                        <w:rPr>
                          <w:sz w:val="20"/>
                          <w:szCs w:val="20"/>
                        </w:rPr>
                        <w:t xml:space="preserve">Maquette BIM PLO</w:t>
                      </w:r>
                      <w:r/>
                    </w:p>
                    <w:p>
                      <w:pPr>
                        <w:pStyle w:val="585"/>
                        <w:numPr>
                          <w:ilvl w:val="0"/>
                          <w:numId w:val="2"/>
                        </w:numPr>
                        <w:spacing w:lineRule="auto" w:line="240" w:after="0"/>
                        <w:rPr>
                          <w:sz w:val="20"/>
                          <w:szCs w:val="20"/>
                        </w:rPr>
                      </w:pPr>
                      <w:r>
                        <w:rPr>
                          <w:sz w:val="20"/>
                          <w:szCs w:val="20"/>
                        </w:rPr>
                        <w:t xml:space="preserve">Maquette BIM Elec</w:t>
                      </w:r>
                      <w:r/>
                    </w:p>
                    <w:p>
                      <w:pPr>
                        <w:pStyle w:val="585"/>
                        <w:numPr>
                          <w:ilvl w:val="0"/>
                          <w:numId w:val="2"/>
                        </w:numPr>
                        <w:spacing w:lineRule="auto" w:line="240" w:after="0"/>
                        <w:rPr>
                          <w:szCs w:val="20"/>
                        </w:rPr>
                      </w:pPr>
                      <w:r>
                        <w:rPr>
                          <w:i/>
                          <w:sz w:val="18"/>
                          <w:szCs w:val="20"/>
                        </w:rPr>
                        <w:t xml:space="preserve">Marché public : https://centraledesmarches.com/marches-publics/Toulouse-ville-de-Toulouse-TRAVAUX-DE-CONSTRUCTION-GROUPE-SCOLAIRE-GERMAINE-TILLION-17V084AO-VA-SG/3296005</w:t>
                      </w:r>
                      <w:bookmarkStart w:id="0" w:name="_GoBack"/>
                      <w:r/>
                      <w:bookmarkEnd w:id="0"/>
                      <w:r/>
                      <w:r/>
                    </w:p>
                  </w:txbxContent>
                </v:textbox>
              </v:shape>
            </w:pict>
          </mc:Fallback>
        </mc:AlternateContent>
      </w:r>
      <w:r>
        <w:rPr>
          <w:noProof/>
          <w:lang w:eastAsia="fr-FR"/>
        </w:rPr>
        <mc:AlternateContent>
          <mc:Choice Requires="wps">
            <w:drawing>
              <wp:anchor distT="45720" distB="45720" distL="114300" distR="114300" simplePos="0" relativeHeight="251671552" behindDoc="0" locked="0" layoutInCell="1" allowOverlap="1" wp14:anchorId="5C8104DB" wp14:editId="5CA421A5">
                <wp:simplePos x="0" y="0"/>
                <wp:positionH relativeFrom="margin">
                  <wp:posOffset>-129539</wp:posOffset>
                </wp:positionH>
                <wp:positionV relativeFrom="paragraph">
                  <wp:posOffset>8671559</wp:posOffset>
                </wp:positionV>
                <wp:extent cx="6911974" cy="1066799"/>
                <wp:effectExtent l="0" t="0" r="22224" b="19049"/>
                <wp:wrapSquare wrapText="bothSides"/>
                <wp:docPr id="8" name="Zone de texte 6"/>
                <wp:cNvGraphicFramePr/>
                <a:graphic xmlns:a="http://schemas.openxmlformats.org/drawingml/2006/main">
                  <a:graphicData uri="http://schemas.microsoft.com/office/word/2010/wordprocessingShape">
                    <wps:wsp>
                      <wps:cNvSpPr/>
                      <wps:spPr bwMode="auto">
                        <a:xfrm>
                          <a:off x="0" y="0"/>
                          <a:ext cx="6911975" cy="1066800"/>
                        </a:xfrm>
                        <a:prstGeom prst="rect">
                          <a:avLst/>
                        </a:prstGeom>
                        <a:solidFill>
                          <a:srgbClr val="FFFFFF"/>
                        </a:solidFill>
                        <a:ln w="9525">
                          <a:solidFill>
                            <a:srgbClr val="000000"/>
                          </a:solidFill>
                          <a:miter lim="800000"/>
                          <a:headEnd/>
                          <a:tailEnd/>
                        </a:ln>
                      </wps:spPr>
                      <wps:txbx>
                        <w:txbxContent>
                          <w:p w14:paraId="37846966" w14:textId="77777777" w:rsidR="00D90AEC" w:rsidRDefault="00B97E24">
                            <w:pPr>
                              <w:rPr>
                                <w:b/>
                              </w:rPr>
                            </w:pPr>
                            <w:r>
                              <w:rPr>
                                <w:b/>
                              </w:rPr>
                              <w:t>Outils numériques mobilisables :</w:t>
                            </w:r>
                          </w:p>
                          <w:p w14:paraId="6DCC518F" w14:textId="77777777" w:rsidR="00D90AEC" w:rsidRPr="001F0E88" w:rsidRDefault="00B97E24">
                            <w:pPr>
                              <w:rPr>
                                <w:rFonts w:ascii="Arial" w:hAnsi="Arial" w:cs="Arial"/>
                                <w:sz w:val="20"/>
                                <w:szCs w:val="20"/>
                                <w:lang w:val="en-US"/>
                              </w:rPr>
                            </w:pPr>
                            <w:r w:rsidRPr="001F0E88">
                              <w:rPr>
                                <w:rFonts w:ascii="Arial" w:hAnsi="Arial" w:cs="Arial"/>
                                <w:sz w:val="20"/>
                                <w:szCs w:val="20"/>
                                <w:lang w:val="en-US"/>
                              </w:rPr>
                              <w:t xml:space="preserve">Visionneuse BIM </w:t>
                            </w:r>
                            <w:proofErr w:type="gramStart"/>
                            <w:r w:rsidRPr="001F0E88">
                              <w:rPr>
                                <w:rFonts w:ascii="Arial" w:hAnsi="Arial" w:cs="Arial"/>
                                <w:sz w:val="20"/>
                                <w:szCs w:val="20"/>
                                <w:lang w:val="en-US"/>
                              </w:rPr>
                              <w:t>Vision ;</w:t>
                            </w:r>
                            <w:proofErr w:type="gramEnd"/>
                            <w:r w:rsidRPr="001F0E88">
                              <w:rPr>
                                <w:rFonts w:ascii="Arial" w:hAnsi="Arial" w:cs="Arial"/>
                                <w:sz w:val="20"/>
                                <w:szCs w:val="20"/>
                                <w:lang w:val="en-US"/>
                              </w:rPr>
                              <w:t xml:space="preserve"> </w:t>
                            </w:r>
                            <w:r w:rsidRPr="00003A67">
                              <w:rPr>
                                <w:rFonts w:ascii="Arial" w:hAnsi="Arial" w:cs="Arial"/>
                                <w:i/>
                                <w:sz w:val="20"/>
                                <w:szCs w:val="20"/>
                                <w:lang w:val="en-US"/>
                              </w:rPr>
                              <w:t>CypeTherm ; CypeLed ;  Cypelec ; CypePlumbing ; CypeFire ;</w:t>
                            </w:r>
                            <w:r w:rsidRPr="001F0E88">
                              <w:rPr>
                                <w:rFonts w:ascii="Arial" w:hAnsi="Arial" w:cs="Arial"/>
                                <w:sz w:val="20"/>
                                <w:szCs w:val="20"/>
                                <w:lang w:val="en-US"/>
                              </w:rPr>
                              <w:t xml:space="preserve"> </w:t>
                            </w:r>
                          </w:p>
                          <w:p w14:paraId="5261BD2E" w14:textId="77777777" w:rsidR="00D90AEC" w:rsidRPr="001F0E88" w:rsidRDefault="00D90AEC">
                            <w:pPr>
                              <w:rPr>
                                <w:b/>
                                <w:lang w:val="en-US"/>
                              </w:rPr>
                            </w:pPr>
                          </w:p>
                          <w:p w14:paraId="0AA36CA6" w14:textId="77777777" w:rsidR="00D90AEC" w:rsidRPr="001F0E88" w:rsidRDefault="00D90AEC">
                            <w:pPr>
                              <w:rPr>
                                <w:lang w:val="en-US"/>
                              </w:rPr>
                            </w:pPr>
                          </w:p>
                          <w:p w14:paraId="3A8BD51A" w14:textId="77777777" w:rsidR="00D90AEC" w:rsidRPr="001F0E88" w:rsidRDefault="00D90AEC">
                            <w:pPr>
                              <w:rPr>
                                <w:lang w:val="en-US"/>
                              </w:rPr>
                            </w:pPr>
                          </w:p>
                          <w:p w14:paraId="217B1426" w14:textId="77777777" w:rsidR="00D90AEC" w:rsidRPr="001F0E88" w:rsidRDefault="00D90AEC">
                            <w:pPr>
                              <w:rPr>
                                <w:lang w:val="en-US"/>
                              </w:rPr>
                            </w:pPr>
                          </w:p>
                          <w:p w14:paraId="09C0B725" w14:textId="77777777" w:rsidR="00D90AEC" w:rsidRPr="001F0E88" w:rsidRDefault="00D90AEC">
                            <w:pPr>
                              <w:rPr>
                                <w:lang w:val="en-US"/>
                              </w:rPr>
                            </w:pPr>
                          </w:p>
                          <w:p w14:paraId="413EC8E7" w14:textId="77777777" w:rsidR="00D90AEC" w:rsidRPr="001F0E88" w:rsidRDefault="00D90AEC">
                            <w:pPr>
                              <w:rPr>
                                <w:lang w:val="en-US"/>
                              </w:rPr>
                            </w:pPr>
                          </w:p>
                          <w:p w14:paraId="20AE242E" w14:textId="77777777" w:rsidR="00D90AEC" w:rsidRPr="001F0E88" w:rsidRDefault="00D90AE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5C8104DB" id="Zone de texte 6" o:spid="_x0000_s1030" style="position:absolute;left:0;text-align:left;margin-left:-10.2pt;margin-top:682.8pt;width:544.25pt;height:8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">
                <v:textbox>
                  <w:txbxContent>
                    <w:p w14:paraId="37846966" w14:textId="77777777" w:rsidR="00D90AEC" w:rsidRDefault="00B97E24">
                      <w:pPr>
                        <w:rPr>
                          <w:b/>
                        </w:rPr>
                      </w:pPr>
                      <w:r>
                        <w:rPr>
                          <w:b/>
                        </w:rPr>
                        <w:t>Outils numériques mobilisables :</w:t>
                      </w:r>
                    </w:p>
                    <w:p w14:paraId="6DCC518F" w14:textId="77777777" w:rsidR="00D90AEC" w:rsidRPr="001F0E88" w:rsidRDefault="00B97E24">
                      <w:pPr>
                        <w:rPr>
                          <w:rFonts w:ascii="Arial" w:hAnsi="Arial" w:cs="Arial"/>
                          <w:sz w:val="20"/>
                          <w:szCs w:val="20"/>
                          <w:lang w:val="en-US"/>
                        </w:rPr>
                      </w:pPr>
                      <w:r w:rsidRPr="001F0E88">
                        <w:rPr>
                          <w:rFonts w:ascii="Arial" w:hAnsi="Arial" w:cs="Arial"/>
                          <w:sz w:val="20"/>
                          <w:szCs w:val="20"/>
                          <w:lang w:val="en-US"/>
                        </w:rPr>
                        <w:t xml:space="preserve">Visionneuse BIM </w:t>
                      </w:r>
                      <w:proofErr w:type="gramStart"/>
                      <w:r w:rsidRPr="001F0E88">
                        <w:rPr>
                          <w:rFonts w:ascii="Arial" w:hAnsi="Arial" w:cs="Arial"/>
                          <w:sz w:val="20"/>
                          <w:szCs w:val="20"/>
                          <w:lang w:val="en-US"/>
                        </w:rPr>
                        <w:t>Vision ;</w:t>
                      </w:r>
                      <w:proofErr w:type="gramEnd"/>
                      <w:r w:rsidRPr="001F0E88">
                        <w:rPr>
                          <w:rFonts w:ascii="Arial" w:hAnsi="Arial" w:cs="Arial"/>
                          <w:sz w:val="20"/>
                          <w:szCs w:val="20"/>
                          <w:lang w:val="en-US"/>
                        </w:rPr>
                        <w:t xml:space="preserve"> </w:t>
                      </w:r>
                      <w:r w:rsidRPr="00003A67">
                        <w:rPr>
                          <w:rFonts w:ascii="Arial" w:hAnsi="Arial" w:cs="Arial"/>
                          <w:i/>
                          <w:sz w:val="20"/>
                          <w:szCs w:val="20"/>
                          <w:lang w:val="en-US"/>
                        </w:rPr>
                        <w:t>CypeTherm ; CypeLed ;  Cypelec ; CypePlumbing ; CypeFire ;</w:t>
                      </w:r>
                      <w:r w:rsidRPr="001F0E88">
                        <w:rPr>
                          <w:rFonts w:ascii="Arial" w:hAnsi="Arial" w:cs="Arial"/>
                          <w:sz w:val="20"/>
                          <w:szCs w:val="20"/>
                          <w:lang w:val="en-US"/>
                        </w:rPr>
                        <w:t xml:space="preserve"> </w:t>
                      </w:r>
                    </w:p>
                    <w:p w14:paraId="5261BD2E" w14:textId="77777777" w:rsidR="00D90AEC" w:rsidRPr="001F0E88" w:rsidRDefault="00D90AEC">
                      <w:pPr>
                        <w:rPr>
                          <w:b/>
                          <w:lang w:val="en-US"/>
                        </w:rPr>
                      </w:pPr>
                    </w:p>
                    <w:p w14:paraId="0AA36CA6" w14:textId="77777777" w:rsidR="00D90AEC" w:rsidRPr="001F0E88" w:rsidRDefault="00D90AEC">
                      <w:pPr>
                        <w:rPr>
                          <w:lang w:val="en-US"/>
                        </w:rPr>
                      </w:pPr>
                    </w:p>
                    <w:p w14:paraId="3A8BD51A" w14:textId="77777777" w:rsidR="00D90AEC" w:rsidRPr="001F0E88" w:rsidRDefault="00D90AEC">
                      <w:pPr>
                        <w:rPr>
                          <w:lang w:val="en-US"/>
                        </w:rPr>
                      </w:pPr>
                    </w:p>
                    <w:p w14:paraId="217B1426" w14:textId="77777777" w:rsidR="00D90AEC" w:rsidRPr="001F0E88" w:rsidRDefault="00D90AEC">
                      <w:pPr>
                        <w:rPr>
                          <w:lang w:val="en-US"/>
                        </w:rPr>
                      </w:pPr>
                    </w:p>
                    <w:p w14:paraId="09C0B725" w14:textId="77777777" w:rsidR="00D90AEC" w:rsidRPr="001F0E88" w:rsidRDefault="00D90AEC">
                      <w:pPr>
                        <w:rPr>
                          <w:lang w:val="en-US"/>
                        </w:rPr>
                      </w:pPr>
                    </w:p>
                    <w:p w14:paraId="413EC8E7" w14:textId="77777777" w:rsidR="00D90AEC" w:rsidRPr="001F0E88" w:rsidRDefault="00D90AEC">
                      <w:pPr>
                        <w:rPr>
                          <w:lang w:val="en-US"/>
                        </w:rPr>
                      </w:pPr>
                    </w:p>
                    <w:p w14:paraId="20AE242E" w14:textId="77777777" w:rsidR="00D90AEC" w:rsidRPr="001F0E88" w:rsidRDefault="00D90AEC">
                      <w:pPr>
                        <w:rPr>
                          <w:lang w:val="en-US"/>
                        </w:rPr>
                      </w:pPr>
                    </w:p>
                  </w:txbxContent>
                </v:textbox>
                <w10:wrap type="square" anchorx="margin"/>
              </v:rect>
            </w:pict>
          </mc:Fallback>
        </mc:AlternateContent>
      </w:r>
      <w:r>
        <w:rPr>
          <w:noProof/>
          <w:lang w:eastAsia="fr-FR"/>
        </w:rPr>
        <mc:AlternateContent>
          <mc:Choice Requires="wpg">
            <w:drawing>
              <wp:anchor distT="45720" distB="45720" distL="114300" distR="114300" simplePos="0" relativeHeight="251659264" behindDoc="0" locked="0" layoutInCell="1" allowOverlap="1" wp14:anchorId="1FAB99D9" wp14:editId="1539EAAF">
                <wp:simplePos x="0" y="0"/>
                <wp:positionH relativeFrom="margin">
                  <wp:posOffset>-128269</wp:posOffset>
                </wp:positionH>
                <wp:positionV relativeFrom="paragraph">
                  <wp:posOffset>393064</wp:posOffset>
                </wp:positionV>
                <wp:extent cx="6912000" cy="323849"/>
                <wp:effectExtent l="0" t="0" r="22224" b="19049"/>
                <wp:wrapSquare wrapText="bothSides"/>
                <wp:docPr id="9" name="Zone de texte 2"/>
                <wp:cNvGraphicFramePr/>
                <a:graphic xmlns:a="http://schemas.openxmlformats.org/drawingml/2006/main">
                  <a:graphicData uri="http://schemas.microsoft.com/office/word/2010/wordprocessingShape">
                    <wps:wsp>
                      <wps:cNvSpPr/>
                      <wps:spPr bwMode="auto">
                        <a:xfrm>
                          <a:off x="0" y="0"/>
                          <a:ext cx="6912000" cy="323850"/>
                        </a:xfrm>
                        <a:prstGeom prst="rect">
                          <a:avLst/>
                        </a:prstGeom>
                        <a:solidFill>
                          <a:srgbClr val="FFFFFF"/>
                        </a:solidFill>
                        <a:ln w="9525">
                          <a:solidFill>
                            <a:srgbClr val="000000"/>
                          </a:solidFill>
                          <a:miter lim="800000"/>
                          <a:headEnd/>
                          <a:tailEnd/>
                        </a:ln>
                      </wps:spPr>
                      <wps:txbx>
                        <w:txbxContent>
                          <w:p w14:paraId="71F61DBE" w14:textId="77777777" w:rsidR="00D90AEC" w:rsidRDefault="00B97E24">
                            <w:pPr>
                              <w:rPr>
                                <w:b/>
                                <w:color w:val="FF0000"/>
                                <w:sz w:val="28"/>
                              </w:rPr>
                            </w:pPr>
                            <w:r>
                              <w:rPr>
                                <w:b/>
                              </w:rPr>
                              <w:t xml:space="preserve">Nom du projet : </w:t>
                            </w:r>
                            <w:r>
                              <w:rPr>
                                <w:b/>
                              </w:rPr>
                              <w:tab/>
                            </w:r>
                            <w:r>
                              <w:rPr>
                                <w:b/>
                                <w:sz w:val="28"/>
                              </w:rPr>
                              <w:t>Groupe scolaire Germaine Tillion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8" o:spid="_x0000_s8" o:spt="1" style="position:absolute;mso-wrap-distance-left:9.0pt;mso-wrap-distance-top:3.6pt;mso-wrap-distance-right:9.0pt;mso-wrap-distance-bottom:3.6pt;z-index:251659264;o:allowoverlap:true;o:allowincell:true;mso-position-horizontal-relative:margin;margin-left:-10.1pt;mso-position-horizontal:absolute;mso-position-vertical-relative:text;margin-top:30.9pt;mso-position-vertical:absolute;width:544.3pt;height:25.5pt;v-text-anchor:top;" coordsize="100000,100000" path="" fillcolor="#FFFFFF" strokecolor="#000000" strokeweight="0.75pt">
                <v:path textboxrect="0,0,0,0"/>
                <w10:wrap type="square"/>
                <v:textbox>
                  <w:txbxContent>
                    <w:p>
                      <w:pPr>
                        <w:rPr>
                          <w:b/>
                          <w:color w:val="FF0000"/>
                          <w:sz w:val="28"/>
                        </w:rPr>
                      </w:pPr>
                      <w:r>
                        <w:rPr>
                          <w:b/>
                        </w:rPr>
                        <w:t xml:space="preserve">Nom du projet : </w:t>
                      </w:r>
                      <w:r>
                        <w:rPr>
                          <w:b/>
                        </w:rPr>
                        <w:tab/>
                      </w:r>
                      <w:r>
                        <w:rPr>
                          <w:b/>
                          <w:sz w:val="28"/>
                        </w:rPr>
                        <w:t xml:space="preserve">Groupe scolaire Germaine Tillion</w:t>
                      </w:r>
                      <w:r/>
                    </w:p>
                  </w:txbxContent>
                </v:textbox>
              </v:shape>
            </w:pict>
          </mc:Fallback>
        </mc:AlternateContent>
      </w:r>
      <w:r>
        <w:rPr>
          <w:b/>
          <w:sz w:val="36"/>
          <w:szCs w:val="36"/>
        </w:rPr>
        <w:t>Fiche de description du projet</w:t>
      </w:r>
      <w:r w:rsidR="00604D75">
        <w:rPr>
          <w:b/>
          <w:sz w:val="36"/>
          <w:szCs w:val="36"/>
        </w:rPr>
        <w:t xml:space="preserve"> </w:t>
      </w:r>
      <w:r w:rsidR="005F0FA2">
        <w:rPr>
          <w:b/>
          <w:sz w:val="36"/>
          <w:szCs w:val="36"/>
        </w:rPr>
        <w:t xml:space="preserve">- </w:t>
      </w:r>
      <w:r w:rsidR="00604D75" w:rsidRPr="00604D75">
        <w:rPr>
          <w:b/>
          <w:i/>
          <w:sz w:val="18"/>
          <w:szCs w:val="18"/>
        </w:rPr>
        <w:t>(</w:t>
      </w:r>
      <w:r w:rsidR="00604D75">
        <w:rPr>
          <w:b/>
          <w:i/>
          <w:sz w:val="18"/>
          <w:szCs w:val="18"/>
        </w:rPr>
        <w:t>E</w:t>
      </w:r>
      <w:r w:rsidR="00604D75" w:rsidRPr="00604D75">
        <w:rPr>
          <w:b/>
          <w:i/>
          <w:sz w:val="18"/>
          <w:szCs w:val="18"/>
        </w:rPr>
        <w:t>TAPE 1)</w:t>
      </w:r>
    </w:p>
    <w:sectPr w:rsidR="00D90AE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3205" w14:textId="77777777" w:rsidR="006F1F54" w:rsidRDefault="006F1F54">
      <w:pPr>
        <w:spacing w:after="0" w:line="240" w:lineRule="auto"/>
      </w:pPr>
      <w:r>
        <w:separator/>
      </w:r>
    </w:p>
  </w:endnote>
  <w:endnote w:type="continuationSeparator" w:id="0">
    <w:p w14:paraId="32BE299F" w14:textId="77777777" w:rsidR="006F1F54" w:rsidRDefault="006F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75CD" w14:textId="2AE5291F" w:rsidR="00003A67" w:rsidRDefault="00604D75" w:rsidP="00604D75">
    <w:pPr>
      <w:pStyle w:val="En-tte"/>
      <w:jc w:val="right"/>
    </w:pPr>
    <w:r>
      <w:t xml:space="preserve">Projet GS TILLON </w:t>
    </w:r>
    <w:r w:rsidR="002A7A8A">
      <w:t>–</w:t>
    </w:r>
    <w:r w:rsidR="000B7062">
      <w:t xml:space="preserve"> ETAPE 1 -</w:t>
    </w:r>
    <w:r>
      <w:t xml:space="preserve"> </w:t>
    </w:r>
    <w:r w:rsidR="002A7A8A">
      <w:t>description du projet</w:t>
    </w:r>
    <w:r w:rsidR="000B7062">
      <w:t xml:space="preserve"> - </w:t>
    </w:r>
    <w:r w:rsidR="00003A67">
      <w:t xml:space="preserve">RNR </w:t>
    </w:r>
    <w:r w:rsidR="00DA5272">
      <w:t>MF</w:t>
    </w:r>
    <w:r w:rsidR="00003A67">
      <w:t>ER</w:t>
    </w:r>
  </w:p>
  <w:p w14:paraId="03D72743" w14:textId="77777777" w:rsidR="00003A67" w:rsidRDefault="00003A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281D" w14:textId="77777777" w:rsidR="006F1F54" w:rsidRDefault="006F1F54">
      <w:pPr>
        <w:spacing w:after="0" w:line="240" w:lineRule="auto"/>
      </w:pPr>
      <w:r>
        <w:separator/>
      </w:r>
    </w:p>
  </w:footnote>
  <w:footnote w:type="continuationSeparator" w:id="0">
    <w:p w14:paraId="31AFB7F3" w14:textId="77777777" w:rsidR="006F1F54" w:rsidRDefault="006F1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1DDB"/>
    <w:multiLevelType w:val="hybridMultilevel"/>
    <w:tmpl w:val="02EA17A0"/>
    <w:lvl w:ilvl="0" w:tplc="B4768B74">
      <w:start w:val="13"/>
      <w:numFmt w:val="bullet"/>
      <w:lvlText w:val="-"/>
      <w:lvlJc w:val="left"/>
      <w:pPr>
        <w:ind w:left="720" w:hanging="359"/>
      </w:pPr>
      <w:rPr>
        <w:rFonts w:ascii="Calibri" w:eastAsia="Calibri" w:hAnsi="Calibri" w:cs="Calibri" w:hint="default"/>
      </w:rPr>
    </w:lvl>
    <w:lvl w:ilvl="1" w:tplc="891218A2">
      <w:start w:val="1"/>
      <w:numFmt w:val="bullet"/>
      <w:lvlText w:val="o"/>
      <w:lvlJc w:val="left"/>
      <w:pPr>
        <w:ind w:left="1440" w:hanging="359"/>
      </w:pPr>
      <w:rPr>
        <w:rFonts w:ascii="Courier New" w:hAnsi="Courier New" w:cs="Courier New" w:hint="default"/>
      </w:rPr>
    </w:lvl>
    <w:lvl w:ilvl="2" w:tplc="749048A2">
      <w:start w:val="1"/>
      <w:numFmt w:val="bullet"/>
      <w:lvlText w:val=""/>
      <w:lvlJc w:val="left"/>
      <w:pPr>
        <w:ind w:left="2160" w:hanging="359"/>
      </w:pPr>
      <w:rPr>
        <w:rFonts w:ascii="Wingdings" w:hAnsi="Wingdings" w:hint="default"/>
      </w:rPr>
    </w:lvl>
    <w:lvl w:ilvl="3" w:tplc="D72897B6">
      <w:start w:val="1"/>
      <w:numFmt w:val="bullet"/>
      <w:lvlText w:val=""/>
      <w:lvlJc w:val="left"/>
      <w:pPr>
        <w:ind w:left="2880" w:hanging="359"/>
      </w:pPr>
      <w:rPr>
        <w:rFonts w:ascii="Symbol" w:hAnsi="Symbol" w:hint="default"/>
      </w:rPr>
    </w:lvl>
    <w:lvl w:ilvl="4" w:tplc="86D0837A">
      <w:start w:val="1"/>
      <w:numFmt w:val="bullet"/>
      <w:lvlText w:val="o"/>
      <w:lvlJc w:val="left"/>
      <w:pPr>
        <w:ind w:left="3600" w:hanging="359"/>
      </w:pPr>
      <w:rPr>
        <w:rFonts w:ascii="Courier New" w:hAnsi="Courier New" w:cs="Courier New" w:hint="default"/>
      </w:rPr>
    </w:lvl>
    <w:lvl w:ilvl="5" w:tplc="4E801E46">
      <w:start w:val="1"/>
      <w:numFmt w:val="bullet"/>
      <w:lvlText w:val=""/>
      <w:lvlJc w:val="left"/>
      <w:pPr>
        <w:ind w:left="4320" w:hanging="359"/>
      </w:pPr>
      <w:rPr>
        <w:rFonts w:ascii="Wingdings" w:hAnsi="Wingdings" w:hint="default"/>
      </w:rPr>
    </w:lvl>
    <w:lvl w:ilvl="6" w:tplc="BFCC94FA">
      <w:start w:val="1"/>
      <w:numFmt w:val="bullet"/>
      <w:lvlText w:val=""/>
      <w:lvlJc w:val="left"/>
      <w:pPr>
        <w:ind w:left="5040" w:hanging="359"/>
      </w:pPr>
      <w:rPr>
        <w:rFonts w:ascii="Symbol" w:hAnsi="Symbol" w:hint="default"/>
      </w:rPr>
    </w:lvl>
    <w:lvl w:ilvl="7" w:tplc="D54C6A58">
      <w:start w:val="1"/>
      <w:numFmt w:val="bullet"/>
      <w:lvlText w:val="o"/>
      <w:lvlJc w:val="left"/>
      <w:pPr>
        <w:ind w:left="5760" w:hanging="359"/>
      </w:pPr>
      <w:rPr>
        <w:rFonts w:ascii="Courier New" w:hAnsi="Courier New" w:cs="Courier New" w:hint="default"/>
      </w:rPr>
    </w:lvl>
    <w:lvl w:ilvl="8" w:tplc="4904A5DC">
      <w:start w:val="1"/>
      <w:numFmt w:val="bullet"/>
      <w:lvlText w:val=""/>
      <w:lvlJc w:val="left"/>
      <w:pPr>
        <w:ind w:left="6480" w:hanging="359"/>
      </w:pPr>
      <w:rPr>
        <w:rFonts w:ascii="Wingdings" w:hAnsi="Wingdings" w:hint="default"/>
      </w:rPr>
    </w:lvl>
  </w:abstractNum>
  <w:abstractNum w:abstractNumId="1" w15:restartNumberingAfterBreak="0">
    <w:nsid w:val="45841590"/>
    <w:multiLevelType w:val="hybridMultilevel"/>
    <w:tmpl w:val="C49AFD00"/>
    <w:lvl w:ilvl="0" w:tplc="B77CB078">
      <w:start w:val="1"/>
      <w:numFmt w:val="bullet"/>
      <w:lvlText w:val=""/>
      <w:lvlJc w:val="left"/>
      <w:pPr>
        <w:ind w:left="720" w:hanging="359"/>
      </w:pPr>
      <w:rPr>
        <w:rFonts w:ascii="Symbol" w:hAnsi="Symbol" w:hint="default"/>
      </w:rPr>
    </w:lvl>
    <w:lvl w:ilvl="1" w:tplc="8F9AA252">
      <w:start w:val="1"/>
      <w:numFmt w:val="bullet"/>
      <w:lvlText w:val="o"/>
      <w:lvlJc w:val="left"/>
      <w:pPr>
        <w:ind w:left="1440" w:hanging="359"/>
      </w:pPr>
      <w:rPr>
        <w:rFonts w:ascii="Courier New" w:hAnsi="Courier New" w:cs="Courier New" w:hint="default"/>
      </w:rPr>
    </w:lvl>
    <w:lvl w:ilvl="2" w:tplc="9F82BEB2">
      <w:start w:val="1"/>
      <w:numFmt w:val="bullet"/>
      <w:lvlText w:val=""/>
      <w:lvlJc w:val="left"/>
      <w:pPr>
        <w:ind w:left="2160" w:hanging="359"/>
      </w:pPr>
      <w:rPr>
        <w:rFonts w:ascii="Wingdings" w:hAnsi="Wingdings" w:hint="default"/>
      </w:rPr>
    </w:lvl>
    <w:lvl w:ilvl="3" w:tplc="466860C4">
      <w:start w:val="1"/>
      <w:numFmt w:val="bullet"/>
      <w:lvlText w:val=""/>
      <w:lvlJc w:val="left"/>
      <w:pPr>
        <w:ind w:left="2880" w:hanging="359"/>
      </w:pPr>
      <w:rPr>
        <w:rFonts w:ascii="Symbol" w:hAnsi="Symbol" w:hint="default"/>
      </w:rPr>
    </w:lvl>
    <w:lvl w:ilvl="4" w:tplc="DB946880">
      <w:start w:val="1"/>
      <w:numFmt w:val="bullet"/>
      <w:lvlText w:val="o"/>
      <w:lvlJc w:val="left"/>
      <w:pPr>
        <w:ind w:left="3600" w:hanging="359"/>
      </w:pPr>
      <w:rPr>
        <w:rFonts w:ascii="Courier New" w:hAnsi="Courier New" w:cs="Courier New" w:hint="default"/>
      </w:rPr>
    </w:lvl>
    <w:lvl w:ilvl="5" w:tplc="7FFC5080">
      <w:start w:val="1"/>
      <w:numFmt w:val="bullet"/>
      <w:lvlText w:val=""/>
      <w:lvlJc w:val="left"/>
      <w:pPr>
        <w:ind w:left="4320" w:hanging="359"/>
      </w:pPr>
      <w:rPr>
        <w:rFonts w:ascii="Wingdings" w:hAnsi="Wingdings" w:hint="default"/>
      </w:rPr>
    </w:lvl>
    <w:lvl w:ilvl="6" w:tplc="A656D5AA">
      <w:start w:val="1"/>
      <w:numFmt w:val="bullet"/>
      <w:lvlText w:val=""/>
      <w:lvlJc w:val="left"/>
      <w:pPr>
        <w:ind w:left="5040" w:hanging="359"/>
      </w:pPr>
      <w:rPr>
        <w:rFonts w:ascii="Symbol" w:hAnsi="Symbol" w:hint="default"/>
      </w:rPr>
    </w:lvl>
    <w:lvl w:ilvl="7" w:tplc="595820E6">
      <w:start w:val="1"/>
      <w:numFmt w:val="bullet"/>
      <w:lvlText w:val="o"/>
      <w:lvlJc w:val="left"/>
      <w:pPr>
        <w:ind w:left="5760" w:hanging="359"/>
      </w:pPr>
      <w:rPr>
        <w:rFonts w:ascii="Courier New" w:hAnsi="Courier New" w:cs="Courier New" w:hint="default"/>
      </w:rPr>
    </w:lvl>
    <w:lvl w:ilvl="8" w:tplc="8A185AB4">
      <w:start w:val="1"/>
      <w:numFmt w:val="bullet"/>
      <w:lvlText w:val=""/>
      <w:lvlJc w:val="left"/>
      <w:pPr>
        <w:ind w:left="6480" w:hanging="359"/>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EC"/>
    <w:rsid w:val="00003A67"/>
    <w:rsid w:val="000B7062"/>
    <w:rsid w:val="001D61EF"/>
    <w:rsid w:val="001F0E88"/>
    <w:rsid w:val="002A7A8A"/>
    <w:rsid w:val="002C5CFE"/>
    <w:rsid w:val="004A3913"/>
    <w:rsid w:val="005F0FA2"/>
    <w:rsid w:val="00604D75"/>
    <w:rsid w:val="00662AAA"/>
    <w:rsid w:val="006F1F54"/>
    <w:rsid w:val="00727105"/>
    <w:rsid w:val="008D7D31"/>
    <w:rsid w:val="009303E6"/>
    <w:rsid w:val="00B97E24"/>
    <w:rsid w:val="00C22E2C"/>
    <w:rsid w:val="00C27295"/>
    <w:rsid w:val="00C47188"/>
    <w:rsid w:val="00D0242F"/>
    <w:rsid w:val="00D90AEC"/>
    <w:rsid w:val="00DA5272"/>
    <w:rsid w:val="00E46A66"/>
    <w:rsid w:val="00EC3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001F"/>
  <w15:docId w15:val="{EBF7121F-F05A-4C72-AC4F-B35033E3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FootnoteTextChar">
    <w:name w:val="Footnote Text Char"/>
    <w:uiPriority w:val="99"/>
    <w:rPr>
      <w:sz w:val="18"/>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Words>
  <Characters>42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dramstein;E.GIROUD</dc:creator>
  <cp:lastModifiedBy>jérôme EYDIEUX</cp:lastModifiedBy>
  <cp:revision>2</cp:revision>
  <dcterms:created xsi:type="dcterms:W3CDTF">2021-10-30T08:00:00Z</dcterms:created>
  <dcterms:modified xsi:type="dcterms:W3CDTF">2021-10-30T08:00:00Z</dcterms:modified>
</cp:coreProperties>
</file>