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0D15" w14:textId="08BA9732" w:rsidR="00F84198" w:rsidRPr="00AE393F" w:rsidRDefault="00F84198">
      <w:pPr>
        <w:tabs>
          <w:tab w:val="center" w:pos="4920"/>
          <w:tab w:val="right" w:pos="9960"/>
        </w:tabs>
        <w:ind w:right="6"/>
        <w:rPr>
          <w:rFonts w:asciiTheme="minorHAnsi" w:hAnsiTheme="minorHAnsi" w:cstheme="minorHAnsi"/>
          <w:sz w:val="24"/>
        </w:rPr>
      </w:pPr>
      <w:r w:rsidRPr="00AE393F">
        <w:rPr>
          <w:rFonts w:asciiTheme="minorHAnsi" w:hAnsiTheme="minorHAnsi" w:cstheme="minorHAnsi"/>
          <w:i/>
          <w:iCs/>
          <w:sz w:val="24"/>
        </w:rPr>
        <w:tab/>
      </w:r>
      <w:r w:rsidRPr="00AE393F">
        <w:rPr>
          <w:rFonts w:asciiTheme="minorHAnsi" w:hAnsiTheme="minorHAnsi" w:cstheme="minorHAnsi"/>
          <w:sz w:val="18"/>
          <w:szCs w:val="16"/>
        </w:rPr>
        <w:t>CONTROLE EN COURS DE FORMATION</w:t>
      </w:r>
      <w:r w:rsidRPr="00AE393F">
        <w:rPr>
          <w:rFonts w:asciiTheme="minorHAnsi" w:hAnsiTheme="minorHAnsi" w:cstheme="minorHAnsi"/>
          <w:sz w:val="24"/>
        </w:rPr>
        <w:tab/>
        <w:t xml:space="preserve">Session : </w:t>
      </w:r>
      <w:r w:rsidR="00AE393F" w:rsidRPr="00AE393F">
        <w:rPr>
          <w:rFonts w:asciiTheme="minorHAnsi" w:hAnsiTheme="minorHAnsi" w:cstheme="minorHAnsi"/>
          <w:b/>
          <w:bCs/>
          <w:color w:val="0000FF"/>
          <w:sz w:val="24"/>
        </w:rPr>
        <w:t>…..</w:t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42"/>
        <w:gridCol w:w="2552"/>
        <w:gridCol w:w="2523"/>
      </w:tblGrid>
      <w:tr w:rsidR="00F84198" w:rsidRPr="00AE393F" w14:paraId="6D7CA22A" w14:textId="77777777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3359CEB9" w14:textId="77777777" w:rsidR="00F84198" w:rsidRPr="00AE393F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32"/>
                <w:szCs w:val="32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42C55F18" w14:textId="77777777" w:rsidR="00306207" w:rsidRDefault="00306207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Pôle 1</w:t>
            </w:r>
          </w:p>
          <w:p w14:paraId="175C5EDC" w14:textId="7E209371" w:rsidR="00F84198" w:rsidRPr="00AE393F" w:rsidRDefault="00AE393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Réception et livraison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17BC5D53" w14:textId="77777777" w:rsidR="00F84198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="Arial"/>
                <w:color w:val="0000FF"/>
              </w:rPr>
            </w:pPr>
            <w:r w:rsidRPr="00AE393F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UP1</w:t>
            </w:r>
            <w:r w:rsidR="0017390D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</w:t>
            </w:r>
            <w:r w:rsidR="0017390D" w:rsidRPr="0017390D">
              <w:rPr>
                <w:rFonts w:asciiTheme="minorHAnsi" w:hAnsiTheme="minorHAnsi" w:cs="Arial"/>
                <w:color w:val="0000FF"/>
              </w:rPr>
              <w:t>(En entreprise)</w:t>
            </w:r>
          </w:p>
          <w:p w14:paraId="4DAFD49E" w14:textId="75A09B23" w:rsidR="005517D3" w:rsidRPr="005517D3" w:rsidRDefault="005517D3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8"/>
                <w:szCs w:val="28"/>
              </w:rPr>
            </w:pPr>
            <w:r w:rsidRPr="005517D3">
              <w:rPr>
                <w:rFonts w:asciiTheme="minorHAnsi" w:hAnsiTheme="minorHAnsi" w:cs="Arial"/>
                <w:b/>
                <w:bCs/>
                <w:color w:val="0000FF"/>
              </w:rPr>
              <w:t>Bloc de compétences 1</w:t>
            </w:r>
          </w:p>
        </w:tc>
      </w:tr>
      <w:tr w:rsidR="00F84198" w:rsidRPr="00AE393F" w14:paraId="5A9BA1D9" w14:textId="77777777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</w:tcPr>
          <w:p w14:paraId="61660D42" w14:textId="224E369B" w:rsidR="00F84198" w:rsidRPr="00AE393F" w:rsidRDefault="00F84198" w:rsidP="00AE393F">
            <w:pPr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Métier</w:t>
            </w:r>
            <w:r w:rsidR="0017390D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s</w:t>
            </w: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 xml:space="preserve"> d</w:t>
            </w:r>
            <w:r w:rsidR="00AE393F" w:rsidRPr="00AE393F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e l’Entretien des Textiles- Option B</w:t>
            </w:r>
          </w:p>
        </w:tc>
        <w:tc>
          <w:tcPr>
            <w:tcW w:w="5529" w:type="dxa"/>
            <w:gridSpan w:val="3"/>
            <w:vMerge/>
          </w:tcPr>
          <w:p w14:paraId="23177B50" w14:textId="77777777" w:rsidR="00F84198" w:rsidRPr="00AE393F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6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</w:tcPr>
          <w:p w14:paraId="7388CF55" w14:textId="77777777" w:rsidR="00F84198" w:rsidRPr="00AE393F" w:rsidRDefault="00F84198" w:rsidP="00AE393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4968F569" w14:textId="3F39B1DD" w:rsidR="00AE393F" w:rsidRPr="00AE393F" w:rsidRDefault="00AE393F" w:rsidP="00AE393F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Coefficient 3</w:t>
            </w:r>
          </w:p>
        </w:tc>
      </w:tr>
      <w:tr w:rsidR="00AE393F" w:rsidRPr="00AE393F" w14:paraId="73B02CCA" w14:textId="77777777" w:rsidTr="00926B12">
        <w:trPr>
          <w:cantSplit/>
          <w:trHeight w:val="2220"/>
        </w:trPr>
        <w:tc>
          <w:tcPr>
            <w:tcW w:w="5812" w:type="dxa"/>
            <w:gridSpan w:val="3"/>
            <w:tcBorders>
              <w:left w:val="thinThickSmallGap" w:sz="24" w:space="0" w:color="auto"/>
            </w:tcBorders>
          </w:tcPr>
          <w:p w14:paraId="1F9CE078" w14:textId="2B8DF126" w:rsidR="00AE393F" w:rsidRDefault="00AE393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Compétences évaluées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F6909F4" w14:textId="23E89359" w:rsidR="005512D0" w:rsidRPr="00AE393F" w:rsidRDefault="005517D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Bloc de compétences 1</w:t>
            </w:r>
          </w:p>
          <w:p w14:paraId="605C1EE1" w14:textId="2B7AC28B" w:rsidR="00AE393F" w:rsidRPr="00AE393F" w:rsidRDefault="00AE393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 w:rsidRPr="00AE393F">
              <w:rPr>
                <w:rFonts w:asciiTheme="minorHAnsi" w:hAnsiTheme="minorHAnsi" w:cstheme="minorHAnsi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7FFF08F" wp14:editId="7A1E7D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10160" t="12065" r="6985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01546" id="Rectangle 30" o:spid="_x0000_s1026" style="position:absolute;margin-left:.05pt;margin-top:.95pt;width:8.4pt;height: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fHwIAADw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VQ7ksdARzX6&#10;QqqBabRkb5NAvfMFxT26B4wpendvxXfPjF23FCZvEW3fSqiI1jAKmr14EA1PT9m2/2grgoddsEmr&#10;Q41dBCQV2CGV5HgpiTwEJuhymE+nc2ImyLWYzRaJUAbF01uHPryXtmPxUHIk6gkb9vc+RC5QPIUk&#10;7laraqO0TgY227VGtgdqjk1aiT6leB2mDevp88lokpBf+Pw1RJ7W3yA6FajLtepKPr8EQRFFe2eq&#10;1IMBlD6dibI2ZxWjcLGXfbG11ZFERHtqYRo5OrQWf3LWU/uW3P/YAUrO9AdDhVgMx+PY78kYT2Yj&#10;MvDas732gBEEVfLA2em4DqcZ2TlUTUs/DVPuxt5S8WqVlH1mdSZLLZoEP49TnIFrO0U9D/3qFwAA&#10;AP//AwBQSwMEFAAGAAgAAAAhAJRZrVrYAAAABAEAAA8AAABkcnMvZG93bnJldi54bWxMjsFOwzAQ&#10;RO9I/IO1SNyoQysVGuJUCFQkjm164baJlyQQr6PYaQNfz+ZELzsazWj2ZdvJdepEQ2g9G7hfJKCI&#10;K29brg0ci93dI6gQkS12nsnADwXY5tdXGabWn3lPp0OslYxwSNFAE2Ofah2qhhyGhe+JJfv0g8Mo&#10;dqi1HfAs467TyyRZa4cty4cGe3ppqPo+jM5A2S6P+Lsv3hK32a3i+1R8jR+vxtzeTM9PoCJN8b8M&#10;M76gQy5MpR/ZBtXNXkW5G1BzuBYtRR9WoPNMX8LnfwAAAP//AwBQSwECLQAUAAYACAAAACEAtoM4&#10;kv4AAADhAQAAEwAAAAAAAAAAAAAAAAAAAAAAW0NvbnRlbnRfVHlwZXNdLnhtbFBLAQItABQABgAI&#10;AAAAIQA4/SH/1gAAAJQBAAALAAAAAAAAAAAAAAAAAC8BAABfcmVscy8ucmVsc1BLAQItABQABgAI&#10;AAAAIQAxPZbfHwIAADwEAAAOAAAAAAAAAAAAAAAAAC4CAABkcnMvZTJvRG9jLnhtbFBLAQItABQA&#10;BgAIAAAAIQCUWa1a2AAAAAQBAAAPAAAAAAAAAAAAAAAAAHkEAABkcnMvZG93bnJldi54bWxQSwUG&#10;AAAAAAQABADzAAAAfgUAAAAA&#10;"/>
                  </w:pict>
                </mc:Fallback>
              </mc:AlternateContent>
            </w:r>
            <w:r w:rsidRPr="00AE393F">
              <w:rPr>
                <w:rFonts w:asciiTheme="minorHAnsi" w:hAnsiTheme="minorHAnsi" w:cstheme="minorHAnsi"/>
              </w:rPr>
              <w:t xml:space="preserve">      </w:t>
            </w:r>
            <w:r w:rsidRPr="005512D0">
              <w:rPr>
                <w:rFonts w:asciiTheme="minorHAnsi" w:hAnsiTheme="minorHAnsi" w:cstheme="minorHAnsi"/>
                <w:b/>
                <w:bCs/>
                <w:color w:val="FF0000"/>
              </w:rPr>
              <w:t>C1</w:t>
            </w:r>
            <w:r w:rsidR="005512D0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Communiquer en interne avec les clients et les prestataires</w:t>
            </w:r>
            <w:r w:rsidR="005512D0">
              <w:rPr>
                <w:rFonts w:asciiTheme="minorHAnsi" w:hAnsiTheme="minorHAnsi" w:cstheme="minorHAnsi"/>
                <w:color w:val="FF0000"/>
              </w:rPr>
              <w:t> </w:t>
            </w:r>
          </w:p>
          <w:p w14:paraId="49197BEC" w14:textId="5E4E3E17" w:rsidR="00AE393F" w:rsidRPr="00AE393F" w:rsidRDefault="00AE393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 w:rsidRPr="00AE393F">
              <w:rPr>
                <w:rFonts w:asciiTheme="minorHAnsi" w:hAnsiTheme="minorHAnsi" w:cstheme="minorHAnsi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2413DE" wp14:editId="181AF20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8255" t="12065" r="8890" b="1397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D1EEA" id="Rectangle 31" o:spid="_x0000_s1026" style="position:absolute;margin-left:.65pt;margin-top:.95pt;width:8.4pt;height:7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07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u+4MyKlkr0&#10;hUQTtjaKvc16fTrncwp7co/YZ+jdA8jvnllYNxSm7hCha5QoiVWMT1486A1PT9m2+wglwYtdgCjV&#10;ocK2ByQR2CFW5HipiDoEJukyS2ezOdVNkmtxc7OIBUtEfn7r0If3ClrWHwqORD1ii/2DD8SdQs8h&#10;kTsYXW60MdHAers2yPaCemMTV58uPfHXYcayjj6fjqcR+YXPX0Okcf0NotWBmtzotuDzS5DIe9He&#10;2TK2YBDaDGf631iicRZuKMAWyiOJiDB0ME0cHRrAn5x11L0F9z92AhVn5oOlQiyyyaRv92hMpjdj&#10;MvDas732CCsJquCBs+G4DsOI7BzquqGfspi7hTsqXqWjsj2/gdWJLHVoVO80Tf0IXNsx6tfMr54B&#10;AAD//wMAUEsDBBQABgAIAAAAIQC6E+w92QAAAAUBAAAPAAAAZHJzL2Rvd25yZXYueG1sTI7BTsMw&#10;EETvSPyDtUjcqNNGgjbEqRCoSBzb9MJtEy9JIF5HsdMGvp7tCU6j0YxmXr6dXa9ONIbOs4HlIgFF&#10;XHvbcWPgWO7u1qBCRLbYeyYD3xRgW1xf5ZhZf+Y9nQ6xUTLCIUMDbYxDpnWoW3IYFn4gluzDjw6j&#10;2LHRdsSzjLter5LkXjvsWB5aHOi5pfrrMDkDVbc64s++fE3cZpfGt7n8nN5fjLm9mZ8eQUWa418Z&#10;LviCDoUwVX5iG1QvPpWiyAbUJV0vQVWiDynoItf/6YtfAAAA//8DAFBLAQItABQABgAIAAAAIQC2&#10;gziS/gAAAOEBAAATAAAAAAAAAAAAAAAAAAAAAABbQ29udGVudF9UeXBlc10ueG1sUEsBAi0AFAAG&#10;AAgAAAAhADj9If/WAAAAlAEAAAsAAAAAAAAAAAAAAAAALwEAAF9yZWxzLy5yZWxzUEsBAi0AFAAG&#10;AAgAAAAhADiRnTsgAgAAOwQAAA4AAAAAAAAAAAAAAAAALgIAAGRycy9lMm9Eb2MueG1sUEsBAi0A&#10;FAAGAAgAAAAhALoT7D3ZAAAABQEAAA8AAAAAAAAAAAAAAAAAegQAAGRycy9kb3ducmV2LnhtbFBL&#10;BQYAAAAABAAEAPMAAACABQAAAAA=&#10;"/>
                  </w:pict>
                </mc:Fallback>
              </mc:AlternateContent>
            </w:r>
            <w:r w:rsidRPr="00AE393F"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5512D0">
              <w:rPr>
                <w:rFonts w:asciiTheme="minorHAnsi" w:hAnsiTheme="minorHAnsi" w:cstheme="minorHAnsi"/>
                <w:b/>
                <w:bCs/>
                <w:color w:val="FF0000"/>
              </w:rPr>
              <w:t>C2</w:t>
            </w:r>
            <w:r w:rsidRPr="00AE393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F43D3" w:rsidRPr="00CF43D3">
              <w:rPr>
                <w:rFonts w:asciiTheme="minorHAnsi" w:hAnsiTheme="minorHAnsi" w:cstheme="minorHAnsi"/>
                <w:color w:val="FF0000"/>
              </w:rPr>
              <w:t xml:space="preserve">Collecter </w:t>
            </w:r>
            <w:r w:rsidR="005512D0">
              <w:rPr>
                <w:rFonts w:asciiTheme="minorHAnsi" w:hAnsiTheme="minorHAnsi" w:cstheme="minorHAnsi"/>
                <w:color w:val="FF0000"/>
              </w:rPr>
              <w:t xml:space="preserve">les informations et </w:t>
            </w:r>
            <w:r w:rsidRPr="00AE393F">
              <w:rPr>
                <w:rFonts w:asciiTheme="minorHAnsi" w:hAnsiTheme="minorHAnsi" w:cstheme="minorHAnsi"/>
                <w:color w:val="FF0000"/>
              </w:rPr>
              <w:t xml:space="preserve">les documents </w:t>
            </w:r>
            <w:r w:rsidR="005512D0">
              <w:rPr>
                <w:rFonts w:asciiTheme="minorHAnsi" w:hAnsiTheme="minorHAnsi" w:cstheme="minorHAnsi"/>
                <w:color w:val="FF0000"/>
              </w:rPr>
              <w:t>nécessaires à la réalisation de l’activité</w:t>
            </w:r>
          </w:p>
          <w:p w14:paraId="71B3F2EF" w14:textId="1749B363" w:rsidR="00AE393F" w:rsidRPr="00AE393F" w:rsidRDefault="00AE393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 w:rsidRPr="00AE393F">
              <w:rPr>
                <w:rFonts w:asciiTheme="minorHAnsi" w:hAnsiTheme="minorHAnsi" w:cstheme="minorHAnsi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CC2FFB5" wp14:editId="3FD8997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16510</wp:posOffset>
                      </wp:positionV>
                      <wp:extent cx="106680" cy="97790"/>
                      <wp:effectExtent l="6350" t="6985" r="10795" b="9525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1704C" id="Rectangle 32" o:spid="_x0000_s1026" style="position:absolute;margin-left:.5pt;margin-top:1.3pt;width:8.4pt;height: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l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ezuJ+vTOF1T26B4wdujdPcjvnllYt1SmbhGhb5WoiNU41mcvDsTA01G27T9CRfBiFyBJ&#10;daixi4AkAjskR45nR9QhMEk/x/l8fk2+SUotrq4WybBMFM9nHfrwXkHH4qbkSNQTttjf+xC5iOK5&#10;JHEHo6uNNiYF2GzXBtle0Gxs0pfoU4uXZcayni6fTWYJ+UXOX0Lk6fsbRKcDDbnRHal8LhJFFO2d&#10;rdIIBqHNsCfKxp5UjMINBmyhOpKICMME04ujTQv4k7Oeprfk/sdOoOLMfLBkxGI8ncZxT8F0djWh&#10;AC8z28uMsJKgSh44G7brMDyRnUPdtHTTOPVu4ZbMq3VSNho7sDqRpQlNgp9eU3wCl3Gq+vXmV08A&#10;AAD//wMAUEsDBBQABgAIAAAAIQBxD1rS2gAAAAUBAAAPAAAAZHJzL2Rvd25yZXYueG1sTI/BTsMw&#10;EETvSPyDtUjcqEOQSpvGqRCoSBzb9MJtEy9JIF5HsdMGvp7tCU6r0Yxm3+Tb2fXqRGPoPBu4XySg&#10;iGtvO24MHMvd3QpUiMgWe89k4JsCbIvrqxwz68+8p9MhNkpKOGRooI1xyLQOdUsOw8IPxOJ9+NFh&#10;FDk22o54lnLX6zRJltphx/KhxYGeW6q/DpMzUHXpEX/25Wvi1ruH+DaXn9P7izG3N/PTBlSkOf6F&#10;4YIv6FAIU+UntkH1omVJNJAuQV3cR9lRyV0loItc/6cvfgEAAP//AwBQSwECLQAUAAYACAAAACEA&#10;toM4kv4AAADhAQAAEwAAAAAAAAAAAAAAAAAAAAAAW0NvbnRlbnRfVHlwZXNdLnhtbFBLAQItABQA&#10;BgAIAAAAIQA4/SH/1gAAAJQBAAALAAAAAAAAAAAAAAAAAC8BAABfcmVscy8ucmVsc1BLAQItABQA&#10;BgAIAAAAIQCGZznlIAIAADsEAAAOAAAAAAAAAAAAAAAAAC4CAABkcnMvZTJvRG9jLnhtbFBLAQIt&#10;ABQABgAIAAAAIQBxD1rS2gAAAAUBAAAPAAAAAAAAAAAAAAAAAHoEAABkcnMvZG93bnJldi54bWxQ&#10;SwUGAAAAAAQABADzAAAAgQUAAAAA&#10;"/>
                  </w:pict>
                </mc:Fallback>
              </mc:AlternateContent>
            </w:r>
            <w:r w:rsidRPr="00AE393F"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5512D0">
              <w:rPr>
                <w:rFonts w:asciiTheme="minorHAnsi" w:hAnsiTheme="minorHAnsi" w:cstheme="minorHAnsi"/>
                <w:b/>
                <w:bCs/>
                <w:color w:val="FF0000"/>
              </w:rPr>
              <w:t>C3</w:t>
            </w:r>
            <w:r w:rsidR="005512D0">
              <w:rPr>
                <w:rFonts w:asciiTheme="minorHAnsi" w:hAnsiTheme="minorHAnsi" w:cstheme="minorHAnsi"/>
                <w:color w:val="FF0000"/>
              </w:rPr>
              <w:t xml:space="preserve"> Assurer la traçabilité des articles</w:t>
            </w:r>
          </w:p>
          <w:p w14:paraId="6DC9EB7B" w14:textId="0F593A5A" w:rsidR="00AE393F" w:rsidRPr="00AE393F" w:rsidRDefault="00AE393F" w:rsidP="00926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393F">
              <w:rPr>
                <w:rFonts w:asciiTheme="minorHAnsi" w:hAnsiTheme="minorHAnsi" w:cstheme="minorHAnsi"/>
                <w:noProof/>
                <w:snapToGrid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838A52" wp14:editId="185E58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06680" cy="97790"/>
                      <wp:effectExtent l="13335" t="13970" r="13335" b="12065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3B92" id="Rectangle 33" o:spid="_x0000_s1026" style="position:absolute;margin-left:.3pt;margin-top:1.1pt;width:8.4pt;height:7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dqHw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5JYZpLNFn&#10;FI2ZVglycxP16Z0vMezJPULM0LsHy795YuymwzBxB2D7TrAaWRUxPnvxIBoen5Jd/8HWCM/2wSap&#10;jg3oCIgikGOqyOlSEXEMhONlkc9mC6wbR9dyPl+mgmWsfH7rwId3wmoSDxUFpJ6w2eHBh8iFlc8h&#10;ibtVst5KpZIB7W6jgBwY9sY2rUQfU7wOU4b0+Pl0PE3IL3z+GiJP628QWgZsciV1RReXIFZG0d6a&#10;OrVgYFINZ6SszFnFKNxQgJ2tTygi2KGDceLw0Fn4QUmP3VtR/33PQFCi3hssxLKYTGK7J2MynY/R&#10;gGvP7trDDEeoigZKhuMmDCOydyDbDn8qUu7G3mHxGpmUjYUdWJ3JYocmwc/TFEfg2k5Rv2Z+/RMA&#10;AP//AwBQSwMEFAAGAAgAAAAhAFf55VzZAAAABAEAAA8AAABkcnMvZG93bnJldi54bWxMjkFPg0AU&#10;hO8m/ofNM/Fml6JBiyyN0dTEY0sv3h7sK2DZt4RdWuyv73LS02Qyk5kvW0+mEycaXGtZwXIRgSCu&#10;rG65VrAvNg8vIJxH1thZJgW/5GCd395kmGp75i2ddr4WYYRdigoa7/tUSlc1ZNAtbE8csoMdDPpg&#10;h1rqAc9h3HQyjqJEGmw5PDTY03tD1XE3GgVlG+/xsi0+I7PaPPqvqfgZvz+Uur+b3l5BeJr8Xxlm&#10;/IAOeWAq7cjaiU5BEnoK4hjEHD4/gShnTUDmmfwPn18BAAD//wMAUEsBAi0AFAAGAAgAAAAhALaD&#10;OJL+AAAA4QEAABMAAAAAAAAAAAAAAAAAAAAAAFtDb250ZW50X1R5cGVzXS54bWxQSwECLQAUAAYA&#10;CAAAACEAOP0h/9YAAACUAQAACwAAAAAAAAAAAAAAAAAvAQAAX3JlbHMvLnJlbHNQSwECLQAUAAYA&#10;CAAAACEAvXj3ah8CAAA7BAAADgAAAAAAAAAAAAAAAAAuAgAAZHJzL2Uyb0RvYy54bWxQSwECLQAU&#10;AAYACAAAACEAV/nlXNkAAAAEAQAADwAAAAAAAAAAAAAAAAB5BAAAZHJzL2Rvd25yZXYueG1sUEsF&#10;BgAAAAAEAAQA8wAAAH8FAAAAAA==&#10;"/>
                  </w:pict>
                </mc:Fallback>
              </mc:AlternateContent>
            </w:r>
            <w:r w:rsidRPr="00AE393F"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5512D0">
              <w:rPr>
                <w:rFonts w:asciiTheme="minorHAnsi" w:hAnsiTheme="minorHAnsi" w:cstheme="minorHAnsi"/>
                <w:b/>
                <w:bCs/>
                <w:color w:val="FF0000"/>
              </w:rPr>
              <w:t>C4</w:t>
            </w:r>
            <w:r w:rsidR="005512D0">
              <w:rPr>
                <w:rFonts w:asciiTheme="minorHAnsi" w:hAnsiTheme="minorHAnsi" w:cstheme="minorHAnsi"/>
                <w:color w:val="FF0000"/>
              </w:rPr>
              <w:t xml:space="preserve"> Clore la prestation</w:t>
            </w:r>
          </w:p>
        </w:tc>
        <w:tc>
          <w:tcPr>
            <w:tcW w:w="5075" w:type="dxa"/>
            <w:gridSpan w:val="2"/>
            <w:tcBorders>
              <w:right w:val="thinThickSmallGap" w:sz="24" w:space="0" w:color="auto"/>
            </w:tcBorders>
          </w:tcPr>
          <w:p w14:paraId="5D2ACBE6" w14:textId="7A3D8B30" w:rsidR="00AE393F" w:rsidRPr="00AE393F" w:rsidRDefault="00AE393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Objectif de </w:t>
            </w:r>
            <w:r w:rsidR="005512D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l’é</w:t>
            </w:r>
            <w:r w:rsidR="0017390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valuation </w:t>
            </w:r>
            <w:r w:rsidR="0017390D" w:rsidRPr="0017390D">
              <w:rPr>
                <w:rFonts w:asciiTheme="minorHAnsi" w:hAnsiTheme="minorHAnsi"/>
                <w:sz w:val="22"/>
                <w:szCs w:val="22"/>
              </w:rPr>
              <w:t xml:space="preserve">(règlement </w:t>
            </w:r>
            <w:proofErr w:type="gramStart"/>
            <w:r w:rsidR="0017390D" w:rsidRPr="0017390D">
              <w:rPr>
                <w:rFonts w:asciiTheme="minorHAnsi" w:hAnsiTheme="minorHAnsi"/>
                <w:sz w:val="22"/>
                <w:szCs w:val="22"/>
              </w:rPr>
              <w:t>d’examen)</w:t>
            </w:r>
            <w:r w:rsidR="0017390D" w:rsidRPr="00773795">
              <w:rPr>
                <w:rFonts w:asciiTheme="minorHAnsi" w:hAnsiTheme="minorHAnsi"/>
                <w:sz w:val="16"/>
                <w:szCs w:val="16"/>
              </w:rPr>
              <w:t> </w:t>
            </w: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proofErr w:type="gramEnd"/>
            <w:r w:rsidRPr="00AE39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D8A063" w14:textId="77777777" w:rsidR="005512D0" w:rsidRDefault="005512D0" w:rsidP="005512D0">
            <w:pPr>
              <w:spacing w:before="120"/>
              <w:jc w:val="both"/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- 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Apprécier l’aptitude du (de la) candidat(e) à réaliser des opérations de réception et de livraison des articles textiles et à communiquer en situation professionnelle.</w:t>
            </w:r>
          </w:p>
          <w:p w14:paraId="1F53FA25" w14:textId="38B1C3C9" w:rsidR="00AE393F" w:rsidRPr="00AE393F" w:rsidRDefault="005512D0" w:rsidP="00926B1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>-</w:t>
            </w:r>
            <w:r w:rsidRPr="005512D0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 xml:space="preserve">Evaluer </w:t>
            </w:r>
            <w:r w:rsidRPr="005512D0"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la capacité du (de la) candidat(e) à accueillir, informer et vendre une prestation de service à un client et à suivre la relation client 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00FF"/>
                <w:sz w:val="22"/>
                <w:szCs w:val="22"/>
                <w:lang w:eastAsia="en-US"/>
              </w:rPr>
              <w:t>.</w:t>
            </w:r>
          </w:p>
        </w:tc>
      </w:tr>
      <w:tr w:rsidR="00F84198" w:rsidRPr="00AE393F" w14:paraId="0293063F" w14:textId="77777777" w:rsidTr="009F0CF3">
        <w:trPr>
          <w:cantSplit/>
          <w:trHeight w:val="1196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9B40C2B" w14:textId="41346EDB" w:rsidR="00F84198" w:rsidRPr="005D261B" w:rsidRDefault="00F84198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5D26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Problème technique à résoudre</w:t>
            </w:r>
            <w:r w:rsidRPr="005D261B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7B438764" w14:textId="77777777" w:rsidR="00F84198" w:rsidRPr="00AE393F" w:rsidRDefault="00F84198" w:rsidP="00D21A31">
            <w:pPr>
              <w:tabs>
                <w:tab w:val="left" w:pos="709"/>
                <w:tab w:val="left" w:pos="5670"/>
              </w:tabs>
              <w:ind w:right="261"/>
              <w:jc w:val="right"/>
              <w:rPr>
                <w:rFonts w:asciiTheme="minorHAnsi" w:hAnsiTheme="minorHAnsi" w:cstheme="minorHAnsi"/>
                <w:sz w:val="18"/>
              </w:rPr>
            </w:pPr>
          </w:p>
          <w:p w14:paraId="6273766C" w14:textId="2F6CC851" w:rsidR="00634132" w:rsidRPr="00AE393F" w:rsidRDefault="005517D3" w:rsidP="003648E5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 technicien occupe</w:t>
            </w:r>
            <w:r w:rsidR="00F84198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le poste de réception-</w:t>
            </w:r>
            <w:bookmarkStart w:id="0" w:name="_GoBack"/>
            <w:bookmarkEnd w:id="0"/>
            <w:r w:rsidR="00F84198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livraison. Une cliente confie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 pressing </w:t>
            </w:r>
            <w:r w:rsidR="00F84198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 articles à nettoyer </w:t>
            </w:r>
            <w:r w:rsidR="001E5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mais l’un d’entre eux présente des taches qui nécessitent un traitement à</w:t>
            </w:r>
            <w:r w:rsidR="003B17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E5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l’eau</w:t>
            </w:r>
            <w:r w:rsidR="00984B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O</w:t>
            </w:r>
            <w:r w:rsidR="001E5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r, l’étiquette d’entretien interdit le lavage. </w:t>
            </w:r>
            <w:r w:rsidR="00984B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 cliente </w:t>
            </w:r>
            <w:r w:rsidR="001E5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souhaite aussi </w:t>
            </w:r>
            <w:r w:rsidR="00633C57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retire</w:t>
            </w:r>
            <w:r w:rsidR="001E5A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F84198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les vêtements qu’elle a </w:t>
            </w:r>
            <w:r w:rsidR="00633C57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déposés</w:t>
            </w:r>
            <w:r w:rsidR="00F84198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quelques jours plu</w:t>
            </w:r>
            <w:r w:rsidR="00633C57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="00F84198" w:rsidRPr="005D2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tôt.</w:t>
            </w:r>
          </w:p>
        </w:tc>
      </w:tr>
      <w:tr w:rsidR="00E45F11" w:rsidRPr="00AE393F" w14:paraId="51EC0C02" w14:textId="77777777" w:rsidTr="00E45F11">
        <w:trPr>
          <w:cantSplit/>
        </w:trPr>
        <w:tc>
          <w:tcPr>
            <w:tcW w:w="567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635FC6" w14:textId="12ADD99B" w:rsidR="00E45F11" w:rsidRPr="00AE393F" w:rsidRDefault="00E45F11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nnées techniques et ressources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3E0253" w14:textId="462EA943" w:rsidR="00E45F11" w:rsidRPr="00AE393F" w:rsidRDefault="00E45F11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oyens mobilisés</w:t>
            </w:r>
            <w:r w:rsidRPr="00AE393F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</w:tr>
      <w:tr w:rsidR="00E45F11" w:rsidRPr="00AE393F" w14:paraId="719D5AC5" w14:textId="77777777" w:rsidTr="009F0CF3">
        <w:trPr>
          <w:cantSplit/>
          <w:trHeight w:val="1984"/>
        </w:trPr>
        <w:tc>
          <w:tcPr>
            <w:tcW w:w="56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06779A" w14:textId="3B3DD786" w:rsidR="00E45F11" w:rsidRDefault="00E45F11" w:rsidP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réception</w:t>
            </w:r>
          </w:p>
          <w:p w14:paraId="4E820459" w14:textId="6FA2B7A9" w:rsidR="00E45F11" w:rsidRDefault="00E45F11" w:rsidP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-Formulaires d’offres commerciales</w:t>
            </w:r>
          </w:p>
          <w:p w14:paraId="506CC036" w14:textId="4543C23F" w:rsidR="00E45F11" w:rsidRDefault="00E45F11" w:rsidP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-Etiquettes de composition et code d’entretien</w:t>
            </w:r>
          </w:p>
          <w:p w14:paraId="537FD0CA" w14:textId="7DF55DF3" w:rsidR="00E45F11" w:rsidRDefault="00E45F11" w:rsidP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-Procédure de codification des articles</w:t>
            </w:r>
          </w:p>
          <w:p w14:paraId="49223DAB" w14:textId="57742AAA" w:rsidR="00E45F11" w:rsidRDefault="00E45F11" w:rsidP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Tarification en vigueur</w:t>
            </w:r>
          </w:p>
          <w:p w14:paraId="1E95B0A6" w14:textId="6876A562" w:rsidR="00E45F11" w:rsidRDefault="00E45F11" w:rsidP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-Ticket de dépôt</w:t>
            </w:r>
          </w:p>
          <w:p w14:paraId="66274541" w14:textId="614FE86E" w:rsidR="00E45F11" w:rsidRPr="00AE393F" w:rsidRDefault="00E45F11" w:rsidP="009F0CF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-Articles traités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A45F2A" w14:textId="5877ADF0" w:rsidR="00E45F11" w:rsidRPr="00AE393F" w:rsidRDefault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Poste de réception équipé de moyens de communication adaptés</w:t>
            </w:r>
          </w:p>
          <w:p w14:paraId="03E3CEE0" w14:textId="41D022D8" w:rsidR="00E45F11" w:rsidRDefault="00E45F11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Matériel de réception</w:t>
            </w:r>
            <w:r w:rsidR="004D75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D58C03" w14:textId="29EBB3E0" w:rsidR="004D750F" w:rsidRPr="00AE393F" w:rsidRDefault="004D750F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Moyens d’encaissement</w:t>
            </w:r>
          </w:p>
          <w:p w14:paraId="1B3A0280" w14:textId="352FB353" w:rsidR="00E45F11" w:rsidRDefault="00E45F11">
            <w:p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AE39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D750F">
              <w:rPr>
                <w:rFonts w:asciiTheme="minorHAnsi" w:hAnsiTheme="minorHAnsi" w:cstheme="minorHAnsi"/>
                <w:sz w:val="22"/>
                <w:szCs w:val="22"/>
              </w:rPr>
              <w:t>Lots d’articles réceptionnés</w:t>
            </w:r>
          </w:p>
          <w:p w14:paraId="3D5A85B9" w14:textId="77777777" w:rsidR="004D750F" w:rsidRDefault="004D750F">
            <w:p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Equipement de marquage</w:t>
            </w:r>
          </w:p>
          <w:p w14:paraId="1AFAF1A2" w14:textId="77777777" w:rsidR="004D750F" w:rsidRDefault="004D750F" w:rsidP="009F0CF3">
            <w:p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-Système de convoyage et de stockage</w:t>
            </w:r>
          </w:p>
          <w:p w14:paraId="77617A4A" w14:textId="355BB9FD" w:rsidR="009F0CF3" w:rsidRPr="009F0CF3" w:rsidRDefault="009F0CF3" w:rsidP="009F0CF3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B03B5E" w14:textId="77777777" w:rsidR="00F84198" w:rsidRPr="00AE393F" w:rsidRDefault="00F84198">
      <w:pPr>
        <w:tabs>
          <w:tab w:val="left" w:pos="2593"/>
          <w:tab w:val="left" w:pos="6511"/>
          <w:tab w:val="left" w:pos="9117"/>
          <w:tab w:val="left" w:pos="9277"/>
          <w:tab w:val="left" w:pos="9798"/>
          <w:tab w:val="left" w:pos="10346"/>
        </w:tabs>
        <w:ind w:left="284" w:right="261"/>
        <w:rPr>
          <w:rFonts w:asciiTheme="minorHAnsi" w:hAnsiTheme="minorHAnsi" w:cstheme="minorHAnsi"/>
          <w:sz w:val="12"/>
        </w:rPr>
      </w:pPr>
      <w:r w:rsidRPr="00AE393F">
        <w:rPr>
          <w:rFonts w:asciiTheme="minorHAnsi" w:hAnsiTheme="minorHAnsi" w:cstheme="minorHAnsi"/>
          <w:sz w:val="12"/>
        </w:rPr>
        <w:tab/>
      </w:r>
      <w:r w:rsidRPr="00AE393F">
        <w:rPr>
          <w:rFonts w:asciiTheme="minorHAnsi" w:hAnsiTheme="minorHAnsi" w:cstheme="minorHAnsi"/>
          <w:sz w:val="12"/>
        </w:rPr>
        <w:tab/>
      </w:r>
      <w:r w:rsidRPr="00AE393F">
        <w:rPr>
          <w:rFonts w:asciiTheme="minorHAnsi" w:hAnsiTheme="minorHAnsi" w:cstheme="minorHAnsi"/>
          <w:sz w:val="12"/>
        </w:rPr>
        <w:tab/>
      </w:r>
      <w:r w:rsidRPr="00AE393F">
        <w:rPr>
          <w:rFonts w:asciiTheme="minorHAnsi" w:hAnsiTheme="minorHAnsi" w:cstheme="minorHAnsi"/>
          <w:sz w:val="12"/>
        </w:rPr>
        <w:tab/>
      </w:r>
      <w:r w:rsidRPr="00AE393F">
        <w:rPr>
          <w:rFonts w:asciiTheme="minorHAnsi" w:hAnsiTheme="minorHAnsi" w:cstheme="minorHAnsi"/>
          <w:sz w:val="12"/>
        </w:rPr>
        <w:tab/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84198" w:rsidRPr="00AE393F" w14:paraId="378E822C" w14:textId="77777777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E24C1B" w14:textId="77777777" w:rsidR="00F84198" w:rsidRPr="00AE393F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28"/>
              </w:rPr>
              <w:t>Travail demandé</w:t>
            </w:r>
          </w:p>
        </w:tc>
      </w:tr>
      <w:tr w:rsidR="00F84198" w:rsidRPr="00AE393F" w14:paraId="2736CB72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7124AE12" w14:textId="77777777" w:rsidR="00F84198" w:rsidRPr="005D261B" w:rsidRDefault="00F84198" w:rsidP="00356060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Theme="minorHAnsi" w:hAnsiTheme="minorHAnsi" w:cstheme="minorHAnsi"/>
                <w:iCs/>
                <w:color w:val="0000FF"/>
                <w:sz w:val="22"/>
              </w:rPr>
              <w:t>Accueillir le client</w:t>
            </w:r>
          </w:p>
        </w:tc>
      </w:tr>
      <w:tr w:rsidR="00F84198" w:rsidRPr="00AE393F" w14:paraId="17FBD4CF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7C27A542" w14:textId="07EF5324" w:rsidR="00F84198" w:rsidRPr="005D261B" w:rsidRDefault="005D261B" w:rsidP="00356060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="Arial" w:hAnsi="Arial"/>
                <w:bCs/>
                <w:color w:val="0000FF"/>
              </w:rPr>
              <w:t>Réceptionner l’article</w:t>
            </w:r>
          </w:p>
        </w:tc>
      </w:tr>
      <w:tr w:rsidR="00F84198" w:rsidRPr="00AE393F" w14:paraId="62E99247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331FB82E" w14:textId="6227FF8A" w:rsidR="00F84198" w:rsidRPr="005D261B" w:rsidRDefault="005D261B" w:rsidP="00356060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="Arial" w:hAnsi="Arial"/>
                <w:color w:val="0000FF"/>
              </w:rPr>
              <w:t>Marquer les articles</w:t>
            </w:r>
          </w:p>
        </w:tc>
      </w:tr>
      <w:tr w:rsidR="00F84198" w:rsidRPr="00AE393F" w14:paraId="79E746CF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14:paraId="359D9844" w14:textId="76EFE8AA" w:rsidR="00F84198" w:rsidRPr="005D261B" w:rsidRDefault="005D261B" w:rsidP="00356060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="Arial" w:hAnsi="Arial"/>
                <w:color w:val="0000FF"/>
              </w:rPr>
              <w:t>Encaisser</w:t>
            </w:r>
          </w:p>
        </w:tc>
      </w:tr>
      <w:tr w:rsidR="00F84198" w:rsidRPr="00AE393F" w14:paraId="1B0420AE" w14:textId="77777777" w:rsidTr="009005D8">
        <w:trPr>
          <w:cantSplit/>
          <w:trHeight w:hRule="exact" w:val="340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1BB539" w14:textId="4D310F30" w:rsidR="00F84198" w:rsidRPr="005D261B" w:rsidRDefault="005D261B" w:rsidP="00356060">
            <w:pPr>
              <w:numPr>
                <w:ilvl w:val="0"/>
                <w:numId w:val="1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22"/>
              </w:rPr>
            </w:pPr>
            <w:r w:rsidRPr="005D261B">
              <w:rPr>
                <w:rFonts w:ascii="Arial" w:hAnsi="Arial"/>
                <w:color w:val="0000FF"/>
              </w:rPr>
              <w:t>Livrer les articles</w:t>
            </w:r>
          </w:p>
        </w:tc>
      </w:tr>
    </w:tbl>
    <w:p w14:paraId="086665F1" w14:textId="77777777" w:rsidR="00F84198" w:rsidRPr="00AE393F" w:rsidRDefault="00F84198">
      <w:pPr>
        <w:tabs>
          <w:tab w:val="left" w:pos="709"/>
          <w:tab w:val="left" w:pos="5670"/>
        </w:tabs>
        <w:rPr>
          <w:rFonts w:asciiTheme="minorHAnsi" w:hAnsiTheme="minorHAnsi" w:cstheme="minorHAnsi"/>
          <w:b/>
          <w:bCs/>
          <w:sz w:val="12"/>
        </w:rPr>
      </w:pPr>
    </w:p>
    <w:tbl>
      <w:tblPr>
        <w:tblW w:w="10915" w:type="dxa"/>
        <w:tblInd w:w="-49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984"/>
      </w:tblGrid>
      <w:tr w:rsidR="000E070A" w:rsidRPr="00AE393F" w14:paraId="1AF68AB3" w14:textId="77777777" w:rsidTr="00A85E97">
        <w:trPr>
          <w:cantSplit/>
          <w:trHeight w:val="217"/>
        </w:trPr>
        <w:tc>
          <w:tcPr>
            <w:tcW w:w="10915" w:type="dxa"/>
            <w:gridSpan w:val="2"/>
          </w:tcPr>
          <w:p w14:paraId="427B9B03" w14:textId="163A2465" w:rsidR="000E070A" w:rsidRPr="00AE393F" w:rsidRDefault="000E070A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5517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SYNTHESE DES COMPETENCES</w:t>
            </w:r>
          </w:p>
        </w:tc>
      </w:tr>
      <w:tr w:rsidR="00E85885" w:rsidRPr="00AE393F" w14:paraId="2CA7BF15" w14:textId="77777777" w:rsidTr="00543F21">
        <w:trPr>
          <w:cantSplit/>
        </w:trPr>
        <w:tc>
          <w:tcPr>
            <w:tcW w:w="8931" w:type="dxa"/>
            <w:vAlign w:val="center"/>
          </w:tcPr>
          <w:p w14:paraId="7F33A8E0" w14:textId="5CBBE196" w:rsidR="00E85885" w:rsidRPr="00FF35B4" w:rsidRDefault="00827960">
            <w:pPr>
              <w:tabs>
                <w:tab w:val="left" w:pos="709"/>
                <w:tab w:val="left" w:pos="5670"/>
              </w:tabs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Pondération</w:t>
            </w:r>
            <w:r w:rsidR="00E85885" w:rsidRPr="00FF35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</w:t>
            </w:r>
            <w:r w:rsidR="00E85885" w:rsidRPr="00FF35B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85885" w:rsidRPr="00C770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compétences évaluées</w:t>
            </w:r>
          </w:p>
          <w:p w14:paraId="7BE28DE3" w14:textId="77777777" w:rsidR="00E85885" w:rsidRPr="00AE393F" w:rsidRDefault="00E85885">
            <w:pPr>
              <w:tabs>
                <w:tab w:val="left" w:pos="709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6A28B0" w14:textId="161876F7" w:rsidR="00E85885" w:rsidRPr="00AE393F" w:rsidRDefault="00827960" w:rsidP="004E7F4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Poids de la compétence</w:t>
            </w:r>
          </w:p>
        </w:tc>
      </w:tr>
      <w:tr w:rsidR="00E85885" w:rsidRPr="00AE393F" w14:paraId="59213530" w14:textId="77777777" w:rsidTr="00543F21">
        <w:trPr>
          <w:cantSplit/>
          <w:trHeight w:val="180"/>
        </w:trPr>
        <w:tc>
          <w:tcPr>
            <w:tcW w:w="8931" w:type="dxa"/>
          </w:tcPr>
          <w:p w14:paraId="3A5A459F" w14:textId="7916F297" w:rsidR="00E85885" w:rsidRPr="00AE393F" w:rsidRDefault="00543F21" w:rsidP="003560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Communiquer en interne avec les clients et les prestataires </w:t>
            </w:r>
          </w:p>
        </w:tc>
        <w:tc>
          <w:tcPr>
            <w:tcW w:w="1984" w:type="dxa"/>
            <w:vAlign w:val="center"/>
          </w:tcPr>
          <w:p w14:paraId="342DB90F" w14:textId="3C70B208" w:rsidR="00E85885" w:rsidRPr="00817462" w:rsidRDefault="00767E29" w:rsidP="004E7F4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  <w:r w:rsidR="0088309A" w:rsidRPr="00817462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E85885" w:rsidRPr="00AE393F" w14:paraId="471E9F1E" w14:textId="77777777" w:rsidTr="00543F21">
        <w:trPr>
          <w:cantSplit/>
          <w:trHeight w:val="180"/>
        </w:trPr>
        <w:tc>
          <w:tcPr>
            <w:tcW w:w="8931" w:type="dxa"/>
          </w:tcPr>
          <w:p w14:paraId="6A0249E0" w14:textId="7EBC3E35" w:rsidR="00E85885" w:rsidRPr="00AE393F" w:rsidRDefault="00CF43D3" w:rsidP="003560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 w:rsidRPr="00CF43D3">
              <w:rPr>
                <w:rFonts w:asciiTheme="minorHAnsi" w:hAnsiTheme="minorHAnsi" w:cstheme="minorHAnsi"/>
                <w:color w:val="FF0000"/>
              </w:rPr>
              <w:t>Collecter</w:t>
            </w:r>
            <w:r w:rsidR="00543F21" w:rsidRPr="00CF43D3">
              <w:rPr>
                <w:rFonts w:asciiTheme="minorHAnsi" w:hAnsiTheme="minorHAnsi" w:cstheme="minorHAnsi"/>
                <w:color w:val="FF0000"/>
              </w:rPr>
              <w:t xml:space="preserve"> les</w:t>
            </w:r>
            <w:r w:rsidR="00543F21">
              <w:rPr>
                <w:rFonts w:asciiTheme="minorHAnsi" w:hAnsiTheme="minorHAnsi" w:cstheme="minorHAnsi"/>
                <w:color w:val="FF0000"/>
              </w:rPr>
              <w:t xml:space="preserve"> informations et </w:t>
            </w:r>
            <w:r w:rsidR="00543F21" w:rsidRPr="00AE393F">
              <w:rPr>
                <w:rFonts w:asciiTheme="minorHAnsi" w:hAnsiTheme="minorHAnsi" w:cstheme="minorHAnsi"/>
                <w:color w:val="FF0000"/>
              </w:rPr>
              <w:t xml:space="preserve">les documents </w:t>
            </w:r>
            <w:r w:rsidR="00543F21">
              <w:rPr>
                <w:rFonts w:asciiTheme="minorHAnsi" w:hAnsiTheme="minorHAnsi" w:cstheme="minorHAnsi"/>
                <w:color w:val="FF0000"/>
              </w:rPr>
              <w:t>nécessaires à la réalisation de l’activité</w:t>
            </w:r>
          </w:p>
        </w:tc>
        <w:tc>
          <w:tcPr>
            <w:tcW w:w="1984" w:type="dxa"/>
            <w:vAlign w:val="center"/>
          </w:tcPr>
          <w:p w14:paraId="74D9159A" w14:textId="4015EC2C" w:rsidR="00E85885" w:rsidRPr="00817462" w:rsidRDefault="0088309A" w:rsidP="00817462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 w:rsidRPr="00817462">
              <w:rPr>
                <w:rFonts w:asciiTheme="minorHAnsi" w:hAnsiTheme="minorHAnsi" w:cstheme="minorHAnsi"/>
                <w:sz w:val="24"/>
              </w:rPr>
              <w:t>40%</w:t>
            </w:r>
          </w:p>
        </w:tc>
      </w:tr>
      <w:tr w:rsidR="00E85885" w:rsidRPr="00AE393F" w14:paraId="7240C39E" w14:textId="77777777" w:rsidTr="00543F21">
        <w:trPr>
          <w:cantSplit/>
          <w:trHeight w:val="180"/>
        </w:trPr>
        <w:tc>
          <w:tcPr>
            <w:tcW w:w="8931" w:type="dxa"/>
          </w:tcPr>
          <w:p w14:paraId="7CCB2A92" w14:textId="64018F55" w:rsidR="00E85885" w:rsidRPr="00AE393F" w:rsidRDefault="00543F21" w:rsidP="003560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Assurer la traçabilité des articles</w:t>
            </w:r>
          </w:p>
        </w:tc>
        <w:tc>
          <w:tcPr>
            <w:tcW w:w="1984" w:type="dxa"/>
            <w:vAlign w:val="center"/>
          </w:tcPr>
          <w:p w14:paraId="192D19BA" w14:textId="61F1DEE7" w:rsidR="00E85885" w:rsidRPr="00817462" w:rsidRDefault="0088309A" w:rsidP="00817462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 w:rsidRPr="00817462">
              <w:rPr>
                <w:rFonts w:asciiTheme="minorHAnsi" w:hAnsiTheme="minorHAnsi" w:cstheme="minorHAnsi"/>
                <w:sz w:val="24"/>
              </w:rPr>
              <w:t>20%</w:t>
            </w:r>
          </w:p>
        </w:tc>
      </w:tr>
      <w:tr w:rsidR="00984B8C" w:rsidRPr="00AE393F" w14:paraId="53702A4C" w14:textId="77777777" w:rsidTr="00543F21">
        <w:trPr>
          <w:cantSplit/>
          <w:trHeight w:val="270"/>
        </w:trPr>
        <w:tc>
          <w:tcPr>
            <w:tcW w:w="8931" w:type="dxa"/>
          </w:tcPr>
          <w:p w14:paraId="01DDC1C1" w14:textId="277556FE" w:rsidR="00984B8C" w:rsidRPr="00AE393F" w:rsidRDefault="00984B8C" w:rsidP="00984B8C">
            <w:pPr>
              <w:numPr>
                <w:ilvl w:val="0"/>
                <w:numId w:val="2"/>
              </w:numPr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Clore la prestation </w:t>
            </w:r>
          </w:p>
        </w:tc>
        <w:tc>
          <w:tcPr>
            <w:tcW w:w="1984" w:type="dxa"/>
            <w:vAlign w:val="center"/>
          </w:tcPr>
          <w:p w14:paraId="335EB5C6" w14:textId="4D3BDCA0" w:rsidR="00984B8C" w:rsidRPr="00817462" w:rsidRDefault="00984B8C" w:rsidP="00984B8C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 w:rsidRPr="00817462">
              <w:rPr>
                <w:rFonts w:asciiTheme="minorHAnsi" w:hAnsiTheme="minorHAnsi" w:cstheme="minorHAnsi"/>
                <w:sz w:val="24"/>
              </w:rPr>
              <w:t>2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817462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</w:tbl>
    <w:p w14:paraId="11138D63" w14:textId="77777777" w:rsidR="00976CAD" w:rsidRPr="00AE393F" w:rsidRDefault="00976CAD">
      <w:pPr>
        <w:tabs>
          <w:tab w:val="left" w:pos="5229"/>
          <w:tab w:val="left" w:pos="10390"/>
        </w:tabs>
        <w:ind w:left="-50" w:right="261"/>
        <w:rPr>
          <w:rFonts w:asciiTheme="minorHAnsi" w:hAnsiTheme="minorHAnsi" w:cstheme="minorHAnsi"/>
          <w:b/>
          <w:bCs/>
          <w:sz w:val="12"/>
        </w:rPr>
      </w:pPr>
    </w:p>
    <w:tbl>
      <w:tblPr>
        <w:tblW w:w="108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31"/>
        <w:gridCol w:w="4169"/>
        <w:gridCol w:w="2041"/>
      </w:tblGrid>
      <w:tr w:rsidR="00F84198" w:rsidRPr="00AE393F" w14:paraId="6B780311" w14:textId="77777777">
        <w:trPr>
          <w:cantSplit/>
          <w:trHeight w:val="209"/>
        </w:trPr>
        <w:tc>
          <w:tcPr>
            <w:tcW w:w="464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nil"/>
            </w:tcBorders>
          </w:tcPr>
          <w:p w14:paraId="183174D5" w14:textId="461D8EB7" w:rsidR="00F84198" w:rsidRPr="00AE393F" w:rsidRDefault="00F84198">
            <w:pPr>
              <w:tabs>
                <w:tab w:val="left" w:pos="709"/>
                <w:tab w:val="left" w:pos="5670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  <w:sz w:val="12"/>
              </w:rPr>
              <w:tab/>
            </w:r>
            <w:r w:rsidRPr="00AE393F">
              <w:rPr>
                <w:rFonts w:asciiTheme="minorHAnsi" w:hAnsiTheme="minorHAnsi" w:cstheme="minorHAnsi"/>
                <w:b/>
                <w:bCs/>
              </w:rPr>
              <w:t>Nom :</w:t>
            </w:r>
          </w:p>
        </w:tc>
        <w:tc>
          <w:tcPr>
            <w:tcW w:w="4200" w:type="dxa"/>
            <w:gridSpan w:val="2"/>
            <w:tcBorders>
              <w:top w:val="thinThickSmallGap" w:sz="24" w:space="0" w:color="auto"/>
              <w:left w:val="nil"/>
              <w:bottom w:val="dotted" w:sz="4" w:space="0" w:color="auto"/>
            </w:tcBorders>
          </w:tcPr>
          <w:p w14:paraId="3C5BD690" w14:textId="77777777" w:rsidR="00F84198" w:rsidRPr="00AE393F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</w:rPr>
              <w:t xml:space="preserve">Prénom : </w:t>
            </w:r>
          </w:p>
        </w:tc>
        <w:tc>
          <w:tcPr>
            <w:tcW w:w="2041" w:type="dxa"/>
            <w:tcBorders>
              <w:top w:val="thinThickSmallGap" w:sz="24" w:space="0" w:color="auto"/>
              <w:left w:val="nil"/>
              <w:bottom w:val="dotted" w:sz="4" w:space="0" w:color="auto"/>
              <w:right w:val="thickThinSmallGap" w:sz="24" w:space="0" w:color="auto"/>
            </w:tcBorders>
          </w:tcPr>
          <w:p w14:paraId="2A431B38" w14:textId="77777777" w:rsidR="00F84198" w:rsidRPr="00AE393F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theme="minorHAnsi"/>
                <w:b/>
                <w:bCs/>
              </w:rPr>
            </w:pPr>
            <w:r w:rsidRPr="00AE393F">
              <w:rPr>
                <w:rFonts w:asciiTheme="minorHAnsi" w:hAnsiTheme="minorHAnsi" w:cstheme="minorHAnsi"/>
                <w:b/>
                <w:bCs/>
              </w:rPr>
              <w:t>Date :</w:t>
            </w:r>
          </w:p>
        </w:tc>
      </w:tr>
      <w:tr w:rsidR="00F84198" w:rsidRPr="00AE393F" w14:paraId="0E53CA18" w14:textId="77777777">
        <w:trPr>
          <w:cantSplit/>
          <w:trHeight w:val="209"/>
        </w:trPr>
        <w:tc>
          <w:tcPr>
            <w:tcW w:w="8847" w:type="dxa"/>
            <w:gridSpan w:val="3"/>
            <w:tcBorders>
              <w:left w:val="thinThickSmallGap" w:sz="24" w:space="0" w:color="auto"/>
              <w:bottom w:val="dotted" w:sz="4" w:space="0" w:color="auto"/>
            </w:tcBorders>
          </w:tcPr>
          <w:p w14:paraId="761A8734" w14:textId="408E947F" w:rsidR="00F84198" w:rsidRPr="00AB20AA" w:rsidRDefault="00F84198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</w:t>
            </w:r>
            <w:r w:rsidR="00767E29"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Commission d’évaluation</w:t>
            </w:r>
          </w:p>
        </w:tc>
        <w:tc>
          <w:tcPr>
            <w:tcW w:w="2041" w:type="dxa"/>
            <w:tcBorders>
              <w:bottom w:val="dotted" w:sz="4" w:space="0" w:color="auto"/>
              <w:right w:val="thickThinSmallGap" w:sz="24" w:space="0" w:color="auto"/>
            </w:tcBorders>
          </w:tcPr>
          <w:p w14:paraId="72C1C29C" w14:textId="77777777" w:rsidR="00F84198" w:rsidRPr="00AE393F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  <w:r w:rsidRPr="00AE393F">
              <w:rPr>
                <w:rFonts w:asciiTheme="minorHAnsi" w:hAnsiTheme="minorHAnsi" w:cstheme="minorHAnsi"/>
                <w:b/>
                <w:bCs/>
              </w:rPr>
              <w:t>Note proposée :</w:t>
            </w:r>
          </w:p>
        </w:tc>
      </w:tr>
      <w:tr w:rsidR="00F84198" w:rsidRPr="00AE393F" w14:paraId="631B0582" w14:textId="77777777" w:rsidTr="00984B8C">
        <w:trPr>
          <w:cantSplit/>
          <w:trHeight w:val="50"/>
        </w:trPr>
        <w:tc>
          <w:tcPr>
            <w:tcW w:w="4678" w:type="dxa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3F7CB217" w14:textId="0692830A" w:rsidR="00976CAD" w:rsidRPr="00767E29" w:rsidRDefault="00767E29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</w:t>
            </w:r>
            <w:r w:rsidR="00F84198" w:rsidRPr="00767E29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  <w:p w14:paraId="2DC8FF1D" w14:textId="77777777" w:rsidR="00976CAD" w:rsidRPr="00767E29" w:rsidRDefault="00976CAD" w:rsidP="00976C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EFBE73" w14:textId="77777777" w:rsidR="00F84198" w:rsidRPr="00767E29" w:rsidRDefault="00F84198" w:rsidP="00976C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69FD20" w14:textId="77777777" w:rsidR="00976CAD" w:rsidRPr="00767E29" w:rsidRDefault="00976CAD" w:rsidP="00976C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062B6" w14:textId="77777777" w:rsidR="00976CAD" w:rsidRPr="00767E29" w:rsidRDefault="00976CAD" w:rsidP="00976C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dotted" w:sz="4" w:space="0" w:color="auto"/>
              <w:left w:val="nil"/>
              <w:bottom w:val="thickThinSmallGap" w:sz="24" w:space="0" w:color="auto"/>
            </w:tcBorders>
          </w:tcPr>
          <w:p w14:paraId="0077886F" w14:textId="77777777" w:rsidR="00F84198" w:rsidRPr="00767E29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Le représentant de la profession :</w:t>
            </w:r>
          </w:p>
        </w:tc>
        <w:tc>
          <w:tcPr>
            <w:tcW w:w="2041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B9B32A" w14:textId="35D52DAF" w:rsidR="00F84198" w:rsidRPr="00AE393F" w:rsidRDefault="00F84198">
            <w:pPr>
              <w:tabs>
                <w:tab w:val="left" w:pos="709"/>
                <w:tab w:val="left" w:pos="5670"/>
              </w:tabs>
              <w:spacing w:before="240" w:after="120"/>
              <w:ind w:right="26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EAF3ADB" w14:textId="77777777" w:rsidR="00F84198" w:rsidRPr="00AE393F" w:rsidRDefault="00F84198">
      <w:pPr>
        <w:tabs>
          <w:tab w:val="left" w:pos="709"/>
          <w:tab w:val="left" w:pos="5670"/>
        </w:tabs>
        <w:ind w:right="261"/>
        <w:rPr>
          <w:rFonts w:asciiTheme="minorHAnsi" w:hAnsiTheme="minorHAnsi" w:cstheme="minorHAnsi"/>
        </w:rPr>
      </w:pPr>
    </w:p>
    <w:p w14:paraId="73A8E3D3" w14:textId="77777777" w:rsidR="00977F1E" w:rsidRDefault="00977F1E" w:rsidP="0086001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7ED36E46" w14:textId="3B136F7D" w:rsidR="00C478D2" w:rsidRDefault="00C478D2" w:rsidP="008600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t>Contrôle en cours de formation</w:t>
      </w:r>
      <w:r w:rsidRPr="00AE393F">
        <w:rPr>
          <w:rFonts w:asciiTheme="minorHAnsi" w:hAnsiTheme="minorHAnsi" w:cstheme="minorHAnsi"/>
        </w:rPr>
        <w:t xml:space="preserve">                                </w:t>
      </w:r>
      <w:r w:rsidRPr="00AE393F">
        <w:rPr>
          <w:rFonts w:asciiTheme="minorHAnsi" w:hAnsiTheme="minorHAnsi" w:cstheme="minorHAnsi"/>
          <w:b/>
          <w:sz w:val="24"/>
          <w:szCs w:val="24"/>
        </w:rPr>
        <w:t xml:space="preserve">Session </w:t>
      </w:r>
      <w:r w:rsidR="00860011">
        <w:rPr>
          <w:rFonts w:asciiTheme="minorHAnsi" w:hAnsiTheme="minorHAnsi" w:cstheme="minorHAnsi"/>
          <w:b/>
          <w:sz w:val="24"/>
          <w:szCs w:val="24"/>
        </w:rPr>
        <w:t>………</w:t>
      </w:r>
    </w:p>
    <w:p w14:paraId="148639D2" w14:textId="77777777" w:rsidR="00926B12" w:rsidRPr="00AE393F" w:rsidRDefault="00926B12" w:rsidP="00860011">
      <w:pPr>
        <w:jc w:val="center"/>
        <w:rPr>
          <w:rFonts w:asciiTheme="minorHAnsi" w:hAnsiTheme="minorHAnsi" w:cstheme="minorHAnsi"/>
        </w:rPr>
      </w:pPr>
    </w:p>
    <w:p w14:paraId="2E6FD438" w14:textId="114A83B6" w:rsidR="00C478D2" w:rsidRPr="00AE393F" w:rsidRDefault="00C478D2" w:rsidP="00C478D2">
      <w:pPr>
        <w:rPr>
          <w:rFonts w:asciiTheme="minorHAnsi" w:hAnsiTheme="minorHAnsi" w:cstheme="minorHAnsi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CAP </w:t>
      </w:r>
      <w:r w:rsidR="00860011">
        <w:rPr>
          <w:rFonts w:asciiTheme="minorHAnsi" w:hAnsiTheme="minorHAnsi" w:cstheme="minorHAnsi"/>
          <w:sz w:val="28"/>
          <w:szCs w:val="28"/>
        </w:rPr>
        <w:t>Métier</w:t>
      </w:r>
      <w:r w:rsidR="00CA7C53">
        <w:rPr>
          <w:rFonts w:asciiTheme="minorHAnsi" w:hAnsiTheme="minorHAnsi" w:cstheme="minorHAnsi"/>
          <w:sz w:val="28"/>
          <w:szCs w:val="28"/>
        </w:rPr>
        <w:t>s</w:t>
      </w:r>
      <w:r w:rsidR="00860011">
        <w:rPr>
          <w:rFonts w:asciiTheme="minorHAnsi" w:hAnsiTheme="minorHAnsi" w:cstheme="minorHAnsi"/>
          <w:sz w:val="28"/>
          <w:szCs w:val="28"/>
        </w:rPr>
        <w:t xml:space="preserve"> de l’entretien des textiles</w:t>
      </w:r>
      <w:r w:rsidR="00F33FDC">
        <w:rPr>
          <w:rFonts w:asciiTheme="minorHAnsi" w:hAnsiTheme="minorHAnsi" w:cstheme="minorHAnsi"/>
          <w:sz w:val="28"/>
          <w:szCs w:val="28"/>
        </w:rPr>
        <w:t xml:space="preserve"> </w:t>
      </w:r>
      <w:r w:rsidR="006451B7">
        <w:rPr>
          <w:rFonts w:asciiTheme="minorHAnsi" w:hAnsiTheme="minorHAnsi" w:cstheme="minorHAnsi"/>
          <w:sz w:val="28"/>
          <w:szCs w:val="28"/>
        </w:rPr>
        <w:t>Option B</w:t>
      </w:r>
    </w:p>
    <w:p w14:paraId="132D3752" w14:textId="77777777" w:rsidR="00C478D2" w:rsidRPr="00AE393F" w:rsidRDefault="00C478D2" w:rsidP="00C478D2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>Nom et Prénom du candidat :……………………………………..</w:t>
      </w:r>
    </w:p>
    <w:p w14:paraId="48B00980" w14:textId="77777777" w:rsidR="00C478D2" w:rsidRPr="00AE393F" w:rsidRDefault="00BF0011" w:rsidP="00C478D2">
      <w:pPr>
        <w:rPr>
          <w:rFonts w:asciiTheme="minorHAnsi" w:hAnsiTheme="minorHAnsi" w:cstheme="minorHAnsi"/>
          <w:sz w:val="24"/>
          <w:szCs w:val="24"/>
        </w:rPr>
      </w:pPr>
      <w:r w:rsidRPr="00AE393F"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06BE95E" wp14:editId="36E48780">
                <wp:simplePos x="0" y="0"/>
                <wp:positionH relativeFrom="column">
                  <wp:posOffset>4231640</wp:posOffset>
                </wp:positionH>
                <wp:positionV relativeFrom="paragraph">
                  <wp:posOffset>70485</wp:posOffset>
                </wp:positionV>
                <wp:extent cx="2257425" cy="866775"/>
                <wp:effectExtent l="21590" t="13335" r="16510" b="15240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6AF4D" id="Rectangle à coins arrondis 6" o:spid="_x0000_s1026" style="position:absolute;margin-left:333.2pt;margin-top:5.55pt;width:177.75pt;height:6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2nQIAADQFAAAOAAAAZHJzL2Uyb0RvYy54bWysVNuO0zAQfUfiHyy/d3PZNO1Gm65WTYuQ&#10;uKxY+ADXdhqDYwfbbbog/oV/4ccYO2lp4QUh+uB64pnjOTNnfHt3aCXac2OFViVOrmKMuKKaCbUt&#10;8Yf368kcI+uIYkRqxUv8xC2+Wzx/dtt3BU91oyXjBgGIskXflbhxriuiyNKGt8Re6Y4rOKy1aYkD&#10;02wjZkgP6K2M0jjOo14b1hlNubXwtRoO8SLg1zWn7m1dW+6QLDHk5sJqwrrxa7S4JcXWkK4RdEyD&#10;/EMWLREKLj1BVcQRtDPiD6hWUKOtrt0V1W2k61pQHjgAmyT+jc1jQzoeuEBxbHcqk/1/sPTN/sEg&#10;waB3GCnSQoveQdGI2kqOfnxHVAtlETFGKyYsyn3B+s4WEPfYPRhP2XavNP1kkdLLBuL4PTj3DScM&#10;0ky8f3QR4A0LoWjTv9YM7iM7p0PtDrVpPSBUBR1Ci55OLeIHhyh8TNPpLEunGFE4m+f5bDYNV5Di&#10;GN0Z615w3SK/KbHRO8U8pXAF2b+yLvSJjWwJ+4hR3Uro+p5IlOSAOSKOzhEpjpg+Uum1kDLoRirU&#10;Q0rTLI4DutVSMH8aymK2m6U0CFDBJ7te50FtgHbhFvILaL5kK8XC3hEhhz34S+XxoAJj7r4WQVtf&#10;b+Kb1Xw1zyZZmq8mWVxVk/v1Mpvk62Q2ra6r5bJKvvnUkqxoBGNc+eyOOk+yv9PROHGDQk9Kv2Bh&#10;z8muw28s4plbdJkGCCOwOv4HdkErXh6DzDaaPYFUjB4GFx4a2DTafMGoh6Etsf28I4ZjJF8qkNtN&#10;kmV+yoORTWcpGOb8ZHN+QhQFqBJTZzAajKUb3oZdZ8S2gbuS0Fil70GktXBHNQ95jdKG0QwcxmfE&#10;z/65Hbx+PXaLnwAAAP//AwBQSwMEFAAGAAgAAAAhAAAb5p7gAAAACwEAAA8AAABkcnMvZG93bnJl&#10;di54bWxMj8tOwzAQRfdI/IM1SOyokxIZCHGqEoSEWFRQWHQ5jYckqh+R7Tbh73FXsJvRPbpzplrN&#10;RrMT+TA4KyFfZMDItk4NtpPw9flycw8sRLQKtbMk4YcCrOrLiwpL5Sb7Qadt7FgqsaFECX2MY8l5&#10;aHsyGBZuJJuyb+cNxrT6jiuPUyo3mi+zTHCDg00Xehyp6ak9bI9GwnMoNofd2/turWf+1Pjbopnw&#10;Vcrrq3n9CCzSHP9gOOsndaiT094drQpMSxBCFAlNQZ4DOwPZMn8Atk9TcSeA1xX//0P9CwAA//8D&#10;AFBLAQItABQABgAIAAAAIQC2gziS/gAAAOEBAAATAAAAAAAAAAAAAAAAAAAAAABbQ29udGVudF9U&#10;eXBlc10ueG1sUEsBAi0AFAAGAAgAAAAhADj9If/WAAAAlAEAAAsAAAAAAAAAAAAAAAAALwEAAF9y&#10;ZWxzLy5yZWxzUEsBAi0AFAAGAAgAAAAhAGXto/adAgAANAUAAA4AAAAAAAAAAAAAAAAALgIAAGRy&#10;cy9lMm9Eb2MueG1sUEsBAi0AFAAGAAgAAAAhAAAb5p7gAAAACwEAAA8AAAAAAAAAAAAAAAAA9wQA&#10;AGRycy9kb3ducmV2LnhtbFBLBQYAAAAABAAEAPMAAAAEBgAAAAA=&#10;" filled="f" strokecolor="#243f60" strokeweight="2pt"/>
            </w:pict>
          </mc:Fallback>
        </mc:AlternateContent>
      </w:r>
    </w:p>
    <w:p w14:paraId="24693CA2" w14:textId="5E08483F" w:rsidR="00C478D2" w:rsidRPr="00AE393F" w:rsidRDefault="00CA7C53" w:rsidP="00C478D2">
      <w:pPr>
        <w:tabs>
          <w:tab w:val="left" w:pos="7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Réception et livraison des articles</w:t>
      </w:r>
      <w:r w:rsidR="00C478D2" w:rsidRPr="00AE393F">
        <w:rPr>
          <w:rFonts w:asciiTheme="minorHAnsi" w:hAnsiTheme="minorHAnsi" w:cstheme="minorHAnsi"/>
          <w:sz w:val="28"/>
          <w:szCs w:val="28"/>
        </w:rPr>
        <w:t xml:space="preserve"> </w:t>
      </w:r>
      <w:r w:rsidR="00FC5DF8" w:rsidRPr="00AE393F">
        <w:rPr>
          <w:rFonts w:asciiTheme="minorHAnsi" w:hAnsiTheme="minorHAnsi" w:cstheme="minorHAnsi"/>
          <w:sz w:val="28"/>
          <w:szCs w:val="28"/>
        </w:rPr>
        <w:t>(coef.</w:t>
      </w:r>
      <w:r w:rsidR="00860011">
        <w:rPr>
          <w:rFonts w:asciiTheme="minorHAnsi" w:hAnsiTheme="minorHAnsi" w:cstheme="minorHAnsi"/>
          <w:sz w:val="28"/>
          <w:szCs w:val="28"/>
        </w:rPr>
        <w:t>3</w:t>
      </w:r>
      <w:r w:rsidR="00306549">
        <w:rPr>
          <w:rFonts w:asciiTheme="minorHAnsi" w:hAnsiTheme="minorHAnsi" w:cstheme="minorHAnsi"/>
          <w:sz w:val="28"/>
          <w:szCs w:val="28"/>
        </w:rPr>
        <w:t xml:space="preserve"> </w:t>
      </w:r>
      <w:r w:rsidR="00FC5DF8" w:rsidRPr="00AE393F">
        <w:rPr>
          <w:rFonts w:asciiTheme="minorHAnsi" w:hAnsiTheme="minorHAnsi" w:cstheme="minorHAnsi"/>
          <w:sz w:val="28"/>
          <w:szCs w:val="28"/>
        </w:rPr>
        <w:t>EP1</w:t>
      </w:r>
      <w:r w:rsidR="00C478D2" w:rsidRPr="00AE393F">
        <w:rPr>
          <w:rFonts w:asciiTheme="minorHAnsi" w:hAnsiTheme="minorHAnsi" w:cstheme="minorHAnsi"/>
          <w:sz w:val="28"/>
          <w:szCs w:val="28"/>
        </w:rPr>
        <w:t>) :</w:t>
      </w:r>
      <w:r w:rsidR="00C478D2" w:rsidRPr="00AE393F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C478D2" w:rsidRPr="00AE393F">
        <w:rPr>
          <w:rFonts w:asciiTheme="minorHAnsi" w:hAnsiTheme="minorHAnsi" w:cstheme="minorHAnsi"/>
        </w:rPr>
        <w:t>ENTREPRISE</w:t>
      </w:r>
    </w:p>
    <w:p w14:paraId="7447D11D" w14:textId="2C221B90" w:rsidR="00C478D2" w:rsidRDefault="00C478D2" w:rsidP="00C478D2">
      <w:pPr>
        <w:rPr>
          <w:rFonts w:asciiTheme="minorHAnsi" w:hAnsiTheme="minorHAnsi" w:cstheme="minorHAnsi"/>
          <w:sz w:val="28"/>
          <w:szCs w:val="28"/>
        </w:rPr>
      </w:pPr>
      <w:r w:rsidRPr="00AE393F">
        <w:rPr>
          <w:rFonts w:asciiTheme="minorHAnsi" w:hAnsiTheme="minorHAnsi" w:cstheme="minorHAnsi"/>
          <w:sz w:val="28"/>
          <w:szCs w:val="28"/>
        </w:rPr>
        <w:t xml:space="preserve"> </w:t>
      </w:r>
      <w:r w:rsidR="00FC5DF8" w:rsidRPr="00AE393F">
        <w:rPr>
          <w:rFonts w:asciiTheme="minorHAnsi" w:hAnsiTheme="minorHAnsi" w:cstheme="minorHAnsi"/>
          <w:sz w:val="28"/>
          <w:szCs w:val="28"/>
        </w:rPr>
        <w:t xml:space="preserve">Evaluation en </w:t>
      </w:r>
      <w:r w:rsidR="00FC5DF8" w:rsidRPr="00AE393F">
        <w:rPr>
          <w:rFonts w:asciiTheme="minorHAnsi" w:hAnsiTheme="minorHAnsi" w:cstheme="minorHAnsi"/>
          <w:b/>
          <w:sz w:val="28"/>
          <w:szCs w:val="28"/>
        </w:rPr>
        <w:t xml:space="preserve">entreprise </w:t>
      </w:r>
      <w:r w:rsidR="00FC5DF8" w:rsidRPr="00AE393F">
        <w:rPr>
          <w:rFonts w:asciiTheme="minorHAnsi" w:hAnsiTheme="minorHAnsi" w:cstheme="minorHAnsi"/>
          <w:sz w:val="28"/>
          <w:szCs w:val="28"/>
        </w:rPr>
        <w:t>UP1</w:t>
      </w:r>
    </w:p>
    <w:p w14:paraId="43E2D93B" w14:textId="03B82986" w:rsidR="00C478D2" w:rsidRPr="00AE393F" w:rsidRDefault="00C478D2" w:rsidP="00C478D2">
      <w:pPr>
        <w:rPr>
          <w:rFonts w:asciiTheme="minorHAnsi" w:hAnsiTheme="minorHAnsi" w:cstheme="minorHAnsi"/>
          <w:sz w:val="28"/>
          <w:szCs w:val="28"/>
          <w:u w:val="single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t>Tableau d’évaluation des compétences</w:t>
      </w:r>
      <w:r w:rsidR="00471A8F">
        <w:rPr>
          <w:rFonts w:asciiTheme="minorHAnsi" w:hAnsiTheme="minorHAnsi" w:cstheme="minorHAnsi"/>
          <w:sz w:val="28"/>
          <w:szCs w:val="28"/>
          <w:u w:val="single"/>
        </w:rPr>
        <w:t xml:space="preserve"> du bloc 1 :</w:t>
      </w:r>
    </w:p>
    <w:p w14:paraId="70B4982E" w14:textId="77777777" w:rsidR="00C478D2" w:rsidRPr="00AE393F" w:rsidRDefault="00C478D2" w:rsidP="00C478D2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113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44"/>
        <w:gridCol w:w="2576"/>
        <w:gridCol w:w="389"/>
        <w:gridCol w:w="36"/>
        <w:gridCol w:w="354"/>
        <w:gridCol w:w="71"/>
        <w:gridCol w:w="319"/>
        <w:gridCol w:w="39"/>
        <w:gridCol w:w="351"/>
        <w:gridCol w:w="33"/>
        <w:gridCol w:w="356"/>
        <w:gridCol w:w="6"/>
        <w:gridCol w:w="715"/>
      </w:tblGrid>
      <w:tr w:rsidR="002C4732" w:rsidRPr="00AE393F" w14:paraId="1E1CFC01" w14:textId="094D6EEA" w:rsidTr="00E375EA"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14:paraId="17D4C065" w14:textId="543B825A" w:rsidR="002C4732" w:rsidRPr="00AE393F" w:rsidRDefault="002C4732" w:rsidP="00AE29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E39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POLE 1 – BLOC 1 – Réception et livraison des articles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14:paraId="7AA4C917" w14:textId="77777777" w:rsidR="002C4732" w:rsidRPr="00AE393F" w:rsidRDefault="002C4732" w:rsidP="00AE29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3B17FE" w:rsidRPr="00AE393F" w14:paraId="54B3AB30" w14:textId="1EC37F81" w:rsidTr="00E375EA"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C67DC" w14:textId="77777777" w:rsidR="003B17FE" w:rsidRPr="00AE393F" w:rsidRDefault="003B17FE" w:rsidP="003B17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295749" w14:textId="1830025E" w:rsidR="003B17FE" w:rsidRPr="00907DAA" w:rsidRDefault="003B17FE" w:rsidP="003B17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7118F" w14:textId="3AE23C14" w:rsidR="003B17FE" w:rsidRPr="00BA5C65" w:rsidRDefault="003B17FE" w:rsidP="003B17FE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97F34" w14:textId="507A0888" w:rsidR="003B17FE" w:rsidRPr="00BA5C65" w:rsidRDefault="003B17FE" w:rsidP="003B17FE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1C915" w14:textId="24E7F675" w:rsidR="003B17FE" w:rsidRPr="00BA5C65" w:rsidRDefault="003B17FE" w:rsidP="003B17FE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BE046" w14:textId="390F6870" w:rsidR="003B17FE" w:rsidRPr="00BA5C65" w:rsidRDefault="003B17FE" w:rsidP="003B17FE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ACDC51" w14:textId="2113803C" w:rsidR="003B17FE" w:rsidRPr="00BA5C65" w:rsidRDefault="003B17FE" w:rsidP="003B17FE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F2CFD" w14:textId="6BB7290B" w:rsidR="003B17FE" w:rsidRDefault="003B17FE" w:rsidP="003B17FE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Pds</w:t>
            </w:r>
          </w:p>
        </w:tc>
      </w:tr>
      <w:tr w:rsidR="002C4732" w:rsidRPr="00AE393F" w14:paraId="00160346" w14:textId="746DB76E" w:rsidTr="00E375EA">
        <w:tc>
          <w:tcPr>
            <w:tcW w:w="1042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94E8591" w14:textId="7E33605E" w:rsidR="002C4732" w:rsidRPr="00AE393F" w:rsidRDefault="002C4732">
            <w:pPr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A. RECEPTION DES ARTICLES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2E8C7" w14:textId="77777777" w:rsidR="002C4732" w:rsidRPr="00AE393F" w:rsidRDefault="002C4732" w:rsidP="002C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C4732" w:rsidRPr="00AE393F" w14:paraId="3CF9BA9E" w14:textId="4648F0D6" w:rsidTr="00E375EA"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8880B" w14:textId="5BAD7B4C" w:rsidR="002C4732" w:rsidRPr="00CD7E47" w:rsidRDefault="002C473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7E47">
              <w:rPr>
                <w:rFonts w:asciiTheme="minorHAnsi" w:hAnsiTheme="minorHAnsi" w:cstheme="minorHAnsi"/>
                <w:b/>
                <w:bCs/>
                <w:color w:val="FF0000"/>
              </w:rPr>
              <w:t>C1 - Communiquer en interne avec les clients et les prestataires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C13B6" w14:textId="54F8454C" w:rsidR="002C4732" w:rsidRPr="006C309D" w:rsidRDefault="00767E29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20</w:t>
            </w:r>
          </w:p>
        </w:tc>
      </w:tr>
      <w:tr w:rsidR="009E485C" w:rsidRPr="00A95C54" w14:paraId="0D817DC6" w14:textId="77777777" w:rsidTr="00E375EA">
        <w:trPr>
          <w:trHeight w:val="365"/>
        </w:trPr>
        <w:tc>
          <w:tcPr>
            <w:tcW w:w="304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30A2ED" w14:textId="201E7D83" w:rsidR="009E485C" w:rsidRPr="00D40E66" w:rsidRDefault="00F352CC" w:rsidP="00C478D2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D62F1"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  <w:t>C1.1 – Recueillir auprès des clients les informations utiles à la réalisation de la prestation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E7645E" w14:textId="453B7DF3" w:rsidR="009E485C" w:rsidRPr="002D361F" w:rsidRDefault="00F352CC" w:rsidP="002D361F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2D361F">
              <w:rPr>
                <w:rFonts w:asciiTheme="minorHAnsi" w:eastAsiaTheme="minorHAnsi" w:hAnsiTheme="minorHAnsi" w:cs="Arial"/>
                <w:szCs w:val="22"/>
                <w:lang w:eastAsia="en-US"/>
              </w:rPr>
              <w:t>Questionnement adapté à la prestation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2572A" w14:textId="77777777" w:rsidR="009E485C" w:rsidRPr="00AE393F" w:rsidRDefault="009E485C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D6F18E" w14:textId="77777777" w:rsidR="009E485C" w:rsidRPr="00AE393F" w:rsidRDefault="009E485C" w:rsidP="00AE2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FD7B7A" w14:textId="77777777" w:rsidR="009E485C" w:rsidRPr="00AE393F" w:rsidRDefault="009E4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76B537" w14:textId="77777777" w:rsidR="009E485C" w:rsidRPr="00AE393F" w:rsidRDefault="009E4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C12B3CE" w14:textId="77777777" w:rsidR="009E485C" w:rsidRPr="00AE393F" w:rsidRDefault="009E4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488C1DA" w14:textId="6ADF649B" w:rsidR="009E485C" w:rsidRPr="00A95C54" w:rsidRDefault="008413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</w:tr>
      <w:tr w:rsidR="00F352CC" w:rsidRPr="00A95C54" w14:paraId="713434F9" w14:textId="77777777" w:rsidTr="00E375EA">
        <w:trPr>
          <w:trHeight w:val="36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2C389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D437DC" w14:textId="7F2F62A9" w:rsidR="00F352CC" w:rsidRPr="002D361F" w:rsidRDefault="00F352CC" w:rsidP="00F352CC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2D361F">
              <w:rPr>
                <w:rFonts w:asciiTheme="minorHAnsi" w:eastAsiaTheme="minorHAnsi" w:hAnsiTheme="minorHAnsi" w:cs="Arial"/>
                <w:szCs w:val="22"/>
                <w:lang w:eastAsia="en-US"/>
              </w:rPr>
              <w:t>Formulation adaptée (orale et écrite)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D6FCBA4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4E40873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B25149F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894E05D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270505E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9C7CDF0" w14:textId="3FEEE69C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</w:tr>
      <w:tr w:rsidR="00F352CC" w:rsidRPr="00A95C54" w14:paraId="2778B327" w14:textId="18B3C90D" w:rsidTr="00E375EA">
        <w:trPr>
          <w:trHeight w:val="244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FA80D1" w14:textId="13706848" w:rsidR="00F352CC" w:rsidRPr="00D40E66" w:rsidRDefault="00F352CC" w:rsidP="00F352CC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C1.2 –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Rendre compte en interne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32CDAAD" w14:textId="5DFEF0D1" w:rsidR="00F352CC" w:rsidRPr="0024697E" w:rsidRDefault="00F352CC" w:rsidP="00F352CC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Postes et fonctions identifiés et hiérarchisés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CDBEFD" w14:textId="779221AE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24ED31" w14:textId="2FA000D8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AC5655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4F9679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64C8975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434B0D1" w14:textId="04F57360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5D8CE00D" w14:textId="34702B80" w:rsidTr="00E375EA">
        <w:trPr>
          <w:trHeight w:val="243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955C2A3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A18B8A9" w14:textId="46D994F5" w:rsidR="00F352CC" w:rsidRPr="00A91388" w:rsidRDefault="00F352CC" w:rsidP="00F352CC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Informations sur la situation réelle de travail transmises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71163F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6F2344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A899E7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252795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36C51DA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E41A4B7" w14:textId="63549A87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0B10DC11" w14:textId="4758EACE" w:rsidTr="00E375EA">
        <w:trPr>
          <w:trHeight w:val="243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7C33FC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E2F52F" w14:textId="1666D376" w:rsidR="00F352CC" w:rsidRPr="00A91388" w:rsidRDefault="00F352CC" w:rsidP="00F352CC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24697E">
              <w:rPr>
                <w:rFonts w:asciiTheme="minorHAnsi" w:eastAsiaTheme="minorHAnsi" w:hAnsiTheme="minorHAnsi" w:cs="Arial"/>
                <w:lang w:eastAsia="en-US"/>
              </w:rPr>
              <w:t>Anomalies et dysfonctionnements constatés et signalés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8E4CD1E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C9DA9F4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78DB600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28C1F54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49AA0A0" w14:textId="77777777" w:rsidR="00F352CC" w:rsidRPr="00AE393F" w:rsidRDefault="00F352CC" w:rsidP="00F35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934B103" w14:textId="387ABB93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4E19FE06" w14:textId="35778134" w:rsidTr="00E375EA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8A26A" w14:textId="208A74DB" w:rsidR="00F352CC" w:rsidRPr="00D40E66" w:rsidRDefault="00F352CC" w:rsidP="00F352CC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C1.3 – Informer les prestataires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EA520" w14:textId="2CC79012" w:rsidR="00F352CC" w:rsidRPr="0024697E" w:rsidRDefault="00F352CC" w:rsidP="00F352CC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24697E">
              <w:rPr>
                <w:rFonts w:asciiTheme="minorHAnsi" w:hAnsiTheme="minorHAnsi" w:cs="Arial"/>
                <w:sz w:val="20"/>
                <w:szCs w:val="20"/>
              </w:rPr>
              <w:t>Bordereau transmis selon la procédure de l’entreprise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FC9EB18" w14:textId="284D3649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FF8BBAA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4445FC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3EEB5A5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7BB3336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4A47BCF" w14:textId="212B66C8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7812E00C" w14:textId="752E9ED2" w:rsidTr="00E375EA">
        <w:trPr>
          <w:trHeight w:val="244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30BA3" w14:textId="3D916C77" w:rsidR="00F352CC" w:rsidRPr="00D40E66" w:rsidRDefault="00F352CC" w:rsidP="00F352CC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C1.4 – Développer la relation commerciale 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1FD9A" w14:textId="713A3345" w:rsidR="00F352CC" w:rsidRPr="0024697E" w:rsidRDefault="00F352CC" w:rsidP="00F352C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Posture et vocabulaire professionnel adapté au contexte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75475" w14:textId="63BF75F0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5FCD9E" w14:textId="352863DD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5FFA52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8076E4" w14:textId="5395769C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25DC8BF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88FCA57" w14:textId="1E824177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35216976" w14:textId="5F521C62" w:rsidTr="00E375EA">
        <w:trPr>
          <w:trHeight w:val="243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3E6FCC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3EC49" w14:textId="60CDC22B" w:rsidR="00F352CC" w:rsidRPr="00A91388" w:rsidRDefault="00F352CC" w:rsidP="00F352CC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Conseils et informations techniques conformes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9C6218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6C07B0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6FC408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C01942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E95D536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C17BEF4" w14:textId="1B1BBDA5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02A6EBF2" w14:textId="6605914C" w:rsidTr="00E375EA">
        <w:trPr>
          <w:trHeight w:val="243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D79C79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9AA82C" w14:textId="2937D772" w:rsidR="00F352CC" w:rsidRPr="00A91388" w:rsidRDefault="00F352CC" w:rsidP="00F352CC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24697E">
              <w:rPr>
                <w:rFonts w:asciiTheme="minorHAnsi" w:eastAsiaTheme="minorHAnsi" w:hAnsiTheme="minorHAnsi" w:cs="Arial"/>
                <w:lang w:eastAsia="en-US"/>
              </w:rPr>
              <w:t>Service et prestations complémentaires proposés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F326E22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CB7F97F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8EB739A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BBE9518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96A6B65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EA3F7C8" w14:textId="4C47F7A3" w:rsidR="00F352CC" w:rsidRPr="00A95C54" w:rsidRDefault="00841383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D57DD0" w:rsidRPr="00A95C54" w14:paraId="31E34FAA" w14:textId="7365B86D" w:rsidTr="00E375EA"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E4DAC8" w14:textId="10DF9274" w:rsidR="00D57DD0" w:rsidRPr="00CD7E47" w:rsidRDefault="00D57DD0" w:rsidP="00F352CC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C2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- Collecter</w:t>
            </w: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les informations et les documents nécessaires à la réalisation de l’activité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6128B5" w14:textId="76B8AB49" w:rsidR="00D57DD0" w:rsidRPr="00A95C54" w:rsidRDefault="00D57DD0" w:rsidP="00F352CC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40</w:t>
            </w:r>
          </w:p>
        </w:tc>
      </w:tr>
      <w:tr w:rsidR="00F352CC" w:rsidRPr="00A95C54" w14:paraId="0EFBDECC" w14:textId="4A636C03" w:rsidTr="00E375EA">
        <w:trPr>
          <w:trHeight w:val="36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A1869" w14:textId="4C1B9792" w:rsidR="00F352CC" w:rsidRPr="00D40E66" w:rsidRDefault="00F352CC" w:rsidP="00F352CC">
            <w:pPr>
              <w:rPr>
                <w:rFonts w:asciiTheme="minorHAnsi" w:hAnsiTheme="minorHAnsi" w:cstheme="minorHAnsi"/>
                <w:b/>
                <w:bCs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C2.1 – Collecter les informations sur l’article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CB225" w14:textId="71CCF576" w:rsidR="00F352CC" w:rsidRPr="0076195A" w:rsidRDefault="00F352CC" w:rsidP="00F352CC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A91388">
              <w:rPr>
                <w:rFonts w:asciiTheme="minorHAnsi" w:eastAsiaTheme="minorHAnsi" w:hAnsiTheme="minorHAnsi" w:cs="Arial"/>
                <w:lang w:eastAsia="en-US"/>
              </w:rPr>
              <w:t xml:space="preserve">Dénomination, état, composition, salissures, taches, anomalies de l’article identifiés                                                                  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88B309" w14:textId="7F70593A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149EB6" w14:textId="37BD97AB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197073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C5B38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8841928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3339B22" w14:textId="309F2E69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</w:tr>
      <w:tr w:rsidR="00F352CC" w:rsidRPr="00A95C54" w14:paraId="60A6DDF1" w14:textId="4DD364B5" w:rsidTr="00E375EA">
        <w:trPr>
          <w:trHeight w:val="36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24BC7A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05F56A2" w14:textId="5DDCA952" w:rsidR="00F352CC" w:rsidRPr="00A91388" w:rsidRDefault="00F352CC" w:rsidP="00F352CC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24697E">
              <w:rPr>
                <w:rFonts w:asciiTheme="minorHAnsi" w:eastAsiaTheme="minorHAnsi" w:hAnsiTheme="minorHAnsi" w:cs="Arial"/>
                <w:lang w:eastAsia="en-US"/>
              </w:rPr>
              <w:t>Réserves émises et notifiées au client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48B552C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04F6E67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24B0ABD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3E7934F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60B0AB7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1CB492C" w14:textId="36A2ACEB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</w:tr>
      <w:tr w:rsidR="00F352CC" w:rsidRPr="00A95C54" w14:paraId="11B33921" w14:textId="2EC2F986" w:rsidTr="00E375EA">
        <w:trPr>
          <w:trHeight w:val="25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C4C146" w14:textId="7594A7BE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C2.2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–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Exploiter les informations et les documents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50C0" w14:textId="466EC76C" w:rsidR="00F352CC" w:rsidRPr="00683F6D" w:rsidRDefault="00F352CC" w:rsidP="00F352CC">
            <w:pPr>
              <w:numPr>
                <w:ilvl w:val="0"/>
                <w:numId w:val="4"/>
              </w:numPr>
              <w:spacing w:before="120"/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91388">
              <w:rPr>
                <w:rFonts w:asciiTheme="minorHAnsi" w:eastAsiaTheme="minorHAnsi" w:hAnsiTheme="minorHAnsi" w:cs="Arial"/>
                <w:szCs w:val="22"/>
                <w:lang w:eastAsia="en-US"/>
              </w:rPr>
              <w:t>Étiquettes d’entretien et de composition interprétées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21CA0A" w14:textId="12F873DE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50B7E0" w14:textId="141C0BAC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AAE8D7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EC299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20C5EA5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8EB49AC" w14:textId="76C78CD6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</w:tr>
      <w:tr w:rsidR="00F352CC" w:rsidRPr="00A95C54" w14:paraId="5280C536" w14:textId="4576039B" w:rsidTr="00E375EA">
        <w:trPr>
          <w:trHeight w:val="25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B1B9D8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337B8B" w14:textId="22E564EF" w:rsidR="00F352CC" w:rsidRPr="00A91388" w:rsidRDefault="00F352CC" w:rsidP="00F352CC">
            <w:pPr>
              <w:numPr>
                <w:ilvl w:val="0"/>
                <w:numId w:val="4"/>
              </w:numPr>
              <w:spacing w:before="120"/>
              <w:contextualSpacing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91388">
              <w:rPr>
                <w:rFonts w:asciiTheme="minorHAnsi" w:hAnsiTheme="minorHAnsi" w:cs="Arial"/>
                <w:szCs w:val="22"/>
              </w:rPr>
              <w:t>Bordereau renseigné selon la procédure de l’entreprise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F1768E1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01F2A00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69B069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4577D81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B76AABC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B752D05" w14:textId="2813C5A0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29E87242" w14:textId="394CFF3E" w:rsidTr="00E375EA"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CD11C9" w14:textId="6B114B9B" w:rsidR="00F352CC" w:rsidRPr="00BA5C65" w:rsidRDefault="00F352CC" w:rsidP="00F352CC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A5C65">
              <w:rPr>
                <w:rFonts w:asciiTheme="minorHAnsi" w:hAnsiTheme="minorHAnsi" w:cstheme="minorHAnsi"/>
                <w:b/>
                <w:bCs/>
                <w:color w:val="FF0000"/>
              </w:rPr>
              <w:t>C3 - Assurer la traçabilité des articles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E8D2FA" w14:textId="0001A122" w:rsidR="00F352CC" w:rsidRPr="00A95C54" w:rsidRDefault="00F352CC" w:rsidP="00F352CC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20</w:t>
            </w:r>
          </w:p>
        </w:tc>
      </w:tr>
      <w:tr w:rsidR="00F352CC" w:rsidRPr="00A95C54" w14:paraId="584E82C7" w14:textId="53F29869" w:rsidTr="00E375EA">
        <w:trPr>
          <w:trHeight w:val="24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3BE8E0" w14:textId="648A6105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C3.1 – Éditer les documents de traçabilité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1B5B0" w14:textId="45DA9701" w:rsidR="00F352CC" w:rsidRPr="00D40E66" w:rsidRDefault="00F352CC" w:rsidP="00F352CC">
            <w:pPr>
              <w:numPr>
                <w:ilvl w:val="0"/>
                <w:numId w:val="4"/>
              </w:numPr>
              <w:tabs>
                <w:tab w:val="left" w:pos="12307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AA02B8">
              <w:rPr>
                <w:rFonts w:asciiTheme="minorHAnsi" w:eastAsiaTheme="minorHAnsi" w:hAnsiTheme="minorHAnsi" w:cs="Arial"/>
                <w:lang w:eastAsia="en-US"/>
              </w:rPr>
              <w:t>Ticket de dépôt édité selon la procédure de l’entreprise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83F262" w14:textId="2E047A9E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F68473" w14:textId="6F0F0374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440A5F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F1C38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2E5E809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1CCDDAF3" w14:textId="2960ACC0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6B006E07" w14:textId="205557D9" w:rsidTr="00E375EA">
        <w:trPr>
          <w:trHeight w:val="24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075A4E2" w14:textId="77777777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4360EC" w14:textId="42EE2A53" w:rsidR="00F352CC" w:rsidRPr="00AA02B8" w:rsidRDefault="00F352CC" w:rsidP="00F352CC">
            <w:pPr>
              <w:numPr>
                <w:ilvl w:val="0"/>
                <w:numId w:val="4"/>
              </w:numPr>
              <w:tabs>
                <w:tab w:val="left" w:pos="12307"/>
              </w:tabs>
              <w:contextualSpacing/>
              <w:rPr>
                <w:rFonts w:asciiTheme="minorHAnsi" w:eastAsiaTheme="minorHAnsi" w:hAnsiTheme="minorHAnsi" w:cs="Arial"/>
                <w:lang w:eastAsia="en-US"/>
              </w:rPr>
            </w:pPr>
            <w:r w:rsidRPr="00D40E66">
              <w:rPr>
                <w:rFonts w:asciiTheme="minorHAnsi" w:eastAsiaTheme="minorEastAsia" w:hAnsiTheme="minorHAnsi" w:cs="Arial"/>
                <w:lang w:eastAsia="en-US"/>
              </w:rPr>
              <w:t>Enregistrements conformes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FEA0A03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08EEB7B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65ECB814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455ED4C5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2156CEB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517E2D2" w14:textId="556C10C9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</w:tr>
      <w:tr w:rsidR="00F352CC" w:rsidRPr="00A95C54" w14:paraId="5E0FF8B6" w14:textId="0065549B" w:rsidTr="00E375EA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197A98" w14:textId="7D9CB066" w:rsidR="00F352CC" w:rsidRPr="00D40E66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C3.2 – Marquer les articles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811AC5" w14:textId="3C10D2AE" w:rsidR="00F352CC" w:rsidRPr="00D40E66" w:rsidRDefault="00F352CC" w:rsidP="00F352C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E6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Identification et marquage des articles </w:t>
            </w:r>
            <w:r w:rsidRPr="00D40E66">
              <w:rPr>
                <w:rFonts w:asciiTheme="minorHAnsi" w:hAnsiTheme="minorHAnsi" w:cs="Arial"/>
                <w:sz w:val="20"/>
                <w:szCs w:val="20"/>
              </w:rPr>
              <w:t>conformes</w:t>
            </w:r>
            <w:r w:rsidRPr="00D40E66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aux exigences de l’entreprise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54ECD3A7" w14:textId="5842D31C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C809093" w14:textId="7CE0D470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B372841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F051E8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26FE7D1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A6B6845" w14:textId="0DC102F7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</w:tr>
      <w:tr w:rsidR="00F352CC" w:rsidRPr="00A95C54" w14:paraId="47E1BCED" w14:textId="158BEE1F" w:rsidTr="00E375EA"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97987" w14:textId="74427043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03E0">
              <w:rPr>
                <w:rFonts w:asciiTheme="minorHAnsi" w:hAnsiTheme="minorHAnsi" w:cstheme="minorHAnsi"/>
                <w:b/>
                <w:bCs/>
                <w:color w:val="FF0000"/>
              </w:rPr>
              <w:t>C4 Clore la prestation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ACEF7" w14:textId="5C8E53E9" w:rsidR="00F352CC" w:rsidRPr="00A95C54" w:rsidRDefault="00F352CC" w:rsidP="00F352CC">
            <w:pP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2</w:t>
            </w:r>
            <w:r w:rsidR="00BC64A0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F352CC" w:rsidRPr="00A95C54" w14:paraId="7E73701D" w14:textId="4F2299F2" w:rsidTr="00E375EA">
        <w:trPr>
          <w:trHeight w:val="358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FC45660" w14:textId="75E12271" w:rsidR="00F352CC" w:rsidRPr="008603E0" w:rsidRDefault="00F352CC" w:rsidP="00F352CC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8603E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C4.1</w:t>
            </w:r>
            <w:r w:rsidRPr="008603E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– Encaisser la prestation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75D9" w14:textId="0FFF182F" w:rsidR="00F352CC" w:rsidRPr="00683F6D" w:rsidRDefault="00F352CC" w:rsidP="00F352CC">
            <w:pPr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  <w:r w:rsidRPr="00AA02B8">
              <w:rPr>
                <w:rFonts w:asciiTheme="minorHAnsi" w:eastAsiaTheme="minorHAnsi" w:hAnsiTheme="minorHAnsi" w:cs="Arial"/>
                <w:lang w:eastAsia="en-US"/>
              </w:rPr>
              <w:t xml:space="preserve">Encaissement conforme au tarif de la prestation  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DFB890" w14:textId="0681D48F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B81EAA" w14:textId="16A9ADEB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7D3BFF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112F8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431688C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D78A5F0" w14:textId="4D9E13FA" w:rsidR="00F352CC" w:rsidRPr="00A95C54" w:rsidRDefault="00817462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F352CC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F352CC" w:rsidRPr="00A95C54" w14:paraId="13066C72" w14:textId="1882DDE7" w:rsidTr="00E375EA">
        <w:trPr>
          <w:trHeight w:val="356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411373" w14:textId="77777777" w:rsidR="00F352CC" w:rsidRPr="008603E0" w:rsidRDefault="00F352CC" w:rsidP="00F352CC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3E996" w14:textId="03A44EE2" w:rsidR="00F352CC" w:rsidRPr="00683F6D" w:rsidRDefault="00F352CC" w:rsidP="00F352CC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  <w:r w:rsidRPr="00AA02B8">
              <w:rPr>
                <w:rFonts w:asciiTheme="minorHAnsi" w:eastAsiaTheme="minorHAnsi" w:hAnsiTheme="minorHAnsi" w:cs="Arial"/>
                <w:lang w:eastAsia="en-US"/>
              </w:rPr>
              <w:t>Procédures de paiement appliquées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74EBEC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8B7AB4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EF072F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F36DF7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3CE790B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F87A82E" w14:textId="27F19726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</w:tr>
      <w:tr w:rsidR="00F352CC" w:rsidRPr="00A95C54" w14:paraId="6E1CF273" w14:textId="424BCE91" w:rsidTr="00E375EA">
        <w:trPr>
          <w:trHeight w:val="356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87B15E5" w14:textId="77777777" w:rsidR="00F352CC" w:rsidRPr="008603E0" w:rsidRDefault="00F352CC" w:rsidP="00F352CC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503F325" w14:textId="2846DC69" w:rsidR="00F352CC" w:rsidRPr="00AA02B8" w:rsidRDefault="00F352CC" w:rsidP="00F352CC">
            <w:pPr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  <w:r w:rsidRPr="00AA02B8">
              <w:rPr>
                <w:rFonts w:asciiTheme="minorHAnsi" w:eastAsiaTheme="minorHAnsi" w:hAnsiTheme="minorHAnsi" w:cs="Arial"/>
                <w:lang w:eastAsia="en-US"/>
              </w:rPr>
              <w:t>Dénomination, état, composition, salissures, taches, anomalies de l’article identifiés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3939D26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10071F3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39206B7E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BC8902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84DDCD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1407334" w14:textId="3D8D15ED" w:rsidR="00F352CC" w:rsidRPr="00A95C54" w:rsidRDefault="00817462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F352CC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F352CC" w:rsidRPr="00A95C54" w14:paraId="204ACBE3" w14:textId="50908C9F" w:rsidTr="00E375EA">
        <w:tc>
          <w:tcPr>
            <w:tcW w:w="104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8F49A3" w14:textId="13132D2A" w:rsidR="00F352CC" w:rsidRPr="00AE393F" w:rsidRDefault="00F352CC" w:rsidP="00F352CC">
            <w:pPr>
              <w:rPr>
                <w:rFonts w:asciiTheme="minorHAnsi" w:hAnsiTheme="minorHAnsi" w:cstheme="minorHAnsi"/>
                <w:b/>
              </w:rPr>
            </w:pPr>
            <w:r w:rsidRPr="00AE393F">
              <w:rPr>
                <w:rFonts w:asciiTheme="minorHAnsi" w:hAnsiTheme="minorHAnsi" w:cstheme="minorHAnsi"/>
                <w:b/>
              </w:rPr>
              <w:t>B. LIVRAISON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46F9DFB" w14:textId="77777777" w:rsidR="00F352CC" w:rsidRPr="00AE393F" w:rsidRDefault="00F352CC" w:rsidP="00F352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52CC" w:rsidRPr="00A95C54" w14:paraId="20B25845" w14:textId="590C8770" w:rsidTr="00E375EA">
        <w:trPr>
          <w:trHeight w:val="36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0F4BC8" w14:textId="77777777" w:rsidR="00F352CC" w:rsidRPr="008603E0" w:rsidRDefault="00F352CC" w:rsidP="00F352C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603E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C4.2</w:t>
            </w:r>
            <w:r w:rsidRPr="008603E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– Restituer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color w:val="00B0F0"/>
                <w:lang w:eastAsia="en-US"/>
              </w:rPr>
              <w:t xml:space="preserve"> </w:t>
            </w:r>
            <w:r w:rsidRPr="00D40E6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les articles aux clients</w:t>
            </w:r>
          </w:p>
          <w:p w14:paraId="707C8A6B" w14:textId="6169CDF6" w:rsidR="00F352CC" w:rsidRPr="00AE393F" w:rsidRDefault="00F352CC" w:rsidP="00F352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0AD7" w14:textId="2964F289" w:rsidR="00F352CC" w:rsidRPr="00683F6D" w:rsidRDefault="00F352CC" w:rsidP="00F352C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D40E66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Lots conformes au bordereau / ticket de dépôt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BDE6A5" w14:textId="2A8BC4DF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51F7F4" w14:textId="3DC430AA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A23405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9112A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9C42D9B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50B4CB0C" w14:textId="4358C731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</w:tr>
      <w:tr w:rsidR="00F352CC" w:rsidRPr="00A95C54" w14:paraId="2C015380" w14:textId="42DE72C3" w:rsidTr="00E375EA">
        <w:trPr>
          <w:trHeight w:val="365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07F750" w14:textId="77777777" w:rsidR="00F352CC" w:rsidRPr="008603E0" w:rsidRDefault="00F352CC" w:rsidP="00F352CC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A7A130" w14:textId="20B93655" w:rsidR="00F352CC" w:rsidRPr="00D40E66" w:rsidRDefault="00F352CC" w:rsidP="00F352C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D40E66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Articles restitués selon la procédure de l’entreprise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13DF8236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009307F2" w14:textId="77777777" w:rsidR="00F352CC" w:rsidRPr="00AE393F" w:rsidRDefault="00F352CC" w:rsidP="00F352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3A4767A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7761FC9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5230848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AE56FCA" w14:textId="269BCCB6" w:rsidR="00F352CC" w:rsidRPr="00A95C54" w:rsidRDefault="00F352CC" w:rsidP="00F352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</w:tr>
      <w:tr w:rsidR="00F352CC" w:rsidRPr="00AE393F" w14:paraId="58E40B8C" w14:textId="6A3A77F0" w:rsidTr="00E375EA">
        <w:trPr>
          <w:trHeight w:val="628"/>
        </w:trPr>
        <w:tc>
          <w:tcPr>
            <w:tcW w:w="104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5D8041" w14:textId="62DEBA08" w:rsidR="00F352CC" w:rsidRPr="00AE393F" w:rsidRDefault="00F352CC" w:rsidP="00B50B6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E393F">
              <w:rPr>
                <w:rFonts w:asciiTheme="minorHAnsi" w:hAnsiTheme="minorHAnsi" w:cstheme="minorHAnsi"/>
                <w:sz w:val="24"/>
                <w:szCs w:val="24"/>
              </w:rPr>
              <w:t>Remarques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éventuelles 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81AF0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52CC" w:rsidRPr="00AE393F" w14:paraId="5A65710F" w14:textId="17CE407B" w:rsidTr="00E375EA">
        <w:trPr>
          <w:trHeight w:val="220"/>
        </w:trPr>
        <w:tc>
          <w:tcPr>
            <w:tcW w:w="1042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58FCB" w14:textId="4EDF3E19" w:rsidR="00F352CC" w:rsidRPr="00AB20AA" w:rsidRDefault="00767E29" w:rsidP="00F352CC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C799C" w14:textId="77777777" w:rsidR="00F352CC" w:rsidRPr="00AE393F" w:rsidRDefault="00F352CC" w:rsidP="00F352CC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52CC" w:rsidRPr="00AE393F" w14:paraId="2E0676DA" w14:textId="4E224816" w:rsidTr="003B17FE">
        <w:trPr>
          <w:trHeight w:val="552"/>
        </w:trPr>
        <w:tc>
          <w:tcPr>
            <w:tcW w:w="5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AF20E6" w14:textId="5894EC89" w:rsidR="003B17FE" w:rsidRPr="003B17FE" w:rsidRDefault="00767E29" w:rsidP="003B17FE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</w:tc>
        <w:tc>
          <w:tcPr>
            <w:tcW w:w="45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F98E" w14:textId="2006A647" w:rsidR="003C1F53" w:rsidRPr="00AB20AA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sz w:val="24"/>
                <w:szCs w:val="24"/>
              </w:rPr>
              <w:t xml:space="preserve">Le représentant de la profession    </w:t>
            </w:r>
          </w:p>
          <w:p w14:paraId="26BDDC68" w14:textId="77777777" w:rsidR="003C1F53" w:rsidRPr="00AB20AA" w:rsidRDefault="003C1F53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F4FD9" w14:textId="77777777" w:rsidR="003C1F53" w:rsidRPr="00AB20AA" w:rsidRDefault="003C1F53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4ED2B8" w14:textId="77777777" w:rsidR="003C1F53" w:rsidRPr="00AB20AA" w:rsidRDefault="003C1F53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83D619" w14:textId="17772EE5" w:rsidR="00F352CC" w:rsidRPr="00AB20AA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0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345BD9" w14:textId="77777777" w:rsidR="00F352CC" w:rsidRPr="00AE393F" w:rsidRDefault="00F352CC" w:rsidP="00F352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5155EF" w14:textId="0BC6A893" w:rsidR="00EC44E0" w:rsidRPr="00AE393F" w:rsidRDefault="003B17FE" w:rsidP="00907DA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D58799" wp14:editId="118FE367">
                <wp:simplePos x="0" y="0"/>
                <wp:positionH relativeFrom="column">
                  <wp:posOffset>3089910</wp:posOffset>
                </wp:positionH>
                <wp:positionV relativeFrom="paragraph">
                  <wp:posOffset>126365</wp:posOffset>
                </wp:positionV>
                <wp:extent cx="2063750" cy="438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ECC3" w14:textId="34E02E11" w:rsidR="003B17FE" w:rsidRPr="00926CA4" w:rsidRDefault="003B17FE" w:rsidP="003B17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5% de la compétence</w:t>
                            </w:r>
                          </w:p>
                          <w:p w14:paraId="548850C7" w14:textId="17540B15" w:rsidR="003B17FE" w:rsidRDefault="003B17FE" w:rsidP="003B17FE"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100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% de la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58799" id="Rectangle 3" o:spid="_x0000_s1026" style="position:absolute;margin-left:243.3pt;margin-top:9.95pt;width:162.5pt;height:34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OScwIAADUFAAAOAAAAZHJzL2Uyb0RvYy54bWysVEtv2zAMvg/YfxB0Xx0n6SuoUwQtOgwo&#10;2qDt0LMiS4kxWdQoJXb260fJjtt1OQ27yKT5/vRRV9dtbdhOoa/AFjw/GXGmrISysuuCf3+5+3LB&#10;mQ/ClsKAVQXfK8+v558/XTVupsawAVMqZJTE+lnjCr4Jwc2yzMuNqoU/AacsGTVgLQKpuM5KFA1l&#10;r002Ho3OsgawdAhSeU9/bzsjn6f8WisZHrX2KjBTcOotpBPTuYpnNr8SszUKt6lk34b4hy5qUVkq&#10;OqS6FUGwLVZ/paorieBBhxMJdQZaV1KlGWiafPRhmueNcCrNQuB4N8Dk/19a+bBbIqvKgk84s6Km&#10;K3oi0IRdG8UmEZ7G+Rl5Pbsl9ponMc7aaqzjl6ZgbYJ0P0Cq2sAk/RyPzibnp4S8JNt0cpGTTGmy&#10;t2iHPnxVULMoFBypekJS7O596FwPLrGYsfG0cFcZ01njnyx22fWVpLA3qvN+UprGi52krIlY6sYg&#10;2wmihJBS2XDWt2QseccwTcmHwPxYoAl5H9T7xjCVCDcEjo4F/llxiEhVwYYhuK4s4LEE5Y+hcud/&#10;mL6bOY4f2lXb39UKyj1dMELHfO/kXUU43wsflgKJ6nQ1tL7hkQ5toCk49BJnG8Bfx/5Hf2IgWTlr&#10;aHUK7n9uBSrOzDdL3LzMp9O4a0mZnp6PScH3ltV7i93WN0BXkdND4WQSo38wB1Ej1K+05YtYlUzC&#10;SqpdcBnwoNyEbqXpnZBqsUhutF9OhHv77GRMHgGOPHppXwW6nmyBaPoAhzUTsw+c63xjpIXFNoCu&#10;EiEjxB2uPfS0m4nS/TsSl/+9nrzeXrv5bwAAAP//AwBQSwMEFAAGAAgAAAAhAK6MwVrdAAAACQEA&#10;AA8AAABkcnMvZG93bnJldi54bWxMj8FOwzAQRO9I/QdrkbhRJwiFJMSpKlAPlSpVFD7AiZckIl4H&#10;203Tv2c5wW13ZzT7ptosdhQz+jA4UpCuExBIrTMDdQo+3nf3OYgQNRk9OkIFVwywqVc3lS6Nu9Ab&#10;zqfYCQ6hUGoFfYxTKWVoe7Q6rN2ExNqn81ZHXn0njdcXDrejfEiSTFo9EH/o9YQvPbZfp7NVcDTf&#10;6dPrtPOzbfbz4WDbo7dBqbvbZfsMIuIS/8zwi8/oUDNT485kghgVPOZZxlYWigIEG/I05UPDQ16A&#10;rCv5v0H9AwAA//8DAFBLAQItABQABgAIAAAAIQC2gziS/gAAAOEBAAATAAAAAAAAAAAAAAAAAAAA&#10;AABbQ29udGVudF9UeXBlc10ueG1sUEsBAi0AFAAGAAgAAAAhADj9If/WAAAAlAEAAAsAAAAAAAAA&#10;AAAAAAAALwEAAF9yZWxzLy5yZWxzUEsBAi0AFAAGAAgAAAAhAOSwI5JzAgAANQUAAA4AAAAAAAAA&#10;AAAAAAAALgIAAGRycy9lMm9Eb2MueG1sUEsBAi0AFAAGAAgAAAAhAK6MwVrdAAAACQEAAA8AAAAA&#10;AAAAAAAAAAAAzQQAAGRycy9kb3ducmV2LnhtbFBLBQYAAAAABAAEAPMAAADXBQAAAAA=&#10;" fillcolor="white [3201]" stroked="f" strokeweight="2pt">
                <v:textbox>
                  <w:txbxContent>
                    <w:p w14:paraId="661CECC3" w14:textId="34E02E11" w:rsidR="003B17FE" w:rsidRPr="00926CA4" w:rsidRDefault="003B17FE" w:rsidP="003B17F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7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5% de la compétence</w:t>
                      </w:r>
                    </w:p>
                    <w:p w14:paraId="548850C7" w14:textId="17540B15" w:rsidR="003B17FE" w:rsidRDefault="003B17FE" w:rsidP="003B17FE"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</w:rPr>
                        <w:t>100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% de la compétence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A566BB7" wp14:editId="588D85CC">
                <wp:simplePos x="0" y="0"/>
                <wp:positionH relativeFrom="column">
                  <wp:posOffset>48260</wp:posOffset>
                </wp:positionH>
                <wp:positionV relativeFrom="paragraph">
                  <wp:posOffset>113665</wp:posOffset>
                </wp:positionV>
                <wp:extent cx="2317750" cy="43815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FF353" w14:textId="77777777" w:rsidR="003B17FE" w:rsidRDefault="003B17FE" w:rsidP="003B17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Niveau 1 : 25% de la compétence</w:t>
                            </w:r>
                          </w:p>
                          <w:p w14:paraId="2ABBC415" w14:textId="0E3F59ED" w:rsidR="003B17FE" w:rsidRDefault="003B17FE" w:rsidP="003B17FE"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 xml:space="preserve">Niveau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 : 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926CA4">
                              <w:rPr>
                                <w:rFonts w:asciiTheme="minorHAnsi" w:hAnsiTheme="minorHAnsi" w:cstheme="minorHAnsi"/>
                              </w:rPr>
                              <w:t>% de la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66BB7" id="Rectangle 2" o:spid="_x0000_s1027" style="position:absolute;margin-left:3.8pt;margin-top:8.95pt;width:182.5pt;height:34.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MdAIAADwFAAAOAAAAZHJzL2Uyb0RvYy54bWysVEtv2zAMvg/YfxB0Xx2n6SuIUwQpOgwo&#10;2qLt0LMiS4kxWdQoJXb260fJjtt1OQ27SKT48U1qdt3Whu0U+gpswfOTEWfKSigruy7495fbL5ec&#10;+SBsKQxYVfC98vx6/vnTrHFTNYYNmFIhIyPWTxtX8E0IbpplXm5ULfwJOGVJqAFrEYjFdVaiaMh6&#10;bbLxaHSeNYClQ5DKe3q96YR8nuxrrWR40NqrwEzBKbaQTkznKp7ZfCamaxRuU8k+DPEPUdSisuR0&#10;MHUjgmBbrP4yVVcSwYMOJxLqDLSupEo5UDb56EM2zxvhVMqFiuPdUCb//8zK+90jsqos+JgzK2pq&#10;0RMVTdi1UWwcy9M4PyXUs3vEnvNExlxbjXW8KQvWppLuh5KqNjBJj+PT/OLijCovSTY5vcyJJjPZ&#10;m7ZDH74qqFkkCo7kPVVS7O586KAHSHRmbDwt3FbGdNL4ksUou7gSFfZGdegnpSm9GEmymgZLLQ2y&#10;naCREFIqG877kIwldFTTZHxQzI8pmpD3Sj02qqk0cIPi6Jjinx4HjeQVbBiU68oCHjNQ/hg8d/hD&#10;9l3OMf3QrtrU04SMLyso99RnhG4BvJO3FZX7TvjwKJAmnjpEWxwe6NAGmoJDT3G2Afx17D3iaRBJ&#10;yllDG1Rw/3MrUHFmvlka0at8Mokrl5jJ2cWYGHwvWb2X2G29BOpITv+Fk4mM+GAOpEaoX2nZF9Er&#10;iYSV5LvgMuCBWYZus+m7kGqxSDBaMyfCnX12MhqPdY7j9NK+CnT9zAWa1ns4bJuYfhi9Dhs1LSy2&#10;AXSV5vKtrn0HaEXTZPffSfwD3vMJ9fbpzX8DAAD//wMAUEsDBBQABgAIAAAAIQA22kcg2wAAAAcB&#10;AAAPAAAAZHJzL2Rvd25yZXYueG1sTI5NbsIwEIX3lXoHa5DYFQeQEkjjoKqIBRISKu0BnHiaRMTj&#10;1DYhvX2nq3b5fvTeV+wm24sRfegcKVguEhBItTMdNQo+3g9PGxAhajK6d4QKvjHArnx8KHRu3J3e&#10;cLzERvAIhVwraGMccilD3aLVYeEGJM4+nbc6svSNNF7fedz2cpUkqbS6I35o9YCvLdbXy80qOJuv&#10;ZbYfDn601XE8nWx99jYoNZ9NL88gIk7xrwy/+IwOJTNV7kYmiF5BlnKR7WwLguN1tmKjUrBJtyDL&#10;Qv7nL38AAAD//wMAUEsBAi0AFAAGAAgAAAAhALaDOJL+AAAA4QEAABMAAAAAAAAAAAAAAAAAAAAA&#10;AFtDb250ZW50X1R5cGVzXS54bWxQSwECLQAUAAYACAAAACEAOP0h/9YAAACUAQAACwAAAAAAAAAA&#10;AAAAAAAvAQAAX3JlbHMvLnJlbHNQSwECLQAUAAYACAAAACEAYWohTHQCAAA8BQAADgAAAAAAAAAA&#10;AAAAAAAuAgAAZHJzL2Uyb0RvYy54bWxQSwECLQAUAAYACAAAACEANtpHINsAAAAHAQAADwAAAAAA&#10;AAAAAAAAAADOBAAAZHJzL2Rvd25yZXYueG1sUEsFBgAAAAAEAAQA8wAAANYFAAAAAA==&#10;" fillcolor="white [3201]" stroked="f" strokeweight="2pt">
                <v:textbox>
                  <w:txbxContent>
                    <w:p w14:paraId="3D1FF353" w14:textId="77777777" w:rsidR="003B17FE" w:rsidRDefault="003B17FE" w:rsidP="003B17F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6CA4">
                        <w:rPr>
                          <w:rFonts w:asciiTheme="minorHAnsi" w:hAnsiTheme="minorHAnsi" w:cstheme="minorHAnsi"/>
                        </w:rPr>
                        <w:t>Niveau 1 : 25% de la compétence</w:t>
                      </w:r>
                    </w:p>
                    <w:p w14:paraId="2ABBC415" w14:textId="0E3F59ED" w:rsidR="003B17FE" w:rsidRDefault="003B17FE" w:rsidP="003B17FE">
                      <w:r w:rsidRPr="00926CA4">
                        <w:rPr>
                          <w:rFonts w:asciiTheme="minorHAnsi" w:hAnsiTheme="minorHAnsi" w:cstheme="minorHAnsi"/>
                        </w:rPr>
                        <w:t xml:space="preserve">Niveau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 : 5</w:t>
                      </w:r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926CA4">
                        <w:rPr>
                          <w:rFonts w:asciiTheme="minorHAnsi" w:hAnsiTheme="minorHAnsi" w:cstheme="minorHAnsi"/>
                        </w:rPr>
                        <w:t>% de la compétence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* : </w:t>
      </w:r>
      <w:r w:rsidRPr="00D827FF">
        <w:rPr>
          <w:rFonts w:asciiTheme="minorHAnsi" w:hAnsiTheme="minorHAnsi" w:cstheme="minorHAnsi"/>
          <w:b/>
          <w:bCs/>
        </w:rPr>
        <w:t>Niveau d’acquisition des compétences :</w:t>
      </w:r>
    </w:p>
    <w:sectPr w:rsidR="00EC44E0" w:rsidRPr="00AE393F" w:rsidSect="009005D8">
      <w:footerReference w:type="default" r:id="rId7"/>
      <w:type w:val="continuous"/>
      <w:pgSz w:w="11906" w:h="16838"/>
      <w:pgMar w:top="142" w:right="567" w:bottom="720" w:left="1134" w:header="0" w:footer="8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38DD" w14:textId="77777777" w:rsidR="00970975" w:rsidRDefault="00970975">
      <w:r>
        <w:separator/>
      </w:r>
    </w:p>
  </w:endnote>
  <w:endnote w:type="continuationSeparator" w:id="0">
    <w:p w14:paraId="2058A600" w14:textId="77777777" w:rsidR="00970975" w:rsidRDefault="0097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151A" w14:textId="77777777" w:rsidR="00F84198" w:rsidRPr="00976CAD" w:rsidRDefault="00976CAD" w:rsidP="00976CAD">
    <w:pPr>
      <w:pStyle w:val="Pieddepage"/>
      <w:tabs>
        <w:tab w:val="clear" w:pos="9072"/>
        <w:tab w:val="left" w:pos="5040"/>
        <w:tab w:val="left" w:pos="5760"/>
        <w:tab w:val="left" w:pos="6480"/>
        <w:tab w:val="left" w:pos="7200"/>
        <w:tab w:val="left" w:pos="7920"/>
      </w:tabs>
      <w:ind w:right="360"/>
    </w:pP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3038" w14:textId="77777777" w:rsidR="00970975" w:rsidRDefault="00970975">
      <w:r>
        <w:separator/>
      </w:r>
    </w:p>
  </w:footnote>
  <w:footnote w:type="continuationSeparator" w:id="0">
    <w:p w14:paraId="6138A1F4" w14:textId="77777777" w:rsidR="00970975" w:rsidRDefault="0097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210"/>
    <w:multiLevelType w:val="hybridMultilevel"/>
    <w:tmpl w:val="0628A2DC"/>
    <w:lvl w:ilvl="0" w:tplc="569E8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11FE"/>
    <w:multiLevelType w:val="hybridMultilevel"/>
    <w:tmpl w:val="63EA6EC0"/>
    <w:lvl w:ilvl="0" w:tplc="2A36C35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475"/>
        </w:tabs>
        <w:ind w:left="-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"/>
        </w:tabs>
        <w:ind w:left="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</w:abstractNum>
  <w:abstractNum w:abstractNumId="2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4EFE"/>
    <w:multiLevelType w:val="hybridMultilevel"/>
    <w:tmpl w:val="2ACE6474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7"/>
    <w:rsid w:val="00007DCD"/>
    <w:rsid w:val="00020937"/>
    <w:rsid w:val="000266C3"/>
    <w:rsid w:val="000544E7"/>
    <w:rsid w:val="00076C2E"/>
    <w:rsid w:val="00081DE8"/>
    <w:rsid w:val="00092C39"/>
    <w:rsid w:val="000A4377"/>
    <w:rsid w:val="000A7C01"/>
    <w:rsid w:val="000E070A"/>
    <w:rsid w:val="000E1FA8"/>
    <w:rsid w:val="001620AC"/>
    <w:rsid w:val="00167908"/>
    <w:rsid w:val="0017390D"/>
    <w:rsid w:val="001C1CD1"/>
    <w:rsid w:val="001E36CA"/>
    <w:rsid w:val="001E5A91"/>
    <w:rsid w:val="001E7E81"/>
    <w:rsid w:val="001F45F0"/>
    <w:rsid w:val="0022379E"/>
    <w:rsid w:val="0023121F"/>
    <w:rsid w:val="00231B89"/>
    <w:rsid w:val="0024697E"/>
    <w:rsid w:val="00265D00"/>
    <w:rsid w:val="002706BF"/>
    <w:rsid w:val="002B5AEB"/>
    <w:rsid w:val="002C4732"/>
    <w:rsid w:val="002D361F"/>
    <w:rsid w:val="002D62F1"/>
    <w:rsid w:val="002E0266"/>
    <w:rsid w:val="002F0405"/>
    <w:rsid w:val="00306207"/>
    <w:rsid w:val="00306549"/>
    <w:rsid w:val="00327733"/>
    <w:rsid w:val="0033401B"/>
    <w:rsid w:val="00342BB3"/>
    <w:rsid w:val="00356060"/>
    <w:rsid w:val="003648E5"/>
    <w:rsid w:val="003879B3"/>
    <w:rsid w:val="003A08AC"/>
    <w:rsid w:val="003B17FE"/>
    <w:rsid w:val="003C1F53"/>
    <w:rsid w:val="003F2DCF"/>
    <w:rsid w:val="0040498C"/>
    <w:rsid w:val="0046049A"/>
    <w:rsid w:val="004608E1"/>
    <w:rsid w:val="00471A8F"/>
    <w:rsid w:val="00496F94"/>
    <w:rsid w:val="004A381D"/>
    <w:rsid w:val="004D750F"/>
    <w:rsid w:val="004E43F3"/>
    <w:rsid w:val="004E7F4D"/>
    <w:rsid w:val="004F4331"/>
    <w:rsid w:val="00515F1D"/>
    <w:rsid w:val="00531B5F"/>
    <w:rsid w:val="00543F21"/>
    <w:rsid w:val="005512D0"/>
    <w:rsid w:val="005517D3"/>
    <w:rsid w:val="00577889"/>
    <w:rsid w:val="005967BE"/>
    <w:rsid w:val="005978EB"/>
    <w:rsid w:val="005D261B"/>
    <w:rsid w:val="00633C57"/>
    <w:rsid w:val="00634132"/>
    <w:rsid w:val="006451B7"/>
    <w:rsid w:val="00651CB3"/>
    <w:rsid w:val="00683368"/>
    <w:rsid w:val="00683F6D"/>
    <w:rsid w:val="006C309D"/>
    <w:rsid w:val="006C577B"/>
    <w:rsid w:val="006C5DB5"/>
    <w:rsid w:val="00720BEE"/>
    <w:rsid w:val="00735EF4"/>
    <w:rsid w:val="0075298F"/>
    <w:rsid w:val="0076195A"/>
    <w:rsid w:val="00767E29"/>
    <w:rsid w:val="007922FB"/>
    <w:rsid w:val="00794EFF"/>
    <w:rsid w:val="007951F6"/>
    <w:rsid w:val="00817462"/>
    <w:rsid w:val="00823927"/>
    <w:rsid w:val="00827960"/>
    <w:rsid w:val="008306D2"/>
    <w:rsid w:val="00841383"/>
    <w:rsid w:val="00860011"/>
    <w:rsid w:val="008603E0"/>
    <w:rsid w:val="00864B09"/>
    <w:rsid w:val="0088309A"/>
    <w:rsid w:val="00887AEB"/>
    <w:rsid w:val="008D17DC"/>
    <w:rsid w:val="008D5755"/>
    <w:rsid w:val="009005D8"/>
    <w:rsid w:val="00905867"/>
    <w:rsid w:val="00907DAA"/>
    <w:rsid w:val="00926B12"/>
    <w:rsid w:val="00970975"/>
    <w:rsid w:val="00976CAD"/>
    <w:rsid w:val="00977F1E"/>
    <w:rsid w:val="00984B8C"/>
    <w:rsid w:val="009C003A"/>
    <w:rsid w:val="009E485C"/>
    <w:rsid w:val="009F0142"/>
    <w:rsid w:val="009F0CF3"/>
    <w:rsid w:val="009F4740"/>
    <w:rsid w:val="00A2686D"/>
    <w:rsid w:val="00A27031"/>
    <w:rsid w:val="00A358C8"/>
    <w:rsid w:val="00A75D3D"/>
    <w:rsid w:val="00A8636D"/>
    <w:rsid w:val="00A95C54"/>
    <w:rsid w:val="00AB20AA"/>
    <w:rsid w:val="00AB6DA7"/>
    <w:rsid w:val="00AE29BB"/>
    <w:rsid w:val="00AE393F"/>
    <w:rsid w:val="00B27C2E"/>
    <w:rsid w:val="00B373DF"/>
    <w:rsid w:val="00B50B69"/>
    <w:rsid w:val="00B51ADD"/>
    <w:rsid w:val="00B80388"/>
    <w:rsid w:val="00BA5C65"/>
    <w:rsid w:val="00BC64A0"/>
    <w:rsid w:val="00BF0011"/>
    <w:rsid w:val="00C13674"/>
    <w:rsid w:val="00C33178"/>
    <w:rsid w:val="00C478D2"/>
    <w:rsid w:val="00C77074"/>
    <w:rsid w:val="00C8488D"/>
    <w:rsid w:val="00CA2F53"/>
    <w:rsid w:val="00CA7C53"/>
    <w:rsid w:val="00CB5B23"/>
    <w:rsid w:val="00CD7E47"/>
    <w:rsid w:val="00CF43D3"/>
    <w:rsid w:val="00D21A31"/>
    <w:rsid w:val="00D40E66"/>
    <w:rsid w:val="00D57DD0"/>
    <w:rsid w:val="00D702AE"/>
    <w:rsid w:val="00D94BBE"/>
    <w:rsid w:val="00DF0BC3"/>
    <w:rsid w:val="00E0350A"/>
    <w:rsid w:val="00E375EA"/>
    <w:rsid w:val="00E37D6F"/>
    <w:rsid w:val="00E45F11"/>
    <w:rsid w:val="00E85885"/>
    <w:rsid w:val="00EA06AC"/>
    <w:rsid w:val="00EA4DD3"/>
    <w:rsid w:val="00EA6FF5"/>
    <w:rsid w:val="00EC44E0"/>
    <w:rsid w:val="00EC7C1C"/>
    <w:rsid w:val="00F227C5"/>
    <w:rsid w:val="00F33FDC"/>
    <w:rsid w:val="00F352CC"/>
    <w:rsid w:val="00F4291A"/>
    <w:rsid w:val="00F46F7D"/>
    <w:rsid w:val="00F80F26"/>
    <w:rsid w:val="00F84198"/>
    <w:rsid w:val="00FA1D24"/>
    <w:rsid w:val="00FB3ECE"/>
    <w:rsid w:val="00FC5DF8"/>
    <w:rsid w:val="00FC77B7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23F9D"/>
  <w15:docId w15:val="{A6D66B90-5E84-440D-A308-A2F567F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napToGrid w:val="0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left" w:pos="2880"/>
        <w:tab w:val="left" w:pos="3600"/>
        <w:tab w:val="left" w:pos="4320"/>
        <w:tab w:val="left" w:pos="5387"/>
        <w:tab w:val="left" w:pos="5760"/>
        <w:tab w:val="left" w:pos="6480"/>
        <w:tab w:val="left" w:pos="6521"/>
        <w:tab w:val="left" w:pos="7200"/>
        <w:tab w:val="left" w:pos="7920"/>
        <w:tab w:val="left" w:pos="8640"/>
      </w:tabs>
      <w:ind w:left="284" w:right="-22" w:firstLine="28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ind w:left="284" w:right="-22" w:firstLine="283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4"/>
    </w:pPr>
    <w:rPr>
      <w:b/>
      <w:cap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  <w:tab w:val="left" w:pos="6804"/>
      </w:tabs>
      <w:ind w:left="284" w:firstLine="283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09"/>
        <w:tab w:val="left" w:pos="5529"/>
        <w:tab w:val="left" w:pos="7200"/>
        <w:tab w:val="left" w:pos="7920"/>
        <w:tab w:val="left" w:pos="8640"/>
      </w:tabs>
      <w:ind w:left="284" w:right="261" w:firstLine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tabs>
        <w:tab w:val="left" w:pos="851"/>
      </w:tabs>
      <w:ind w:left="284" w:firstLine="283"/>
      <w:jc w:val="center"/>
    </w:pPr>
    <w:rPr>
      <w:b/>
      <w:sz w:val="36"/>
    </w:rPr>
  </w:style>
  <w:style w:type="paragraph" w:styleId="Normalcentr">
    <w:name w:val="Block Text"/>
    <w:basedOn w:val="Normal"/>
    <w:pPr>
      <w:tabs>
        <w:tab w:val="left" w:pos="851"/>
      </w:tabs>
      <w:ind w:left="284" w:right="-22" w:firstLine="283"/>
      <w:jc w:val="both"/>
    </w:pPr>
    <w:rPr>
      <w:sz w:val="24"/>
    </w:rPr>
  </w:style>
  <w:style w:type="paragraph" w:styleId="Retraitcorpsdetexte">
    <w:name w:val="Body Text Indent"/>
    <w:basedOn w:val="Normal"/>
    <w:pPr>
      <w:ind w:left="567"/>
    </w:pPr>
    <w:rPr>
      <w:sz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snapToGrid/>
      <w:sz w:val="36"/>
    </w:rPr>
  </w:style>
  <w:style w:type="paragraph" w:styleId="Corpsdetexte">
    <w:name w:val="Body Text"/>
    <w:basedOn w:val="Normal"/>
    <w:rPr>
      <w:rFonts w:ascii="Times New Roman" w:hAnsi="Times New Roman"/>
      <w:b/>
      <w:snapToGrid/>
      <w:sz w:val="24"/>
    </w:rPr>
  </w:style>
  <w:style w:type="paragraph" w:customStyle="1" w:styleId="Sous-titredecouverture">
    <w:name w:val="Sous-titre de couverture"/>
    <w:basedOn w:val="Titredecouverture"/>
    <w:next w:val="Corpsdetexte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decouverture">
    <w:name w:val="Titre de couverture"/>
    <w:basedOn w:val="Normal"/>
    <w:next w:val="Sous-titredecouverture"/>
    <w:pPr>
      <w:keepNext/>
      <w:keepLines/>
      <w:spacing w:before="1800" w:line="240" w:lineRule="atLeast"/>
      <w:ind w:left="1080"/>
    </w:pPr>
    <w:rPr>
      <w:rFonts w:ascii="Arial" w:hAnsi="Arial"/>
      <w:b/>
      <w:snapToGrid/>
      <w:spacing w:val="-48"/>
      <w:kern w:val="28"/>
      <w:sz w:val="72"/>
    </w:rPr>
  </w:style>
  <w:style w:type="paragraph" w:customStyle="1" w:styleId="Nomsocit">
    <w:name w:val="Nom société"/>
    <w:basedOn w:val="Normal"/>
    <w:pPr>
      <w:keepNext/>
      <w:keepLines/>
      <w:spacing w:line="220" w:lineRule="atLeast"/>
      <w:ind w:left="1080"/>
    </w:pPr>
    <w:rPr>
      <w:rFonts w:ascii="Times New Roman" w:hAnsi="Times New Roman"/>
      <w:snapToGrid/>
      <w:spacing w:val="-30"/>
      <w:kern w:val="28"/>
      <w:sz w:val="60"/>
    </w:rPr>
  </w:style>
  <w:style w:type="paragraph" w:styleId="Corpsdetexte2">
    <w:name w:val="Body Text 2"/>
    <w:basedOn w:val="Normal"/>
    <w:pPr>
      <w:tabs>
        <w:tab w:val="left" w:pos="709"/>
        <w:tab w:val="left" w:pos="5670"/>
      </w:tabs>
      <w:ind w:right="261"/>
    </w:pPr>
    <w:rPr>
      <w:rFonts w:ascii="Times New Roman" w:hAnsi="Times New Roman"/>
      <w:color w:val="0000FF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478D2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styleId="Grilledutableau">
    <w:name w:val="Table Grid"/>
    <w:basedOn w:val="TableauNormal"/>
    <w:uiPriority w:val="59"/>
    <w:rsid w:val="00C4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512D0"/>
    <w:rPr>
      <w:sz w:val="24"/>
      <w:szCs w:val="24"/>
    </w:rPr>
  </w:style>
  <w:style w:type="character" w:customStyle="1" w:styleId="SNArticleCar">
    <w:name w:val="SNArticle Car"/>
    <w:link w:val="SNArticle"/>
    <w:uiPriority w:val="99"/>
    <w:locked/>
    <w:rsid w:val="00720BEE"/>
    <w:rPr>
      <w:rFonts w:eastAsia="MS Mincho"/>
      <w:b/>
      <w:sz w:val="24"/>
      <w:szCs w:val="24"/>
    </w:rPr>
  </w:style>
  <w:style w:type="paragraph" w:customStyle="1" w:styleId="SNArticle">
    <w:name w:val="SNArticle"/>
    <w:basedOn w:val="Normal"/>
    <w:next w:val="Corpsdetexte"/>
    <w:link w:val="SNArticleCar"/>
    <w:autoRedefine/>
    <w:uiPriority w:val="99"/>
    <w:rsid w:val="00720BEE"/>
    <w:pPr>
      <w:ind w:left="4678" w:hanging="4678"/>
      <w:jc w:val="center"/>
    </w:pPr>
    <w:rPr>
      <w:rFonts w:ascii="Times New Roman" w:eastAsia="MS Mincho" w:hAnsi="Times New Roman"/>
      <w:b/>
      <w:snapToGrid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7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0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77074"/>
    <w:rPr>
      <w:rFonts w:ascii="Tms Rmn" w:hAnsi="Tms Rmn"/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074"/>
    <w:rPr>
      <w:rFonts w:ascii="Tms Rmn" w:hAnsi="Tms Rmn"/>
      <w:b/>
      <w:bCs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07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 INSPECTION</vt:lpstr>
    </vt:vector>
  </TitlesOfParts>
  <Company>Organisation inconnue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 INSPECTION</dc:title>
  <dc:creator>SOPHIE ET SYLVIE</dc:creator>
  <cp:lastModifiedBy>Arnaud Makoudi</cp:lastModifiedBy>
  <cp:revision>2</cp:revision>
  <cp:lastPrinted>2007-02-05T12:05:00Z</cp:lastPrinted>
  <dcterms:created xsi:type="dcterms:W3CDTF">2021-04-15T09:02:00Z</dcterms:created>
  <dcterms:modified xsi:type="dcterms:W3CDTF">2021-04-15T09:02:00Z</dcterms:modified>
</cp:coreProperties>
</file>