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8.wmf" ContentType="image/x-wmf"/>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header1.xml" ContentType="application/vnd.openxmlformats-officedocument.wordprocessingml.header+xml"/>
  <Override PartName="/word/embeddings/oleObject1.bin" ContentType="application/vnd.openxmlformats-officedocument.oleObject"/>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20"/>
          <w:szCs w:val="20"/>
        </w:rPr>
      </w:pPr>
      <w:r>
        <w:rPr>
          <w:rFonts w:ascii="Arial" w:hAnsi="Arial"/>
          <w:sz w:val="20"/>
          <w:szCs w:val="20"/>
        </w:rPr>
        <w:t xml:space="preserve">Site officiel : </w:t>
      </w:r>
      <w:hyperlink r:id="rId2">
        <w:r>
          <w:rPr>
            <w:rStyle w:val="LienInternet"/>
            <w:rFonts w:ascii="Arial" w:hAnsi="Arial"/>
            <w:sz w:val="20"/>
            <w:szCs w:val="20"/>
          </w:rPr>
          <w:t>http://mqtt.org/</w:t>
        </w:r>
      </w:hyperlink>
      <w:r>
        <w:rPr>
          <w:rFonts w:ascii="Arial" w:hAnsi="Arial"/>
          <w:sz w:val="20"/>
          <w:szCs w:val="20"/>
        </w:rPr>
        <w:t xml:space="preserve">   </w:t>
      </w:r>
      <w:r>
        <w:rPr>
          <w:rFonts w:ascii="Arial" w:hAnsi="Arial"/>
          <w:b/>
          <w:bCs/>
          <w:sz w:val="20"/>
          <w:szCs w:val="20"/>
        </w:rPr>
        <w:t>Crédits images :</w:t>
      </w:r>
      <w:r>
        <w:rPr>
          <w:rFonts w:ascii="Arial" w:hAnsi="Arial"/>
          <w:sz w:val="20"/>
          <w:szCs w:val="20"/>
        </w:rPr>
        <w:t xml:space="preserve"> The Things Network, Wikipedia, hivemq</w:t>
      </w:r>
    </w:p>
    <w:p>
      <w:pPr>
        <w:pStyle w:val="Normal"/>
        <w:rPr>
          <w:rFonts w:ascii="Arial" w:hAnsi="Arial"/>
          <w:sz w:val="20"/>
          <w:szCs w:val="20"/>
        </w:rPr>
      </w:pPr>
      <w:r>
        <w:rPr>
          <w:rFonts w:ascii="Arial" w:hAnsi="Arial"/>
          <w:sz w:val="20"/>
          <w:szCs w:val="20"/>
        </w:rPr>
      </w:r>
    </w:p>
    <w:p>
      <w:pPr>
        <w:pStyle w:val="Normal"/>
        <w:rPr/>
      </w:pPr>
      <w:r>
        <w:rPr>
          <w:rFonts w:ascii="Arial" w:hAnsi="Arial"/>
          <w:sz w:val="20"/>
          <w:szCs w:val="20"/>
        </w:rPr>
        <w:t xml:space="preserve">Le protocole </w:t>
      </w:r>
      <w:r>
        <w:rPr>
          <w:rStyle w:val="Accentuationforte"/>
          <w:rFonts w:ascii="Arial" w:hAnsi="Arial"/>
          <w:sz w:val="20"/>
          <w:szCs w:val="20"/>
        </w:rPr>
        <w:t>MQTT (Message Queuing Telemetry Transport)</w:t>
      </w:r>
      <w:r>
        <w:rPr>
          <w:rFonts w:ascii="Arial" w:hAnsi="Arial"/>
          <w:sz w:val="20"/>
          <w:szCs w:val="20"/>
        </w:rPr>
        <w:t xml:space="preserve"> est un protocole de messagerie de type </w:t>
      </w:r>
      <w:r>
        <w:rPr>
          <w:rStyle w:val="Accentuationforte"/>
          <w:rFonts w:ascii="Arial" w:hAnsi="Arial"/>
          <w:sz w:val="20"/>
          <w:szCs w:val="20"/>
        </w:rPr>
        <w:t>publication/souscription</w:t>
      </w:r>
      <w:r>
        <w:rPr>
          <w:rFonts w:ascii="Arial" w:hAnsi="Arial"/>
          <w:sz w:val="20"/>
          <w:szCs w:val="20"/>
        </w:rPr>
        <w:t xml:space="preserve"> s'appuyant sur le protocole TCP/IP.</w:t>
      </w:r>
    </w:p>
    <w:p>
      <w:pPr>
        <w:pStyle w:val="Normal"/>
        <w:rPr/>
      </w:pPr>
      <w:r>
        <w:rPr>
          <w:rFonts w:ascii="Arial" w:hAnsi="Arial"/>
          <w:sz w:val="20"/>
          <w:szCs w:val="20"/>
        </w:rPr>
        <w:t xml:space="preserve">MQTT permet à deux équipements distants de communiquer via des messages avec une faible bande passante, donc une  faible charge en données et une faible consommation. </w:t>
      </w:r>
    </w:p>
    <w:p>
      <w:pPr>
        <w:pStyle w:val="Normal"/>
        <w:rPr/>
      </w:pPr>
      <w:r>
        <w:rPr>
          <w:rFonts w:ascii="Arial" w:hAnsi="Arial"/>
          <w:sz w:val="20"/>
          <w:szCs w:val="20"/>
        </w:rPr>
        <w:t xml:space="preserve">En raison de cela, ce protocole est spécialement dédié au monde du </w:t>
      </w:r>
      <w:r>
        <w:rPr>
          <w:rStyle w:val="Accentuationforte"/>
          <w:rFonts w:ascii="Arial" w:hAnsi="Arial"/>
          <w:sz w:val="20"/>
          <w:szCs w:val="20"/>
        </w:rPr>
        <w:t>M2M (machine to machine) et aux objets connectés</w:t>
      </w:r>
      <w:r>
        <w:rPr>
          <w:rFonts w:ascii="Arial" w:hAnsi="Arial"/>
          <w:sz w:val="20"/>
          <w:szCs w:val="20"/>
        </w:rPr>
        <w:t xml:space="preserve"> </w:t>
      </w:r>
    </w:p>
    <w:p>
      <w:pPr>
        <w:pStyle w:val="Normal"/>
        <w:rPr>
          <w:rFonts w:ascii="Arial" w:hAnsi="Arial"/>
          <w:sz w:val="20"/>
          <w:szCs w:val="20"/>
        </w:rPr>
      </w:pPr>
      <w:r>
        <w:rPr>
          <w:rFonts w:ascii="Arial" w:hAnsi="Arial"/>
          <w:sz w:val="20"/>
          <w:szCs w:val="20"/>
        </w:rPr>
      </w:r>
    </w:p>
    <w:p>
      <w:pPr>
        <w:pStyle w:val="Normal"/>
        <w:rPr/>
      </w:pPr>
      <w:r>
        <w:rPr>
          <w:rFonts w:ascii="Arial" w:hAnsi="Arial"/>
          <w:sz w:val="20"/>
          <w:szCs w:val="20"/>
        </w:rPr>
        <w:t xml:space="preserve">MQTT est porté sur Arduino, STM32, les nano-ordinateurs LINUX de type Raspberry pi ou sur PC </w:t>
        <w:br/>
      </w:r>
    </w:p>
    <w:p>
      <w:pPr>
        <w:pStyle w:val="Normal"/>
        <w:rPr>
          <w:rFonts w:ascii="Arial" w:hAnsi="Arial"/>
          <w:sz w:val="20"/>
          <w:szCs w:val="20"/>
        </w:rPr>
      </w:pPr>
      <w:r>
        <w:rPr>
          <w:rFonts w:ascii="Arial" w:hAnsi="Arial"/>
          <w:sz w:val="20"/>
          <w:szCs w:val="20"/>
        </w:rPr>
        <w:t>Les clients sont connectés au monde physique (capteurs / actionneurs)</w:t>
      </w:r>
    </w:p>
    <w:p>
      <w:pPr>
        <w:pStyle w:val="Normal"/>
        <w:rPr/>
      </w:pPr>
      <w:r>
        <w:rPr>
          <w:rFonts w:ascii="Arial" w:hAnsi="Arial"/>
          <w:sz w:val="20"/>
          <w:szCs w:val="20"/>
        </w:rPr>
        <w:t>Le</w:t>
      </w:r>
      <w:r>
        <w:rPr>
          <w:rStyle w:val="Accentuationforte"/>
          <w:rFonts w:ascii="Arial" w:hAnsi="Arial"/>
          <w:sz w:val="20"/>
          <w:szCs w:val="20"/>
        </w:rPr>
        <w:t xml:space="preserve"> Broker </w:t>
      </w:r>
      <w:r>
        <w:rPr>
          <w:rFonts w:ascii="Arial" w:hAnsi="Arial"/>
          <w:sz w:val="20"/>
          <w:szCs w:val="20"/>
        </w:rPr>
        <w:t xml:space="preserve">ou </w:t>
      </w:r>
      <w:r>
        <w:rPr>
          <w:rStyle w:val="Accentuationforte"/>
          <w:rFonts w:ascii="Arial" w:hAnsi="Arial"/>
          <w:sz w:val="20"/>
          <w:szCs w:val="20"/>
        </w:rPr>
        <w:t xml:space="preserve">serveur MQTT </w:t>
      </w:r>
      <w:r>
        <w:rPr>
          <w:rStyle w:val="Accentuationforte"/>
          <w:rFonts w:ascii="Arial" w:hAnsi="Arial"/>
          <w:b w:val="false"/>
          <w:bCs w:val="false"/>
          <w:sz w:val="20"/>
          <w:szCs w:val="20"/>
        </w:rPr>
        <w:t>concentre les données issues des</w:t>
      </w:r>
      <w:r>
        <w:rPr>
          <w:rFonts w:ascii="Arial" w:hAnsi="Arial"/>
          <w:sz w:val="20"/>
          <w:szCs w:val="20"/>
        </w:rPr>
        <w:t xml:space="preserve"> </w:t>
      </w:r>
      <w:r>
        <w:rPr>
          <w:rStyle w:val="Accentuationforte"/>
          <w:rFonts w:ascii="Arial" w:hAnsi="Arial"/>
          <w:b w:val="false"/>
          <w:bCs w:val="false"/>
          <w:sz w:val="20"/>
          <w:szCs w:val="20"/>
        </w:rPr>
        <w:t>clients.</w:t>
        <w:br/>
      </w:r>
    </w:p>
    <w:p>
      <w:pPr>
        <w:pStyle w:val="Normal"/>
        <w:rPr/>
      </w:pPr>
      <w:r>
        <w:rPr>
          <w:rFonts w:ascii="Arial" w:hAnsi="Arial"/>
          <w:sz w:val="20"/>
          <w:szCs w:val="20"/>
        </w:rPr>
        <w:t xml:space="preserve">Des librairies MQTT sont disponibles pour la conception de clients MQTT dans les langages comme </w:t>
      </w:r>
      <w:r>
        <w:rPr>
          <w:rStyle w:val="Accentuationforte"/>
          <w:rFonts w:ascii="Arial" w:hAnsi="Arial"/>
          <w:sz w:val="20"/>
          <w:szCs w:val="20"/>
        </w:rPr>
        <w:t>C, C++, Java, C#, Python etc..</w:t>
      </w:r>
    </w:p>
    <w:p>
      <w:pPr>
        <w:pStyle w:val="Titre2"/>
        <w:rPr>
          <w:rFonts w:ascii="Arial" w:hAnsi="Arial"/>
        </w:rPr>
      </w:pPr>
      <w:r>
        <w:rPr>
          <w:rFonts w:ascii="Arial" w:hAnsi="Arial"/>
        </w:rPr>
        <w:t>Avantages de MQTT</w:t>
      </w:r>
    </w:p>
    <w:p>
      <w:pPr>
        <w:pStyle w:val="Titre3"/>
        <w:rPr>
          <w:rFonts w:ascii="Arial" w:hAnsi="Arial"/>
          <w:sz w:val="20"/>
          <w:szCs w:val="20"/>
        </w:rPr>
      </w:pPr>
      <w:r>
        <w:rPr>
          <w:rFonts w:ascii="Arial" w:hAnsi="Arial"/>
          <w:sz w:val="20"/>
          <w:szCs w:val="20"/>
        </w:rPr>
        <w:t>Flexibilité</w:t>
      </w:r>
    </w:p>
    <w:p>
      <w:pPr>
        <w:pStyle w:val="Corpsdetexte"/>
        <w:rPr/>
      </w:pPr>
      <w:r>
        <w:rPr>
          <w:rFonts w:ascii="Arial" w:hAnsi="Arial"/>
          <w:sz w:val="20"/>
          <w:szCs w:val="20"/>
        </w:rPr>
        <w:t>MQTT est sur la couche "session" au-dessus de la couche réseau TCP/IP sur le modèle OSI, utilisée par les protocoles comme HTTP. MQTT est donc routable sur Internet. Il est possible de transmettre n’importe quel message sur les topics (sujets), de l'ASCII, du binaire ou du JSON.</w:t>
      </w:r>
    </w:p>
    <w:p>
      <w:pPr>
        <w:pStyle w:val="Titre3"/>
        <w:rPr>
          <w:rFonts w:ascii="Arial" w:hAnsi="Arial"/>
          <w:sz w:val="20"/>
          <w:szCs w:val="20"/>
        </w:rPr>
      </w:pPr>
      <w:r>
        <w:rPr>
          <w:rFonts w:ascii="Arial" w:hAnsi="Arial"/>
          <w:sz w:val="20"/>
          <w:szCs w:val="20"/>
        </w:rPr>
        <w:t>Légèreté</w:t>
      </w:r>
    </w:p>
    <w:p>
      <w:pPr>
        <w:pStyle w:val="Corpsdetexte"/>
        <w:rPr/>
      </w:pPr>
      <w:r>
        <w:rPr>
          <w:rFonts w:ascii="Arial" w:hAnsi="Arial"/>
          <w:sz w:val="20"/>
          <w:szCs w:val="20"/>
        </w:rPr>
        <w:t xml:space="preserve">Les échanges MQTT sont beaucoup plus légers que HTTP.  </w:t>
      </w:r>
    </w:p>
    <w:p>
      <w:pPr>
        <w:pStyle w:val="Titre3"/>
        <w:rPr>
          <w:rFonts w:ascii="Arial" w:hAnsi="Arial"/>
          <w:sz w:val="20"/>
          <w:szCs w:val="20"/>
        </w:rPr>
      </w:pPr>
      <w:r>
        <w:rPr>
          <w:rFonts w:ascii="Arial" w:hAnsi="Arial"/>
          <w:sz w:val="20"/>
          <w:szCs w:val="20"/>
        </w:rPr>
        <w:t>Sécurité</w:t>
      </w:r>
    </w:p>
    <w:p>
      <w:pPr>
        <w:pStyle w:val="Corpsdetexte"/>
        <w:rPr/>
      </w:pPr>
      <w:r>
        <w:rPr>
          <w:rFonts w:ascii="Arial" w:hAnsi="Arial"/>
          <w:sz w:val="20"/>
          <w:szCs w:val="20"/>
        </w:rPr>
        <w:t>La sécurisation est possible avec un chiffrement SSL/TLS, mais  cela a un coût non négligeable en termes de performances sur de l’embarqué.</w:t>
        <w:br/>
        <w:t>MQTT sécurisé ne peut être déployé sans consommation excessive qu'avec du matériel puissant ce qui exclut les Arduino 8bits par exemple.</w:t>
      </w:r>
    </w:p>
    <w:p>
      <w:pPr>
        <w:pStyle w:val="Titre3"/>
        <w:rPr>
          <w:rFonts w:ascii="Arial" w:hAnsi="Arial"/>
          <w:sz w:val="20"/>
          <w:szCs w:val="20"/>
        </w:rPr>
      </w:pPr>
      <w:r>
        <w:rPr>
          <w:rFonts w:ascii="Arial" w:hAnsi="Arial"/>
          <w:sz w:val="20"/>
          <w:szCs w:val="20"/>
        </w:rPr>
        <w:t>Intégrité des données</w:t>
      </w:r>
    </w:p>
    <w:p>
      <w:pPr>
        <w:pStyle w:val="Corpsdetexte"/>
        <w:rPr/>
      </w:pPr>
      <w:r>
        <w:rPr>
          <w:rFonts w:ascii="Arial" w:hAnsi="Arial"/>
          <w:sz w:val="20"/>
          <w:szCs w:val="20"/>
        </w:rPr>
        <w:t xml:space="preserve">MQTT introduit la notion de </w:t>
      </w:r>
      <w:r>
        <w:rPr>
          <w:rStyle w:val="Accentuation"/>
          <w:rFonts w:ascii="Arial" w:hAnsi="Arial"/>
          <w:sz w:val="20"/>
          <w:szCs w:val="20"/>
        </w:rPr>
        <w:t xml:space="preserve">qualité de service </w:t>
      </w:r>
      <w:r>
        <w:rPr>
          <w:rFonts w:ascii="Arial" w:hAnsi="Arial"/>
          <w:sz w:val="20"/>
          <w:szCs w:val="20"/>
        </w:rPr>
        <w:t>(QOS) qui permet à un client de s’assurer qu’un message a bien été transmis, avec différents niveaux de fiabilité.</w:t>
      </w:r>
    </w:p>
    <w:p>
      <w:pPr>
        <w:pStyle w:val="Titre4"/>
        <w:numPr>
          <w:ilvl w:val="3"/>
          <w:numId w:val="2"/>
        </w:numPr>
        <w:rPr>
          <w:rFonts w:ascii="Arial" w:hAnsi="Arial"/>
          <w:sz w:val="20"/>
          <w:szCs w:val="20"/>
        </w:rPr>
      </w:pPr>
      <w:r>
        <mc:AlternateContent>
          <mc:Choice Requires="wps">
            <w:drawing>
              <wp:anchor behindDoc="0" distT="0" distB="0" distL="0" distR="0" simplePos="0" locked="0" layoutInCell="0" allowOverlap="1" relativeHeight="11">
                <wp:simplePos x="0" y="0"/>
                <wp:positionH relativeFrom="column">
                  <wp:posOffset>5715</wp:posOffset>
                </wp:positionH>
                <wp:positionV relativeFrom="paragraph">
                  <wp:posOffset>50165</wp:posOffset>
                </wp:positionV>
                <wp:extent cx="2288540" cy="3375025"/>
                <wp:effectExtent l="0" t="0" r="0" b="0"/>
                <wp:wrapNone/>
                <wp:docPr id="1" name="Forme1"/>
                <a:graphic xmlns:a="http://schemas.openxmlformats.org/drawingml/2006/main">
                  <a:graphicData uri="http://schemas.microsoft.com/office/word/2010/wordprocessingShape">
                    <wps:wsp>
                      <wps:cNvSpPr/>
                      <wps:spPr>
                        <a:xfrm>
                          <a:off x="0" y="0"/>
                          <a:ext cx="2287800" cy="3374280"/>
                        </a:xfrm>
                        <a:prstGeom prst="rect">
                          <a:avLst/>
                        </a:prstGeom>
                        <a:noFill/>
                        <a:ln w="6480">
                          <a:solidFill>
                            <a:srgbClr val="ff8000"/>
                          </a:solidFill>
                          <a:round/>
                        </a:ln>
                      </wps:spPr>
                      <wps:style>
                        <a:lnRef idx="0"/>
                        <a:fillRef idx="0"/>
                        <a:effectRef idx="0"/>
                        <a:fontRef idx="minor"/>
                      </wps:style>
                      <wps:bodyPr/>
                    </wps:wsp>
                  </a:graphicData>
                </a:graphic>
              </wp:anchor>
            </w:drawing>
          </mc:Choice>
          <mc:Fallback>
            <w:pict>
              <v:rect id="shape_0" ID="Forme1" stroked="t" style="position:absolute;margin-left:0.45pt;margin-top:3.95pt;width:180.1pt;height:265.65pt;v-text-anchor:middle">
                <w10:wrap type="none"/>
                <v:fill o:detectmouseclick="t" on="false"/>
                <v:stroke color="#ff8000" weight="6480" joinstyle="round" endcap="flat"/>
              </v:rect>
            </w:pict>
          </mc:Fallback>
        </mc:AlternateContent>
        <mc:AlternateContent>
          <mc:Choice Requires="wps">
            <w:drawing>
              <wp:anchor behindDoc="0" distT="0" distB="0" distL="0" distR="0" simplePos="0" locked="0" layoutInCell="0" allowOverlap="1" relativeHeight="12">
                <wp:simplePos x="0" y="0"/>
                <wp:positionH relativeFrom="column">
                  <wp:posOffset>2338070</wp:posOffset>
                </wp:positionH>
                <wp:positionV relativeFrom="paragraph">
                  <wp:posOffset>50165</wp:posOffset>
                </wp:positionV>
                <wp:extent cx="2057400" cy="3375025"/>
                <wp:effectExtent l="0" t="0" r="0" b="0"/>
                <wp:wrapNone/>
                <wp:docPr id="2" name="Forme1_0"/>
                <a:graphic xmlns:a="http://schemas.openxmlformats.org/drawingml/2006/main">
                  <a:graphicData uri="http://schemas.microsoft.com/office/word/2010/wordprocessingShape">
                    <wps:wsp>
                      <wps:cNvSpPr/>
                      <wps:spPr>
                        <a:xfrm>
                          <a:off x="0" y="0"/>
                          <a:ext cx="2056680" cy="3374280"/>
                        </a:xfrm>
                        <a:prstGeom prst="rect">
                          <a:avLst/>
                        </a:prstGeom>
                        <a:noFill/>
                        <a:ln w="6480">
                          <a:solidFill>
                            <a:srgbClr val="ff8000"/>
                          </a:solidFill>
                          <a:round/>
                        </a:ln>
                      </wps:spPr>
                      <wps:style>
                        <a:lnRef idx="0"/>
                        <a:fillRef idx="0"/>
                        <a:effectRef idx="0"/>
                        <a:fontRef idx="minor"/>
                      </wps:style>
                      <wps:bodyPr/>
                    </wps:wsp>
                  </a:graphicData>
                </a:graphic>
              </wp:anchor>
            </w:drawing>
          </mc:Choice>
          <mc:Fallback>
            <w:pict>
              <v:rect id="shape_0" ID="Forme1_0" stroked="t" style="position:absolute;margin-left:184.1pt;margin-top:3.95pt;width:161.9pt;height:265.65pt;v-text-anchor:middle">
                <w10:wrap type="none"/>
                <v:fill o:detectmouseclick="t" on="false"/>
                <v:stroke color="#ff8000" weight="6480" joinstyle="round" endcap="flat"/>
              </v:rect>
            </w:pict>
          </mc:Fallback>
        </mc:AlternateContent>
        <mc:AlternateContent>
          <mc:Choice Requires="wps">
            <w:drawing>
              <wp:anchor behindDoc="0" distT="0" distB="0" distL="0" distR="0" simplePos="0" locked="0" layoutInCell="0" allowOverlap="1" relativeHeight="13">
                <wp:simplePos x="0" y="0"/>
                <wp:positionH relativeFrom="column">
                  <wp:posOffset>4462145</wp:posOffset>
                </wp:positionH>
                <wp:positionV relativeFrom="paragraph">
                  <wp:posOffset>48895</wp:posOffset>
                </wp:positionV>
                <wp:extent cx="1856105" cy="3375025"/>
                <wp:effectExtent l="0" t="0" r="0" b="0"/>
                <wp:wrapNone/>
                <wp:docPr id="3" name="Forme1_1"/>
                <a:graphic xmlns:a="http://schemas.openxmlformats.org/drawingml/2006/main">
                  <a:graphicData uri="http://schemas.microsoft.com/office/word/2010/wordprocessingShape">
                    <wps:wsp>
                      <wps:cNvSpPr/>
                      <wps:spPr>
                        <a:xfrm>
                          <a:off x="0" y="0"/>
                          <a:ext cx="1855440" cy="3374280"/>
                        </a:xfrm>
                        <a:prstGeom prst="rect">
                          <a:avLst/>
                        </a:prstGeom>
                        <a:noFill/>
                        <a:ln w="6480">
                          <a:solidFill>
                            <a:srgbClr val="ff8000"/>
                          </a:solidFill>
                          <a:round/>
                        </a:ln>
                      </wps:spPr>
                      <wps:style>
                        <a:lnRef idx="0"/>
                        <a:fillRef idx="0"/>
                        <a:effectRef idx="0"/>
                        <a:fontRef idx="minor"/>
                      </wps:style>
                      <wps:bodyPr/>
                    </wps:wsp>
                  </a:graphicData>
                </a:graphic>
              </wp:anchor>
            </w:drawing>
          </mc:Choice>
          <mc:Fallback>
            <w:pict>
              <v:rect id="shape_0" ID="Forme1_1" stroked="t" style="position:absolute;margin-left:351.35pt;margin-top:3.85pt;width:146.05pt;height:265.65pt;v-text-anchor:middle">
                <w10:wrap type="none"/>
                <v:fill o:detectmouseclick="t" on="false"/>
                <v:stroke color="#ff8000" weight="6480" joinstyle="round" endcap="flat"/>
              </v:rect>
            </w:pict>
          </mc:Fallback>
        </mc:AlternateContent>
      </w:r>
      <w:r>
        <w:rPr>
          <w:sz w:val="20"/>
          <w:szCs w:val="20"/>
        </w:rPr>
        <w:t>Client (STM32, Arduino, Raspberry Pi)    Broker (en ligne ou Raspberry Pi)    Application (PC, Smartphone)</w:t>
      </w:r>
    </w:p>
    <w:p>
      <w:pPr>
        <w:pStyle w:val="Titre3"/>
        <w:rPr>
          <w:rFonts w:ascii="Arial" w:hAnsi="Arial"/>
          <w:sz w:val="20"/>
          <w:szCs w:val="20"/>
        </w:rPr>
      </w:pPr>
      <w:r>
        <w:rPr>
          <w:rFonts w:ascii="Arial" w:hAnsi="Arial"/>
          <w:sz w:val="20"/>
          <w:szCs w:val="20"/>
        </w:rPr>
        <w:drawing>
          <wp:anchor behindDoc="0" distT="0" distB="0" distL="0" distR="0" simplePos="0" locked="0" layoutInCell="0" allowOverlap="1" relativeHeight="6">
            <wp:simplePos x="0" y="0"/>
            <wp:positionH relativeFrom="column">
              <wp:posOffset>358140</wp:posOffset>
            </wp:positionH>
            <wp:positionV relativeFrom="paragraph">
              <wp:posOffset>88265</wp:posOffset>
            </wp:positionV>
            <wp:extent cx="5075555" cy="2723515"/>
            <wp:effectExtent l="0" t="0" r="0" b="0"/>
            <wp:wrapSquare wrapText="largest"/>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3"/>
                    <a:stretch>
                      <a:fillRect/>
                    </a:stretch>
                  </pic:blipFill>
                  <pic:spPr bwMode="auto">
                    <a:xfrm>
                      <a:off x="0" y="0"/>
                      <a:ext cx="5075555" cy="2723515"/>
                    </a:xfrm>
                    <a:prstGeom prst="rect">
                      <a:avLst/>
                    </a:prstGeom>
                  </pic:spPr>
                </pic:pic>
              </a:graphicData>
            </a:graphic>
          </wp:anchor>
        </w:drawing>
      </w:r>
      <w:r>
        <w:br w:type="page"/>
      </w:r>
    </w:p>
    <w:p>
      <w:pPr>
        <w:pStyle w:val="Titre2"/>
        <w:rPr>
          <w:rFonts w:ascii="Arial" w:hAnsi="Arial"/>
        </w:rPr>
      </w:pPr>
      <w:r>
        <w:rPr>
          <w:rFonts w:ascii="Arial" w:hAnsi="Arial"/>
        </w:rPr>
        <w:t>Échanges MQTT</w:t>
      </w:r>
    </w:p>
    <w:p>
      <w:pPr>
        <w:pStyle w:val="Corpsdetexte"/>
        <w:rPr>
          <w:rFonts w:ascii="Arial" w:hAnsi="Arial"/>
          <w:sz w:val="20"/>
          <w:szCs w:val="20"/>
        </w:rPr>
      </w:pPr>
      <w:r>
        <w:rPr>
          <w:rFonts w:ascii="Arial" w:hAnsi="Arial"/>
          <w:sz w:val="20"/>
          <w:szCs w:val="20"/>
        </w:rPr>
        <w:t>Une session MQTT est divisée en quatre étapes : connexion, authentification, communication et terminaison.</w:t>
      </w:r>
    </w:p>
    <w:p>
      <w:pPr>
        <w:pStyle w:val="Corpsdetexte"/>
        <w:rPr>
          <w:rFonts w:ascii="Arial" w:hAnsi="Arial"/>
          <w:sz w:val="20"/>
          <w:szCs w:val="20"/>
        </w:rPr>
      </w:pPr>
      <w:r>
        <w:rPr>
          <w:rFonts w:ascii="Arial" w:hAnsi="Arial"/>
          <w:sz w:val="20"/>
          <w:szCs w:val="20"/>
        </w:rPr>
        <w:t>Un client commence par créer une connexion TCP/IP vers le broker.</w:t>
        <w:br/>
        <w:t xml:space="preserve">Les ports standards sont : 1883 pour la communication non chiffrée et 8883 pour la communication chiffrée utilisant SSL/TLS. </w:t>
      </w:r>
    </w:p>
    <w:p>
      <w:pPr>
        <w:pStyle w:val="Titre3"/>
        <w:rPr>
          <w:rFonts w:ascii="Arial" w:hAnsi="Arial"/>
        </w:rPr>
      </w:pPr>
      <w:r>
        <w:rPr>
          <w:rFonts w:ascii="Arial" w:hAnsi="Arial"/>
        </w:rPr>
        <w:t>Publication MQTT</w:t>
      </w:r>
    </w:p>
    <w:p>
      <w:pPr>
        <w:pStyle w:val="Corpsdetexte"/>
        <w:rPr>
          <w:rFonts w:ascii="Arial" w:hAnsi="Arial"/>
          <w:sz w:val="20"/>
          <w:szCs w:val="20"/>
        </w:rPr>
      </w:pPr>
      <w:r>
        <w:rPr>
          <w:rFonts w:ascii="Arial" w:hAnsi="Arial"/>
          <w:sz w:val="20"/>
          <w:szCs w:val="20"/>
        </w:rPr>
      </w:r>
    </w:p>
    <w:p>
      <w:pPr>
        <w:pStyle w:val="Corpsdetexte"/>
        <w:rPr>
          <w:rFonts w:ascii="Arial" w:hAnsi="Arial"/>
          <w:sz w:val="20"/>
          <w:szCs w:val="20"/>
        </w:rPr>
      </w:pPr>
      <w:r>
        <w:rPr>
          <w:rFonts w:ascii="Arial" w:hAnsi="Arial"/>
          <w:sz w:val="20"/>
          <w:szCs w:val="20"/>
        </w:rPr>
        <w:drawing>
          <wp:anchor behindDoc="0" distT="0" distB="0" distL="0" distR="0" simplePos="0" locked="0" layoutInCell="0" allowOverlap="1" relativeHeight="7">
            <wp:simplePos x="0" y="0"/>
            <wp:positionH relativeFrom="column">
              <wp:align>center</wp:align>
            </wp:positionH>
            <wp:positionV relativeFrom="paragraph">
              <wp:posOffset>635</wp:posOffset>
            </wp:positionV>
            <wp:extent cx="4273550" cy="1676400"/>
            <wp:effectExtent l="0" t="0" r="0" b="0"/>
            <wp:wrapSquare wrapText="largest"/>
            <wp:docPr id="5"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pic:cNvPicPr>
                      <a:picLocks noChangeAspect="1" noChangeArrowheads="1"/>
                    </pic:cNvPicPr>
                  </pic:nvPicPr>
                  <pic:blipFill>
                    <a:blip r:embed="rId4"/>
                    <a:stretch>
                      <a:fillRect/>
                    </a:stretch>
                  </pic:blipFill>
                  <pic:spPr bwMode="auto">
                    <a:xfrm>
                      <a:off x="0" y="0"/>
                      <a:ext cx="4273550" cy="1676400"/>
                    </a:xfrm>
                    <a:prstGeom prst="rect">
                      <a:avLst/>
                    </a:prstGeom>
                  </pic:spPr>
                </pic:pic>
              </a:graphicData>
            </a:graphic>
          </wp:anchor>
        </w:drawing>
      </w:r>
    </w:p>
    <w:p>
      <w:pPr>
        <w:pStyle w:val="Corpsdetexte"/>
        <w:rPr>
          <w:rFonts w:ascii="Arial" w:hAnsi="Arial"/>
          <w:sz w:val="20"/>
          <w:szCs w:val="20"/>
        </w:rPr>
      </w:pPr>
      <w:r>
        <w:rPr>
          <w:rFonts w:ascii="Arial" w:hAnsi="Arial"/>
          <w:sz w:val="20"/>
          <w:szCs w:val="20"/>
        </w:rPr>
      </w:r>
    </w:p>
    <w:p>
      <w:pPr>
        <w:pStyle w:val="Corpsdetexte"/>
        <w:rPr>
          <w:rFonts w:ascii="Arial" w:hAnsi="Arial"/>
          <w:sz w:val="20"/>
          <w:szCs w:val="20"/>
        </w:rPr>
      </w:pPr>
      <w:r>
        <w:rPr>
          <w:rFonts w:ascii="Arial" w:hAnsi="Arial"/>
          <w:sz w:val="20"/>
          <w:szCs w:val="20"/>
        </w:rPr>
      </w:r>
    </w:p>
    <w:p>
      <w:pPr>
        <w:pStyle w:val="Corpsdetexte"/>
        <w:rPr>
          <w:rFonts w:ascii="Arial" w:hAnsi="Arial"/>
          <w:sz w:val="20"/>
          <w:szCs w:val="20"/>
        </w:rPr>
      </w:pPr>
      <w:r>
        <w:rPr>
          <w:rFonts w:ascii="Arial" w:hAnsi="Arial"/>
          <w:sz w:val="20"/>
          <w:szCs w:val="20"/>
        </w:rPr>
      </w:r>
    </w:p>
    <w:p>
      <w:pPr>
        <w:pStyle w:val="Corpsdetexte"/>
        <w:rPr>
          <w:rFonts w:ascii="Arial" w:hAnsi="Arial"/>
          <w:sz w:val="20"/>
          <w:szCs w:val="20"/>
        </w:rPr>
      </w:pPr>
      <w:r>
        <w:rPr>
          <w:rFonts w:ascii="Arial" w:hAnsi="Arial"/>
          <w:sz w:val="20"/>
          <w:szCs w:val="20"/>
        </w:rPr>
      </w:r>
    </w:p>
    <w:p>
      <w:pPr>
        <w:pStyle w:val="Corpsdetexte"/>
        <w:rPr>
          <w:rFonts w:ascii="Arial" w:hAnsi="Arial"/>
          <w:sz w:val="20"/>
          <w:szCs w:val="20"/>
        </w:rPr>
      </w:pPr>
      <w:r>
        <w:rPr>
          <w:rFonts w:ascii="Arial" w:hAnsi="Arial"/>
          <w:sz w:val="20"/>
          <w:szCs w:val="20"/>
        </w:rPr>
      </w:r>
    </w:p>
    <w:p>
      <w:pPr>
        <w:pStyle w:val="Corpsdetexte"/>
        <w:rPr>
          <w:rFonts w:ascii="Arial" w:hAnsi="Arial"/>
          <w:sz w:val="20"/>
          <w:szCs w:val="20"/>
        </w:rPr>
      </w:pPr>
      <w:r>
        <w:rPr>
          <w:rFonts w:ascii="Arial" w:hAnsi="Arial"/>
          <w:sz w:val="20"/>
          <w:szCs w:val="20"/>
        </w:rPr>
      </w:r>
    </w:p>
    <w:p>
      <w:pPr>
        <w:pStyle w:val="Corpsdetexte"/>
        <w:rPr>
          <w:rFonts w:ascii="Arial" w:hAnsi="Arial"/>
          <w:sz w:val="20"/>
          <w:szCs w:val="20"/>
        </w:rPr>
      </w:pPr>
      <w:r>
        <w:rPr>
          <w:rFonts w:ascii="Arial" w:hAnsi="Arial"/>
          <w:sz w:val="20"/>
          <w:szCs w:val="20"/>
        </w:rPr>
      </w:r>
    </w:p>
    <w:p>
      <w:pPr>
        <w:pStyle w:val="Corpsdetexte"/>
        <w:rPr>
          <w:rFonts w:ascii="Arial" w:hAnsi="Arial"/>
          <w:sz w:val="20"/>
          <w:szCs w:val="20"/>
        </w:rPr>
      </w:pPr>
      <w:r>
        <w:rPr>
          <w:rFonts w:ascii="Arial" w:hAnsi="Arial"/>
          <w:sz w:val="20"/>
          <w:szCs w:val="20"/>
        </w:rPr>
        <w:t>Ici le client possède des capteurs et transmets leurs valeurs</w:t>
        <w:br/>
        <w:t>Le client se connecte au broker avec son identifiant et mot de passe (CONNECT)</w:t>
        <w:br/>
        <w:t>Le broker accepte la connexion (CONNACK)</w:t>
        <w:br/>
        <w:t>Le client peut publier des données (PUBLISH)</w:t>
        <w:br/>
        <w:tab/>
        <w:t>- Les données sont regroupées dans des TOPICS, (ex température, pression, humidité , GPS, etc...)</w:t>
      </w:r>
    </w:p>
    <w:p>
      <w:pPr>
        <w:pStyle w:val="Titre3"/>
        <w:rPr>
          <w:rFonts w:ascii="Arial" w:hAnsi="Arial"/>
        </w:rPr>
      </w:pPr>
      <w:r>
        <w:rPr>
          <w:rFonts w:ascii="Arial" w:hAnsi="Arial"/>
        </w:rPr>
        <w:t xml:space="preserve"> </w:t>
      </w:r>
      <w:r>
        <w:rPr>
          <w:rFonts w:ascii="Arial" w:hAnsi="Arial"/>
        </w:rPr>
        <w:t>Souscription MQTT</w:t>
      </w:r>
    </w:p>
    <w:p>
      <w:pPr>
        <w:pStyle w:val="Corpsdetexte"/>
        <w:rPr>
          <w:rFonts w:ascii="Arial" w:hAnsi="Arial"/>
          <w:sz w:val="20"/>
          <w:szCs w:val="20"/>
        </w:rPr>
      </w:pPr>
      <w:r>
        <w:drawing>
          <wp:anchor behindDoc="0" distT="0" distB="0" distL="0" distR="0" simplePos="0" locked="0" layoutInCell="0" allowOverlap="1" relativeHeight="8">
            <wp:simplePos x="0" y="0"/>
            <wp:positionH relativeFrom="column">
              <wp:align>center</wp:align>
            </wp:positionH>
            <wp:positionV relativeFrom="paragraph">
              <wp:posOffset>635</wp:posOffset>
            </wp:positionV>
            <wp:extent cx="5143500" cy="1936750"/>
            <wp:effectExtent l="0" t="0" r="0" b="0"/>
            <wp:wrapSquare wrapText="largest"/>
            <wp:docPr id="6"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pic:cNvPicPr>
                      <a:picLocks noChangeAspect="1" noChangeArrowheads="1"/>
                    </pic:cNvPicPr>
                  </pic:nvPicPr>
                  <pic:blipFill>
                    <a:blip r:embed="rId5"/>
                    <a:stretch>
                      <a:fillRect/>
                    </a:stretch>
                  </pic:blipFill>
                  <pic:spPr bwMode="auto">
                    <a:xfrm>
                      <a:off x="0" y="0"/>
                      <a:ext cx="5143500" cy="1936750"/>
                    </a:xfrm>
                    <a:prstGeom prst="rect">
                      <a:avLst/>
                    </a:prstGeom>
                  </pic:spPr>
                </pic:pic>
              </a:graphicData>
            </a:graphic>
          </wp:anchor>
        </w:drawing>
      </w:r>
      <w:r>
        <w:rPr>
          <w:rFonts w:ascii="Arial" w:hAnsi="Arial"/>
          <w:sz w:val="20"/>
          <w:szCs w:val="20"/>
        </w:rPr>
        <w:br/>
      </w:r>
    </w:p>
    <w:p>
      <w:pPr>
        <w:pStyle w:val="Corpsdetexte"/>
        <w:rPr>
          <w:rFonts w:ascii="Arial" w:hAnsi="Arial"/>
          <w:sz w:val="20"/>
          <w:szCs w:val="20"/>
        </w:rPr>
      </w:pPr>
      <w:r>
        <w:rPr>
          <w:rFonts w:ascii="Arial" w:hAnsi="Arial"/>
          <w:sz w:val="20"/>
          <w:szCs w:val="20"/>
        </w:rPr>
      </w:r>
    </w:p>
    <w:p>
      <w:pPr>
        <w:pStyle w:val="Corpsdetexte"/>
        <w:rPr>
          <w:rFonts w:ascii="Arial" w:hAnsi="Arial"/>
          <w:sz w:val="20"/>
          <w:szCs w:val="20"/>
        </w:rPr>
      </w:pPr>
      <w:r>
        <w:rPr>
          <w:rFonts w:ascii="Arial" w:hAnsi="Arial"/>
          <w:sz w:val="20"/>
          <w:szCs w:val="20"/>
        </w:rPr>
      </w:r>
    </w:p>
    <w:p>
      <w:pPr>
        <w:pStyle w:val="Corpsdetexte"/>
        <w:rPr>
          <w:rFonts w:ascii="Arial" w:hAnsi="Arial"/>
          <w:sz w:val="20"/>
          <w:szCs w:val="20"/>
        </w:rPr>
      </w:pPr>
      <w:r>
        <w:rPr>
          <w:rFonts w:ascii="Arial" w:hAnsi="Arial"/>
          <w:sz w:val="20"/>
          <w:szCs w:val="20"/>
        </w:rPr>
      </w:r>
    </w:p>
    <w:p>
      <w:pPr>
        <w:pStyle w:val="Corpsdetexte"/>
        <w:rPr>
          <w:rFonts w:ascii="Arial" w:hAnsi="Arial"/>
          <w:sz w:val="20"/>
          <w:szCs w:val="20"/>
        </w:rPr>
      </w:pPr>
      <w:r>
        <w:rPr>
          <w:rFonts w:ascii="Arial" w:hAnsi="Arial"/>
          <w:sz w:val="20"/>
          <w:szCs w:val="20"/>
        </w:rPr>
      </w:r>
    </w:p>
    <w:p>
      <w:pPr>
        <w:pStyle w:val="Corpsdetexte"/>
        <w:rPr>
          <w:rFonts w:ascii="Arial" w:hAnsi="Arial"/>
          <w:sz w:val="20"/>
          <w:szCs w:val="20"/>
        </w:rPr>
      </w:pPr>
      <w:r>
        <w:rPr>
          <w:rFonts w:ascii="Arial" w:hAnsi="Arial"/>
          <w:sz w:val="20"/>
          <w:szCs w:val="20"/>
        </w:rPr>
      </w:r>
    </w:p>
    <w:p>
      <w:pPr>
        <w:pStyle w:val="Corpsdetexte"/>
        <w:rPr>
          <w:rFonts w:ascii="Arial" w:hAnsi="Arial"/>
          <w:sz w:val="20"/>
          <w:szCs w:val="20"/>
        </w:rPr>
      </w:pPr>
      <w:r>
        <w:rPr>
          <w:rFonts w:ascii="Arial" w:hAnsi="Arial"/>
          <w:sz w:val="20"/>
          <w:szCs w:val="20"/>
        </w:rPr>
      </w:r>
    </w:p>
    <w:p>
      <w:pPr>
        <w:pStyle w:val="Corpsdetexte"/>
        <w:rPr>
          <w:rFonts w:ascii="Arial" w:hAnsi="Arial"/>
          <w:sz w:val="20"/>
          <w:szCs w:val="20"/>
        </w:rPr>
      </w:pPr>
      <w:r>
        <w:rPr>
          <w:rFonts w:ascii="Arial" w:hAnsi="Arial"/>
          <w:sz w:val="20"/>
          <w:szCs w:val="20"/>
        </w:rPr>
      </w:r>
    </w:p>
    <w:p>
      <w:pPr>
        <w:pStyle w:val="Corpsdetexte"/>
        <w:rPr>
          <w:rFonts w:ascii="Arial" w:hAnsi="Arial"/>
          <w:sz w:val="20"/>
          <w:szCs w:val="20"/>
        </w:rPr>
      </w:pPr>
      <w:r>
        <w:rPr>
          <w:rFonts w:ascii="Arial" w:hAnsi="Arial"/>
          <w:sz w:val="20"/>
          <w:szCs w:val="20"/>
        </w:rPr>
      </w:r>
    </w:p>
    <w:p>
      <w:pPr>
        <w:pStyle w:val="Corpsdetexte"/>
        <w:rPr>
          <w:rFonts w:ascii="Arial" w:hAnsi="Arial"/>
          <w:sz w:val="20"/>
          <w:szCs w:val="20"/>
        </w:rPr>
      </w:pPr>
      <w:r>
        <w:rPr>
          <w:rFonts w:ascii="Arial" w:hAnsi="Arial"/>
          <w:sz w:val="20"/>
          <w:szCs w:val="20"/>
        </w:rPr>
        <w:t>Ici le client va recevoir les messages transmis au broker par les capteurs afin de les exploiter (prise de décision, affichage, etc...)</w:t>
        <w:br/>
        <w:t>Le client se connecte au broker avec son identifiant et mot de passe (CONNECT)</w:t>
        <w:br/>
        <w:t>Le broker accepte la connexion (CONNACK)</w:t>
        <w:br/>
        <w:t>Le client souscrit à des TOPICS (ex température, pression, humidité , GPS ... (SUBSCRIBE)</w:t>
        <w:br/>
        <w:t>A chaque publication le broker transmet les données des TOPICS au client. (SUBACK)</w:t>
        <w:br/>
        <w:t>Un acquittement peut être transmis (RECEIVE MESSAGE)</w:t>
      </w:r>
    </w:p>
    <w:p>
      <w:pPr>
        <w:pStyle w:val="Corpsdetexte"/>
        <w:rPr>
          <w:rFonts w:ascii="Arial" w:hAnsi="Arial"/>
          <w:sz w:val="20"/>
          <w:szCs w:val="20"/>
        </w:rPr>
      </w:pPr>
      <w:r>
        <w:rPr>
          <w:rFonts w:ascii="Arial" w:hAnsi="Arial"/>
          <w:sz w:val="20"/>
          <w:szCs w:val="20"/>
        </w:rPr>
      </w:r>
    </w:p>
    <w:p>
      <w:pPr>
        <w:pStyle w:val="Titre3"/>
        <w:rPr>
          <w:rFonts w:ascii="Arial" w:hAnsi="Arial"/>
          <w:b w:val="false"/>
          <w:b w:val="false"/>
          <w:bCs w:val="false"/>
        </w:rPr>
      </w:pPr>
      <w:r>
        <w:rPr>
          <w:rFonts w:ascii="Arial" w:hAnsi="Arial"/>
          <w:b w:val="false"/>
          <w:bCs w:val="false"/>
        </w:rPr>
      </w:r>
      <w:r>
        <w:br w:type="page"/>
      </w:r>
    </w:p>
    <w:p>
      <w:pPr>
        <w:pStyle w:val="Titre3"/>
        <w:rPr>
          <w:rFonts w:ascii="Arial" w:hAnsi="Arial"/>
        </w:rPr>
      </w:pPr>
      <w:r>
        <w:rPr>
          <w:rFonts w:ascii="Arial" w:hAnsi="Arial"/>
          <w:b w:val="false"/>
          <w:bCs w:val="false"/>
        </w:rPr>
        <w:t>Quality Of Service (QOS)</w:t>
      </w:r>
    </w:p>
    <w:p>
      <w:pPr>
        <w:pStyle w:val="Corpsdetexte"/>
        <w:rPr>
          <w:rFonts w:ascii="Arial" w:hAnsi="Arial"/>
          <w:sz w:val="20"/>
          <w:szCs w:val="20"/>
        </w:rPr>
      </w:pPr>
      <w:r>
        <w:rPr>
          <w:rFonts w:ascii="Arial" w:hAnsi="Arial"/>
          <w:b/>
          <w:bCs/>
          <w:sz w:val="20"/>
          <w:szCs w:val="20"/>
        </w:rPr>
        <w:t>Envoyer et oublier (QoS 0)</w:t>
      </w:r>
    </w:p>
    <w:p>
      <w:pPr>
        <w:pStyle w:val="Corpsdetexte"/>
        <w:rPr>
          <w:rFonts w:ascii="Arial" w:hAnsi="Arial"/>
          <w:sz w:val="20"/>
          <w:szCs w:val="20"/>
        </w:rPr>
      </w:pPr>
      <w:r>
        <w:rPr>
          <w:rFonts w:ascii="Arial" w:hAnsi="Arial"/>
          <w:sz w:val="20"/>
          <w:szCs w:val="20"/>
        </w:rPr>
        <w:t>Le client ne recevra aucune confirmation du broker à la réception. De même, un message remis à un client par le broker ne sera pas acquitté. C'est le moyen le plus rapide de publier et de recevoir des messages, mais aussi celui où la perte de messages est la plus susceptible de se produire.</w:t>
      </w:r>
    </w:p>
    <w:p>
      <w:pPr>
        <w:pStyle w:val="Corpsdetexte"/>
        <w:rPr>
          <w:rFonts w:ascii="Arial" w:hAnsi="Arial"/>
          <w:sz w:val="20"/>
          <w:szCs w:val="20"/>
        </w:rPr>
      </w:pPr>
      <w:r>
        <w:rPr>
          <w:rFonts w:ascii="Arial" w:hAnsi="Arial"/>
          <w:sz w:val="20"/>
          <w:szCs w:val="20"/>
        </w:rPr>
        <w:br/>
      </w:r>
      <w:r>
        <w:rPr>
          <w:rFonts w:ascii="Arial" w:hAnsi="Arial"/>
          <w:b/>
          <w:bCs/>
          <w:sz w:val="20"/>
          <w:szCs w:val="20"/>
        </w:rPr>
        <w:t>Au moins une fois (QoS 1)</w:t>
      </w:r>
      <w:r>
        <w:rPr>
          <w:rFonts w:ascii="Arial" w:hAnsi="Arial"/>
          <w:sz w:val="20"/>
          <w:szCs w:val="20"/>
        </w:rPr>
        <w:br/>
        <w:br/>
        <w:t>Chaque message du client vers le broker ou du broker vers le client doit être acquitté. Si l’acquittement n’arrive pas dans le temps imparti, le message est réexpédié.</w:t>
      </w:r>
    </w:p>
    <w:p>
      <w:pPr>
        <w:pStyle w:val="Corpsdetexte"/>
        <w:rPr>
          <w:rFonts w:ascii="Arial" w:hAnsi="Arial"/>
          <w:sz w:val="20"/>
          <w:szCs w:val="20"/>
        </w:rPr>
      </w:pPr>
      <w:r>
        <w:rPr>
          <w:rFonts w:ascii="Arial" w:hAnsi="Arial"/>
          <w:sz w:val="20"/>
          <w:szCs w:val="20"/>
        </w:rPr>
        <w:br/>
      </w:r>
      <w:r>
        <w:rPr>
          <w:rFonts w:ascii="Arial" w:hAnsi="Arial"/>
          <w:b/>
          <w:bCs/>
          <w:sz w:val="20"/>
          <w:szCs w:val="20"/>
        </w:rPr>
        <w:t xml:space="preserve">Exactement une fois (QoS 2) </w:t>
      </w:r>
    </w:p>
    <w:p>
      <w:pPr>
        <w:pStyle w:val="Corpsdetexte"/>
        <w:rPr>
          <w:rFonts w:ascii="Arial" w:hAnsi="Arial"/>
          <w:sz w:val="20"/>
          <w:szCs w:val="20"/>
        </w:rPr>
      </w:pPr>
      <w:r>
        <w:rPr>
          <w:rFonts w:ascii="Arial" w:hAnsi="Arial"/>
          <w:sz w:val="20"/>
          <w:szCs w:val="20"/>
        </w:rPr>
        <w:t>QoS 2 est le niveau de service le plus élevé de MQTT. Ce niveau garantit que chaque message n'est reçu qu'une seule fois par les destinataires prévus. QoS 2 est le niveau de qualité de service le plus sûr et le plus lent. La garantie est fournie par au moins deux flux de demande / réponse (une négociation en quatre parties) entre l'expéditeur et le récepteur. L'expéditeur et le destinataire utilisent l'identifiant de paquet du message PUBLISH d'origine pour coordonner la remise du message.</w:t>
        <w:br/>
      </w:r>
      <w:r>
        <w:drawing>
          <wp:anchor behindDoc="0" distT="0" distB="0" distL="0" distR="0" simplePos="0" locked="0" layoutInCell="0" allowOverlap="1" relativeHeight="9">
            <wp:simplePos x="0" y="0"/>
            <wp:positionH relativeFrom="column">
              <wp:posOffset>2757805</wp:posOffset>
            </wp:positionH>
            <wp:positionV relativeFrom="paragraph">
              <wp:posOffset>808355</wp:posOffset>
            </wp:positionV>
            <wp:extent cx="4012565" cy="1553845"/>
            <wp:effectExtent l="0" t="0" r="0" b="0"/>
            <wp:wrapSquare wrapText="largest"/>
            <wp:docPr id="7"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pic:cNvPicPr>
                      <a:picLocks noChangeAspect="1" noChangeArrowheads="1"/>
                    </pic:cNvPicPr>
                  </pic:nvPicPr>
                  <pic:blipFill>
                    <a:blip r:embed="rId6"/>
                    <a:stretch>
                      <a:fillRect/>
                    </a:stretch>
                  </pic:blipFill>
                  <pic:spPr bwMode="auto">
                    <a:xfrm>
                      <a:off x="0" y="0"/>
                      <a:ext cx="4012565" cy="1553845"/>
                    </a:xfrm>
                    <a:prstGeom prst="rect">
                      <a:avLst/>
                    </a:prstGeom>
                  </pic:spPr>
                </pic:pic>
              </a:graphicData>
            </a:graphic>
          </wp:anchor>
        </w:drawing>
      </w:r>
      <w:r>
        <w:rPr>
          <w:rFonts w:ascii="Arial" w:hAnsi="Arial"/>
          <w:sz w:val="20"/>
          <w:szCs w:val="20"/>
        </w:rPr>
        <w:br/>
      </w:r>
      <w:r>
        <w:rPr>
          <w:rFonts w:ascii="Arial" w:hAnsi="Arial"/>
          <w:sz w:val="20"/>
          <w:szCs w:val="20"/>
        </w:rPr>
        <w:t xml:space="preserve">Lorsqu'un récepteur obtient un paquet QoS 2 PUBLISH d'un expéditeur, il traite le message de publication en conséquence et répond à l'expéditeur avec un paquet PUBREC qui reconnaît le paquet PUBLISH. Si l'expéditeur n'obtient pas de paquet PUBREC du récepteur, il envoie à nouveau le paquet PUBLISH avec un drapeau dupliqué (DUP) jusqu'à ce qu'il reçoive un accusé de réception. </w:t>
      </w:r>
    </w:p>
    <w:p>
      <w:pPr>
        <w:pStyle w:val="Corpsdetexte"/>
        <w:rPr>
          <w:rFonts w:ascii="Arial" w:hAnsi="Arial"/>
          <w:sz w:val="20"/>
          <w:szCs w:val="20"/>
        </w:rPr>
      </w:pPr>
      <w:r>
        <w:rPr>
          <w:rFonts w:ascii="Arial" w:hAnsi="Arial"/>
          <w:sz w:val="20"/>
          <w:szCs w:val="20"/>
        </w:rPr>
      </w:r>
    </w:p>
    <w:p>
      <w:pPr>
        <w:pStyle w:val="Corpsdetexte"/>
        <w:rPr/>
      </w:pPr>
      <w:r>
        <w:rPr>
          <w:rFonts w:ascii="Arial" w:hAnsi="Arial"/>
          <w:sz w:val="20"/>
          <w:szCs w:val="20"/>
        </w:rPr>
        <w:t>Exemple de séquence d’échanges</w:t>
      </w:r>
    </w:p>
    <w:p>
      <w:pPr>
        <w:pStyle w:val="Corpsdetexte"/>
        <w:rPr>
          <w:rFonts w:ascii="Arial" w:hAnsi="Arial"/>
          <w:sz w:val="20"/>
          <w:szCs w:val="20"/>
        </w:rPr>
      </w:pPr>
      <w:r>
        <w:rPr>
          <w:rFonts w:ascii="Arial" w:hAnsi="Arial"/>
          <w:sz w:val="20"/>
          <w:szCs w:val="20"/>
        </w:rPr>
        <w:drawing>
          <wp:anchor behindDoc="0" distT="0" distB="0" distL="0" distR="0" simplePos="0" locked="0" layoutInCell="0" allowOverlap="1" relativeHeight="10">
            <wp:simplePos x="0" y="0"/>
            <wp:positionH relativeFrom="column">
              <wp:align>center</wp:align>
            </wp:positionH>
            <wp:positionV relativeFrom="paragraph">
              <wp:posOffset>635</wp:posOffset>
            </wp:positionV>
            <wp:extent cx="3218180" cy="3494405"/>
            <wp:effectExtent l="0" t="0" r="0" b="0"/>
            <wp:wrapTopAndBottom/>
            <wp:docPr id="8"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pic:cNvPicPr>
                      <a:picLocks noChangeAspect="1" noChangeArrowheads="1"/>
                    </pic:cNvPicPr>
                  </pic:nvPicPr>
                  <pic:blipFill>
                    <a:blip r:embed="rId7"/>
                    <a:stretch>
                      <a:fillRect/>
                    </a:stretch>
                  </pic:blipFill>
                  <pic:spPr bwMode="auto">
                    <a:xfrm>
                      <a:off x="0" y="0"/>
                      <a:ext cx="3218180" cy="3494405"/>
                    </a:xfrm>
                    <a:prstGeom prst="rect">
                      <a:avLst/>
                    </a:prstGeom>
                  </pic:spPr>
                </pic:pic>
              </a:graphicData>
            </a:graphic>
          </wp:anchor>
        </w:drawing>
      </w:r>
    </w:p>
    <w:p>
      <w:pPr>
        <w:pStyle w:val="Corpsdetexte"/>
        <w:rPr>
          <w:rFonts w:ascii="Arial" w:hAnsi="Arial"/>
          <w:sz w:val="20"/>
          <w:szCs w:val="20"/>
        </w:rPr>
      </w:pPr>
      <w:r>
        <w:rPr>
          <w:rFonts w:ascii="Arial" w:hAnsi="Arial"/>
          <w:sz w:val="20"/>
          <w:szCs w:val="20"/>
        </w:rPr>
      </w:r>
    </w:p>
    <w:p>
      <w:pPr>
        <w:pStyle w:val="Titre2"/>
        <w:rPr>
          <w:rFonts w:ascii="Arial" w:hAnsi="Arial"/>
        </w:rPr>
      </w:pPr>
      <w:r>
        <w:rPr>
          <w:rFonts w:ascii="Arial" w:hAnsi="Arial"/>
          <w:b w:val="false"/>
          <w:bCs w:val="false"/>
        </w:rPr>
        <w:t>MQTT et modèle OSI</w:t>
        <w:br/>
      </w:r>
    </w:p>
    <w:p>
      <w:pPr>
        <w:pStyle w:val="Corpsdetexte"/>
        <w:rPr>
          <w:b/>
          <w:b/>
          <w:bCs/>
        </w:rPr>
      </w:pPr>
      <w:r>
        <w:rPr>
          <w:rFonts w:ascii="Arial" w:hAnsi="Arial"/>
          <w:b/>
          <w:bCs/>
        </w:rPr>
        <w:t>MQTT se situe sur la couche 5 du modèle OSI.</w:t>
      </w:r>
    </w:p>
    <w:p>
      <w:pPr>
        <w:pStyle w:val="Corpsdetexte"/>
        <w:rPr>
          <w:rFonts w:ascii="Arial" w:hAnsi="Arial"/>
        </w:rPr>
      </w:pPr>
      <w:r>
        <w:rPr>
          <w:rFonts w:ascii="Arial" w:hAnsi="Arial"/>
        </w:rPr>
        <w:t>Dans la couche 6 le message est codé. (binaire, JSON, ASCII ou autre) et transmis à la couche 5 (MQTT) qui se charge du protocole. Les données MQTT sont alors encapsulées dans une trama TCP-IP (couche 4)</w:t>
      </w:r>
    </w:p>
    <w:tbl>
      <w:tblPr>
        <w:tblW w:w="9409" w:type="dxa"/>
        <w:jc w:val="left"/>
        <w:tblInd w:w="0" w:type="dxa"/>
        <w:tblLayout w:type="fixed"/>
        <w:tblCellMar>
          <w:top w:w="28" w:type="dxa"/>
          <w:left w:w="28" w:type="dxa"/>
          <w:bottom w:w="28" w:type="dxa"/>
          <w:right w:w="28" w:type="dxa"/>
        </w:tblCellMar>
        <w:tblLook w:firstRow="0" w:noVBand="0" w:lastRow="0" w:firstColumn="0" w:lastColumn="0" w:noHBand="0" w:val="0000"/>
      </w:tblPr>
      <w:tblGrid>
        <w:gridCol w:w="719"/>
        <w:gridCol w:w="1771"/>
        <w:gridCol w:w="2445"/>
        <w:gridCol w:w="4473"/>
      </w:tblGrid>
      <w:tr>
        <w:trPr>
          <w:tblHeader w:val="true"/>
        </w:trPr>
        <w:tc>
          <w:tcPr>
            <w:tcW w:w="719" w:type="dxa"/>
            <w:tcBorders/>
            <w:vAlign w:val="center"/>
          </w:tcPr>
          <w:p>
            <w:pPr>
              <w:pStyle w:val="Titredetableau"/>
              <w:widowControl w:val="false"/>
              <w:rPr>
                <w:rFonts w:ascii="Arial" w:hAnsi="Arial"/>
                <w:sz w:val="20"/>
                <w:szCs w:val="20"/>
              </w:rPr>
            </w:pPr>
            <w:r>
              <w:rPr>
                <w:rFonts w:ascii="Arial" w:hAnsi="Arial"/>
                <w:sz w:val="20"/>
                <w:szCs w:val="20"/>
              </w:rPr>
              <w:t>Layer</w:t>
            </w:r>
          </w:p>
        </w:tc>
        <w:tc>
          <w:tcPr>
            <w:tcW w:w="1771" w:type="dxa"/>
            <w:tcBorders/>
            <w:vAlign w:val="center"/>
          </w:tcPr>
          <w:p>
            <w:pPr>
              <w:pStyle w:val="Titredetableau"/>
              <w:widowControl w:val="false"/>
              <w:rPr>
                <w:rFonts w:ascii="Arial" w:hAnsi="Arial"/>
                <w:sz w:val="20"/>
                <w:szCs w:val="20"/>
              </w:rPr>
            </w:pPr>
            <w:r>
              <w:rPr>
                <w:rFonts w:ascii="Arial" w:hAnsi="Arial"/>
                <w:sz w:val="20"/>
                <w:szCs w:val="20"/>
              </w:rPr>
              <w:t>Dénomination</w:t>
            </w:r>
          </w:p>
        </w:tc>
        <w:tc>
          <w:tcPr>
            <w:tcW w:w="2445" w:type="dxa"/>
            <w:tcBorders/>
            <w:vAlign w:val="center"/>
          </w:tcPr>
          <w:p>
            <w:pPr>
              <w:pStyle w:val="Titredetableau"/>
              <w:widowControl w:val="false"/>
              <w:rPr>
                <w:rFonts w:ascii="Arial" w:hAnsi="Arial"/>
                <w:sz w:val="20"/>
                <w:szCs w:val="20"/>
              </w:rPr>
            </w:pPr>
            <w:r>
              <w:rPr>
                <w:rFonts w:ascii="Arial" w:hAnsi="Arial"/>
                <w:sz w:val="20"/>
                <w:szCs w:val="20"/>
              </w:rPr>
              <w:t>Protocole</w:t>
            </w:r>
          </w:p>
        </w:tc>
        <w:tc>
          <w:tcPr>
            <w:tcW w:w="4473" w:type="dxa"/>
            <w:tcBorders/>
            <w:vAlign w:val="center"/>
          </w:tcPr>
          <w:p>
            <w:pPr>
              <w:pStyle w:val="Titredetableau"/>
              <w:widowControl w:val="false"/>
              <w:rPr>
                <w:rFonts w:ascii="Arial" w:hAnsi="Arial"/>
                <w:sz w:val="20"/>
                <w:szCs w:val="20"/>
              </w:rPr>
            </w:pPr>
            <w:r>
              <w:rPr>
                <w:rFonts w:ascii="Arial" w:hAnsi="Arial"/>
                <w:sz w:val="20"/>
                <w:szCs w:val="20"/>
              </w:rPr>
              <w:t>Description</w:t>
            </w:r>
          </w:p>
        </w:tc>
      </w:tr>
      <w:tr>
        <w:trPr/>
        <w:tc>
          <w:tcPr>
            <w:tcW w:w="719" w:type="dxa"/>
            <w:tcBorders/>
            <w:vAlign w:val="center"/>
          </w:tcPr>
          <w:p>
            <w:pPr>
              <w:pStyle w:val="Contenudetableau"/>
              <w:widowControl w:val="false"/>
              <w:jc w:val="center"/>
              <w:rPr>
                <w:rFonts w:ascii="Arial" w:hAnsi="Arial"/>
                <w:sz w:val="20"/>
                <w:szCs w:val="20"/>
              </w:rPr>
            </w:pPr>
            <w:r>
              <w:rPr>
                <w:rFonts w:ascii="Arial" w:hAnsi="Arial"/>
                <w:sz w:val="20"/>
                <w:szCs w:val="20"/>
              </w:rPr>
              <w:t>7</w:t>
            </w:r>
          </w:p>
        </w:tc>
        <w:tc>
          <w:tcPr>
            <w:tcW w:w="1771" w:type="dxa"/>
            <w:tcBorders/>
            <w:vAlign w:val="center"/>
          </w:tcPr>
          <w:p>
            <w:pPr>
              <w:pStyle w:val="Contenudetableau"/>
              <w:widowControl w:val="false"/>
              <w:jc w:val="center"/>
              <w:rPr>
                <w:rFonts w:ascii="Arial" w:hAnsi="Arial"/>
                <w:sz w:val="20"/>
                <w:szCs w:val="20"/>
              </w:rPr>
            </w:pPr>
            <w:r>
              <w:rPr>
                <w:rFonts w:ascii="Arial" w:hAnsi="Arial"/>
                <w:sz w:val="20"/>
                <w:szCs w:val="20"/>
              </w:rPr>
              <w:t>Application</w:t>
            </w:r>
          </w:p>
        </w:tc>
        <w:tc>
          <w:tcPr>
            <w:tcW w:w="2445" w:type="dxa"/>
            <w:tcBorders/>
            <w:vAlign w:val="center"/>
          </w:tcPr>
          <w:p>
            <w:pPr>
              <w:pStyle w:val="Contenudetableau"/>
              <w:widowControl w:val="false"/>
              <w:jc w:val="center"/>
              <w:rPr>
                <w:rFonts w:ascii="Arial" w:hAnsi="Arial"/>
                <w:sz w:val="20"/>
                <w:szCs w:val="20"/>
              </w:rPr>
            </w:pPr>
            <w:r>
              <w:rPr>
                <w:rFonts w:ascii="Arial" w:hAnsi="Arial"/>
                <w:sz w:val="20"/>
                <w:szCs w:val="20"/>
              </w:rPr>
            </w:r>
          </w:p>
        </w:tc>
        <w:tc>
          <w:tcPr>
            <w:tcW w:w="4473" w:type="dxa"/>
            <w:tcBorders/>
            <w:vAlign w:val="center"/>
          </w:tcPr>
          <w:p>
            <w:pPr>
              <w:pStyle w:val="Contenudetableau"/>
              <w:widowControl w:val="false"/>
              <w:jc w:val="center"/>
              <w:rPr>
                <w:rFonts w:ascii="Arial" w:hAnsi="Arial"/>
                <w:sz w:val="20"/>
                <w:szCs w:val="20"/>
              </w:rPr>
            </w:pPr>
            <w:r>
              <w:rPr>
                <w:rFonts w:ascii="Arial" w:hAnsi="Arial"/>
                <w:sz w:val="20"/>
                <w:szCs w:val="20"/>
              </w:rPr>
              <w:t>Acquisition de données/contrôle processus</w:t>
            </w:r>
          </w:p>
        </w:tc>
      </w:tr>
      <w:tr>
        <w:trPr/>
        <w:tc>
          <w:tcPr>
            <w:tcW w:w="719" w:type="dxa"/>
            <w:tcBorders/>
            <w:vAlign w:val="center"/>
          </w:tcPr>
          <w:p>
            <w:pPr>
              <w:pStyle w:val="Contenudetableau"/>
              <w:widowControl w:val="false"/>
              <w:jc w:val="center"/>
              <w:rPr>
                <w:rFonts w:ascii="Arial" w:hAnsi="Arial"/>
                <w:sz w:val="20"/>
                <w:szCs w:val="20"/>
              </w:rPr>
            </w:pPr>
            <w:r>
              <w:rPr>
                <w:rFonts w:ascii="Arial" w:hAnsi="Arial"/>
                <w:sz w:val="20"/>
                <w:szCs w:val="20"/>
              </w:rPr>
              <w:t>6</w:t>
            </w:r>
          </w:p>
        </w:tc>
        <w:tc>
          <w:tcPr>
            <w:tcW w:w="1771" w:type="dxa"/>
            <w:tcBorders/>
            <w:vAlign w:val="center"/>
          </w:tcPr>
          <w:p>
            <w:pPr>
              <w:pStyle w:val="Contenudetableau"/>
              <w:widowControl w:val="false"/>
              <w:jc w:val="center"/>
              <w:rPr>
                <w:rFonts w:ascii="Arial" w:hAnsi="Arial"/>
                <w:sz w:val="20"/>
                <w:szCs w:val="20"/>
              </w:rPr>
            </w:pPr>
            <w:r>
              <w:rPr>
                <w:rFonts w:ascii="Arial" w:hAnsi="Arial"/>
                <w:sz w:val="20"/>
                <w:szCs w:val="20"/>
              </w:rPr>
              <w:t>présentation</w:t>
            </w:r>
          </w:p>
        </w:tc>
        <w:tc>
          <w:tcPr>
            <w:tcW w:w="2445" w:type="dxa"/>
            <w:tcBorders/>
            <w:vAlign w:val="center"/>
          </w:tcPr>
          <w:p>
            <w:pPr>
              <w:pStyle w:val="Contenudetableau"/>
              <w:widowControl w:val="false"/>
              <w:jc w:val="center"/>
              <w:rPr>
                <w:rFonts w:ascii="Arial" w:hAnsi="Arial"/>
                <w:sz w:val="20"/>
                <w:szCs w:val="20"/>
              </w:rPr>
            </w:pPr>
            <w:r>
              <w:rPr>
                <w:rFonts w:ascii="Arial" w:hAnsi="Arial"/>
                <w:sz w:val="20"/>
                <w:szCs w:val="20"/>
              </w:rPr>
              <w:t>Binaire, JSON, ASCII</w:t>
            </w:r>
          </w:p>
        </w:tc>
        <w:tc>
          <w:tcPr>
            <w:tcW w:w="4473" w:type="dxa"/>
            <w:tcBorders/>
            <w:vAlign w:val="center"/>
          </w:tcPr>
          <w:p>
            <w:pPr>
              <w:pStyle w:val="Contenudetableau"/>
              <w:widowControl w:val="false"/>
              <w:jc w:val="center"/>
              <w:rPr>
                <w:rFonts w:ascii="Arial" w:hAnsi="Arial"/>
                <w:sz w:val="20"/>
                <w:szCs w:val="20"/>
              </w:rPr>
            </w:pPr>
            <w:r>
              <w:rPr>
                <w:rFonts w:ascii="Arial" w:hAnsi="Arial"/>
                <w:sz w:val="20"/>
                <w:szCs w:val="20"/>
              </w:rPr>
              <w:t>Codage du message</w:t>
            </w:r>
          </w:p>
        </w:tc>
      </w:tr>
      <w:tr>
        <w:trPr/>
        <w:tc>
          <w:tcPr>
            <w:tcW w:w="719" w:type="dxa"/>
            <w:tcBorders/>
            <w:vAlign w:val="center"/>
          </w:tcPr>
          <w:p>
            <w:pPr>
              <w:pStyle w:val="Contenudetableau"/>
              <w:widowControl w:val="false"/>
              <w:jc w:val="center"/>
              <w:rPr>
                <w:rFonts w:ascii="Arial" w:hAnsi="Arial"/>
                <w:color w:val="C9211E"/>
                <w:sz w:val="20"/>
                <w:szCs w:val="20"/>
              </w:rPr>
            </w:pPr>
            <w:r>
              <w:rPr>
                <w:rFonts w:ascii="Arial" w:hAnsi="Arial"/>
                <w:color w:val="C9211E"/>
                <w:sz w:val="20"/>
                <w:szCs w:val="20"/>
              </w:rPr>
              <w:t>5</w:t>
            </w:r>
          </w:p>
        </w:tc>
        <w:tc>
          <w:tcPr>
            <w:tcW w:w="1771" w:type="dxa"/>
            <w:tcBorders/>
            <w:vAlign w:val="center"/>
          </w:tcPr>
          <w:p>
            <w:pPr>
              <w:pStyle w:val="Contenudetableau"/>
              <w:widowControl w:val="false"/>
              <w:jc w:val="center"/>
              <w:rPr>
                <w:rFonts w:ascii="Arial" w:hAnsi="Arial"/>
                <w:color w:val="C9211E"/>
                <w:sz w:val="20"/>
                <w:szCs w:val="20"/>
              </w:rPr>
            </w:pPr>
            <w:r>
              <w:rPr>
                <w:rFonts w:ascii="Arial" w:hAnsi="Arial"/>
                <w:color w:val="C9211E"/>
                <w:sz w:val="20"/>
                <w:szCs w:val="20"/>
              </w:rPr>
              <w:t>Session</w:t>
            </w:r>
          </w:p>
        </w:tc>
        <w:tc>
          <w:tcPr>
            <w:tcW w:w="2445" w:type="dxa"/>
            <w:tcBorders/>
            <w:vAlign w:val="center"/>
          </w:tcPr>
          <w:p>
            <w:pPr>
              <w:pStyle w:val="Contenudetableau"/>
              <w:widowControl w:val="false"/>
              <w:jc w:val="center"/>
              <w:rPr>
                <w:rFonts w:ascii="Arial" w:hAnsi="Arial"/>
                <w:color w:val="C9211E"/>
                <w:sz w:val="20"/>
                <w:szCs w:val="20"/>
              </w:rPr>
            </w:pPr>
            <w:r>
              <w:rPr>
                <w:rFonts w:ascii="Arial" w:hAnsi="Arial"/>
                <w:color w:val="C9211E"/>
                <w:sz w:val="20"/>
                <w:szCs w:val="20"/>
              </w:rPr>
              <w:t>MQTT</w:t>
            </w:r>
          </w:p>
        </w:tc>
        <w:tc>
          <w:tcPr>
            <w:tcW w:w="4473" w:type="dxa"/>
            <w:tcBorders/>
            <w:vAlign w:val="center"/>
          </w:tcPr>
          <w:p>
            <w:pPr>
              <w:pStyle w:val="Contenudetableau"/>
              <w:widowControl w:val="false"/>
              <w:jc w:val="center"/>
              <w:rPr>
                <w:rFonts w:ascii="Arial" w:hAnsi="Arial"/>
                <w:color w:val="C9211E"/>
                <w:sz w:val="20"/>
                <w:szCs w:val="20"/>
              </w:rPr>
            </w:pPr>
            <w:r>
              <w:rPr>
                <w:rFonts w:ascii="Arial" w:hAnsi="Arial"/>
                <w:color w:val="C9211E"/>
                <w:sz w:val="20"/>
                <w:szCs w:val="20"/>
              </w:rPr>
              <w:t>Message IOT</w:t>
            </w:r>
          </w:p>
        </w:tc>
      </w:tr>
      <w:tr>
        <w:trPr/>
        <w:tc>
          <w:tcPr>
            <w:tcW w:w="719" w:type="dxa"/>
            <w:tcBorders/>
            <w:vAlign w:val="center"/>
          </w:tcPr>
          <w:p>
            <w:pPr>
              <w:pStyle w:val="Contenudetableau"/>
              <w:widowControl w:val="false"/>
              <w:jc w:val="center"/>
              <w:rPr>
                <w:rFonts w:ascii="Arial" w:hAnsi="Arial"/>
                <w:sz w:val="20"/>
                <w:szCs w:val="20"/>
              </w:rPr>
            </w:pPr>
            <w:r>
              <w:rPr>
                <w:rFonts w:ascii="Arial" w:hAnsi="Arial"/>
                <w:sz w:val="20"/>
                <w:szCs w:val="20"/>
              </w:rPr>
              <w:t>4</w:t>
            </w:r>
          </w:p>
        </w:tc>
        <w:tc>
          <w:tcPr>
            <w:tcW w:w="1771" w:type="dxa"/>
            <w:tcBorders/>
            <w:vAlign w:val="center"/>
          </w:tcPr>
          <w:p>
            <w:pPr>
              <w:pStyle w:val="Contenudetableau"/>
              <w:widowControl w:val="false"/>
              <w:jc w:val="center"/>
              <w:rPr>
                <w:rFonts w:ascii="Arial" w:hAnsi="Arial"/>
                <w:sz w:val="20"/>
                <w:szCs w:val="20"/>
              </w:rPr>
            </w:pPr>
            <w:r>
              <w:rPr>
                <w:rFonts w:ascii="Arial" w:hAnsi="Arial"/>
                <w:sz w:val="20"/>
                <w:szCs w:val="20"/>
              </w:rPr>
              <w:t>Transport</w:t>
            </w:r>
          </w:p>
        </w:tc>
        <w:tc>
          <w:tcPr>
            <w:tcW w:w="2445" w:type="dxa"/>
            <w:tcBorders/>
            <w:vAlign w:val="center"/>
          </w:tcPr>
          <w:p>
            <w:pPr>
              <w:pStyle w:val="Contenudetableau"/>
              <w:widowControl w:val="false"/>
              <w:jc w:val="center"/>
              <w:rPr>
                <w:rFonts w:ascii="Arial" w:hAnsi="Arial"/>
                <w:sz w:val="20"/>
                <w:szCs w:val="20"/>
              </w:rPr>
            </w:pPr>
            <w:r>
              <w:rPr>
                <w:rFonts w:ascii="Arial" w:hAnsi="Arial"/>
                <w:sz w:val="20"/>
                <w:szCs w:val="20"/>
              </w:rPr>
              <w:t>TCP</w:t>
            </w:r>
          </w:p>
        </w:tc>
        <w:tc>
          <w:tcPr>
            <w:tcW w:w="4473" w:type="dxa"/>
            <w:tcBorders/>
            <w:vAlign w:val="center"/>
          </w:tcPr>
          <w:p>
            <w:pPr>
              <w:pStyle w:val="Contenudetableau"/>
              <w:widowControl w:val="false"/>
              <w:jc w:val="center"/>
              <w:rPr>
                <w:rFonts w:ascii="Arial" w:hAnsi="Arial"/>
                <w:sz w:val="20"/>
                <w:szCs w:val="20"/>
              </w:rPr>
            </w:pPr>
            <w:r>
              <w:rPr>
                <w:rFonts w:ascii="Arial" w:hAnsi="Arial"/>
                <w:sz w:val="20"/>
                <w:szCs w:val="20"/>
              </w:rPr>
              <w:t>Transmission Control Protocol</w:t>
            </w:r>
          </w:p>
        </w:tc>
      </w:tr>
      <w:tr>
        <w:trPr/>
        <w:tc>
          <w:tcPr>
            <w:tcW w:w="719" w:type="dxa"/>
            <w:tcBorders/>
            <w:vAlign w:val="center"/>
          </w:tcPr>
          <w:p>
            <w:pPr>
              <w:pStyle w:val="Contenudetableau"/>
              <w:widowControl w:val="false"/>
              <w:jc w:val="center"/>
              <w:rPr>
                <w:rFonts w:ascii="Arial" w:hAnsi="Arial"/>
                <w:sz w:val="20"/>
                <w:szCs w:val="20"/>
              </w:rPr>
            </w:pPr>
            <w:r>
              <w:rPr>
                <w:rFonts w:ascii="Arial" w:hAnsi="Arial"/>
                <w:sz w:val="20"/>
                <w:szCs w:val="20"/>
              </w:rPr>
              <w:t>3</w:t>
            </w:r>
          </w:p>
        </w:tc>
        <w:tc>
          <w:tcPr>
            <w:tcW w:w="1771" w:type="dxa"/>
            <w:tcBorders/>
            <w:vAlign w:val="center"/>
          </w:tcPr>
          <w:p>
            <w:pPr>
              <w:pStyle w:val="Contenudetableau"/>
              <w:widowControl w:val="false"/>
              <w:jc w:val="center"/>
              <w:rPr>
                <w:rFonts w:ascii="Arial" w:hAnsi="Arial"/>
                <w:sz w:val="20"/>
                <w:szCs w:val="20"/>
              </w:rPr>
            </w:pPr>
            <w:r>
              <w:rPr>
                <w:rFonts w:ascii="Arial" w:hAnsi="Arial"/>
                <w:sz w:val="20"/>
                <w:szCs w:val="20"/>
              </w:rPr>
              <w:t>Réseau</w:t>
            </w:r>
          </w:p>
        </w:tc>
        <w:tc>
          <w:tcPr>
            <w:tcW w:w="2445" w:type="dxa"/>
            <w:tcBorders/>
            <w:vAlign w:val="center"/>
          </w:tcPr>
          <w:p>
            <w:pPr>
              <w:pStyle w:val="Contenudetableau"/>
              <w:widowControl w:val="false"/>
              <w:jc w:val="center"/>
              <w:rPr>
                <w:rFonts w:ascii="Arial" w:hAnsi="Arial"/>
                <w:sz w:val="20"/>
                <w:szCs w:val="20"/>
              </w:rPr>
            </w:pPr>
            <w:r>
              <w:rPr>
                <w:rFonts w:ascii="Arial" w:hAnsi="Arial"/>
                <w:sz w:val="20"/>
                <w:szCs w:val="20"/>
              </w:rPr>
              <w:t>IP</w:t>
            </w:r>
          </w:p>
        </w:tc>
        <w:tc>
          <w:tcPr>
            <w:tcW w:w="4473" w:type="dxa"/>
            <w:tcBorders/>
            <w:vAlign w:val="center"/>
          </w:tcPr>
          <w:p>
            <w:pPr>
              <w:pStyle w:val="Contenudetableau"/>
              <w:widowControl w:val="false"/>
              <w:jc w:val="center"/>
              <w:rPr>
                <w:rFonts w:ascii="Arial" w:hAnsi="Arial"/>
                <w:sz w:val="20"/>
                <w:szCs w:val="20"/>
              </w:rPr>
            </w:pPr>
            <w:r>
              <w:rPr>
                <w:rFonts w:ascii="Arial" w:hAnsi="Arial"/>
                <w:sz w:val="20"/>
                <w:szCs w:val="20"/>
              </w:rPr>
              <w:t>Internet Protocol</w:t>
            </w:r>
          </w:p>
        </w:tc>
      </w:tr>
      <w:tr>
        <w:trPr/>
        <w:tc>
          <w:tcPr>
            <w:tcW w:w="719" w:type="dxa"/>
            <w:tcBorders/>
            <w:vAlign w:val="center"/>
          </w:tcPr>
          <w:p>
            <w:pPr>
              <w:pStyle w:val="Contenudetableau"/>
              <w:widowControl w:val="false"/>
              <w:jc w:val="center"/>
              <w:rPr>
                <w:rFonts w:ascii="Arial" w:hAnsi="Arial"/>
                <w:sz w:val="20"/>
                <w:szCs w:val="20"/>
              </w:rPr>
            </w:pPr>
            <w:r>
              <w:rPr>
                <w:rFonts w:ascii="Arial" w:hAnsi="Arial"/>
                <w:sz w:val="20"/>
                <w:szCs w:val="20"/>
              </w:rPr>
              <w:t>2</w:t>
            </w:r>
          </w:p>
        </w:tc>
        <w:tc>
          <w:tcPr>
            <w:tcW w:w="1771" w:type="dxa"/>
            <w:tcBorders/>
            <w:vAlign w:val="center"/>
          </w:tcPr>
          <w:p>
            <w:pPr>
              <w:pStyle w:val="Contenudetableau"/>
              <w:widowControl w:val="false"/>
              <w:jc w:val="center"/>
              <w:rPr>
                <w:rFonts w:ascii="Arial" w:hAnsi="Arial"/>
                <w:sz w:val="20"/>
                <w:szCs w:val="20"/>
              </w:rPr>
            </w:pPr>
            <w:r>
              <w:rPr>
                <w:rFonts w:ascii="Arial" w:hAnsi="Arial"/>
                <w:sz w:val="20"/>
                <w:szCs w:val="20"/>
              </w:rPr>
              <w:t>Liaison</w:t>
            </w:r>
          </w:p>
        </w:tc>
        <w:tc>
          <w:tcPr>
            <w:tcW w:w="2445" w:type="dxa"/>
            <w:tcBorders/>
            <w:vAlign w:val="center"/>
          </w:tcPr>
          <w:p>
            <w:pPr>
              <w:pStyle w:val="Contenudetableau"/>
              <w:widowControl w:val="false"/>
              <w:jc w:val="center"/>
              <w:rPr>
                <w:rFonts w:ascii="Arial" w:hAnsi="Arial"/>
                <w:sz w:val="20"/>
                <w:szCs w:val="20"/>
              </w:rPr>
            </w:pPr>
            <w:r>
              <w:rPr>
                <w:rFonts w:ascii="Arial" w:hAnsi="Arial"/>
                <w:sz w:val="20"/>
                <w:szCs w:val="20"/>
              </w:rPr>
              <w:t>802.11</w:t>
            </w:r>
          </w:p>
        </w:tc>
        <w:tc>
          <w:tcPr>
            <w:tcW w:w="4473" w:type="dxa"/>
            <w:tcBorders/>
            <w:vAlign w:val="center"/>
          </w:tcPr>
          <w:p>
            <w:pPr>
              <w:pStyle w:val="Contenudetableau"/>
              <w:widowControl w:val="false"/>
              <w:jc w:val="center"/>
              <w:rPr>
                <w:rFonts w:ascii="Arial" w:hAnsi="Arial"/>
                <w:sz w:val="20"/>
                <w:szCs w:val="20"/>
              </w:rPr>
            </w:pPr>
            <w:r>
              <w:rPr>
                <w:rFonts w:ascii="Arial" w:hAnsi="Arial"/>
                <w:sz w:val="20"/>
                <w:szCs w:val="20"/>
              </w:rPr>
              <w:t>Adressage MAC</w:t>
            </w:r>
          </w:p>
        </w:tc>
      </w:tr>
      <w:tr>
        <w:trPr/>
        <w:tc>
          <w:tcPr>
            <w:tcW w:w="719" w:type="dxa"/>
            <w:tcBorders/>
            <w:vAlign w:val="center"/>
          </w:tcPr>
          <w:p>
            <w:pPr>
              <w:pStyle w:val="Contenudetableau"/>
              <w:widowControl w:val="false"/>
              <w:jc w:val="center"/>
              <w:rPr>
                <w:rFonts w:ascii="Arial" w:hAnsi="Arial"/>
                <w:sz w:val="20"/>
                <w:szCs w:val="20"/>
              </w:rPr>
            </w:pPr>
            <w:r>
              <w:rPr>
                <w:rFonts w:ascii="Arial" w:hAnsi="Arial"/>
                <w:sz w:val="20"/>
                <w:szCs w:val="20"/>
              </w:rPr>
              <w:t>1</w:t>
            </w:r>
          </w:p>
        </w:tc>
        <w:tc>
          <w:tcPr>
            <w:tcW w:w="1771" w:type="dxa"/>
            <w:tcBorders/>
            <w:vAlign w:val="center"/>
          </w:tcPr>
          <w:p>
            <w:pPr>
              <w:pStyle w:val="Contenudetableau"/>
              <w:widowControl w:val="false"/>
              <w:jc w:val="center"/>
              <w:rPr>
                <w:rFonts w:ascii="Arial" w:hAnsi="Arial"/>
                <w:sz w:val="20"/>
                <w:szCs w:val="20"/>
              </w:rPr>
            </w:pPr>
            <w:r>
              <w:rPr>
                <w:rFonts w:ascii="Arial" w:hAnsi="Arial"/>
                <w:sz w:val="20"/>
                <w:szCs w:val="20"/>
              </w:rPr>
              <w:t>Physique</w:t>
            </w:r>
          </w:p>
        </w:tc>
        <w:tc>
          <w:tcPr>
            <w:tcW w:w="2445" w:type="dxa"/>
            <w:tcBorders/>
            <w:vAlign w:val="center"/>
          </w:tcPr>
          <w:p>
            <w:pPr>
              <w:pStyle w:val="Contenudetableau"/>
              <w:widowControl w:val="false"/>
              <w:jc w:val="center"/>
              <w:rPr>
                <w:rFonts w:ascii="Arial" w:hAnsi="Arial"/>
                <w:sz w:val="20"/>
                <w:szCs w:val="20"/>
              </w:rPr>
            </w:pPr>
            <w:r>
              <w:rPr>
                <w:rFonts w:ascii="Arial" w:hAnsi="Arial"/>
                <w:sz w:val="20"/>
                <w:szCs w:val="20"/>
              </w:rPr>
              <w:t>802.11</w:t>
            </w:r>
          </w:p>
        </w:tc>
        <w:tc>
          <w:tcPr>
            <w:tcW w:w="4473" w:type="dxa"/>
            <w:tcBorders/>
            <w:vAlign w:val="center"/>
          </w:tcPr>
          <w:p>
            <w:pPr>
              <w:pStyle w:val="Contenudetableau"/>
              <w:widowControl w:val="false"/>
              <w:jc w:val="center"/>
              <w:rPr>
                <w:rFonts w:ascii="Arial" w:hAnsi="Arial"/>
                <w:sz w:val="20"/>
                <w:szCs w:val="20"/>
              </w:rPr>
            </w:pPr>
            <w:r>
              <w:rPr>
                <w:rFonts w:ascii="Arial" w:hAnsi="Arial"/>
                <w:sz w:val="20"/>
                <w:szCs w:val="20"/>
              </w:rPr>
              <w:t>Ondes radio (Wi-Fi)</w:t>
            </w:r>
          </w:p>
        </w:tc>
      </w:tr>
    </w:tbl>
    <w:p>
      <w:pPr>
        <w:pStyle w:val="Corpsdetexte"/>
        <w:rPr>
          <w:rFonts w:ascii="Arial" w:hAnsi="Arial"/>
          <w:sz w:val="20"/>
          <w:szCs w:val="20"/>
        </w:rPr>
      </w:pPr>
      <w:r>
        <w:rPr>
          <w:rFonts w:ascii="Arial" w:hAnsi="Arial"/>
          <w:sz w:val="20"/>
          <w:szCs w:val="20"/>
        </w:rPr>
      </w:r>
    </w:p>
    <w:p>
      <w:pPr>
        <w:pStyle w:val="Corpsdetexte"/>
        <w:rPr>
          <w:rFonts w:ascii="Arial" w:hAnsi="Arial" w:eastAsia="Segoe UI"/>
          <w:sz w:val="36"/>
          <w:szCs w:val="36"/>
        </w:rPr>
      </w:pPr>
      <w:r>
        <w:rPr>
          <w:rFonts w:eastAsia="Segoe UI" w:ascii="Arial" w:hAnsi="Arial"/>
          <w:sz w:val="36"/>
          <w:szCs w:val="36"/>
        </w:rPr>
        <w:t>Exemple de message MQTT</w:t>
      </w:r>
    </w:p>
    <w:p>
      <w:pPr>
        <w:pStyle w:val="Corpsdetexte"/>
        <w:rPr/>
      </w:pPr>
      <w:r>
        <w:rPr>
          <w:rFonts w:ascii="Arial" w:hAnsi="Arial"/>
          <w:sz w:val="20"/>
          <w:szCs w:val="20"/>
        </w:rPr>
        <w:t xml:space="preserve">Pour une description exhaustive du protocole MQTT : </w:t>
      </w:r>
      <w:hyperlink r:id="rId8">
        <w:r>
          <w:rPr>
            <w:rStyle w:val="LienInternet"/>
            <w:rFonts w:ascii="Arial" w:hAnsi="Arial"/>
            <w:sz w:val="20"/>
            <w:szCs w:val="20"/>
          </w:rPr>
          <w:t>https://openlabpro.com/guide/mqtt-packet-format/</w:t>
        </w:r>
      </w:hyperlink>
      <w:r>
        <w:rPr>
          <w:rFonts w:ascii="Arial" w:hAnsi="Arial"/>
          <w:sz w:val="20"/>
          <w:szCs w:val="20"/>
        </w:rPr>
        <w:t xml:space="preserve">  </w:t>
      </w:r>
    </w:p>
    <w:p>
      <w:pPr>
        <w:pStyle w:val="Normal"/>
        <w:rPr/>
      </w:pPr>
      <w:r>
        <w:rPr/>
      </w:r>
    </w:p>
    <w:tbl>
      <w:tblPr>
        <w:tblW w:w="9975"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2493"/>
        <w:gridCol w:w="2495"/>
        <w:gridCol w:w="2493"/>
        <w:gridCol w:w="2493"/>
      </w:tblGrid>
      <w:tr>
        <w:trPr/>
        <w:tc>
          <w:tcPr>
            <w:tcW w:w="2493" w:type="dxa"/>
            <w:tcBorders>
              <w:top w:val="single" w:sz="2" w:space="0" w:color="000000"/>
              <w:left w:val="single" w:sz="2" w:space="0" w:color="000000"/>
              <w:bottom w:val="single" w:sz="2" w:space="0" w:color="000000"/>
            </w:tcBorders>
          </w:tcPr>
          <w:p>
            <w:pPr>
              <w:pStyle w:val="Contenudetableau"/>
              <w:widowControl w:val="false"/>
              <w:rPr/>
            </w:pPr>
            <w:r>
              <w:rPr/>
              <w:t>Control Header</w:t>
            </w:r>
          </w:p>
        </w:tc>
        <w:tc>
          <w:tcPr>
            <w:tcW w:w="2495" w:type="dxa"/>
            <w:tcBorders>
              <w:top w:val="single" w:sz="2" w:space="0" w:color="000000"/>
              <w:left w:val="single" w:sz="2" w:space="0" w:color="000000"/>
              <w:bottom w:val="single" w:sz="2" w:space="0" w:color="000000"/>
            </w:tcBorders>
          </w:tcPr>
          <w:p>
            <w:pPr>
              <w:pStyle w:val="Contenudetableau"/>
              <w:widowControl w:val="false"/>
              <w:rPr/>
            </w:pPr>
            <w:r>
              <w:rPr/>
              <w:t>Packet Lenght</w:t>
            </w:r>
          </w:p>
        </w:tc>
        <w:tc>
          <w:tcPr>
            <w:tcW w:w="2493" w:type="dxa"/>
            <w:tcBorders>
              <w:top w:val="single" w:sz="2" w:space="0" w:color="000000"/>
              <w:left w:val="single" w:sz="2" w:space="0" w:color="000000"/>
              <w:bottom w:val="single" w:sz="2" w:space="0" w:color="000000"/>
            </w:tcBorders>
          </w:tcPr>
          <w:p>
            <w:pPr>
              <w:pStyle w:val="Contenudetableau"/>
              <w:widowControl w:val="false"/>
              <w:rPr/>
            </w:pPr>
            <w:r>
              <w:rPr/>
              <w:t>Variable length header</w:t>
            </w:r>
          </w:p>
        </w:tc>
        <w:tc>
          <w:tcPr>
            <w:tcW w:w="2493" w:type="dxa"/>
            <w:tcBorders>
              <w:top w:val="single" w:sz="2" w:space="0" w:color="000000"/>
              <w:left w:val="single" w:sz="2" w:space="0" w:color="000000"/>
              <w:bottom w:val="single" w:sz="2" w:space="0" w:color="000000"/>
              <w:right w:val="single" w:sz="2" w:space="0" w:color="000000"/>
            </w:tcBorders>
          </w:tcPr>
          <w:p>
            <w:pPr>
              <w:pStyle w:val="Contenudetableau"/>
              <w:widowControl w:val="false"/>
              <w:rPr/>
            </w:pPr>
            <w:r>
              <w:rPr/>
              <w:t>Payload</w:t>
            </w:r>
          </w:p>
        </w:tc>
      </w:tr>
      <w:tr>
        <w:trPr/>
        <w:tc>
          <w:tcPr>
            <w:tcW w:w="2493" w:type="dxa"/>
            <w:tcBorders>
              <w:left w:val="single" w:sz="2" w:space="0" w:color="000000"/>
              <w:bottom w:val="single" w:sz="2" w:space="0" w:color="000000"/>
            </w:tcBorders>
          </w:tcPr>
          <w:p>
            <w:pPr>
              <w:pStyle w:val="Contenudetableau"/>
              <w:widowControl w:val="false"/>
              <w:rPr/>
            </w:pPr>
            <w:r>
              <w:rPr/>
              <w:t>Type de message</w:t>
            </w:r>
          </w:p>
        </w:tc>
        <w:tc>
          <w:tcPr>
            <w:tcW w:w="2495" w:type="dxa"/>
            <w:tcBorders>
              <w:left w:val="single" w:sz="2" w:space="0" w:color="000000"/>
              <w:bottom w:val="single" w:sz="2" w:space="0" w:color="000000"/>
            </w:tcBorders>
          </w:tcPr>
          <w:p>
            <w:pPr>
              <w:pStyle w:val="Contenudetableau"/>
              <w:widowControl w:val="false"/>
              <w:rPr/>
            </w:pPr>
            <w:r>
              <w:rPr/>
              <w:t>Longueur du message</w:t>
            </w:r>
          </w:p>
        </w:tc>
        <w:tc>
          <w:tcPr>
            <w:tcW w:w="2493" w:type="dxa"/>
            <w:tcBorders>
              <w:left w:val="single" w:sz="2" w:space="0" w:color="000000"/>
              <w:bottom w:val="single" w:sz="2" w:space="0" w:color="000000"/>
            </w:tcBorders>
          </w:tcPr>
          <w:p>
            <w:pPr>
              <w:pStyle w:val="Contenudetableau"/>
              <w:widowControl w:val="false"/>
              <w:rPr/>
            </w:pPr>
            <w:r>
              <w:rPr/>
              <w:t>Dépend du type de message</w:t>
            </w:r>
          </w:p>
        </w:tc>
        <w:tc>
          <w:tcPr>
            <w:tcW w:w="2493" w:type="dxa"/>
            <w:tcBorders>
              <w:left w:val="single" w:sz="2" w:space="0" w:color="000000"/>
              <w:bottom w:val="single" w:sz="2" w:space="0" w:color="000000"/>
              <w:right w:val="single" w:sz="2" w:space="0" w:color="000000"/>
            </w:tcBorders>
          </w:tcPr>
          <w:p>
            <w:pPr>
              <w:pStyle w:val="Contenudetableau"/>
              <w:widowControl w:val="false"/>
              <w:rPr/>
            </w:pPr>
            <w:r>
              <w:rPr/>
              <w:t>données</w:t>
            </w:r>
          </w:p>
        </w:tc>
      </w:tr>
      <w:tr>
        <w:trPr/>
        <w:tc>
          <w:tcPr>
            <w:tcW w:w="2493" w:type="dxa"/>
            <w:tcBorders>
              <w:left w:val="single" w:sz="2" w:space="0" w:color="000000"/>
              <w:bottom w:val="single" w:sz="2" w:space="0" w:color="000000"/>
            </w:tcBorders>
          </w:tcPr>
          <w:p>
            <w:pPr>
              <w:pStyle w:val="Contenudetableau"/>
              <w:widowControl w:val="false"/>
              <w:rPr/>
            </w:pPr>
            <w:r>
              <w:rPr/>
              <w:t>1 octet</w:t>
            </w:r>
          </w:p>
        </w:tc>
        <w:tc>
          <w:tcPr>
            <w:tcW w:w="2495" w:type="dxa"/>
            <w:tcBorders>
              <w:left w:val="single" w:sz="2" w:space="0" w:color="000000"/>
              <w:bottom w:val="single" w:sz="2" w:space="0" w:color="000000"/>
            </w:tcBorders>
          </w:tcPr>
          <w:p>
            <w:pPr>
              <w:pStyle w:val="Contenudetableau"/>
              <w:widowControl w:val="false"/>
              <w:rPr/>
            </w:pPr>
            <w:r>
              <w:rPr/>
              <w:t>1 à 4 octets</w:t>
            </w:r>
          </w:p>
        </w:tc>
        <w:tc>
          <w:tcPr>
            <w:tcW w:w="2493" w:type="dxa"/>
            <w:tcBorders>
              <w:left w:val="single" w:sz="2" w:space="0" w:color="000000"/>
              <w:bottom w:val="single" w:sz="2" w:space="0" w:color="000000"/>
            </w:tcBorders>
          </w:tcPr>
          <w:p>
            <w:pPr>
              <w:pStyle w:val="Contenudetableau"/>
              <w:widowControl w:val="false"/>
              <w:rPr/>
            </w:pPr>
            <w:r>
              <w:rPr/>
              <w:t>0 à x octets</w:t>
            </w:r>
          </w:p>
        </w:tc>
        <w:tc>
          <w:tcPr>
            <w:tcW w:w="2493" w:type="dxa"/>
            <w:tcBorders>
              <w:left w:val="single" w:sz="2" w:space="0" w:color="000000"/>
              <w:bottom w:val="single" w:sz="2" w:space="0" w:color="000000"/>
              <w:right w:val="single" w:sz="2" w:space="0" w:color="000000"/>
            </w:tcBorders>
          </w:tcPr>
          <w:p>
            <w:pPr>
              <w:pStyle w:val="Contenudetableau"/>
              <w:widowControl w:val="false"/>
              <w:rPr/>
            </w:pPr>
            <w:r>
              <w:rPr/>
              <w:t>0 à 256 MOctets</w:t>
            </w:r>
          </w:p>
        </w:tc>
      </w:tr>
    </w:tbl>
    <w:p>
      <w:pPr>
        <w:pStyle w:val="Corpsdetexte"/>
        <w:rPr>
          <w:rFonts w:ascii="Arial" w:hAnsi="Arial"/>
          <w:sz w:val="20"/>
          <w:szCs w:val="20"/>
        </w:rPr>
      </w:pPr>
      <w:r>
        <w:rPr>
          <w:rFonts w:ascii="Arial" w:hAnsi="Arial"/>
          <w:sz w:val="20"/>
          <w:szCs w:val="20"/>
        </w:rPr>
      </w:r>
    </w:p>
    <w:p>
      <w:pPr>
        <w:pStyle w:val="Corpsdetexte"/>
        <w:rPr>
          <w:rFonts w:ascii="Arial" w:hAnsi="Arial"/>
          <w:sz w:val="20"/>
          <w:szCs w:val="20"/>
        </w:rPr>
      </w:pPr>
      <w:r>
        <w:rPr>
          <w:rFonts w:ascii="Arial" w:hAnsi="Arial"/>
          <w:sz w:val="20"/>
          <w:szCs w:val="20"/>
        </w:rPr>
        <w:t>La taille du message dépend du type de message :</w:t>
      </w:r>
    </w:p>
    <w:p>
      <w:pPr>
        <w:pStyle w:val="Corpsdetexte"/>
        <w:rPr>
          <w:rFonts w:ascii="Arial" w:hAnsi="Arial"/>
          <w:sz w:val="20"/>
          <w:szCs w:val="20"/>
        </w:rPr>
      </w:pPr>
      <w:r>
        <w:rPr>
          <w:rFonts w:ascii="Arial" w:hAnsi="Arial"/>
          <w:sz w:val="20"/>
          <w:szCs w:val="20"/>
        </w:rPr>
        <w:t>2 octets : Control header + Lenght : par exemple "CONNACK" pour un acquittement de connexion</w:t>
        <w:br/>
        <w:t>3 octets : Control header + Lenght + Variable header : par exemple "PUBACK" pour un acquittement de publication</w:t>
        <w:br/>
        <w:t>n octets : Control header + Lenght + Variable header+ Payload (données) : par exemple "CONNECT" avec ID et pass.</w:t>
      </w:r>
    </w:p>
    <w:p>
      <w:pPr>
        <w:pStyle w:val="Corpsdetexte"/>
        <w:rPr/>
      </w:pPr>
      <w:r>
        <w:rPr>
          <w:rFonts w:ascii="Arial" w:hAnsi="Arial"/>
          <w:sz w:val="20"/>
          <w:szCs w:val="20"/>
        </w:rPr>
        <w:t>La taille minimum d’un paquet est 127 octets, Paket length</w:t>
      </w:r>
      <w:bookmarkStart w:id="0" w:name="_GoBack"/>
      <w:bookmarkEnd w:id="0"/>
      <w:r>
        <w:rPr>
          <w:rFonts w:ascii="Arial" w:hAnsi="Arial"/>
          <w:sz w:val="20"/>
          <w:szCs w:val="20"/>
        </w:rPr>
        <w:t xml:space="preserve"> contient alors un octet codé sur 7bits.</w:t>
        <w:br/>
        <w:t>La taille maximum d'un paquet est de 256 Moctets.</w:t>
      </w:r>
    </w:p>
    <w:p>
      <w:pPr>
        <w:pStyle w:val="Corpsdetexte"/>
        <w:rPr>
          <w:rFonts w:ascii="Arial" w:hAnsi="Arial"/>
          <w:sz w:val="20"/>
          <w:szCs w:val="20"/>
        </w:rPr>
      </w:pPr>
      <w:r>
        <w:rPr>
          <w:rFonts w:ascii="Arial" w:hAnsi="Arial"/>
          <w:sz w:val="20"/>
          <w:szCs w:val="20"/>
        </w:rPr>
        <w:t>Exemple de message MQTT : Ouverture de session (connexion) avec l'ID : PYTHON1</w:t>
      </w:r>
    </w:p>
    <w:p>
      <w:pPr>
        <w:pStyle w:val="Corpsdetexte"/>
        <w:rPr>
          <w:rFonts w:ascii="Arial" w:hAnsi="Arial"/>
          <w:sz w:val="20"/>
          <w:szCs w:val="20"/>
        </w:rPr>
      </w:pPr>
      <w:r>
        <w:rPr>
          <w:rFonts w:ascii="Arial" w:hAnsi="Arial"/>
          <w:sz w:val="20"/>
          <w:szCs w:val="20"/>
        </w:rPr>
        <mc:AlternateContent>
          <mc:Choice Requires="wps">
            <w:drawing>
              <wp:anchor behindDoc="0" distT="0" distB="0" distL="0" distR="0" simplePos="0" locked="0" layoutInCell="0" allowOverlap="1" relativeHeight="15">
                <wp:simplePos x="0" y="0"/>
                <wp:positionH relativeFrom="column">
                  <wp:posOffset>4018915</wp:posOffset>
                </wp:positionH>
                <wp:positionV relativeFrom="paragraph">
                  <wp:posOffset>1066800</wp:posOffset>
                </wp:positionV>
                <wp:extent cx="2288540" cy="1171575"/>
                <wp:effectExtent l="0" t="0" r="0" b="0"/>
                <wp:wrapNone/>
                <wp:docPr id="9" name="Forme2"/>
                <a:graphic xmlns:a="http://schemas.openxmlformats.org/drawingml/2006/main">
                  <a:graphicData uri="http://schemas.microsoft.com/office/word/2010/wordprocessingShape">
                    <wps:wsp>
                      <wps:cNvSpPr/>
                      <wps:spPr>
                        <a:xfrm>
                          <a:off x="0" y="0"/>
                          <a:ext cx="2287800" cy="1171080"/>
                        </a:xfrm>
                        <a:prstGeom prst="rect">
                          <a:avLst/>
                        </a:prstGeom>
                        <a:noFill/>
                        <a:ln w="0">
                          <a:noFill/>
                        </a:ln>
                      </wps:spPr>
                      <wps:style>
                        <a:lnRef idx="0"/>
                        <a:fillRef idx="0"/>
                        <a:effectRef idx="0"/>
                        <a:fontRef idx="minor"/>
                      </wps:style>
                      <wps:txbx>
                        <w:txbxContent>
                          <w:p>
                            <w:pPr>
                              <w:pStyle w:val="Contenudecadre"/>
                              <w:rPr>
                                <w:color w:val="000000"/>
                              </w:rPr>
                            </w:pPr>
                            <w:r>
                              <w:rPr>
                                <w:rFonts w:ascii="Arial" w:hAnsi="Arial"/>
                                <w:b/>
                                <w:bCs/>
                                <w:color w:val="000000"/>
                                <w:sz w:val="20"/>
                                <w:szCs w:val="20"/>
                              </w:rPr>
                              <w:t>Connect flag:</w:t>
                            </w:r>
                            <w:r>
                              <w:rPr>
                                <w:rFonts w:ascii="Arial" w:hAnsi="Arial"/>
                                <w:color w:val="000000"/>
                                <w:sz w:val="20"/>
                                <w:szCs w:val="20"/>
                              </w:rPr>
                              <w:t>D7 : nom utilisateurD6 : mot de passeD5 : RETAIND4-D3 QoSD2 : FlafD1 : réinit sessionD0 : réservé</w:t>
                            </w:r>
                          </w:p>
                        </w:txbxContent>
                      </wps:txbx>
                      <wps:bodyPr lIns="0" rIns="0" tIns="0" bIns="0">
                        <a:noAutofit/>
                      </wps:bodyPr>
                    </wps:wsp>
                  </a:graphicData>
                </a:graphic>
              </wp:anchor>
            </w:drawing>
          </mc:Choice>
          <mc:Fallback>
            <w:pict>
              <v:rect id="shape_0" ID="Forme2" stroked="f" style="position:absolute;margin-left:316.45pt;margin-top:84pt;width:180.1pt;height:92.15pt;v-text-anchor:top">
                <w10:wrap type="none"/>
                <v:fill o:detectmouseclick="t" on="false"/>
                <v:stroke color="#3465a4" joinstyle="round" endcap="flat"/>
                <v:textbox>
                  <w:txbxContent>
                    <w:p>
                      <w:pPr>
                        <w:pStyle w:val="Contenudecadre"/>
                        <w:rPr>
                          <w:color w:val="000000"/>
                        </w:rPr>
                      </w:pPr>
                      <w:r>
                        <w:rPr>
                          <w:rFonts w:ascii="Arial" w:hAnsi="Arial"/>
                          <w:b/>
                          <w:bCs/>
                          <w:color w:val="000000"/>
                          <w:sz w:val="20"/>
                          <w:szCs w:val="20"/>
                        </w:rPr>
                        <w:t>Connect flag:</w:t>
                      </w:r>
                      <w:r>
                        <w:rPr>
                          <w:rFonts w:ascii="Arial" w:hAnsi="Arial"/>
                          <w:color w:val="000000"/>
                          <w:sz w:val="20"/>
                          <w:szCs w:val="20"/>
                        </w:rPr>
                        <w:t>D7 : nom utilisateurD6 : mot de passeD5 : RETAIND4-D3 QoSD2 : FlafD1 : réinit sessionD0 : réservé</w:t>
                      </w:r>
                    </w:p>
                  </w:txbxContent>
                </v:textbox>
              </v:rect>
            </w:pict>
          </mc:Fallback>
        </mc:AlternateContent>
        <w:drawing>
          <wp:anchor behindDoc="0" distT="0" distB="0" distL="0" distR="0" simplePos="0" locked="0" layoutInCell="0" allowOverlap="1" relativeHeight="14">
            <wp:simplePos x="0" y="0"/>
            <wp:positionH relativeFrom="column">
              <wp:align>center</wp:align>
            </wp:positionH>
            <wp:positionV relativeFrom="paragraph">
              <wp:posOffset>635</wp:posOffset>
            </wp:positionV>
            <wp:extent cx="6334125" cy="904875"/>
            <wp:effectExtent l="0" t="0" r="0" b="0"/>
            <wp:wrapSquare wrapText="largest"/>
            <wp:docPr id="11"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7" descr=""/>
                    <pic:cNvPicPr>
                      <a:picLocks noChangeAspect="1" noChangeArrowheads="1"/>
                    </pic:cNvPicPr>
                  </pic:nvPicPr>
                  <pic:blipFill>
                    <a:blip r:embed="rId9"/>
                    <a:stretch>
                      <a:fillRect/>
                    </a:stretch>
                  </pic:blipFill>
                  <pic:spPr bwMode="auto">
                    <a:xfrm>
                      <a:off x="0" y="0"/>
                      <a:ext cx="6334125" cy="904875"/>
                    </a:xfrm>
                    <a:prstGeom prst="rect">
                      <a:avLst/>
                    </a:prstGeom>
                  </pic:spPr>
                </pic:pic>
              </a:graphicData>
            </a:graphic>
          </wp:anchor>
        </w:drawing>
      </w:r>
    </w:p>
    <w:p>
      <w:pPr>
        <w:pStyle w:val="Corpsdetexte"/>
        <w:rPr>
          <w:rFonts w:ascii="Arial" w:hAnsi="Arial"/>
          <w:sz w:val="20"/>
          <w:szCs w:val="20"/>
        </w:rPr>
      </w:pPr>
      <w:r>
        <w:rPr>
          <w:rFonts w:ascii="Arial" w:hAnsi="Arial"/>
          <w:sz w:val="20"/>
          <w:szCs w:val="20"/>
        </w:rPr>
        <w:t>0x10 : CONNECT</w:t>
        <w:br/>
        <w:t>Le message contient 0x13 soit 19 octets</w:t>
        <w:br/>
        <w:t>0x00 puis 0x04 puis le nom du protocole qui est MQTT puis 0x04</w:t>
        <w:br/>
        <w:t>0x02 pour Connect flag</w:t>
        <w:br/>
        <w:t>0x3C durée de validité du message en secondes</w:t>
        <w:br/>
        <w:t>0x07 est la taille du payload (message)</w:t>
        <w:br/>
      </w:r>
    </w:p>
    <w:p>
      <w:pPr>
        <w:pStyle w:val="Corpsdetexte"/>
        <w:spacing w:before="0" w:after="120"/>
        <w:rPr/>
      </w:pPr>
      <w:r>
        <w:rPr>
          <w:rFonts w:ascii="Arial" w:hAnsi="Arial"/>
          <w:b/>
          <w:bCs/>
          <w:sz w:val="20"/>
          <w:szCs w:val="20"/>
        </w:rPr>
        <w:t>Crédits images :</w:t>
      </w:r>
      <w:r>
        <w:rPr>
          <w:rFonts w:ascii="Arial" w:hAnsi="Arial"/>
          <w:sz w:val="20"/>
          <w:szCs w:val="20"/>
        </w:rPr>
        <w:t xml:space="preserve"> The Things Network, Wikipedia, hivemq</w:t>
      </w:r>
    </w:p>
    <w:sectPr>
      <w:headerReference w:type="default" r:id="rId10"/>
      <w:footerReference w:type="default" r:id="rId11"/>
      <w:type w:val="nextPage"/>
      <w:pgSz w:w="11906" w:h="16838"/>
      <w:pgMar w:left="1134" w:right="797" w:header="545" w:top="1109" w:footer="729" w:bottom="1322"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Mono">
    <w:altName w:val="Courier New"/>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Calibri">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rFonts w:ascii="Arial" w:hAnsi="Arial"/>
        <w:sz w:val="20"/>
        <w:szCs w:val="20"/>
      </w:rPr>
    </w:pPr>
    <w:r>
      <w:rPr>
        <w:rFonts w:ascii="Arial" w:hAnsi="Arial"/>
        <w:sz w:val="20"/>
        <w:szCs w:val="20"/>
      </w:rPr>
      <w:t xml:space="preserve">  </w:t>
    </w:r>
    <w:bookmarkStart w:id="1" w:name="_MON_1523088234"/>
    <w:bookmarkEnd w:id="1"/>
    <w:r>
      <w:rPr/>
      <w:object w:dxaOrig="1008" w:dyaOrig="297">
        <v:shape id="ole_rId1" style="width:51pt;height:15pt" o:ole="">
          <v:imagedata r:id="rId2" o:title=""/>
        </v:shape>
        <o:OLEObject Type="Embed" ProgID="Word.Picture.8" ShapeID="ole_rId1" DrawAspect="Content" ObjectID="_2019840915" r:id="rId1"/>
      </w:object>
    </w:r>
    <w:r>
      <w:rPr>
        <w:rFonts w:ascii="Arial" w:hAnsi="Arial"/>
        <w:sz w:val="20"/>
        <w:szCs w:val="20"/>
      </w:rPr>
      <w:t xml:space="preserve"> </w:t>
    </w:r>
    <w:r>
      <w:rPr>
        <w:rFonts w:ascii="Arial" w:hAnsi="Arial"/>
        <w:sz w:val="20"/>
        <w:szCs w:val="20"/>
      </w:rPr>
      <w:t xml:space="preserve">BTS Systèmes Numériques - Lycée Fourcade 13120 Gardanne – </w:t>
    </w:r>
    <w:hyperlink r:id="rId3">
      <w:r>
        <w:rPr>
          <w:rStyle w:val="LienInternet"/>
          <w:rFonts w:ascii="Arial" w:hAnsi="Arial"/>
          <w:sz w:val="20"/>
          <w:szCs w:val="20"/>
        </w:rPr>
        <w:t>genelaix.free.fr</w:t>
      </w:r>
    </w:hyperlink>
    <w:r>
      <w:rPr>
        <w:rFonts w:ascii="Arial" w:hAnsi="Arial"/>
        <w:sz w:val="20"/>
        <w:szCs w:val="20"/>
      </w:rPr>
      <w:t xml:space="preserve"> </w:t>
      <w:tab/>
    </w:r>
    <w:r>
      <w:rPr>
        <w:rFonts w:ascii="Arial" w:hAnsi="Arial"/>
        <w:sz w:val="20"/>
        <w:szCs w:val="20"/>
      </w:rPr>
      <w:fldChar w:fldCharType="begin"/>
    </w:r>
    <w:r>
      <w:rPr>
        <w:sz w:val="20"/>
        <w:szCs w:val="20"/>
        <w:rFonts w:ascii="Arial" w:hAnsi="Arial"/>
      </w:rPr>
      <w:instrText> PAGE </w:instrText>
    </w:r>
    <w:r>
      <w:rPr>
        <w:sz w:val="20"/>
        <w:szCs w:val="20"/>
        <w:rFonts w:ascii="Arial" w:hAnsi="Arial"/>
      </w:rPr>
      <w:fldChar w:fldCharType="separate"/>
    </w:r>
    <w:r>
      <w:rPr>
        <w:sz w:val="20"/>
        <w:szCs w:val="20"/>
        <w:rFonts w:ascii="Arial" w:hAnsi="Arial"/>
      </w:rPr>
      <w:t>2</w:t>
    </w:r>
    <w:r>
      <w:rPr>
        <w:sz w:val="20"/>
        <w:szCs w:val="20"/>
        <w:rFonts w:ascii="Arial" w:hAnsi="Arial"/>
      </w:rPr>
      <w:fldChar w:fldCharType="end"/>
    </w:r>
    <w:r>
      <w:rPr>
        <w:rFonts w:ascii="Arial" w:hAnsi="Arial"/>
        <w:sz w:val="20"/>
        <w:szCs w:val="20"/>
      </w:rPr>
      <w:t>/</w:t>
    </w:r>
    <w:r>
      <w:rPr>
        <w:rFonts w:ascii="Arial" w:hAnsi="Arial"/>
        <w:sz w:val="20"/>
        <w:szCs w:val="20"/>
      </w:rPr>
      <w:fldChar w:fldCharType="begin"/>
    </w:r>
    <w:r>
      <w:rPr>
        <w:sz w:val="20"/>
        <w:szCs w:val="20"/>
        <w:rFonts w:ascii="Arial" w:hAnsi="Arial"/>
      </w:rPr>
      <w:instrText> NUMPAGES </w:instrText>
    </w:r>
    <w:r>
      <w:rPr>
        <w:sz w:val="20"/>
        <w:szCs w:val="20"/>
        <w:rFonts w:ascii="Arial" w:hAnsi="Arial"/>
      </w:rPr>
      <w:fldChar w:fldCharType="separate"/>
    </w:r>
    <w:r>
      <w:rPr>
        <w:sz w:val="20"/>
        <w:szCs w:val="20"/>
        <w:rFonts w:ascii="Arial" w:hAnsi="Arial"/>
      </w:rPr>
      <w:t>4</w:t>
    </w:r>
    <w:r>
      <w:rPr>
        <w:sz w:val="20"/>
        <w:szCs w:val="20"/>
        <w:rFonts w:ascii="Arial" w:hAnsi="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Arial" w:hAnsi="Arial"/>
        <w:b/>
        <w:b/>
        <w:bCs/>
        <w:sz w:val="20"/>
        <w:szCs w:val="20"/>
      </w:rPr>
    </w:pPr>
    <w:r>
      <w:drawing>
        <wp:anchor behindDoc="1" distT="0" distB="0" distL="0" distR="0" simplePos="0" locked="0" layoutInCell="0" allowOverlap="1" relativeHeight="5">
          <wp:simplePos x="0" y="0"/>
          <wp:positionH relativeFrom="column">
            <wp:align>right</wp:align>
          </wp:positionH>
          <wp:positionV relativeFrom="paragraph">
            <wp:posOffset>-193675</wp:posOffset>
          </wp:positionV>
          <wp:extent cx="989330" cy="240665"/>
          <wp:effectExtent l="0" t="0" r="0" b="0"/>
          <wp:wrapSquare wrapText="largest"/>
          <wp:docPr id="1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 descr=""/>
                  <pic:cNvPicPr>
                    <a:picLocks noChangeAspect="1" noChangeArrowheads="1"/>
                  </pic:cNvPicPr>
                </pic:nvPicPr>
                <pic:blipFill>
                  <a:blip r:embed="rId1"/>
                  <a:stretch>
                    <a:fillRect/>
                  </a:stretch>
                </pic:blipFill>
                <pic:spPr bwMode="auto">
                  <a:xfrm>
                    <a:off x="0" y="0"/>
                    <a:ext cx="989330" cy="240665"/>
                  </a:xfrm>
                  <a:prstGeom prst="rect">
                    <a:avLst/>
                  </a:prstGeom>
                </pic:spPr>
              </pic:pic>
            </a:graphicData>
          </a:graphic>
        </wp:anchor>
      </w:drawing>
    </w:r>
    <w:r>
      <w:rPr>
        <w:rFonts w:ascii="Arial" w:hAnsi="Arial"/>
        <w:b/>
        <w:bCs/>
        <w:sz w:val="20"/>
        <w:szCs w:val="20"/>
      </w:rPr>
      <w:t>P</w:t>
    </w:r>
    <w:r>
      <w:rPr>
        <w:rFonts w:ascii="Arial" w:hAnsi="Arial"/>
        <w:b/>
        <w:bCs/>
        <w:sz w:val="20"/>
        <w:szCs w:val="20"/>
      </w:rPr>
      <w:t>ROTOCOLE MQTT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decimal"/>
      <w:lvlText w:val="%1"/>
      <w:lvlJc w:val="left"/>
      <w:pPr>
        <w:tabs>
          <w:tab w:val="num" w:pos="432"/>
        </w:tabs>
        <w:ind w:left="432" w:hanging="432"/>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Titre4"/>
      <w:numFmt w:val="none"/>
      <w:suff w:val="nothing"/>
      <w:lvlText w:val=""/>
      <w:lvlJc w:val="left"/>
      <w:pPr>
        <w:tabs>
          <w:tab w:val="num" w:pos="0"/>
        </w:tabs>
        <w:ind w:left="864" w:hanging="864"/>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4"/>
        <w:szCs w:val="24"/>
        <w:lang w:val="fr-FR" w:eastAsia="en-US" w:bidi="en-US"/>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Andale Sans UI" w:cs="Tahoma"/>
      <w:color w:val="auto"/>
      <w:kern w:val="2"/>
      <w:sz w:val="24"/>
      <w:szCs w:val="24"/>
      <w:lang w:val="fr-FR" w:eastAsia="en-US" w:bidi="en-US"/>
    </w:rPr>
  </w:style>
  <w:style w:type="paragraph" w:styleId="Titre1">
    <w:name w:val="Heading 1"/>
    <w:basedOn w:val="Titreprincipal"/>
    <w:next w:val="Corpsdetexte"/>
    <w:qFormat/>
    <w:pPr>
      <w:numPr>
        <w:ilvl w:val="0"/>
        <w:numId w:val="1"/>
      </w:numPr>
      <w:spacing w:before="240" w:after="120"/>
      <w:outlineLvl w:val="0"/>
    </w:pPr>
    <w:rPr>
      <w:sz w:val="36"/>
      <w:szCs w:val="36"/>
    </w:rPr>
  </w:style>
  <w:style w:type="paragraph" w:styleId="Titre2">
    <w:name w:val="Heading 2"/>
    <w:basedOn w:val="Titreprincipal"/>
    <w:next w:val="Corpsdetexte"/>
    <w:qFormat/>
    <w:pPr>
      <w:spacing w:before="200" w:after="120"/>
      <w:outlineLvl w:val="1"/>
    </w:pPr>
    <w:rPr>
      <w:rFonts w:ascii="Liberation Serif" w:hAnsi="Liberation Serif" w:eastAsia="Segoe UI"/>
      <w:sz w:val="36"/>
      <w:szCs w:val="36"/>
    </w:rPr>
  </w:style>
  <w:style w:type="paragraph" w:styleId="Titre3">
    <w:name w:val="Heading 3"/>
    <w:basedOn w:val="Titreprincipal"/>
    <w:next w:val="Corpsdetexte"/>
    <w:qFormat/>
    <w:pPr>
      <w:spacing w:before="140" w:after="120"/>
      <w:outlineLvl w:val="2"/>
    </w:pPr>
    <w:rPr>
      <w:rFonts w:ascii="Liberation Serif" w:hAnsi="Liberation Serif" w:eastAsia="Segoe UI"/>
      <w:sz w:val="28"/>
      <w:szCs w:val="28"/>
    </w:rPr>
  </w:style>
  <w:style w:type="paragraph" w:styleId="Titre4">
    <w:name w:val="Heading 4"/>
    <w:basedOn w:val="Titreprincipal"/>
    <w:next w:val="Corpsdetexte"/>
    <w:qFormat/>
    <w:pPr>
      <w:numPr>
        <w:ilvl w:val="3"/>
        <w:numId w:val="1"/>
      </w:numPr>
      <w:spacing w:before="120" w:after="120"/>
      <w:outlineLvl w:val="3"/>
    </w:pPr>
    <w:rPr>
      <w:i/>
      <w:iCs/>
      <w:sz w:val="27"/>
      <w:szCs w:val="27"/>
    </w:rPr>
  </w:style>
  <w:style w:type="character" w:styleId="DefaultParagraphFont" w:default="1">
    <w:name w:val="Default Paragraph Font"/>
    <w:uiPriority w:val="1"/>
    <w:semiHidden/>
    <w:unhideWhenUsed/>
    <w:qFormat/>
    <w:rPr/>
  </w:style>
  <w:style w:type="character" w:styleId="LienInternet" w:customStyle="1">
    <w:name w:val="Lien Internet"/>
    <w:rPr>
      <w:color w:val="000080"/>
      <w:u w:val="single"/>
    </w:rPr>
  </w:style>
  <w:style w:type="character" w:styleId="Textenonproportionnel" w:customStyle="1">
    <w:name w:val="Texte non proportionnel"/>
    <w:qFormat/>
    <w:rPr>
      <w:rFonts w:ascii="Liberation Mono" w:hAnsi="Liberation Mono" w:eastAsia="Liberation Mono" w:cs="Liberation Mono"/>
    </w:rPr>
  </w:style>
  <w:style w:type="character" w:styleId="Puces" w:customStyle="1">
    <w:name w:val="Puces"/>
    <w:qFormat/>
    <w:rPr>
      <w:rFonts w:ascii="OpenSymbol" w:hAnsi="OpenSymbol" w:eastAsia="OpenSymbol" w:cs="OpenSymbol"/>
    </w:rPr>
  </w:style>
  <w:style w:type="character" w:styleId="Textesource" w:customStyle="1">
    <w:name w:val="Texte source"/>
    <w:qFormat/>
    <w:rPr>
      <w:rFonts w:ascii="Liberation Mono" w:hAnsi="Liberation Mono" w:eastAsia="Liberation Mono" w:cs="Liberation Mono"/>
    </w:rPr>
  </w:style>
  <w:style w:type="character" w:styleId="Accentuationforte" w:customStyle="1">
    <w:name w:val="Accentuation forte"/>
    <w:qFormat/>
    <w:rPr>
      <w:b/>
      <w:bCs/>
    </w:rPr>
  </w:style>
  <w:style w:type="character" w:styleId="Accentuation">
    <w:name w:val="Accentuation"/>
    <w:qFormat/>
    <w:rPr>
      <w:i/>
      <w:iCs/>
    </w:rPr>
  </w:style>
  <w:style w:type="character" w:styleId="LienInternetvisit" w:customStyle="1">
    <w:name w:val="Lien Internet visité"/>
    <w:rPr>
      <w:color w:val="800000"/>
      <w:u w:val="singl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before="0" w:after="120"/>
    </w:pPr>
    <w:rPr/>
  </w:style>
  <w:style w:type="paragraph" w:styleId="Liste">
    <w:name w:val="List"/>
    <w:basedOn w:val="Corpsdetexte"/>
    <w:pPr/>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Titreprincipal">
    <w:name w:val="Title"/>
    <w:basedOn w:val="Normal"/>
    <w:next w:val="Corpsdetexte"/>
    <w:qFormat/>
    <w:pPr>
      <w:jc w:val="center"/>
    </w:pPr>
    <w:rPr>
      <w:b/>
      <w:bCs/>
      <w:sz w:val="56"/>
      <w:szCs w:val="56"/>
    </w:rPr>
  </w:style>
  <w:style w:type="paragraph" w:styleId="Caption">
    <w:name w:val="caption"/>
    <w:basedOn w:val="Normal"/>
    <w:qFormat/>
    <w:pPr>
      <w:suppressLineNumbers/>
      <w:spacing w:before="120" w:after="120"/>
    </w:pPr>
    <w:rPr>
      <w:i/>
      <w:iCs/>
    </w:rPr>
  </w:style>
  <w:style w:type="paragraph" w:styleId="Entteetpieddepage" w:customStyle="1">
    <w:name w:val="En-tête et pied de page"/>
    <w:basedOn w:val="Normal"/>
    <w:qFormat/>
    <w:pPr>
      <w:suppressLineNumbers/>
      <w:tabs>
        <w:tab w:val="clear" w:pos="720"/>
        <w:tab w:val="center" w:pos="4819" w:leader="none"/>
        <w:tab w:val="right" w:pos="9638" w:leader="none"/>
      </w:tabs>
    </w:pPr>
    <w:rPr/>
  </w:style>
  <w:style w:type="paragraph" w:styleId="Pieddepage">
    <w:name w:val="Footer"/>
    <w:basedOn w:val="Normal"/>
    <w:pPr>
      <w:suppressLineNumbers/>
      <w:tabs>
        <w:tab w:val="clear" w:pos="720"/>
        <w:tab w:val="center" w:pos="4819" w:leader="none"/>
        <w:tab w:val="right" w:pos="9638" w:leader="none"/>
      </w:tabs>
    </w:pPr>
    <w:rPr/>
  </w:style>
  <w:style w:type="paragraph" w:styleId="Texteprformat" w:customStyle="1">
    <w:name w:val="Texte préformaté"/>
    <w:basedOn w:val="Normal"/>
    <w:qFormat/>
    <w:pPr/>
    <w:rPr>
      <w:rFonts w:ascii="Liberation Mono" w:hAnsi="Liberation Mono" w:eastAsia="Liberation Mono" w:cs="Liberation Mono"/>
      <w:sz w:val="20"/>
      <w:szCs w:val="20"/>
    </w:rPr>
  </w:style>
  <w:style w:type="paragraph" w:styleId="Entte">
    <w:name w:val="Header"/>
    <w:basedOn w:val="Normal"/>
    <w:pPr>
      <w:suppressLineNumbers/>
      <w:tabs>
        <w:tab w:val="clear" w:pos="720"/>
        <w:tab w:val="center" w:pos="4987" w:leader="none"/>
        <w:tab w:val="right" w:pos="9975" w:leader="none"/>
      </w:tabs>
    </w:pPr>
    <w:rPr/>
  </w:style>
  <w:style w:type="paragraph" w:styleId="TableauNormal1" w:customStyle="1">
    <w:name w:val="Tableau Normal1"/>
    <w:qFormat/>
    <w:pPr>
      <w:widowControl/>
      <w:suppressAutoHyphens w:val="true"/>
      <w:bidi w:val="0"/>
      <w:spacing w:lineRule="auto" w:line="252" w:before="0" w:after="160"/>
      <w:jc w:val="left"/>
    </w:pPr>
    <w:rPr>
      <w:rFonts w:ascii="Calibri" w:hAnsi="Calibri" w:eastAsia="Cambria Math" w:cs="Times New Roman"/>
      <w:color w:val="auto"/>
      <w:kern w:val="2"/>
      <w:sz w:val="22"/>
      <w:szCs w:val="22"/>
      <w:lang w:bidi="ar-SA" w:val="fr-FR" w:eastAsia="en-US"/>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ontenudecadre" w:customStyle="1">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qtt.org/"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hyperlink" Target="https://openlabpro.com/guide/mqtt-packet-format/" TargetMode="External"/><Relationship Id="rId9" Type="http://schemas.openxmlformats.org/officeDocument/2006/relationships/image" Target="media/image6.png"/><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8.wmf"/><Relationship Id="rId3" Type="http://schemas.openxmlformats.org/officeDocument/2006/relationships/hyperlink" Target="http://genelaix.free.fr/" TargetMode="External"/>
</Relationships>
</file>

<file path=word/_rels/header1.xml.rels><?xml version="1.0" encoding="UTF-8"?>
<Relationships xmlns="http://schemas.openxmlformats.org/package/2006/relationships"><Relationship Id="rId1" Type="http://schemas.openxmlformats.org/officeDocument/2006/relationships/image" Target="media/image7.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Application>LibreOffice/7.0.1.2$Windows_X86_64 LibreOffice_project/7cbcfc562f6eb6708b5ff7d7397325de9e764452</Application>
  <Pages>4</Pages>
  <Words>1041</Words>
  <Characters>5388</Characters>
  <CharactersWithSpaces>6377</CharactersWithSpaces>
  <Paragraphs>90</Paragraphs>
  <Company>PERSO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2021-02-07T18:46:00Z</dcterms:created>
  <dc:creator>Christian Dupaty</dc:creator>
  <dc:description/>
  <cp:keywords>MQTT MQTT MQTT MQTT MQTT</cp:keywords>
  <dc:language>fr-FR</dc:language>
  <cp:lastModifiedBy>Christian Dupaty</cp:lastModifiedBy>
  <dcterms:modified xsi:type="dcterms:W3CDTF">2021-03-15T18:05:06Z</dcterms:modified>
  <cp:revision>10</cp:revision>
  <dc:subject/>
  <dc:title>Protocole MQTT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PERSO</vt:lpwstr>
  </property>
  <property fmtid="{D5CDD505-2E9C-101B-9397-08002B2CF9AE}" pid="4" name="DocSecurity">
    <vt:i4>0</vt:i4>
  </property>
  <property fmtid="{D5CDD505-2E9C-101B-9397-08002B2CF9AE}" pid="5" name="HyperlinksChanged">
    <vt:bool>0</vt:bool>
  </property>
  <property fmtid="{D5CDD505-2E9C-101B-9397-08002B2CF9AE}" pid="6" name="Info 1">
    <vt:lpwstr/>
  </property>
  <property fmtid="{D5CDD505-2E9C-101B-9397-08002B2CF9AE}" pid="7" name="Info 2">
    <vt:lpwstr/>
  </property>
  <property fmtid="{D5CDD505-2E9C-101B-9397-08002B2CF9AE}" pid="8" name="Info 3">
    <vt:lpwstr/>
  </property>
  <property fmtid="{D5CDD505-2E9C-101B-9397-08002B2CF9AE}" pid="9" name="Info 4">
    <vt:lpwstr/>
  </property>
  <property fmtid="{D5CDD505-2E9C-101B-9397-08002B2CF9AE}" pid="10" name="LinksUpToDate">
    <vt:bool>0</vt:bool>
  </property>
  <property fmtid="{D5CDD505-2E9C-101B-9397-08002B2CF9AE}" pid="11" name="ScaleCrop">
    <vt:bool>0</vt:bool>
  </property>
  <property fmtid="{D5CDD505-2E9C-101B-9397-08002B2CF9AE}" pid="12" name="ShareDoc">
    <vt:bool>0</vt:bool>
  </property>
</Properties>
</file>