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C11A59" w14:textId="0B55BEEB" w:rsidR="00554F24" w:rsidRPr="00E46A89" w:rsidRDefault="00554F24" w:rsidP="00BC183C">
      <w:pPr>
        <w:tabs>
          <w:tab w:val="left" w:pos="3994"/>
        </w:tabs>
        <w:spacing w:before="240" w:line="240" w:lineRule="auto"/>
        <w:jc w:val="both"/>
        <w:rPr>
          <w:rFonts w:cstheme="minorHAnsi"/>
          <w:b/>
          <w:bCs/>
          <w:sz w:val="24"/>
          <w:szCs w:val="24"/>
          <w:u w:val="single"/>
        </w:rPr>
      </w:pPr>
      <w:r w:rsidRPr="00E46A89">
        <w:rPr>
          <w:rFonts w:cstheme="minorHAnsi"/>
          <w:b/>
          <w:bCs/>
          <w:sz w:val="24"/>
          <w:szCs w:val="24"/>
          <w:u w:val="single"/>
        </w:rPr>
        <w:t xml:space="preserve">Thème de séquence : </w:t>
      </w:r>
    </w:p>
    <w:p w14:paraId="7F70686A" w14:textId="5920476D" w:rsidR="00E46A89" w:rsidRPr="00B079F7" w:rsidRDefault="006E5B82" w:rsidP="00BC183C">
      <w:pPr>
        <w:spacing w:before="240" w:line="240" w:lineRule="auto"/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>Comprendre et utiliser des objets du quotidien</w:t>
      </w:r>
    </w:p>
    <w:p w14:paraId="3FB0DA60" w14:textId="3C61651A" w:rsidR="00554F24" w:rsidRPr="00E46A89" w:rsidRDefault="00002DA0" w:rsidP="00BC183C">
      <w:pPr>
        <w:spacing w:before="240" w:line="240" w:lineRule="auto"/>
        <w:jc w:val="both"/>
        <w:rPr>
          <w:b/>
          <w:bCs/>
          <w:sz w:val="24"/>
          <w:szCs w:val="24"/>
          <w:u w:val="single"/>
        </w:rPr>
      </w:pPr>
      <w:r w:rsidRPr="00E46A89">
        <w:rPr>
          <w:b/>
          <w:bCs/>
          <w:sz w:val="24"/>
          <w:szCs w:val="24"/>
          <w:u w:val="single"/>
        </w:rPr>
        <w:t>Problématique :</w:t>
      </w:r>
      <w:r w:rsidR="003362B0" w:rsidRPr="00E46A89">
        <w:rPr>
          <w:b/>
          <w:bCs/>
          <w:sz w:val="24"/>
          <w:szCs w:val="24"/>
          <w:u w:val="single"/>
        </w:rPr>
        <w:t xml:space="preserve"> </w:t>
      </w:r>
    </w:p>
    <w:p w14:paraId="60982CBE" w14:textId="559AE3C1" w:rsidR="00E46A89" w:rsidRPr="00B079F7" w:rsidRDefault="008662FC" w:rsidP="00BC183C">
      <w:pPr>
        <w:spacing w:before="240" w:line="240" w:lineRule="auto"/>
        <w:ind w:firstLine="708"/>
        <w:jc w:val="both"/>
        <w:rPr>
          <w:sz w:val="24"/>
          <w:szCs w:val="24"/>
        </w:rPr>
      </w:pPr>
      <w:r w:rsidRPr="008662FC">
        <w:rPr>
          <w:sz w:val="24"/>
          <w:szCs w:val="24"/>
        </w:rPr>
        <w:t>Comment les objets communiquent-ils ?</w:t>
      </w:r>
    </w:p>
    <w:p w14:paraId="6FBDA187" w14:textId="6202396B" w:rsidR="00554F24" w:rsidRPr="00E46A89" w:rsidRDefault="00002DA0" w:rsidP="00BC183C">
      <w:pPr>
        <w:spacing w:before="240" w:line="240" w:lineRule="auto"/>
        <w:jc w:val="both"/>
        <w:rPr>
          <w:b/>
          <w:bCs/>
          <w:sz w:val="24"/>
          <w:szCs w:val="24"/>
          <w:u w:val="single"/>
        </w:rPr>
      </w:pPr>
      <w:r w:rsidRPr="00E46A89">
        <w:rPr>
          <w:b/>
          <w:bCs/>
          <w:sz w:val="24"/>
          <w:szCs w:val="24"/>
          <w:u w:val="single"/>
        </w:rPr>
        <w:t xml:space="preserve">Durée de la séquence : </w:t>
      </w:r>
      <w:r w:rsidR="00D17D89">
        <w:rPr>
          <w:b/>
          <w:bCs/>
          <w:sz w:val="24"/>
          <w:szCs w:val="24"/>
          <w:u w:val="single"/>
        </w:rPr>
        <w:t xml:space="preserve"> </w:t>
      </w:r>
    </w:p>
    <w:p w14:paraId="243B6D72" w14:textId="367F17D9" w:rsidR="00E46A89" w:rsidRPr="00B079F7" w:rsidRDefault="000047AA" w:rsidP="00BC183C">
      <w:pPr>
        <w:spacing w:before="24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E46A89">
        <w:rPr>
          <w:sz w:val="24"/>
          <w:szCs w:val="24"/>
        </w:rPr>
        <w:t xml:space="preserve"> </w:t>
      </w:r>
      <w:r w:rsidR="003362B0" w:rsidRPr="00E46A89">
        <w:rPr>
          <w:sz w:val="24"/>
          <w:szCs w:val="24"/>
        </w:rPr>
        <w:t>séances</w:t>
      </w:r>
    </w:p>
    <w:p w14:paraId="619CB8FE" w14:textId="48F96F9B" w:rsidR="00002DA0" w:rsidRPr="00E46A89" w:rsidRDefault="00002DA0" w:rsidP="00BC183C">
      <w:pPr>
        <w:spacing w:before="240" w:line="240" w:lineRule="auto"/>
        <w:jc w:val="both"/>
        <w:rPr>
          <w:b/>
          <w:bCs/>
          <w:sz w:val="24"/>
          <w:szCs w:val="24"/>
          <w:u w:val="single"/>
        </w:rPr>
      </w:pPr>
      <w:r w:rsidRPr="00E46A89">
        <w:rPr>
          <w:b/>
          <w:bCs/>
          <w:sz w:val="24"/>
          <w:szCs w:val="24"/>
          <w:u w:val="single"/>
        </w:rPr>
        <w:t>Activités des élèves :</w:t>
      </w:r>
    </w:p>
    <w:p w14:paraId="7304E12D" w14:textId="696A5B43" w:rsidR="008662FC" w:rsidRDefault="008662FC" w:rsidP="21D41198">
      <w:pPr>
        <w:pStyle w:val="NormalWeb"/>
        <w:jc w:val="both"/>
        <w:rPr>
          <w:rFonts w:asciiTheme="minorHAnsi" w:hAnsiTheme="minorHAnsi" w:cstheme="minorBidi"/>
        </w:rPr>
      </w:pPr>
      <w:r w:rsidRPr="21D41198">
        <w:rPr>
          <w:rFonts w:asciiTheme="minorHAnsi" w:hAnsiTheme="minorHAnsi" w:cstheme="minorBidi"/>
        </w:rPr>
        <w:t>Il y a de plus en plus d’objets connectés dans le monde. L’IDATE (Institut de l’audiovisuel et des télécommunications en Europe) estime entre 50 et 80 milli</w:t>
      </w:r>
      <w:r w:rsidR="71AF6669" w:rsidRPr="21D41198">
        <w:rPr>
          <w:rFonts w:asciiTheme="minorHAnsi" w:hAnsiTheme="minorHAnsi" w:cstheme="minorBidi"/>
        </w:rPr>
        <w:t>ards</w:t>
      </w:r>
      <w:r w:rsidRPr="21D41198">
        <w:rPr>
          <w:rFonts w:asciiTheme="minorHAnsi" w:hAnsiTheme="minorHAnsi" w:cstheme="minorBidi"/>
        </w:rPr>
        <w:t xml:space="preserve"> le nombre d’objets connectés en circulation dans le monde, soit 6,5 appareils par personne.</w:t>
      </w:r>
    </w:p>
    <w:p w14:paraId="748DBBCF" w14:textId="28AC9466" w:rsidR="008662FC" w:rsidRDefault="008662FC" w:rsidP="00BC183C">
      <w:pPr>
        <w:pStyle w:val="NormalWeb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Il en existe dans plusieurs domaines :</w:t>
      </w:r>
    </w:p>
    <w:p w14:paraId="2E55BA5B" w14:textId="419D7FA0" w:rsidR="008662FC" w:rsidRPr="008662FC" w:rsidRDefault="008662FC" w:rsidP="00BC183C">
      <w:pPr>
        <w:pStyle w:val="NormalWeb"/>
        <w:numPr>
          <w:ilvl w:val="0"/>
          <w:numId w:val="8"/>
        </w:numPr>
        <w:jc w:val="both"/>
        <w:rPr>
          <w:rFonts w:asciiTheme="minorHAnsi" w:hAnsiTheme="minorHAnsi" w:cstheme="minorHAnsi"/>
        </w:rPr>
      </w:pPr>
      <w:r w:rsidRPr="008662FC">
        <w:rPr>
          <w:rFonts w:asciiTheme="minorHAnsi" w:hAnsiTheme="minorHAnsi" w:cstheme="minorHAnsi"/>
          <w:b/>
          <w:bCs/>
        </w:rPr>
        <w:t>La santé :</w:t>
      </w:r>
      <w:r w:rsidRPr="008662FC">
        <w:rPr>
          <w:rFonts w:asciiTheme="minorHAnsi" w:hAnsiTheme="minorHAnsi" w:cstheme="minorHAnsi"/>
        </w:rPr>
        <w:t xml:space="preserve"> avec un bracelet connecté, une balance ou un tensiomètre, non seulement vous pouvez réaliser vos mesures à domicile, mais vous avez également la possibilité d'effectuer un suivi médical, seul ou en collaboration avec un médecin. </w:t>
      </w:r>
    </w:p>
    <w:p w14:paraId="502B6984" w14:textId="5235FE75" w:rsidR="008662FC" w:rsidRPr="008662FC" w:rsidRDefault="008662FC" w:rsidP="00BC183C">
      <w:pPr>
        <w:pStyle w:val="NormalWeb"/>
        <w:numPr>
          <w:ilvl w:val="0"/>
          <w:numId w:val="8"/>
        </w:numPr>
        <w:jc w:val="both"/>
        <w:rPr>
          <w:rFonts w:asciiTheme="minorHAnsi" w:hAnsiTheme="minorHAnsi" w:cstheme="minorHAnsi"/>
        </w:rPr>
      </w:pPr>
      <w:r w:rsidRPr="008662FC">
        <w:rPr>
          <w:rFonts w:asciiTheme="minorHAnsi" w:hAnsiTheme="minorHAnsi" w:cstheme="minorHAnsi"/>
          <w:b/>
          <w:bCs/>
        </w:rPr>
        <w:t>Le sport :</w:t>
      </w:r>
      <w:r w:rsidRPr="008662FC">
        <w:rPr>
          <w:rFonts w:asciiTheme="minorHAnsi" w:hAnsiTheme="minorHAnsi" w:cstheme="minorHAnsi"/>
        </w:rPr>
        <w:t xml:space="preserve"> grâce aux trackers d’activité, vous pouvez comptabiliser les kilomètres courus ou marchés et synchroniser ces résultats sur votre smartphone ou votre tablette. </w:t>
      </w:r>
    </w:p>
    <w:p w14:paraId="242FC3CA" w14:textId="39F12599" w:rsidR="008662FC" w:rsidRPr="008662FC" w:rsidRDefault="008662FC" w:rsidP="00BC183C">
      <w:pPr>
        <w:pStyle w:val="NormalWeb"/>
        <w:numPr>
          <w:ilvl w:val="0"/>
          <w:numId w:val="8"/>
        </w:numPr>
        <w:jc w:val="both"/>
        <w:rPr>
          <w:rFonts w:asciiTheme="minorHAnsi" w:hAnsiTheme="minorHAnsi" w:cstheme="minorHAnsi"/>
        </w:rPr>
      </w:pPr>
      <w:r w:rsidRPr="008662FC">
        <w:rPr>
          <w:rFonts w:asciiTheme="minorHAnsi" w:hAnsiTheme="minorHAnsi" w:cstheme="minorHAnsi"/>
          <w:b/>
          <w:bCs/>
        </w:rPr>
        <w:t>Les loisirs :</w:t>
      </w:r>
      <w:r w:rsidRPr="008662FC">
        <w:rPr>
          <w:rFonts w:asciiTheme="minorHAnsi" w:hAnsiTheme="minorHAnsi" w:cstheme="minorHAnsi"/>
        </w:rPr>
        <w:t xml:space="preserve"> avec les montres connectées, vous recevez vos emails et SMS, accédez à votre musique ou vos photos et vidéos, calculez un itinéraire, etc. N'oublions pas les téléviseurs connectés qui donnent accès à des contenus multimédias, des applications de loisir ou pratiques, des renseignements sur les programmes regardés, etc.</w:t>
      </w:r>
    </w:p>
    <w:p w14:paraId="07CE3188" w14:textId="79FFCB9C" w:rsidR="008662FC" w:rsidRPr="008662FC" w:rsidRDefault="008662FC" w:rsidP="00BC183C">
      <w:pPr>
        <w:pStyle w:val="NormalWeb"/>
        <w:numPr>
          <w:ilvl w:val="0"/>
          <w:numId w:val="8"/>
        </w:numPr>
        <w:jc w:val="both"/>
        <w:rPr>
          <w:rFonts w:asciiTheme="minorHAnsi" w:hAnsiTheme="minorHAnsi" w:cstheme="minorHAnsi"/>
        </w:rPr>
      </w:pPr>
      <w:r w:rsidRPr="008662FC">
        <w:rPr>
          <w:rFonts w:asciiTheme="minorHAnsi" w:hAnsiTheme="minorHAnsi" w:cstheme="minorHAnsi"/>
          <w:b/>
          <w:bCs/>
        </w:rPr>
        <w:t>La domotique et la sécurité :</w:t>
      </w:r>
      <w:r w:rsidRPr="008662FC">
        <w:rPr>
          <w:rFonts w:asciiTheme="minorHAnsi" w:hAnsiTheme="minorHAnsi" w:cstheme="minorHAnsi"/>
        </w:rPr>
        <w:t xml:space="preserve"> citons, par exemple, les caméras de sécurité, qui vous permettent de contrôler votre domicile à distance et vous alertent en cas d'intrusion.</w:t>
      </w:r>
    </w:p>
    <w:p w14:paraId="7FC5C553" w14:textId="0C4EEA34" w:rsidR="008662FC" w:rsidRDefault="008662FC" w:rsidP="00BC183C">
      <w:pPr>
        <w:pStyle w:val="NormalWeb"/>
        <w:numPr>
          <w:ilvl w:val="0"/>
          <w:numId w:val="8"/>
        </w:numPr>
        <w:jc w:val="both"/>
        <w:rPr>
          <w:rFonts w:asciiTheme="minorHAnsi" w:hAnsiTheme="minorHAnsi" w:cstheme="minorHAnsi"/>
        </w:rPr>
      </w:pPr>
      <w:r w:rsidRPr="008662FC">
        <w:rPr>
          <w:rFonts w:asciiTheme="minorHAnsi" w:hAnsiTheme="minorHAnsi" w:cstheme="minorHAnsi"/>
          <w:b/>
          <w:bCs/>
        </w:rPr>
        <w:t>Les économies d'énergie :</w:t>
      </w:r>
      <w:r w:rsidRPr="008662FC">
        <w:rPr>
          <w:rFonts w:asciiTheme="minorHAnsi" w:hAnsiTheme="minorHAnsi" w:cstheme="minorHAnsi"/>
        </w:rPr>
        <w:t xml:space="preserve"> les objets connectés permettent de connaître, régler et optimiser votre consommation énergétique. Par exemple, un thermostat connecté vous permet de régler à distance la température ambiante, d'optimiser le chauffage en fonction du moment de la journée et de votre temps de présence, etc.</w:t>
      </w:r>
    </w:p>
    <w:p w14:paraId="36C386A4" w14:textId="39B4E080" w:rsidR="006E5B82" w:rsidRPr="000442E9" w:rsidRDefault="006E5B82" w:rsidP="00BC183C">
      <w:pPr>
        <w:spacing w:line="240" w:lineRule="auto"/>
        <w:jc w:val="both"/>
        <w:rPr>
          <w:rFonts w:cstheme="minorHAnsi"/>
          <w:sz w:val="24"/>
          <w:szCs w:val="24"/>
        </w:rPr>
      </w:pPr>
      <w:r w:rsidRPr="000442E9">
        <w:rPr>
          <w:rFonts w:cstheme="minorHAnsi"/>
          <w:sz w:val="24"/>
          <w:szCs w:val="24"/>
        </w:rPr>
        <w:t xml:space="preserve">Lors de la séquence, les élèves vont </w:t>
      </w:r>
      <w:r w:rsidR="008662FC">
        <w:rPr>
          <w:rFonts w:cstheme="minorHAnsi"/>
          <w:sz w:val="24"/>
          <w:szCs w:val="24"/>
        </w:rPr>
        <w:t xml:space="preserve">étudier des objets connectés dans le </w:t>
      </w:r>
      <w:r w:rsidR="00F0705C">
        <w:rPr>
          <w:rFonts w:cstheme="minorHAnsi"/>
          <w:sz w:val="24"/>
          <w:szCs w:val="24"/>
        </w:rPr>
        <w:t>domaine</w:t>
      </w:r>
      <w:r w:rsidR="008662FC">
        <w:rPr>
          <w:rFonts w:cstheme="minorHAnsi"/>
          <w:sz w:val="24"/>
          <w:szCs w:val="24"/>
        </w:rPr>
        <w:t xml:space="preserve"> des loisirs</w:t>
      </w:r>
      <w:r w:rsidR="00F0705C">
        <w:rPr>
          <w:rFonts w:cstheme="minorHAnsi"/>
          <w:sz w:val="24"/>
          <w:szCs w:val="24"/>
        </w:rPr>
        <w:t xml:space="preserve"> et vont </w:t>
      </w:r>
      <w:r w:rsidRPr="000442E9">
        <w:rPr>
          <w:rFonts w:cstheme="minorHAnsi"/>
          <w:sz w:val="24"/>
          <w:szCs w:val="24"/>
        </w:rPr>
        <w:t>devoir :</w:t>
      </w:r>
    </w:p>
    <w:p w14:paraId="06111474" w14:textId="404AE5BE" w:rsidR="006E5B82" w:rsidRPr="006E5B82" w:rsidRDefault="00BC183C" w:rsidP="00BC183C">
      <w:pPr>
        <w:pStyle w:val="Paragraphedeliste"/>
        <w:numPr>
          <w:ilvl w:val="0"/>
          <w:numId w:val="7"/>
        </w:numPr>
        <w:spacing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faire l’analyse fonctionnelle systémique d’une enceinte</w:t>
      </w:r>
      <w:r w:rsidR="0028336F">
        <w:rPr>
          <w:rFonts w:cstheme="minorHAnsi"/>
          <w:sz w:val="24"/>
          <w:szCs w:val="24"/>
        </w:rPr>
        <w:t>,</w:t>
      </w:r>
    </w:p>
    <w:p w14:paraId="584A5592" w14:textId="6A0E810E" w:rsidR="006E5B82" w:rsidRPr="006E5B82" w:rsidRDefault="00BC183C" w:rsidP="00BC183C">
      <w:pPr>
        <w:pStyle w:val="Paragraphedeliste"/>
        <w:numPr>
          <w:ilvl w:val="0"/>
          <w:numId w:val="7"/>
        </w:numPr>
        <w:spacing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comprendre l’intérêt de mettre des objets en réseau</w:t>
      </w:r>
      <w:r w:rsidR="0028336F">
        <w:rPr>
          <w:rFonts w:cstheme="minorHAnsi"/>
          <w:sz w:val="24"/>
          <w:szCs w:val="24"/>
        </w:rPr>
        <w:t>,</w:t>
      </w:r>
    </w:p>
    <w:p w14:paraId="36C19B0E" w14:textId="6F592344" w:rsidR="006E5B82" w:rsidRPr="006E5B82" w:rsidRDefault="00BC183C" w:rsidP="00BC183C">
      <w:pPr>
        <w:pStyle w:val="Paragraphedeliste"/>
        <w:numPr>
          <w:ilvl w:val="0"/>
          <w:numId w:val="7"/>
        </w:numPr>
        <w:spacing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identifier les différents signaux utilisés pour communiquer</w:t>
      </w:r>
      <w:r w:rsidR="006E5B82" w:rsidRPr="006E5B82">
        <w:rPr>
          <w:rFonts w:cstheme="minorHAnsi"/>
          <w:sz w:val="24"/>
          <w:szCs w:val="24"/>
        </w:rPr>
        <w:t>.</w:t>
      </w:r>
    </w:p>
    <w:p w14:paraId="5C7A12FA" w14:textId="40E88D56" w:rsidR="00002DA0" w:rsidRPr="00E46A89" w:rsidRDefault="00002DA0" w:rsidP="00BC183C">
      <w:pPr>
        <w:spacing w:before="240" w:line="240" w:lineRule="auto"/>
        <w:jc w:val="both"/>
        <w:rPr>
          <w:b/>
          <w:bCs/>
          <w:sz w:val="24"/>
          <w:szCs w:val="24"/>
          <w:u w:val="single"/>
        </w:rPr>
      </w:pPr>
      <w:r w:rsidRPr="00E46A89">
        <w:rPr>
          <w:b/>
          <w:bCs/>
          <w:sz w:val="24"/>
          <w:szCs w:val="24"/>
          <w:u w:val="single"/>
        </w:rPr>
        <w:t>Compétence</w:t>
      </w:r>
      <w:r w:rsidR="00E845B5">
        <w:rPr>
          <w:b/>
          <w:bCs/>
          <w:sz w:val="24"/>
          <w:szCs w:val="24"/>
          <w:u w:val="single"/>
        </w:rPr>
        <w:t>s</w:t>
      </w:r>
      <w:r w:rsidRPr="00E46A89">
        <w:rPr>
          <w:b/>
          <w:bCs/>
          <w:sz w:val="24"/>
          <w:szCs w:val="24"/>
          <w:u w:val="single"/>
        </w:rPr>
        <w:t xml:space="preserve"> : </w:t>
      </w:r>
    </w:p>
    <w:p w14:paraId="5E121BE1" w14:textId="77777777" w:rsidR="00CD080D" w:rsidRDefault="00CD080D" w:rsidP="00BC183C">
      <w:pPr>
        <w:pStyle w:val="Paragraphedeliste"/>
        <w:numPr>
          <w:ilvl w:val="0"/>
          <w:numId w:val="2"/>
        </w:numPr>
        <w:spacing w:before="240" w:line="240" w:lineRule="auto"/>
        <w:jc w:val="both"/>
        <w:rPr>
          <w:sz w:val="24"/>
          <w:szCs w:val="24"/>
        </w:rPr>
      </w:pPr>
      <w:r w:rsidRPr="00CD080D">
        <w:rPr>
          <w:sz w:val="24"/>
          <w:szCs w:val="24"/>
        </w:rPr>
        <w:t>Associer des solutions techniques à des fonctions.</w:t>
      </w:r>
    </w:p>
    <w:p w14:paraId="6FA0F869" w14:textId="77777777" w:rsidR="00EB3A68" w:rsidRDefault="00CD080D" w:rsidP="00EB3A68">
      <w:pPr>
        <w:pStyle w:val="Paragraphedeliste"/>
        <w:numPr>
          <w:ilvl w:val="0"/>
          <w:numId w:val="2"/>
        </w:numPr>
        <w:spacing w:before="240" w:line="240" w:lineRule="auto"/>
        <w:jc w:val="both"/>
        <w:rPr>
          <w:sz w:val="24"/>
          <w:szCs w:val="24"/>
        </w:rPr>
      </w:pPr>
      <w:r w:rsidRPr="00CD080D">
        <w:rPr>
          <w:sz w:val="24"/>
          <w:szCs w:val="24"/>
        </w:rPr>
        <w:t>Comprendre le fonctionnement d'un réseau informatique</w:t>
      </w:r>
    </w:p>
    <w:p w14:paraId="0B6F054E" w14:textId="21A91BEC" w:rsidR="00CD080D" w:rsidRPr="00EB3A68" w:rsidRDefault="00EB3A68" w:rsidP="00EB3A68">
      <w:pPr>
        <w:pStyle w:val="Paragraphedeliste"/>
        <w:numPr>
          <w:ilvl w:val="0"/>
          <w:numId w:val="2"/>
        </w:numPr>
        <w:spacing w:before="240" w:line="240" w:lineRule="auto"/>
        <w:jc w:val="both"/>
        <w:rPr>
          <w:sz w:val="24"/>
          <w:szCs w:val="24"/>
        </w:rPr>
      </w:pPr>
      <w:r w:rsidRPr="00EB3A68">
        <w:rPr>
          <w:sz w:val="24"/>
          <w:szCs w:val="24"/>
        </w:rPr>
        <w:t>Mesurer des grandeurs de manière directe ou indirecte.</w:t>
      </w:r>
      <w:r w:rsidR="00CD080D">
        <w:tab/>
      </w:r>
    </w:p>
    <w:sectPr w:rsidR="00CD080D" w:rsidRPr="00EB3A68" w:rsidSect="00002DA0">
      <w:headerReference w:type="default" r:id="rId7"/>
      <w:footerReference w:type="default" r:id="rId8"/>
      <w:pgSz w:w="11906" w:h="16838"/>
      <w:pgMar w:top="720" w:right="720" w:bottom="720" w:left="720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5C90E4" w14:textId="77777777" w:rsidR="00145568" w:rsidRDefault="00145568" w:rsidP="00002DA0">
      <w:pPr>
        <w:spacing w:after="0" w:line="240" w:lineRule="auto"/>
      </w:pPr>
      <w:r>
        <w:separator/>
      </w:r>
    </w:p>
  </w:endnote>
  <w:endnote w:type="continuationSeparator" w:id="0">
    <w:p w14:paraId="2D93160E" w14:textId="77777777" w:rsidR="00145568" w:rsidRDefault="00145568" w:rsidP="00002D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0A5F8C" w14:textId="7DCE4812" w:rsidR="00677C44" w:rsidRDefault="00677C44">
    <w:pPr>
      <w:pStyle w:val="Pieddepage"/>
    </w:pPr>
    <w:r>
      <w:t xml:space="preserve">ENT : </w:t>
    </w:r>
    <w:hyperlink r:id="rId1" w:history="1">
      <w:r w:rsidRPr="00B51C09">
        <w:rPr>
          <w:rStyle w:val="Lienhypertexte"/>
        </w:rPr>
        <w:t>https://www.touraine-eschool.fr</w:t>
      </w:r>
    </w:hyperlink>
  </w:p>
  <w:p w14:paraId="48D57701" w14:textId="4FB78B08" w:rsidR="00677C44" w:rsidRDefault="00677C44">
    <w:pPr>
      <w:pStyle w:val="Pieddepage"/>
    </w:pPr>
    <w:r>
      <w:t xml:space="preserve">Professeur : </w:t>
    </w:r>
    <w:hyperlink r:id="rId2" w:history="1">
      <w:r w:rsidR="00CD080D" w:rsidRPr="00F51185">
        <w:rPr>
          <w:rStyle w:val="Lienhypertexte"/>
        </w:rPr>
        <w:t>remi.deslandes@ac-orleans-tours.fr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F2F591" w14:textId="77777777" w:rsidR="00145568" w:rsidRDefault="00145568" w:rsidP="00002DA0">
      <w:pPr>
        <w:spacing w:after="0" w:line="240" w:lineRule="auto"/>
      </w:pPr>
      <w:r>
        <w:separator/>
      </w:r>
    </w:p>
  </w:footnote>
  <w:footnote w:type="continuationSeparator" w:id="0">
    <w:p w14:paraId="63F29EA2" w14:textId="77777777" w:rsidR="00145568" w:rsidRDefault="00145568" w:rsidP="00002D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ADC898" w14:textId="3BF931F4" w:rsidR="00002DA0" w:rsidRDefault="008F02E8" w:rsidP="00002DA0">
    <w:pPr>
      <w:pStyle w:val="En-tte"/>
    </w:pPr>
    <w:r>
      <w:rPr>
        <w:noProof/>
      </w:rPr>
      <w:drawing>
        <wp:inline distT="0" distB="0" distL="0" distR="0" wp14:anchorId="11F27D44" wp14:editId="6A6BA554">
          <wp:extent cx="825500" cy="632460"/>
          <wp:effectExtent l="0" t="0" r="0" b="0"/>
          <wp:docPr id="3" name="Image 2">
            <a:extLst xmlns:a="http://schemas.openxmlformats.org/drawingml/2006/main">
              <a:ext uri="{FF2B5EF4-FFF2-40B4-BE49-F238E27FC236}">
                <a16:creationId xmlns:a16="http://schemas.microsoft.com/office/drawing/2014/main" id="{05C57AA8-D914-44B4-9DB5-EBDAD817875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2">
                    <a:extLst>
                      <a:ext uri="{FF2B5EF4-FFF2-40B4-BE49-F238E27FC236}">
                        <a16:creationId xmlns:a16="http://schemas.microsoft.com/office/drawing/2014/main" id="{05C57AA8-D914-44B4-9DB5-EBDAD817875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5500" cy="6324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61FE444A" wp14:editId="31BC6F95">
          <wp:simplePos x="0" y="0"/>
          <wp:positionH relativeFrom="margin">
            <wp:align>right</wp:align>
          </wp:positionH>
          <wp:positionV relativeFrom="paragraph">
            <wp:posOffset>64770</wp:posOffset>
          </wp:positionV>
          <wp:extent cx="5651500" cy="571500"/>
          <wp:effectExtent l="0" t="0" r="6350" b="0"/>
          <wp:wrapNone/>
          <wp:docPr id="2" name="Image 1">
            <a:extLst xmlns:a="http://schemas.openxmlformats.org/drawingml/2006/main">
              <a:ext uri="{FF2B5EF4-FFF2-40B4-BE49-F238E27FC236}">
                <a16:creationId xmlns:a16="http://schemas.microsoft.com/office/drawing/2014/main" id="{7D618E44-D2FE-47DF-A396-8AD2FEC49AA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1">
                    <a:extLst>
                      <a:ext uri="{FF2B5EF4-FFF2-40B4-BE49-F238E27FC236}">
                        <a16:creationId xmlns:a16="http://schemas.microsoft.com/office/drawing/2014/main" id="{7D618E44-D2FE-47DF-A396-8AD2FEC49AA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51500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4B519B"/>
    <w:multiLevelType w:val="hybridMultilevel"/>
    <w:tmpl w:val="CC16E0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9C38EA"/>
    <w:multiLevelType w:val="hybridMultilevel"/>
    <w:tmpl w:val="5C3CD6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B02121"/>
    <w:multiLevelType w:val="hybridMultilevel"/>
    <w:tmpl w:val="3E4A18E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4C2F69"/>
    <w:multiLevelType w:val="hybridMultilevel"/>
    <w:tmpl w:val="08560B6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6538C5"/>
    <w:multiLevelType w:val="hybridMultilevel"/>
    <w:tmpl w:val="17D0EBA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864BD3"/>
    <w:multiLevelType w:val="hybridMultilevel"/>
    <w:tmpl w:val="4B5A188C"/>
    <w:lvl w:ilvl="0" w:tplc="040C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4AFC5F23"/>
    <w:multiLevelType w:val="hybridMultilevel"/>
    <w:tmpl w:val="12AA4F10"/>
    <w:lvl w:ilvl="0" w:tplc="040C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65327520"/>
    <w:multiLevelType w:val="hybridMultilevel"/>
    <w:tmpl w:val="284666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4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DA0"/>
    <w:rsid w:val="00002DA0"/>
    <w:rsid w:val="000047AA"/>
    <w:rsid w:val="00036BF1"/>
    <w:rsid w:val="00145568"/>
    <w:rsid w:val="00243C64"/>
    <w:rsid w:val="0028336F"/>
    <w:rsid w:val="003362B0"/>
    <w:rsid w:val="004D4AC8"/>
    <w:rsid w:val="00554F24"/>
    <w:rsid w:val="005F7857"/>
    <w:rsid w:val="00677C44"/>
    <w:rsid w:val="006E5B82"/>
    <w:rsid w:val="00804152"/>
    <w:rsid w:val="008662FC"/>
    <w:rsid w:val="0088745F"/>
    <w:rsid w:val="008F02E8"/>
    <w:rsid w:val="0091697A"/>
    <w:rsid w:val="00A453C8"/>
    <w:rsid w:val="00A64EB9"/>
    <w:rsid w:val="00B079F7"/>
    <w:rsid w:val="00BC183C"/>
    <w:rsid w:val="00CD080D"/>
    <w:rsid w:val="00D17D89"/>
    <w:rsid w:val="00E46A89"/>
    <w:rsid w:val="00E845B5"/>
    <w:rsid w:val="00EB3A68"/>
    <w:rsid w:val="00EC70CB"/>
    <w:rsid w:val="00F0705C"/>
    <w:rsid w:val="00F537B0"/>
    <w:rsid w:val="00F54D9A"/>
    <w:rsid w:val="21D41198"/>
    <w:rsid w:val="71AF6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B962EE"/>
  <w15:chartTrackingRefBased/>
  <w15:docId w15:val="{A01E9E9B-9401-40BF-9E8E-C6BC9904E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02D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02DA0"/>
  </w:style>
  <w:style w:type="paragraph" w:styleId="Pieddepage">
    <w:name w:val="footer"/>
    <w:basedOn w:val="Normal"/>
    <w:link w:val="PieddepageCar"/>
    <w:uiPriority w:val="99"/>
    <w:unhideWhenUsed/>
    <w:rsid w:val="00002D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02DA0"/>
  </w:style>
  <w:style w:type="character" w:styleId="Lienhypertexte">
    <w:name w:val="Hyperlink"/>
    <w:basedOn w:val="Policepardfaut"/>
    <w:uiPriority w:val="99"/>
    <w:unhideWhenUsed/>
    <w:rsid w:val="00677C44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677C44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E46A8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E5B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6E5B8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151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7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remi.deslandes@ac-orleans-tours.fr" TargetMode="External"/><Relationship Id="rId1" Type="http://schemas.openxmlformats.org/officeDocument/2006/relationships/hyperlink" Target="https://www.touraine-eschool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333</Words>
  <Characters>1832</Characters>
  <Application>Microsoft Office Word</Application>
  <DocSecurity>0</DocSecurity>
  <Lines>15</Lines>
  <Paragraphs>4</Paragraphs>
  <ScaleCrop>false</ScaleCrop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rémi DESLANDES</dc:creator>
  <cp:keywords/>
  <dc:description/>
  <cp:lastModifiedBy>Jean-Michel RAYNAUD</cp:lastModifiedBy>
  <cp:revision>5</cp:revision>
  <cp:lastPrinted>2020-09-23T08:44:00Z</cp:lastPrinted>
  <dcterms:created xsi:type="dcterms:W3CDTF">2020-12-16T13:02:00Z</dcterms:created>
  <dcterms:modified xsi:type="dcterms:W3CDTF">2021-01-04T17:36:00Z</dcterms:modified>
</cp:coreProperties>
</file>