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30" w:type="dxa"/>
        <w:tblInd w:w="-512" w:type="dxa"/>
        <w:tblBorders>
          <w:bottom w:val="single" w:sz="8" w:space="0" w:color="3891A7" w:themeColor="accent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528"/>
        <w:gridCol w:w="1701"/>
        <w:gridCol w:w="1701"/>
      </w:tblGrid>
      <w:tr w:rsidR="002F24B3" w:rsidRPr="00390467" w:rsidTr="004269B1">
        <w:trPr>
          <w:trHeight w:val="997"/>
        </w:trPr>
        <w:tc>
          <w:tcPr>
            <w:tcW w:w="7528" w:type="dxa"/>
            <w:vMerge w:val="restart"/>
          </w:tcPr>
          <w:p w:rsidR="002F24B3" w:rsidRDefault="005E1F1D" w:rsidP="004269B1">
            <w:pPr>
              <w:pStyle w:val="Titre"/>
              <w:spacing w:before="360" w:after="360"/>
              <w:ind w:right="-68"/>
              <w:jc w:val="center"/>
              <w:rPr>
                <w:noProof/>
                <w:lang w:eastAsia="fr-FR"/>
              </w:rPr>
            </w:pPr>
            <w:r w:rsidRPr="004269B1">
              <w:t>Cordées de la réussite</w:t>
            </w:r>
            <w:r w:rsidR="00D75D61">
              <w:t>,</w:t>
            </w:r>
            <w:r w:rsidR="00803755">
              <w:rPr>
                <w:noProof/>
                <w:lang w:eastAsia="fr-FR"/>
              </w:rPr>
              <w:t xml:space="preserve"> </w:t>
            </w:r>
            <w:r w:rsidR="004269B1">
              <w:rPr>
                <w:noProof/>
                <w:lang w:eastAsia="fr-FR"/>
              </w:rPr>
              <w:t>la robotique en EEA</w:t>
            </w:r>
            <w:r w:rsidR="00F8476C">
              <w:rPr>
                <w:noProof/>
                <w:lang w:eastAsia="fr-FR"/>
              </w:rPr>
              <w:t>, présentation</w:t>
            </w:r>
          </w:p>
          <w:p w:rsidR="005E1F1D" w:rsidRPr="004269B1" w:rsidRDefault="004269B1" w:rsidP="004269B1">
            <w:pPr>
              <w:spacing w:before="120" w:after="20" w:line="240" w:lineRule="auto"/>
              <w:jc w:val="center"/>
              <w:rPr>
                <w:highlight w:val="yellow"/>
              </w:rPr>
            </w:pPr>
            <w:r w:rsidRPr="004269B1">
              <w:t>Hélène HORSIN MOLINARO</w:t>
            </w:r>
            <w:r w:rsidR="002F24B3" w:rsidRPr="004269B1">
              <w:t xml:space="preserve"> – </w:t>
            </w:r>
            <w:r w:rsidRPr="004269B1">
              <w:t>Javier OJED</w:t>
            </w:r>
            <w:r w:rsidR="004579BD">
              <w:t>A</w:t>
            </w:r>
          </w:p>
        </w:tc>
        <w:tc>
          <w:tcPr>
            <w:tcW w:w="3402" w:type="dxa"/>
            <w:gridSpan w:val="2"/>
            <w:tcBorders>
              <w:bottom w:val="nil"/>
            </w:tcBorders>
          </w:tcPr>
          <w:p w:rsidR="002F24B3" w:rsidRPr="00390467" w:rsidRDefault="002F24B3" w:rsidP="004269B1">
            <w:pPr>
              <w:spacing w:before="120" w:after="6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7530" cy="547370"/>
                  <wp:effectExtent l="19050" t="0" r="1270" b="0"/>
                  <wp:docPr id="11" name="Image 0" descr="C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53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4B3" w:rsidRPr="00390467" w:rsidTr="00EF352C">
        <w:trPr>
          <w:trHeight w:val="870"/>
        </w:trPr>
        <w:tc>
          <w:tcPr>
            <w:tcW w:w="7528" w:type="dxa"/>
            <w:vMerge/>
          </w:tcPr>
          <w:p w:rsidR="002F24B3" w:rsidRDefault="002F24B3" w:rsidP="00F038CB">
            <w:pPr>
              <w:pStyle w:val="Titre"/>
              <w:spacing w:after="0"/>
              <w:ind w:right="-70"/>
              <w:jc w:val="center"/>
              <w:rPr>
                <w:noProof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bottom w:val="single" w:sz="8" w:space="0" w:color="3891A7" w:themeColor="accent1"/>
              <w:right w:val="nil"/>
            </w:tcBorders>
          </w:tcPr>
          <w:p w:rsidR="002F24B3" w:rsidRDefault="002F24B3" w:rsidP="002F24B3">
            <w:pPr>
              <w:spacing w:before="420" w:after="0" w:line="240" w:lineRule="auto"/>
              <w:jc w:val="center"/>
            </w:pPr>
            <w:r>
              <w:rPr>
                <w:rFonts w:ascii="Calibri" w:hAnsi="Calibri"/>
              </w:rPr>
              <w:t>É</w:t>
            </w:r>
            <w:r w:rsidRPr="00390467">
              <w:t xml:space="preserve">dité </w:t>
            </w:r>
            <w:r>
              <w:t>le</w:t>
            </w:r>
          </w:p>
          <w:p w:rsidR="002F24B3" w:rsidRDefault="00CE4BC8" w:rsidP="00CE4BC8">
            <w:pPr>
              <w:spacing w:before="0" w:after="20" w:line="240" w:lineRule="auto"/>
              <w:jc w:val="center"/>
              <w:rPr>
                <w:rFonts w:ascii="Calibri" w:hAnsi="Calibri"/>
              </w:rPr>
            </w:pPr>
            <w:r>
              <w:t>11</w:t>
            </w:r>
            <w:r w:rsidR="002F24B3" w:rsidRPr="00390467">
              <w:t>/</w:t>
            </w:r>
            <w:r w:rsidR="0097058E">
              <w:t>04</w:t>
            </w:r>
            <w:r w:rsidR="002F24B3" w:rsidRPr="00390467">
              <w:t>/</w:t>
            </w:r>
            <w:r w:rsidR="002F24B3">
              <w:t>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3891A7" w:themeColor="accent1"/>
            </w:tcBorders>
          </w:tcPr>
          <w:p w:rsidR="002F24B3" w:rsidRDefault="002F24B3" w:rsidP="005779CE">
            <w:pPr>
              <w:spacing w:after="20" w:line="240" w:lineRule="auto"/>
              <w:jc w:val="right"/>
              <w:rPr>
                <w:rFonts w:ascii="Calibri" w:hAnsi="Calibri"/>
              </w:rPr>
            </w:pPr>
            <w:r w:rsidRPr="002F24B3">
              <w:rPr>
                <w:rFonts w:ascii="Calibri" w:hAnsi="Calibri"/>
                <w:noProof/>
                <w:lang w:eastAsia="fr-FR"/>
              </w:rPr>
              <w:drawing>
                <wp:inline distT="0" distB="0" distL="0" distR="0">
                  <wp:extent cx="988695" cy="442913"/>
                  <wp:effectExtent l="19050" t="0" r="1905" b="0"/>
                  <wp:docPr id="18" name="Image 0" descr="Logo ENS Paris-Saclay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ENS Paris-Saclay_20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9B1" w:rsidRDefault="000C758A" w:rsidP="00A622AA">
      <w:r>
        <w:t xml:space="preserve">Cette ressource </w:t>
      </w:r>
      <w:r w:rsidR="004269B1">
        <w:t>présent</w:t>
      </w:r>
      <w:r w:rsidR="00803755" w:rsidRPr="00867FD9">
        <w:t>e</w:t>
      </w:r>
      <w:r w:rsidRPr="00867FD9">
        <w:t xml:space="preserve"> </w:t>
      </w:r>
      <w:r w:rsidR="004269B1">
        <w:t>l’activité proposée dans le département EEA (</w:t>
      </w:r>
      <w:r w:rsidR="004269B1" w:rsidRPr="004269B1">
        <w:rPr>
          <w:rFonts w:ascii="Trebuchet MS" w:hAnsi="Trebuchet MS"/>
        </w:rPr>
        <w:t>É</w:t>
      </w:r>
      <w:r w:rsidR="004269B1">
        <w:t xml:space="preserve">lectronique, </w:t>
      </w:r>
      <w:r w:rsidR="004269B1" w:rsidRPr="004269B1">
        <w:rPr>
          <w:rFonts w:ascii="Trebuchet MS" w:hAnsi="Trebuchet MS"/>
        </w:rPr>
        <w:t>É</w:t>
      </w:r>
      <w:r w:rsidR="004269B1">
        <w:t xml:space="preserve">lectrotechnique et Automatique) </w:t>
      </w:r>
      <w:r w:rsidR="00803755" w:rsidRPr="00867FD9">
        <w:t>lors des cordées</w:t>
      </w:r>
      <w:r w:rsidR="00803755">
        <w:t xml:space="preserve"> de la réussite, </w:t>
      </w:r>
      <w:r>
        <w:t xml:space="preserve">auprès des élèves de primaire et collège. </w:t>
      </w:r>
      <w:r w:rsidR="004269B1">
        <w:t>« </w:t>
      </w:r>
      <w:r w:rsidR="004269B1" w:rsidRPr="004269B1">
        <w:rPr>
          <w:i/>
        </w:rPr>
        <w:t>La robotique en EEA</w:t>
      </w:r>
      <w:r w:rsidR="004269B1">
        <w:t> » se déroule en deux phases :</w:t>
      </w:r>
    </w:p>
    <w:p w:rsidR="004269B1" w:rsidRDefault="004269B1" w:rsidP="00685B24">
      <w:pPr>
        <w:pStyle w:val="Paragraphedeliste"/>
        <w:numPr>
          <w:ilvl w:val="0"/>
          <w:numId w:val="18"/>
        </w:numPr>
        <w:spacing w:before="120"/>
        <w:ind w:left="714" w:hanging="357"/>
      </w:pPr>
      <w:r>
        <w:t xml:space="preserve">Présentation des domaines d’activité de la robotique en EEA, de leurs évolutions ; </w:t>
      </w:r>
    </w:p>
    <w:p w:rsidR="00A622AA" w:rsidRDefault="00685B24" w:rsidP="00A622AA">
      <w:pPr>
        <w:pStyle w:val="Paragraphedeliste"/>
        <w:numPr>
          <w:ilvl w:val="0"/>
          <w:numId w:val="18"/>
        </w:numPr>
      </w:pPr>
      <w:r>
        <w:t>Interactions du groupe</w:t>
      </w:r>
      <w:r w:rsidR="007733B3">
        <w:t xml:space="preserve"> d’élèves</w:t>
      </w:r>
      <w:r>
        <w:t xml:space="preserve"> avec un petit robot ludique, cette phase est </w:t>
      </w:r>
      <w:r w:rsidR="00803755">
        <w:t>présenté</w:t>
      </w:r>
      <w:r>
        <w:t>e</w:t>
      </w:r>
      <w:r w:rsidR="00803755">
        <w:t xml:space="preserve"> dans la ressource</w:t>
      </w:r>
      <w:r>
        <w:t>-vidéo</w:t>
      </w:r>
      <w:r w:rsidR="000C758A">
        <w:t xml:space="preserve"> </w:t>
      </w:r>
      <w:r w:rsidR="00476D45" w:rsidRPr="000C758A">
        <w:t>« </w:t>
      </w:r>
      <w:r w:rsidR="004959E1" w:rsidRPr="004269B1">
        <w:rPr>
          <w:i/>
        </w:rPr>
        <w:t>Cordées de la réussite</w:t>
      </w:r>
      <w:r w:rsidR="00163AD6" w:rsidRPr="004269B1">
        <w:rPr>
          <w:i/>
        </w:rPr>
        <w:t xml:space="preserve">, </w:t>
      </w:r>
      <w:r w:rsidR="004269B1" w:rsidRPr="004269B1">
        <w:rPr>
          <w:i/>
        </w:rPr>
        <w:t>la robotique en EEA</w:t>
      </w:r>
      <w:r w:rsidR="00F8476C">
        <w:rPr>
          <w:i/>
        </w:rPr>
        <w:t xml:space="preserve"> </w:t>
      </w:r>
      <w:r w:rsidR="008A269C" w:rsidRPr="004269B1">
        <w:rPr>
          <w:i/>
        </w:rPr>
        <w:t>»</w:t>
      </w:r>
      <w:r w:rsidR="00797497" w:rsidRPr="004269B1">
        <w:rPr>
          <w:i/>
        </w:rPr>
        <w:t xml:space="preserve"> </w:t>
      </w:r>
      <w:r w:rsidR="00797497" w:rsidRPr="00797497">
        <w:t>[1]</w:t>
      </w:r>
      <w:r w:rsidR="00803755">
        <w:t>.</w:t>
      </w:r>
    </w:p>
    <w:p w:rsidR="00292742" w:rsidRPr="009D147F" w:rsidRDefault="00292742" w:rsidP="00292742">
      <w:r w:rsidRPr="009D147F">
        <w:rPr>
          <w:rStyle w:val="Titre3Car"/>
        </w:rPr>
        <w:t>Objectifs visés :</w:t>
      </w:r>
    </w:p>
    <w:p w:rsidR="00292742" w:rsidRPr="009D147F" w:rsidRDefault="00292742" w:rsidP="00292742">
      <w:pPr>
        <w:pStyle w:val="Paragraphedeliste"/>
        <w:numPr>
          <w:ilvl w:val="0"/>
          <w:numId w:val="8"/>
        </w:numPr>
        <w:spacing w:before="120"/>
        <w:ind w:left="714" w:hanging="357"/>
      </w:pPr>
      <w:r w:rsidRPr="009D147F">
        <w:t xml:space="preserve">Sensibiliser les élèves sur </w:t>
      </w:r>
      <w:r w:rsidR="004269B1">
        <w:t>les domaines de la robotique en EEA</w:t>
      </w:r>
      <w:r w:rsidRPr="009D147F">
        <w:t>.</w:t>
      </w:r>
    </w:p>
    <w:p w:rsidR="00292742" w:rsidRPr="009D147F" w:rsidRDefault="00292742" w:rsidP="00292742">
      <w:pPr>
        <w:pStyle w:val="Paragraphedeliste"/>
        <w:numPr>
          <w:ilvl w:val="0"/>
          <w:numId w:val="8"/>
        </w:numPr>
      </w:pPr>
      <w:bookmarkStart w:id="0" w:name="_GoBack"/>
      <w:bookmarkEnd w:id="0"/>
      <w:r w:rsidRPr="009D147F">
        <w:t xml:space="preserve">Les aider à appréhender </w:t>
      </w:r>
      <w:r w:rsidR="00685B24">
        <w:t>les interactions avec un robot</w:t>
      </w:r>
      <w:r w:rsidRPr="009D147F">
        <w:t>.</w:t>
      </w:r>
    </w:p>
    <w:p w:rsidR="00292742" w:rsidRPr="006A568D" w:rsidRDefault="00292742" w:rsidP="00292742">
      <w:pPr>
        <w:pStyle w:val="Titre3"/>
      </w:pPr>
      <w:r w:rsidRPr="006A568D">
        <w:t>Public visé :</w:t>
      </w:r>
    </w:p>
    <w:p w:rsidR="00292742" w:rsidRPr="006A568D" w:rsidRDefault="00292742" w:rsidP="00292742">
      <w:pPr>
        <w:spacing w:before="120"/>
      </w:pPr>
      <w:r w:rsidRPr="006A568D">
        <w:t>À partir du cycle 2 jusqu'au collège.</w:t>
      </w:r>
    </w:p>
    <w:p w:rsidR="00292742" w:rsidRPr="006A568D" w:rsidRDefault="00292742" w:rsidP="00292742">
      <w:pPr>
        <w:pStyle w:val="Titre3"/>
      </w:pPr>
      <w:r w:rsidRPr="006A568D">
        <w:t>Nombre d’élèves conseillé pour l’a</w:t>
      </w:r>
      <w:r w:rsidR="009D147F">
        <w:t>ctivité</w:t>
      </w:r>
      <w:r w:rsidRPr="006A568D">
        <w:t> :</w:t>
      </w:r>
    </w:p>
    <w:p w:rsidR="00292742" w:rsidRPr="006A568D" w:rsidRDefault="009D147F" w:rsidP="004E4106">
      <w:pPr>
        <w:spacing w:before="120"/>
      </w:pPr>
      <w:r>
        <w:t>Groupe de 12 élèves</w:t>
      </w:r>
    </w:p>
    <w:p w:rsidR="00292742" w:rsidRPr="006A568D" w:rsidRDefault="00292742" w:rsidP="00292742">
      <w:pPr>
        <w:pStyle w:val="Titre3"/>
      </w:pPr>
      <w:r w:rsidRPr="006A568D">
        <w:t>Durée :</w:t>
      </w:r>
    </w:p>
    <w:p w:rsidR="00292742" w:rsidRPr="006A568D" w:rsidRDefault="00685B24" w:rsidP="004E4106">
      <w:pPr>
        <w:spacing w:before="120"/>
      </w:pPr>
      <w:r>
        <w:t xml:space="preserve">5 à </w:t>
      </w:r>
      <w:r w:rsidR="009D147F">
        <w:t>10 minutes</w:t>
      </w:r>
      <w:r>
        <w:t xml:space="preserve"> pour la présentation, et 10 minutes d’interactions avec le robot</w:t>
      </w:r>
    </w:p>
    <w:p w:rsidR="00292742" w:rsidRPr="006A568D" w:rsidRDefault="00292742" w:rsidP="00292742">
      <w:pPr>
        <w:pStyle w:val="Titre3"/>
      </w:pPr>
      <w:r w:rsidRPr="006A568D">
        <w:t>Matériel nécessaire :</w:t>
      </w:r>
    </w:p>
    <w:p w:rsidR="00292742" w:rsidRPr="006D78A6" w:rsidRDefault="00685B24" w:rsidP="00292742">
      <w:pPr>
        <w:pStyle w:val="Paragraphedeliste"/>
        <w:numPr>
          <w:ilvl w:val="0"/>
          <w:numId w:val="9"/>
        </w:numPr>
        <w:spacing w:before="120"/>
      </w:pPr>
      <w:r>
        <w:t>Poster</w:t>
      </w:r>
      <w:r w:rsidR="00292742" w:rsidRPr="006D78A6">
        <w:t> </w:t>
      </w:r>
      <w:r>
        <w:t>(voir « </w:t>
      </w:r>
      <w:r w:rsidRPr="00685B24">
        <w:rPr>
          <w:i/>
        </w:rPr>
        <w:t>Annexe : cordées de la réussite, la robotique en EEA</w:t>
      </w:r>
      <w:r>
        <w:t xml:space="preserve"> ») </w:t>
      </w:r>
      <w:r w:rsidR="00292742" w:rsidRPr="006D78A6">
        <w:t>;</w:t>
      </w:r>
    </w:p>
    <w:p w:rsidR="00292742" w:rsidRDefault="00685B24" w:rsidP="00292742">
      <w:pPr>
        <w:pStyle w:val="Paragraphedeliste"/>
        <w:numPr>
          <w:ilvl w:val="0"/>
          <w:numId w:val="9"/>
        </w:numPr>
      </w:pPr>
      <w:r>
        <w:t>Robot COZMO ©</w:t>
      </w:r>
      <w:proofErr w:type="spellStart"/>
      <w:r>
        <w:t>Anki</w:t>
      </w:r>
      <w:proofErr w:type="spellEnd"/>
      <w:r>
        <w:t> ;</w:t>
      </w:r>
    </w:p>
    <w:p w:rsidR="00292742" w:rsidRDefault="00685B24" w:rsidP="00292742">
      <w:pPr>
        <w:pStyle w:val="Paragraphedeliste"/>
        <w:numPr>
          <w:ilvl w:val="0"/>
          <w:numId w:val="9"/>
        </w:numPr>
      </w:pPr>
      <w:r>
        <w:t xml:space="preserve">Ou ressource-vidéo </w:t>
      </w:r>
      <w:r w:rsidRPr="000C758A">
        <w:t>« </w:t>
      </w:r>
      <w:r w:rsidRPr="004269B1">
        <w:rPr>
          <w:i/>
        </w:rPr>
        <w:t xml:space="preserve">Cordées de la réussite, la robotique en EEA » </w:t>
      </w:r>
      <w:r w:rsidRPr="00797497">
        <w:t>[1]</w:t>
      </w:r>
      <w:r>
        <w:t>.</w:t>
      </w:r>
    </w:p>
    <w:p w:rsidR="00685B24" w:rsidRDefault="00685B24" w:rsidP="00685B24">
      <w:pPr>
        <w:rPr>
          <w:rStyle w:val="Titre1Car"/>
        </w:rPr>
      </w:pPr>
      <w:r w:rsidRPr="000C758A">
        <w:rPr>
          <w:rStyle w:val="Titre1Car"/>
        </w:rPr>
        <w:t>1 – Introduction</w:t>
      </w:r>
    </w:p>
    <w:p w:rsidR="00685B24" w:rsidRDefault="000D1AE3" w:rsidP="00685B24">
      <w:r>
        <w:t>La robotique est en très rapide évolution, particulièrement ces dix dernières années : progrès en miniaturisation, en autonomie, et en apprentissage, plusieurs domaines ont permis ces avancées</w:t>
      </w:r>
      <w:r w:rsidR="00803260">
        <w:t>, cette ressource s’attache à présenter ceux liés à l’</w:t>
      </w:r>
      <w:r w:rsidR="00803260">
        <w:rPr>
          <w:rFonts w:ascii="Trebuchet MS" w:hAnsi="Trebuchet MS"/>
        </w:rPr>
        <w:t>é</w:t>
      </w:r>
      <w:r w:rsidR="00803260">
        <w:t xml:space="preserve">lectronique, </w:t>
      </w:r>
      <w:r w:rsidR="00803260">
        <w:rPr>
          <w:rFonts w:ascii="Trebuchet MS" w:hAnsi="Trebuchet MS"/>
        </w:rPr>
        <w:t>l’é</w:t>
      </w:r>
      <w:r w:rsidR="00803260">
        <w:t>lectrotechnique et l’automatique. Quelques applications ont également présentées.</w:t>
      </w:r>
    </w:p>
    <w:p w:rsidR="000D1AE3" w:rsidRDefault="009C13A2" w:rsidP="00292742">
      <w:pPr>
        <w:pStyle w:val="Titre1"/>
      </w:pPr>
      <w:r>
        <w:t xml:space="preserve">2 </w:t>
      </w:r>
      <w:r w:rsidR="00DF2B46">
        <w:t>–</w:t>
      </w:r>
      <w:r w:rsidR="00E8743B">
        <w:t xml:space="preserve"> </w:t>
      </w:r>
      <w:r w:rsidR="000D1AE3">
        <w:t>Des domaines en pleine évolutions</w:t>
      </w:r>
    </w:p>
    <w:p w:rsidR="009C13A2" w:rsidRPr="00FB3EEE" w:rsidRDefault="000D1AE3" w:rsidP="000D1AE3">
      <w:pPr>
        <w:pStyle w:val="Titre2"/>
      </w:pPr>
      <w:r>
        <w:t>2.1 - Les actionneurs</w:t>
      </w:r>
      <w:r w:rsidR="009C13A2">
        <w:t xml:space="preserve"> </w:t>
      </w:r>
    </w:p>
    <w:p w:rsidR="000D1AE3" w:rsidRPr="007477D4" w:rsidRDefault="00C77C18" w:rsidP="00797497">
      <w:r w:rsidRPr="007477D4">
        <w:t>La m</w:t>
      </w:r>
      <w:r w:rsidR="000D1AE3" w:rsidRPr="007477D4">
        <w:t>iniaturis</w:t>
      </w:r>
      <w:r w:rsidRPr="007477D4">
        <w:t xml:space="preserve">ation des </w:t>
      </w:r>
      <w:r w:rsidR="000D1AE3" w:rsidRPr="007477D4">
        <w:t>actionneurs</w:t>
      </w:r>
      <w:r w:rsidR="007477D4" w:rsidRPr="007477D4">
        <w:t xml:space="preserve"> a permis de nettes avancées q</w:t>
      </w:r>
      <w:r w:rsidR="007477D4">
        <w:t>uant</w:t>
      </w:r>
      <w:r w:rsidR="007477D4" w:rsidRPr="007477D4">
        <w:t xml:space="preserve"> aux dimensionnements des robots. Moins encombrants, moins lourds, la c</w:t>
      </w:r>
      <w:r w:rsidR="000D1AE3" w:rsidRPr="007477D4">
        <w:t xml:space="preserve">onsommation d’énergie </w:t>
      </w:r>
      <w:r w:rsidR="007477D4" w:rsidRPr="007477D4">
        <w:t>s’en trouve</w:t>
      </w:r>
      <w:r w:rsidR="007477D4">
        <w:t xml:space="preserve"> mieux</w:t>
      </w:r>
      <w:r w:rsidR="007477D4" w:rsidRPr="007477D4">
        <w:t xml:space="preserve"> </w:t>
      </w:r>
      <w:r w:rsidR="000D1AE3" w:rsidRPr="007477D4">
        <w:t>maîtrisée</w:t>
      </w:r>
      <w:r w:rsidR="007477D4">
        <w:t>, les batteries, qui elles-mêmes ont bénéficiées  de progrès, gagnent en autonomie.</w:t>
      </w:r>
    </w:p>
    <w:p w:rsidR="000D1AE3" w:rsidRPr="002A57FF" w:rsidRDefault="000D1AE3" w:rsidP="00797497">
      <w:pPr>
        <w:rPr>
          <w:highlight w:val="yellow"/>
        </w:rPr>
      </w:pPr>
    </w:p>
    <w:p w:rsidR="000D1AE3" w:rsidRPr="00A44D7F" w:rsidRDefault="000D1AE3" w:rsidP="000D1AE3">
      <w:pPr>
        <w:pStyle w:val="Titre2"/>
      </w:pPr>
      <w:r w:rsidRPr="00A44D7F">
        <w:lastRenderedPageBreak/>
        <w:t>2.2 – L’automatisme</w:t>
      </w:r>
    </w:p>
    <w:p w:rsidR="000D1AE3" w:rsidRPr="00D87315" w:rsidRDefault="007477D4" w:rsidP="000D1AE3">
      <w:r w:rsidRPr="007477D4">
        <w:t>Les robots présentés, robot pédagogique (figure 1) et robot COZMO ©</w:t>
      </w:r>
      <w:proofErr w:type="spellStart"/>
      <w:r w:rsidRPr="007477D4">
        <w:t>Anki</w:t>
      </w:r>
      <w:proofErr w:type="spellEnd"/>
      <w:r w:rsidRPr="007477D4">
        <w:t> </w:t>
      </w:r>
      <w:r w:rsidR="00D87315">
        <w:t xml:space="preserve">(figure 2) </w:t>
      </w:r>
      <w:r>
        <w:t xml:space="preserve">ont un </w:t>
      </w:r>
      <w:r w:rsidRPr="00D87315">
        <w:t>système de vision qui permet un</w:t>
      </w:r>
      <w:r w:rsidR="000D1AE3" w:rsidRPr="00D87315">
        <w:t xml:space="preserve"> suivi de trajectoire avec adaptation de </w:t>
      </w:r>
      <w:r w:rsidRPr="00D87315">
        <w:t>celle-ci</w:t>
      </w:r>
      <w:r w:rsidR="000D1AE3" w:rsidRPr="00D87315">
        <w:t xml:space="preserve"> en temps réel</w:t>
      </w:r>
      <w:r w:rsidRPr="00D87315">
        <w:t xml:space="preserve">. </w:t>
      </w:r>
      <w:r w:rsidR="00D87315" w:rsidRPr="00D87315">
        <w:t>Les robots s’adaptent également aux perturbations externes (météo, interaction humain).</w:t>
      </w:r>
    </w:p>
    <w:p w:rsidR="000D1AE3" w:rsidRDefault="000D1AE3" w:rsidP="000D1AE3">
      <w:pPr>
        <w:pStyle w:val="Titre2"/>
      </w:pPr>
      <w:r>
        <w:t>2.3 – L’électronique</w:t>
      </w:r>
    </w:p>
    <w:p w:rsidR="007F731D" w:rsidRDefault="007F731D" w:rsidP="000D1AE3">
      <w:r>
        <w:t xml:space="preserve">Sur le robot pédagogique (figure 1), on remarque les cartes et composants de son électronique alors qu’invisible sur les robots du commerce. L’électronique est faite de millions de petites portes </w:t>
      </w:r>
      <w:r w:rsidR="00D75D61">
        <w:t xml:space="preserve">logiques </w:t>
      </w:r>
      <w:r>
        <w:t>qui peuvent s’ouvrir et se fermer, laissant ainsi passer ou non le courant.</w:t>
      </w:r>
    </w:p>
    <w:p w:rsidR="007F731D" w:rsidRDefault="007F731D" w:rsidP="000D1AE3">
      <w:r>
        <w:t>L’électronique est toujours plus intégrée, une puce de 1 cm de coté contient des pistes qui si elles étaient déployées feraient penser au plan de la ville de New-York : autant de rues petites et grandes, autant de portes qui s’ouvrent et se ferment…</w:t>
      </w:r>
    </w:p>
    <w:p w:rsidR="007F731D" w:rsidRDefault="001B57DE" w:rsidP="007F731D">
      <w:pPr>
        <w:pStyle w:val="Lgende"/>
      </w:pPr>
      <w:r>
        <w:rPr>
          <w:noProof/>
          <w:lang w:eastAsia="fr-FR"/>
        </w:rPr>
        <w:pict>
          <v:group id="_x0000_s1031" style="position:absolute;left:0;text-align:left;margin-left:60.15pt;margin-top:132.65pt;width:165pt;height:196.5pt;z-index:251662336" coordorigin="2280,7635" coordsize="3300,3930">
            <v:oval id="_x0000_s1026" style="position:absolute;left:3600;top:9375;width:1980;height:1710" filled="f" strokecolor="#feb80a [3205]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280;top:10815;width:2400;height:750" filled="f" stroked="f">
              <v:textbox style="mso-next-textbox:#_x0000_s1027">
                <w:txbxContent>
                  <w:p w:rsidR="007477D4" w:rsidRPr="007477D4" w:rsidRDefault="007477D4" w:rsidP="007477D4">
                    <w:pPr>
                      <w:spacing w:before="0" w:after="0" w:line="240" w:lineRule="auto"/>
                      <w:jc w:val="center"/>
                      <w:rPr>
                        <w:color w:val="FEB80A" w:themeColor="accent2"/>
                      </w:rPr>
                    </w:pPr>
                    <w:r>
                      <w:rPr>
                        <w:color w:val="FEB80A" w:themeColor="accent2"/>
                      </w:rPr>
                      <w:t xml:space="preserve">Système de </w:t>
                    </w:r>
                    <w:r w:rsidR="00D75D61">
                      <w:rPr>
                        <w:color w:val="FEB80A" w:themeColor="accent2"/>
                      </w:rPr>
                      <w:t>détection d’obstacle</w:t>
                    </w:r>
                  </w:p>
                </w:txbxContent>
              </v:textbox>
            </v:shape>
            <v:oval id="_x0000_s1028" style="position:absolute;left:3930;top:7635;width:885;height:990" filled="f" strokecolor="#feb80a [3205]" strokeweight="1pt"/>
            <v:shape id="_x0000_s1029" type="#_x0000_t202" style="position:absolute;left:2850;top:7800;width:1125;height:555" filled="f" stroked="f">
              <v:textbox style="mso-next-textbox:#_x0000_s1029">
                <w:txbxContent>
                  <w:p w:rsidR="007477D4" w:rsidRPr="007477D4" w:rsidRDefault="00D75D61" w:rsidP="007477D4">
                    <w:pPr>
                      <w:spacing w:before="0" w:after="0" w:line="240" w:lineRule="auto"/>
                      <w:jc w:val="center"/>
                      <w:rPr>
                        <w:color w:val="FEB80A" w:themeColor="accent2"/>
                      </w:rPr>
                    </w:pPr>
                    <w:r>
                      <w:rPr>
                        <w:color w:val="FEB80A" w:themeColor="accent2"/>
                      </w:rPr>
                      <w:t>Caméra</w:t>
                    </w:r>
                  </w:p>
                </w:txbxContent>
              </v:textbox>
            </v:shape>
          </v:group>
        </w:pict>
      </w:r>
      <w:r w:rsidR="007477D4">
        <w:rPr>
          <w:noProof/>
          <w:lang w:eastAsia="fr-FR"/>
        </w:rPr>
        <w:drawing>
          <wp:inline distT="0" distB="0" distL="0" distR="0">
            <wp:extent cx="4595495" cy="4152900"/>
            <wp:effectExtent l="19050" t="0" r="0" b="0"/>
            <wp:docPr id="3" name="Image 2" descr="DSC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125.JPG"/>
                    <pic:cNvPicPr/>
                  </pic:nvPicPr>
                  <pic:blipFill>
                    <a:blip r:embed="rId10" cstate="print"/>
                    <a:srcRect l="15231" r="10544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31D" w:rsidRPr="007F731D">
        <w:t xml:space="preserve"> </w:t>
      </w:r>
    </w:p>
    <w:p w:rsidR="007F731D" w:rsidRPr="0024350D" w:rsidRDefault="007F731D" w:rsidP="007F731D">
      <w:pPr>
        <w:pStyle w:val="Lgende"/>
      </w:pPr>
      <w:r w:rsidRPr="00411C43">
        <w:t>Figure</w:t>
      </w:r>
      <w:r>
        <w:t xml:space="preserve"> </w:t>
      </w:r>
      <w:fldSimple w:instr=" SEQ Figure \* ARABIC ">
        <w:r w:rsidR="009A390C">
          <w:rPr>
            <w:noProof/>
          </w:rPr>
          <w:t>1</w:t>
        </w:r>
      </w:fldSimple>
      <w:r>
        <w:t xml:space="preserve"> : Robot pédagogique </w:t>
      </w:r>
      <w:proofErr w:type="spellStart"/>
      <w:r w:rsidR="004F7FF5">
        <w:t>R</w:t>
      </w:r>
      <w:r w:rsidR="00D75D61">
        <w:t>asprover</w:t>
      </w:r>
      <w:proofErr w:type="spellEnd"/>
      <w:r w:rsidR="00D75D61">
        <w:t>, source Département EEA</w:t>
      </w:r>
      <w:r w:rsidR="004F7FF5">
        <w:t xml:space="preserve"> </w:t>
      </w:r>
      <w:r w:rsidR="00D75D61">
        <w:t xml:space="preserve">ENS </w:t>
      </w:r>
      <w:proofErr w:type="spellStart"/>
      <w:r w:rsidR="00D75D61">
        <w:t>Paris–Saclay</w:t>
      </w:r>
      <w:proofErr w:type="spellEnd"/>
      <w:r w:rsidR="00D75D61">
        <w:t xml:space="preserve"> [</w:t>
      </w:r>
      <w:r w:rsidR="004F7FF5">
        <w:t>2]</w:t>
      </w:r>
    </w:p>
    <w:p w:rsidR="000D1AE3" w:rsidRDefault="000D1AE3" w:rsidP="000D1AE3">
      <w:pPr>
        <w:pStyle w:val="Titre2"/>
      </w:pPr>
      <w:r>
        <w:t>2.4 – Le traitement d’image</w:t>
      </w:r>
    </w:p>
    <w:p w:rsidR="000D1AE3" w:rsidRDefault="007F731D" w:rsidP="000D1AE3">
      <w:r>
        <w:t>La r</w:t>
      </w:r>
      <w:r w:rsidR="000D1AE3">
        <w:t xml:space="preserve">econnaissance d’environnements, </w:t>
      </w:r>
      <w:r w:rsidR="00C77C18">
        <w:t xml:space="preserve">d’objets, de formes, </w:t>
      </w:r>
      <w:r>
        <w:t xml:space="preserve">ou </w:t>
      </w:r>
      <w:r w:rsidR="000D1AE3">
        <w:t>de visage</w:t>
      </w:r>
      <w:r w:rsidR="00C77C18">
        <w:t>s</w:t>
      </w:r>
      <w:r>
        <w:t xml:space="preserve"> est maîtrisée</w:t>
      </w:r>
      <w:r w:rsidR="00C77C18">
        <w:t>. Par exemple,</w:t>
      </w:r>
      <w:r>
        <w:t xml:space="preserve"> petit robot COZMO (figure 2) peut apprendre un visage</w:t>
      </w:r>
      <w:r w:rsidR="00C77C18">
        <w:t>,</w:t>
      </w:r>
      <w:r>
        <w:t xml:space="preserve"> donc le reconnaitre</w:t>
      </w:r>
      <w:r w:rsidR="00C77C18">
        <w:t>, et</w:t>
      </w:r>
      <w:r>
        <w:t xml:space="preserve"> lorsque l’on se place devant sa caméra (au niveau du petit écran avec les deux sourcils bleu) il peut én</w:t>
      </w:r>
      <w:r w:rsidR="00C77C18">
        <w:t>oncer le nom de la personne reco</w:t>
      </w:r>
      <w:r>
        <w:t>nnue.</w:t>
      </w:r>
    </w:p>
    <w:p w:rsidR="000D1AE3" w:rsidRPr="000D1AE3" w:rsidRDefault="00C77C18" w:rsidP="000D1AE3">
      <w:r>
        <w:t>Certains robots c</w:t>
      </w:r>
      <w:r w:rsidR="000D1AE3">
        <w:t>artographie</w:t>
      </w:r>
      <w:r>
        <w:t>nt</w:t>
      </w:r>
      <w:r w:rsidR="000D1AE3">
        <w:t xml:space="preserve"> de</w:t>
      </w:r>
      <w:r>
        <w:t>s</w:t>
      </w:r>
      <w:r w:rsidR="000D1AE3">
        <w:t xml:space="preserve"> lieux inconnus</w:t>
      </w:r>
      <w:r>
        <w:t xml:space="preserve">, ce qui présente un intérêt lorsqu’ils sont placés dans un environnement inconnu (domaine spatial, exploration après catastrophe industrielle ou naturelle,…). </w:t>
      </w:r>
    </w:p>
    <w:p w:rsidR="004B09C3" w:rsidRDefault="007F731D" w:rsidP="0076046E">
      <w:pPr>
        <w:pStyle w:val="Sansinterligne"/>
      </w:pPr>
      <w:r w:rsidRPr="007F731D">
        <w:rPr>
          <w:noProof/>
          <w:lang w:eastAsia="fr-FR"/>
        </w:rPr>
        <w:lastRenderedPageBreak/>
        <w:drawing>
          <wp:inline distT="0" distB="0" distL="0" distR="0">
            <wp:extent cx="4267255" cy="2409825"/>
            <wp:effectExtent l="19050" t="0" r="0" b="0"/>
            <wp:docPr id="2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8000" b="18545"/>
                    <a:stretch>
                      <a:fillRect/>
                    </a:stretch>
                  </pic:blipFill>
                  <pic:spPr>
                    <a:xfrm>
                      <a:off x="0" y="0"/>
                      <a:ext cx="426725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46" w:rsidRDefault="00E352E3" w:rsidP="00E352E3">
      <w:pPr>
        <w:pStyle w:val="Lgende"/>
      </w:pPr>
      <w:r w:rsidRPr="00E352E3">
        <w:t>Figure</w:t>
      </w:r>
      <w:r>
        <w:t xml:space="preserve"> </w:t>
      </w:r>
      <w:fldSimple w:instr=" SEQ Figure \* ARABIC ">
        <w:r w:rsidR="009A390C">
          <w:rPr>
            <w:noProof/>
          </w:rPr>
          <w:t>2</w:t>
        </w:r>
      </w:fldSimple>
      <w:r w:rsidR="00E31E70">
        <w:t xml:space="preserve"> </w:t>
      </w:r>
      <w:r w:rsidR="00F21246">
        <w:t xml:space="preserve">: </w:t>
      </w:r>
      <w:r w:rsidR="00394297">
        <w:t>Robot COZMO ©</w:t>
      </w:r>
      <w:proofErr w:type="spellStart"/>
      <w:r w:rsidR="00394297">
        <w:t>Anki</w:t>
      </w:r>
      <w:proofErr w:type="spellEnd"/>
      <w:r w:rsidR="00394297">
        <w:t>, source [3]</w:t>
      </w:r>
    </w:p>
    <w:p w:rsidR="00054058" w:rsidRDefault="00054058" w:rsidP="00292742">
      <w:pPr>
        <w:pStyle w:val="Titre1"/>
      </w:pPr>
      <w:r>
        <w:t xml:space="preserve">3 </w:t>
      </w:r>
      <w:r w:rsidR="00DF2B46">
        <w:t>–</w:t>
      </w:r>
      <w:r>
        <w:t xml:space="preserve"> </w:t>
      </w:r>
      <w:r w:rsidR="000D1AE3">
        <w:t>Et l’intelligence artificielle</w:t>
      </w:r>
    </w:p>
    <w:p w:rsidR="00964E45" w:rsidRPr="00964E45" w:rsidRDefault="00964E45" w:rsidP="00964E45">
      <w:r>
        <w:t>Ou IA, est un thème très actuel et un énorme champ de recherche</w:t>
      </w:r>
    </w:p>
    <w:p w:rsidR="000D1AE3" w:rsidRDefault="000D1AE3" w:rsidP="000D1AE3">
      <w:pPr>
        <w:pStyle w:val="Titre2"/>
      </w:pPr>
      <w:r>
        <w:t>3.1 – Prise de décision</w:t>
      </w:r>
    </w:p>
    <w:p w:rsidR="000D1AE3" w:rsidRDefault="00964E45" w:rsidP="000D1AE3">
      <w:r>
        <w:t>Certains robots sont particulièrement « </w:t>
      </w:r>
      <w:r w:rsidR="004F7FF5">
        <w:t>primitif</w:t>
      </w:r>
      <w:r>
        <w:t>s », il</w:t>
      </w:r>
      <w:r w:rsidR="004F7FF5">
        <w:t>s</w:t>
      </w:r>
      <w:r>
        <w:t xml:space="preserve"> sui</w:t>
      </w:r>
      <w:r w:rsidR="004F7FF5">
        <w:t>ven</w:t>
      </w:r>
      <w:r>
        <w:t>t ce qui est demandé par l’humain qui tient les commandes, il bouge et regarde sans pour autant choisir ce qu’il fait, il obéit à la commande. On peut actuellement ajouter une couche supplémentaire et donner par exemple un objectif de déplacement, sans pour autant lui indiquer le chemin à prendre pour l’atteindre. Dans un environnement changeant, le robot doit être capable de prendre la décision optimale, c’est ce que l’on trouve dans la conduite autonome</w:t>
      </w:r>
      <w:r w:rsidR="00480A8B">
        <w:t>.</w:t>
      </w:r>
    </w:p>
    <w:p w:rsidR="00480A8B" w:rsidRDefault="00480A8B" w:rsidP="00480A8B">
      <w:pPr>
        <w:pStyle w:val="Sansinterligne"/>
      </w:pPr>
      <w:r w:rsidRPr="00480A8B">
        <w:rPr>
          <w:noProof/>
          <w:lang w:eastAsia="fr-FR"/>
        </w:rPr>
        <w:drawing>
          <wp:inline distT="0" distB="0" distL="0" distR="0">
            <wp:extent cx="3007273" cy="2725341"/>
            <wp:effectExtent l="19050" t="0" r="2627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8038" t="10004" r="16480" b="10872"/>
                    <a:stretch/>
                  </pic:blipFill>
                  <pic:spPr>
                    <a:xfrm>
                      <a:off x="0" y="0"/>
                      <a:ext cx="3009918" cy="27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B" w:rsidRDefault="00480A8B" w:rsidP="00480A8B">
      <w:pPr>
        <w:pStyle w:val="Lgende"/>
      </w:pPr>
      <w:r>
        <w:t xml:space="preserve">Figure </w:t>
      </w:r>
      <w:fldSimple w:instr=" SEQ Figure \* ARABIC ">
        <w:r w:rsidR="009A390C">
          <w:rPr>
            <w:noProof/>
          </w:rPr>
          <w:t>3</w:t>
        </w:r>
      </w:fldSimple>
      <w:r>
        <w:t> : Robot d’exploration</w:t>
      </w:r>
      <w:r w:rsidR="001A73B0">
        <w:t xml:space="preserve">, </w:t>
      </w:r>
      <w:r w:rsidR="004F7FF5">
        <w:t xml:space="preserve">source Département EEA ENS </w:t>
      </w:r>
      <w:proofErr w:type="spellStart"/>
      <w:r w:rsidR="004F7FF5">
        <w:t>Paris–Saclay</w:t>
      </w:r>
      <w:proofErr w:type="spellEnd"/>
      <w:r w:rsidR="004F7FF5">
        <w:t xml:space="preserve"> [2]</w:t>
      </w:r>
    </w:p>
    <w:p w:rsidR="000D1AE3" w:rsidRDefault="000D1AE3" w:rsidP="007F731D">
      <w:pPr>
        <w:pStyle w:val="Titre2"/>
      </w:pPr>
      <w:r>
        <w:t>3.2 – La collaboration entre robots</w:t>
      </w:r>
    </w:p>
    <w:p w:rsidR="000D1AE3" w:rsidRDefault="00EF3340" w:rsidP="000D1AE3">
      <w:r>
        <w:t>Certains robots échangent entre eux, le robot COZM</w:t>
      </w:r>
      <w:r w:rsidR="000D1AE3">
        <w:t>O</w:t>
      </w:r>
      <w:r>
        <w:t xml:space="preserve"> échange avec les cubes des informations sur leurs placements et cela permet à COZMO de cartographier son environnement. La collaboration entre robots o</w:t>
      </w:r>
      <w:r w:rsidR="000D1AE3">
        <w:t xml:space="preserve">ptimise des </w:t>
      </w:r>
      <w:r w:rsidR="007F731D">
        <w:t>espaces</w:t>
      </w:r>
      <w:r w:rsidR="000D1AE3">
        <w:t xml:space="preserve"> de </w:t>
      </w:r>
      <w:r w:rsidR="007F731D">
        <w:t>recherche</w:t>
      </w:r>
      <w:r>
        <w:t>.</w:t>
      </w:r>
    </w:p>
    <w:p w:rsidR="00480A8B" w:rsidRDefault="00480A8B" w:rsidP="00480A8B">
      <w:pPr>
        <w:pStyle w:val="Sansinterligne"/>
      </w:pPr>
      <w:r w:rsidRPr="00480A8B">
        <w:rPr>
          <w:noProof/>
          <w:lang w:eastAsia="fr-FR"/>
        </w:rPr>
        <w:lastRenderedPageBreak/>
        <w:drawing>
          <wp:inline distT="0" distB="0" distL="0" distR="0">
            <wp:extent cx="3206749" cy="2405062"/>
            <wp:effectExtent l="1905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505" cy="24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8B" w:rsidRDefault="00480A8B" w:rsidP="00480A8B">
      <w:pPr>
        <w:pStyle w:val="Lgende"/>
      </w:pPr>
      <w:r w:rsidRPr="00E352E3">
        <w:t>Figure</w:t>
      </w:r>
      <w:r>
        <w:t xml:space="preserve"> </w:t>
      </w:r>
      <w:fldSimple w:instr=" SEQ Figure \* ARABIC ">
        <w:r w:rsidR="009A390C">
          <w:rPr>
            <w:noProof/>
          </w:rPr>
          <w:t>4</w:t>
        </w:r>
      </w:fldSimple>
      <w:r>
        <w:t xml:space="preserve"> : Collaboration entre robots d’exploration</w:t>
      </w:r>
      <w:r w:rsidR="001A73B0">
        <w:t xml:space="preserve">, </w:t>
      </w:r>
      <w:r w:rsidR="004F7FF5">
        <w:t xml:space="preserve">source Département EEA ENS </w:t>
      </w:r>
      <w:proofErr w:type="spellStart"/>
      <w:r w:rsidR="004F7FF5">
        <w:t>Paris–Saclay</w:t>
      </w:r>
      <w:proofErr w:type="spellEnd"/>
      <w:r w:rsidR="004F7FF5">
        <w:t xml:space="preserve"> [2]</w:t>
      </w:r>
    </w:p>
    <w:p w:rsidR="000D1AE3" w:rsidRDefault="000D1AE3" w:rsidP="007F731D">
      <w:pPr>
        <w:pStyle w:val="Titre2"/>
      </w:pPr>
      <w:r>
        <w:t>3.3 – L’apprentissage</w:t>
      </w:r>
      <w:r w:rsidR="0037003C">
        <w:t xml:space="preserve"> et le mimétisme</w:t>
      </w:r>
    </w:p>
    <w:p w:rsidR="0037003C" w:rsidRPr="0037003C" w:rsidRDefault="00480A8B" w:rsidP="0037003C">
      <w:r>
        <w:t>Avec une IA assez basique installée dans un robot, celui-ci va pouvoir par mimétisme, intégrer de nouveaux gestes ou déplacements, il « apprend » de nouveaux comportements et évolue. Ainsi d</w:t>
      </w:r>
      <w:r w:rsidR="000D1AE3">
        <w:t xml:space="preserve">es algorithmes permettant de résoudre des problèmes complexes sans </w:t>
      </w:r>
      <w:r w:rsidR="007F731D">
        <w:t>intervention</w:t>
      </w:r>
      <w:r w:rsidR="000D1AE3">
        <w:t xml:space="preserve"> de l’homme</w:t>
      </w:r>
      <w:r w:rsidR="0037003C">
        <w:t>, permettent l’amélioration des fonctions de robots par l’observation des humains</w:t>
      </w:r>
    </w:p>
    <w:p w:rsidR="000C758A" w:rsidRDefault="00CE03DA" w:rsidP="00797497">
      <w:pPr>
        <w:pStyle w:val="Titre1"/>
        <w:jc w:val="left"/>
      </w:pPr>
      <w:r>
        <w:t xml:space="preserve">4 – </w:t>
      </w:r>
      <w:r w:rsidR="000D1AE3">
        <w:t>Des applications tournées vers le futur</w:t>
      </w:r>
    </w:p>
    <w:p w:rsidR="00DF4C42" w:rsidRDefault="00DF4C42" w:rsidP="00DF4C42">
      <w:r>
        <w:t>L</w:t>
      </w:r>
      <w:r w:rsidR="003272DB">
        <w:t xml:space="preserve">a robotique vers la conquête spatiale est connue du grand public, </w:t>
      </w:r>
      <w:r w:rsidR="00282E83">
        <w:t xml:space="preserve">citons le robot </w:t>
      </w:r>
      <w:proofErr w:type="spellStart"/>
      <w:r w:rsidR="00282E83">
        <w:t>Opportunity</w:t>
      </w:r>
      <w:proofErr w:type="spellEnd"/>
      <w:r w:rsidR="00282E83">
        <w:t xml:space="preserve"> </w:t>
      </w:r>
      <w:r w:rsidR="00A44D7F">
        <w:t xml:space="preserve">(figure 5) </w:t>
      </w:r>
      <w:r w:rsidR="00282E83">
        <w:t>qui a permis l’exploration de la planète Mars. Lancé en juillet 2003, il s’est posé après 6 mois de trajet en janvier 2004. Sa mission s’est terminée en février de cette année 2019 après 45 km parcourus. Il a été rejoint par</w:t>
      </w:r>
      <w:r>
        <w:t xml:space="preserve"> </w:t>
      </w:r>
      <w:r w:rsidR="003272DB">
        <w:t xml:space="preserve">le </w:t>
      </w:r>
      <w:r>
        <w:t xml:space="preserve">robot </w:t>
      </w:r>
      <w:proofErr w:type="spellStart"/>
      <w:r>
        <w:t>Curiosity</w:t>
      </w:r>
      <w:proofErr w:type="spellEnd"/>
      <w:r>
        <w:t xml:space="preserve"> </w:t>
      </w:r>
      <w:r w:rsidR="003272DB">
        <w:t xml:space="preserve">(figure </w:t>
      </w:r>
      <w:r w:rsidR="00A44D7F">
        <w:t>6</w:t>
      </w:r>
      <w:r w:rsidR="003272DB">
        <w:t xml:space="preserve">) </w:t>
      </w:r>
      <w:r w:rsidR="00282E83">
        <w:t xml:space="preserve">qui, </w:t>
      </w:r>
      <w:r w:rsidR="002F4416">
        <w:t>à cette date</w:t>
      </w:r>
      <w:r w:rsidR="00282E83">
        <w:t>, a</w:t>
      </w:r>
      <w:r w:rsidR="002F4416">
        <w:t xml:space="preserve"> parcouru un peu </w:t>
      </w:r>
      <w:r w:rsidR="00282E83">
        <w:t xml:space="preserve">plus </w:t>
      </w:r>
      <w:r w:rsidR="002F4416">
        <w:t>de 20 km</w:t>
      </w:r>
      <w:r w:rsidR="003272DB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48"/>
        <w:gridCol w:w="3920"/>
      </w:tblGrid>
      <w:tr w:rsidR="00633B41" w:rsidTr="00FC046A">
        <w:tc>
          <w:tcPr>
            <w:tcW w:w="6032" w:type="dxa"/>
          </w:tcPr>
          <w:p w:rsidR="00633B41" w:rsidRDefault="00633B41" w:rsidP="00633B41">
            <w:pPr>
              <w:spacing w:before="120"/>
            </w:pPr>
            <w:r w:rsidRPr="00633B41">
              <w:rPr>
                <w:noProof/>
                <w:lang w:eastAsia="fr-FR"/>
              </w:rPr>
              <w:drawing>
                <wp:inline distT="0" distB="0" distL="0" distR="0">
                  <wp:extent cx="3700506" cy="2066925"/>
                  <wp:effectExtent l="19050" t="0" r="0" b="0"/>
                  <wp:docPr id="21" name="Image 18" descr="Opportunity_-_Cratera_Ea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portunity_-_Cratera_Eagl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1865" cy="206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B41" w:rsidRDefault="00633B41" w:rsidP="00633B41">
            <w:pPr>
              <w:pStyle w:val="Lgende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5</w:t>
              </w:r>
            </w:fldSimple>
            <w:r>
              <w:t xml:space="preserve"> : </w:t>
            </w:r>
            <w:r w:rsidRPr="002F4416">
              <w:t xml:space="preserve">Le rover </w:t>
            </w:r>
            <w:proofErr w:type="spellStart"/>
            <w:r w:rsidRPr="002F4416">
              <w:t>Opportunity</w:t>
            </w:r>
            <w:proofErr w:type="spellEnd"/>
            <w:r w:rsidRPr="002F4416">
              <w:t xml:space="preserve"> </w:t>
            </w:r>
            <w:r>
              <w:t xml:space="preserve">sort du cratère </w:t>
            </w:r>
            <w:proofErr w:type="spellStart"/>
            <w:r>
              <w:t>Eagle</w:t>
            </w:r>
            <w:proofErr w:type="spellEnd"/>
            <w:r>
              <w:t xml:space="preserve"> dans lequel il a atterri, </w:t>
            </w:r>
            <w:r w:rsidRPr="004F7FF5">
              <w:t>source [</w:t>
            </w:r>
            <w:r w:rsidR="00394297">
              <w:t>4</w:t>
            </w:r>
            <w:r w:rsidRPr="004F7FF5">
              <w:t>]</w:t>
            </w:r>
          </w:p>
          <w:p w:rsidR="00633B41" w:rsidRDefault="00633B41" w:rsidP="00633B41"/>
          <w:p w:rsidR="00633B41" w:rsidRPr="00633B41" w:rsidRDefault="00633B41" w:rsidP="00633B41"/>
          <w:p w:rsidR="00633B41" w:rsidRDefault="00633B41" w:rsidP="00394297">
            <w:pPr>
              <w:pStyle w:val="Lgende"/>
              <w:jc w:val="right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6</w:t>
              </w:r>
            </w:fldSimple>
            <w:r>
              <w:t xml:space="preserve"> : Autoportrait du rover </w:t>
            </w:r>
            <w:proofErr w:type="spellStart"/>
            <w:r>
              <w:t>Curiosity</w:t>
            </w:r>
            <w:proofErr w:type="spellEnd"/>
            <w:r>
              <w:t>, source [</w:t>
            </w:r>
            <w:r w:rsidR="00394297">
              <w:t>5</w:t>
            </w:r>
            <w:r>
              <w:t xml:space="preserve">] </w:t>
            </w:r>
          </w:p>
        </w:tc>
        <w:tc>
          <w:tcPr>
            <w:tcW w:w="3936" w:type="dxa"/>
          </w:tcPr>
          <w:p w:rsidR="00633B41" w:rsidRDefault="00633B41" w:rsidP="00633B41">
            <w:pPr>
              <w:spacing w:before="120"/>
              <w:jc w:val="center"/>
            </w:pPr>
            <w:r w:rsidRPr="00633B41">
              <w:rPr>
                <w:noProof/>
                <w:lang w:eastAsia="fr-FR"/>
              </w:rPr>
              <w:drawing>
                <wp:inline distT="0" distB="0" distL="0" distR="0">
                  <wp:extent cx="2336239" cy="3248025"/>
                  <wp:effectExtent l="19050" t="0" r="6911" b="0"/>
                  <wp:docPr id="20" name="Image 6" descr="PIA16239_High-Resolution_Self-Portrait_by_Curiosity_Rover_Arm_Cam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16239_High-Resolution_Self-Portrait_by_Curiosity_Rover_Arm_Camera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18" cy="324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E83" w:rsidRPr="00DF4C42" w:rsidRDefault="00282E83" w:rsidP="00DF4C42"/>
    <w:p w:rsidR="00DF4C42" w:rsidRDefault="00DF4C42" w:rsidP="00DF4C42">
      <w:r>
        <w:lastRenderedPageBreak/>
        <w:t>L</w:t>
      </w:r>
      <w:r w:rsidR="00AD26B0">
        <w:t xml:space="preserve">’exploration des lieux difficiles d’accès sont également des applications importantes : </w:t>
      </w:r>
      <w:r>
        <w:t>fond des océans</w:t>
      </w:r>
      <w:r w:rsidR="00C0048C">
        <w:t xml:space="preserve"> (figures 9, 10 et 11)</w:t>
      </w:r>
      <w:r w:rsidR="00F73F19">
        <w:t xml:space="preserve">, endroits inaccessibles comme les </w:t>
      </w:r>
      <w:r>
        <w:t>centrales nucléaires</w:t>
      </w:r>
      <w:r w:rsidR="00F73F19">
        <w:t xml:space="preserve"> (figure 7) ou </w:t>
      </w:r>
      <w:r w:rsidR="00C0048C">
        <w:t>lors des séismes (figure 8).</w:t>
      </w:r>
    </w:p>
    <w:p w:rsidR="00E74A87" w:rsidRDefault="00E74A87" w:rsidP="00110CB6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208160" cy="2165509"/>
            <wp:effectExtent l="19050" t="0" r="0" b="0"/>
            <wp:docPr id="23" name="Image 4" descr="https://longreadsblog.files.wordpress.com/2018/04/ap_17166277872967.jp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ongreadsblog.files.wordpress.com/2018/04/ap_17166277872967.jpg?w=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60" cy="216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048C" w:rsidRPr="00C0048C">
        <w:t xml:space="preserve"> </w:t>
      </w:r>
      <w:r w:rsidR="00C0048C">
        <w:rPr>
          <w:noProof/>
          <w:lang w:eastAsia="fr-FR"/>
        </w:rPr>
        <w:drawing>
          <wp:inline distT="0" distB="0" distL="0" distR="0">
            <wp:extent cx="2882917" cy="2165070"/>
            <wp:effectExtent l="19050" t="0" r="0" b="0"/>
            <wp:docPr id="24" name="Image 7" descr="Snake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akebo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43" cy="217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681"/>
      </w:tblGrid>
      <w:tr w:rsidR="00C0048C" w:rsidTr="00FC046A">
        <w:tc>
          <w:tcPr>
            <w:tcW w:w="5211" w:type="dxa"/>
          </w:tcPr>
          <w:p w:rsidR="00C0048C" w:rsidRDefault="00C0048C" w:rsidP="00394297">
            <w:pPr>
              <w:pStyle w:val="Lgende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7</w:t>
              </w:r>
            </w:fldSimple>
            <w:r>
              <w:t> : « </w:t>
            </w:r>
            <w:proofErr w:type="spellStart"/>
            <w:r>
              <w:t>Little</w:t>
            </w:r>
            <w:proofErr w:type="spellEnd"/>
            <w:r>
              <w:t xml:space="preserve"> </w:t>
            </w:r>
            <w:proofErr w:type="spellStart"/>
            <w:r>
              <w:t>sunfish</w:t>
            </w:r>
            <w:proofErr w:type="spellEnd"/>
            <w:r>
              <w:t> » explore la cuve de confinement primaire de la tranche 3 de la centrale nucléaire de Fukushima, afin d’évaluer ses dommages et de localiser des parties de combustible fondu qui seraient submergées sous de l’eau très contaminée, source AP Photo/</w:t>
            </w:r>
            <w:proofErr w:type="spellStart"/>
            <w:r>
              <w:t>Shuji</w:t>
            </w:r>
            <w:proofErr w:type="spellEnd"/>
            <w:r>
              <w:t xml:space="preserve"> </w:t>
            </w:r>
            <w:proofErr w:type="spellStart"/>
            <w:r>
              <w:t>Kajiyama</w:t>
            </w:r>
            <w:proofErr w:type="spellEnd"/>
            <w:r>
              <w:t xml:space="preserve"> [</w:t>
            </w:r>
            <w:r w:rsidR="00394297">
              <w:t>6</w:t>
            </w:r>
            <w:r>
              <w:t>]</w:t>
            </w:r>
          </w:p>
        </w:tc>
        <w:tc>
          <w:tcPr>
            <w:tcW w:w="4681" w:type="dxa"/>
          </w:tcPr>
          <w:p w:rsidR="00C0048C" w:rsidRPr="00C0048C" w:rsidRDefault="00C0048C" w:rsidP="00C0048C">
            <w:pPr>
              <w:pStyle w:val="Lgende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8</w:t>
              </w:r>
            </w:fldSimple>
            <w:r>
              <w:t xml:space="preserve"> : Robot-serpent conçu au laboratoire de </w:t>
            </w:r>
            <w:proofErr w:type="spellStart"/>
            <w:r>
              <w:t>biorobotique</w:t>
            </w:r>
            <w:proofErr w:type="spellEnd"/>
            <w:r>
              <w:t xml:space="preserve"> de l’université de Carnegie-Mellon (US), Ces robots-serpents ont </w:t>
            </w:r>
            <w:proofErr w:type="spellStart"/>
            <w:r>
              <w:t>particpé</w:t>
            </w:r>
            <w:proofErr w:type="spellEnd"/>
            <w:r>
              <w:t xml:space="preserve"> aux recherches post-séisme de Mexico en 2017, source CMU/</w:t>
            </w:r>
            <w:proofErr w:type="spellStart"/>
            <w:r>
              <w:t>Biorobotics</w:t>
            </w:r>
            <w:proofErr w:type="spellEnd"/>
            <w:r>
              <w:t xml:space="preserve"> </w:t>
            </w:r>
            <w:proofErr w:type="spellStart"/>
            <w:r>
              <w:t>Lab</w:t>
            </w:r>
            <w:proofErr w:type="spellEnd"/>
            <w:r>
              <w:t xml:space="preserve"> [</w:t>
            </w:r>
            <w:r w:rsidR="00394297">
              <w:t>7</w:t>
            </w:r>
            <w:r>
              <w:t>]</w:t>
            </w:r>
          </w:p>
          <w:p w:rsidR="00C0048C" w:rsidRDefault="00C0048C" w:rsidP="00110CB6">
            <w:pPr>
              <w:pStyle w:val="Sansinterligne"/>
            </w:pPr>
          </w:p>
        </w:tc>
      </w:tr>
    </w:tbl>
    <w:p w:rsidR="00DF4C42" w:rsidRDefault="00AA2902" w:rsidP="00394297">
      <w:r>
        <w:t xml:space="preserve">On comprend que le mimétisme animal </w:t>
      </w:r>
      <w:r w:rsidR="00C0048C">
        <w:t xml:space="preserve">et humain </w:t>
      </w:r>
      <w:r>
        <w:t>fait parti des inspirations pour la conception de ces robots</w:t>
      </w:r>
      <w:r w:rsidR="00C0048C">
        <w:t xml:space="preserve"> : </w:t>
      </w:r>
    </w:p>
    <w:p w:rsidR="00AA2902" w:rsidRDefault="00AA2902" w:rsidP="00C0048C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108961" cy="1943100"/>
            <wp:effectExtent l="19050" t="0" r="0" b="0"/>
            <wp:docPr id="22" name="Image 1" descr="http://s1.lprs1.fr/images/2018/08/29/7869036_web3sofi-swimming-with-real-fish3_1000x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lprs1.fr/images/2018/08/29/7869036_web3sofi-swimming-with-real-fish3_1000x6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41" cy="1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46A" w:rsidRPr="00FC046A">
        <w:t xml:space="preserve"> </w:t>
      </w:r>
      <w:r w:rsidR="00FC046A">
        <w:rPr>
          <w:noProof/>
          <w:lang w:eastAsia="fr-FR"/>
        </w:rPr>
        <w:drawing>
          <wp:inline distT="0" distB="0" distL="0" distR="0">
            <wp:extent cx="2917824" cy="1943100"/>
            <wp:effectExtent l="19050" t="0" r="0" b="0"/>
            <wp:docPr id="27" name="Image 19" descr="Résultat de recherche d'images pour &quot;robot exploration médu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robot exploration médus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23" cy="194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822"/>
      </w:tblGrid>
      <w:tr w:rsidR="00FC046A" w:rsidTr="00FC046A">
        <w:tc>
          <w:tcPr>
            <w:tcW w:w="5070" w:type="dxa"/>
          </w:tcPr>
          <w:p w:rsidR="00FC046A" w:rsidRDefault="00FC046A" w:rsidP="00FC046A">
            <w:pPr>
              <w:pStyle w:val="Lgende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9</w:t>
              </w:r>
            </w:fldSimple>
            <w:r>
              <w:t xml:space="preserve"> : Le robot-poisson </w:t>
            </w:r>
            <w:proofErr w:type="spellStart"/>
            <w:r>
              <w:t>SoFi</w:t>
            </w:r>
            <w:proofErr w:type="spellEnd"/>
            <w:r>
              <w:t>,</w:t>
            </w:r>
          </w:p>
          <w:p w:rsidR="00FC046A" w:rsidRDefault="00FC046A" w:rsidP="00394297">
            <w:pPr>
              <w:pStyle w:val="Lgende"/>
              <w:spacing w:before="0"/>
            </w:pPr>
            <w:r>
              <w:t xml:space="preserve">source Joseph </w:t>
            </w:r>
            <w:proofErr w:type="spellStart"/>
            <w:r>
              <w:t>DelPreto</w:t>
            </w:r>
            <w:proofErr w:type="spellEnd"/>
            <w:r>
              <w:t>/MIT/CSAIL [</w:t>
            </w:r>
            <w:r w:rsidR="00394297">
              <w:t>8</w:t>
            </w:r>
            <w:r>
              <w:t>]</w:t>
            </w:r>
          </w:p>
        </w:tc>
        <w:tc>
          <w:tcPr>
            <w:tcW w:w="4822" w:type="dxa"/>
          </w:tcPr>
          <w:p w:rsidR="00FC046A" w:rsidRDefault="00FC046A" w:rsidP="00FC046A">
            <w:pPr>
              <w:pStyle w:val="Lgende"/>
            </w:pPr>
            <w:r>
              <w:t xml:space="preserve">Figure </w:t>
            </w:r>
            <w:fldSimple w:instr=" SEQ Figure \* ARABIC ">
              <w:r w:rsidR="009A390C">
                <w:rPr>
                  <w:noProof/>
                </w:rPr>
                <w:t>10</w:t>
              </w:r>
            </w:fldSimple>
            <w:r>
              <w:t xml:space="preserve"> : Drone-méduse développé à la Florida Atlantic </w:t>
            </w:r>
            <w:proofErr w:type="spellStart"/>
            <w:r>
              <w:t>University</w:t>
            </w:r>
            <w:proofErr w:type="spellEnd"/>
            <w:r>
              <w:t xml:space="preserve"> (</w:t>
            </w:r>
            <w:proofErr w:type="spellStart"/>
            <w:r>
              <w:t>Boca</w:t>
            </w:r>
            <w:proofErr w:type="spellEnd"/>
            <w:r>
              <w:t xml:space="preserve"> Raton, US),</w:t>
            </w:r>
          </w:p>
          <w:p w:rsidR="00FC046A" w:rsidRDefault="00FC046A" w:rsidP="004F7FF5">
            <w:pPr>
              <w:pStyle w:val="Lgende"/>
              <w:spacing w:before="0"/>
            </w:pPr>
            <w:r>
              <w:t xml:space="preserve">source Florida Atlantic </w:t>
            </w:r>
            <w:proofErr w:type="spellStart"/>
            <w:r>
              <w:t>University</w:t>
            </w:r>
            <w:proofErr w:type="spellEnd"/>
            <w:r>
              <w:t xml:space="preserve"> [</w:t>
            </w:r>
            <w:r w:rsidR="00394297">
              <w:t>9</w:t>
            </w:r>
            <w:r>
              <w:t>]</w:t>
            </w:r>
          </w:p>
        </w:tc>
      </w:tr>
    </w:tbl>
    <w:p w:rsidR="00AA2902" w:rsidRDefault="002D0CD2" w:rsidP="002D0CD2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4800600" cy="2313889"/>
            <wp:effectExtent l="19050" t="0" r="0" b="0"/>
            <wp:docPr id="28" name="Image 22" descr="Le robot humanoïde Ocean One a fait ses preuves sur l'épave de La Lune mi-avril 201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 robot humanoïde Ocean One a fait ses preuves sur l'épave de La Lune mi-avril 2016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88" cy="23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D2" w:rsidRDefault="002D0CD2" w:rsidP="002D0CD2">
      <w:pPr>
        <w:pStyle w:val="Lgende"/>
      </w:pPr>
      <w:r>
        <w:t xml:space="preserve">Figure </w:t>
      </w:r>
      <w:fldSimple w:instr=" SEQ Figure \* ARABIC ">
        <w:r w:rsidR="009A390C">
          <w:rPr>
            <w:noProof/>
          </w:rPr>
          <w:t>11</w:t>
        </w:r>
      </w:fldSimple>
      <w:r>
        <w:t xml:space="preserve"> : «  </w:t>
      </w:r>
      <w:proofErr w:type="spellStart"/>
      <w:r>
        <w:t>Ocean</w:t>
      </w:r>
      <w:proofErr w:type="spellEnd"/>
      <w:r>
        <w:t xml:space="preserve"> One » robot humanoïde d’exploration des épaves sous-marines,</w:t>
      </w:r>
    </w:p>
    <w:p w:rsidR="002D0CD2" w:rsidRDefault="002D0CD2" w:rsidP="002D0CD2">
      <w:pPr>
        <w:pStyle w:val="Lgende"/>
        <w:spacing w:before="0"/>
      </w:pPr>
      <w:proofErr w:type="gramStart"/>
      <w:r>
        <w:t>source</w:t>
      </w:r>
      <w:proofErr w:type="gramEnd"/>
      <w:r>
        <w:t xml:space="preserve"> Frédéric Osada-Teddy Seguin / DRASSM [5]</w:t>
      </w:r>
    </w:p>
    <w:p w:rsidR="008141C8" w:rsidRDefault="008141C8" w:rsidP="00A92000">
      <w:r>
        <w:lastRenderedPageBreak/>
        <w:t xml:space="preserve">Le MIT (Massachusetts Institute of </w:t>
      </w:r>
      <w:proofErr w:type="spellStart"/>
      <w:r>
        <w:t>Technology</w:t>
      </w:r>
      <w:proofErr w:type="spellEnd"/>
      <w:r>
        <w:t xml:space="preserve">, USA) a développé le robot quadrupède </w:t>
      </w:r>
      <w:proofErr w:type="spellStart"/>
      <w:r>
        <w:t>Cheetah</w:t>
      </w:r>
      <w:proofErr w:type="spellEnd"/>
      <w:r>
        <w:t xml:space="preserve"> (guépard)</w:t>
      </w:r>
      <w:r w:rsidR="004170D6">
        <w:t>. Il atteint la vitesse de déplacement de 29 km/h avec des pointes à plus de 45 km/h, grâce à la flexibilité de sa structure similaire</w:t>
      </w:r>
      <w:r w:rsidR="005E296E">
        <w:t xml:space="preserve"> à celle d’un guépard. Ce robot est aussi capable de sauter par-dessus un obstacle</w:t>
      </w:r>
    </w:p>
    <w:p w:rsidR="003272DB" w:rsidRDefault="00CC469D" w:rsidP="00CC469D">
      <w:pPr>
        <w:pStyle w:val="Sansinterligne"/>
      </w:pPr>
      <w:r>
        <w:rPr>
          <w:noProof/>
          <w:lang w:eastAsia="fr-FR"/>
        </w:rPr>
        <w:drawing>
          <wp:inline distT="0" distB="0" distL="0" distR="0">
            <wp:extent cx="3125172" cy="1876425"/>
            <wp:effectExtent l="19050" t="0" r="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20" cy="18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69D">
        <w:t xml:space="preserve"> </w:t>
      </w:r>
      <w:r>
        <w:rPr>
          <w:noProof/>
          <w:lang w:eastAsia="fr-FR"/>
        </w:rPr>
        <w:drawing>
          <wp:inline distT="0" distB="0" distL="0" distR="0">
            <wp:extent cx="2952750" cy="187609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9D" w:rsidRPr="00A92000" w:rsidRDefault="00CC469D" w:rsidP="00CC469D">
      <w:pPr>
        <w:pStyle w:val="Sansinterligne"/>
        <w:spacing w:before="60"/>
      </w:pPr>
      <w:r>
        <w:rPr>
          <w:noProof/>
          <w:lang w:eastAsia="fr-FR"/>
        </w:rPr>
        <w:drawing>
          <wp:inline distT="0" distB="0" distL="0" distR="0">
            <wp:extent cx="2993674" cy="188850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38" cy="18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69D">
        <w:t xml:space="preserve"> </w:t>
      </w:r>
      <w:r>
        <w:rPr>
          <w:noProof/>
          <w:lang w:eastAsia="fr-FR"/>
        </w:rPr>
        <w:drawing>
          <wp:inline distT="0" distB="0" distL="0" distR="0">
            <wp:extent cx="3108325" cy="189150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8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0C" w:rsidRDefault="00CF420C" w:rsidP="00CF420C">
      <w:pPr>
        <w:pStyle w:val="Lgende"/>
      </w:pPr>
      <w:r>
        <w:t xml:space="preserve">Figure </w:t>
      </w:r>
      <w:fldSimple w:instr=" SEQ Figure \* ARABIC ">
        <w:r w:rsidR="009A390C">
          <w:rPr>
            <w:noProof/>
          </w:rPr>
          <w:t>12</w:t>
        </w:r>
      </w:fldSimple>
      <w:r>
        <w:t xml:space="preserve"> : </w:t>
      </w:r>
      <w:r w:rsidR="005E296E">
        <w:t xml:space="preserve">Le robot </w:t>
      </w:r>
      <w:proofErr w:type="spellStart"/>
      <w:r w:rsidR="005E296E">
        <w:t>Cheetah</w:t>
      </w:r>
      <w:proofErr w:type="spellEnd"/>
      <w:r w:rsidR="005E296E">
        <w:t xml:space="preserve">, </w:t>
      </w:r>
      <w:r w:rsidR="00CC469D">
        <w:t xml:space="preserve">images issues dune vidéo </w:t>
      </w:r>
      <w:r w:rsidR="005E296E">
        <w:t>source</w:t>
      </w:r>
      <w:r w:rsidR="00CC469D">
        <w:t xml:space="preserve"> [</w:t>
      </w:r>
      <w:r w:rsidR="00394297">
        <w:t>10</w:t>
      </w:r>
      <w:r w:rsidR="00CC469D">
        <w:t>]</w:t>
      </w:r>
    </w:p>
    <w:p w:rsidR="000236F0" w:rsidRPr="000236F0" w:rsidRDefault="000236F0" w:rsidP="000236F0">
      <w:r>
        <w:t xml:space="preserve">De plus en plus, les robots </w:t>
      </w:r>
      <w:r w:rsidRPr="000236F0">
        <w:t>entrent dans les activités humaines</w:t>
      </w:r>
      <w:r>
        <w:t xml:space="preserve"> : </w:t>
      </w:r>
      <w:r w:rsidRPr="000236F0">
        <w:t xml:space="preserve">aide </w:t>
      </w:r>
      <w:r>
        <w:t>aux handicaps</w:t>
      </w:r>
      <w:r w:rsidRPr="000236F0">
        <w:t xml:space="preserve">, aide </w:t>
      </w:r>
      <w:r>
        <w:t>aux personnes âgées, accueil dans les lieux publics</w:t>
      </w:r>
      <w:r w:rsidRPr="000236F0">
        <w:t xml:space="preserve"> </w:t>
      </w:r>
      <w:r>
        <w:t>(administration, gare…), remplacement de l’humain lors de</w:t>
      </w:r>
      <w:r w:rsidRPr="000236F0">
        <w:t xml:space="preserve"> travaux difficiles</w:t>
      </w:r>
      <w:r>
        <w:t xml:space="preserve"> et/ou risqués, </w:t>
      </w:r>
      <w:r w:rsidRPr="000236F0">
        <w:t xml:space="preserve">… </w:t>
      </w:r>
    </w:p>
    <w:p w:rsidR="00CC469D" w:rsidRDefault="000236F0" w:rsidP="001876FA">
      <w:pPr>
        <w:pStyle w:val="Sansinterligne"/>
        <w:spacing w:before="360"/>
      </w:pPr>
      <w:r w:rsidRPr="000236F0">
        <w:rPr>
          <w:noProof/>
          <w:lang w:eastAsia="fr-FR"/>
        </w:rPr>
        <w:drawing>
          <wp:inline distT="0" distB="0" distL="0" distR="0">
            <wp:extent cx="5356325" cy="2809875"/>
            <wp:effectExtent l="19050" t="0" r="0" b="0"/>
            <wp:docPr id="9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0C" w:rsidRDefault="009A390C" w:rsidP="009A390C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13</w:t>
        </w:r>
      </w:fldSimple>
      <w:r>
        <w:t xml:space="preserve"> : </w:t>
      </w:r>
      <w:r w:rsidRPr="009A390C">
        <w:t>É</w:t>
      </w:r>
      <w:r>
        <w:t>volution l’humanité, de Neandertal au robot, vue d’artiste</w:t>
      </w:r>
    </w:p>
    <w:p w:rsidR="00CC469D" w:rsidRPr="00CC469D" w:rsidRDefault="00CC469D" w:rsidP="00CC469D"/>
    <w:p w:rsidR="000F71D7" w:rsidRDefault="003A720C" w:rsidP="003A720C">
      <w:pPr>
        <w:pStyle w:val="Titre1"/>
      </w:pPr>
      <w:proofErr w:type="gramStart"/>
      <w:r>
        <w:lastRenderedPageBreak/>
        <w:t>Références</w:t>
      </w:r>
      <w:proofErr w:type="gramEnd"/>
      <w:r>
        <w:t> :</w:t>
      </w:r>
    </w:p>
    <w:p w:rsidR="003A720C" w:rsidRDefault="003A720C" w:rsidP="0049367D">
      <w:pPr>
        <w:jc w:val="left"/>
      </w:pPr>
      <w:r>
        <w:t xml:space="preserve">[1]: </w:t>
      </w:r>
      <w:r w:rsidR="00797497" w:rsidRPr="000C758A">
        <w:t>« </w:t>
      </w:r>
      <w:r w:rsidR="000D1AE3" w:rsidRPr="004269B1">
        <w:rPr>
          <w:i/>
        </w:rPr>
        <w:t>Cordées de la réussite, la robotique en EEA</w:t>
      </w:r>
      <w:r w:rsidR="00F8476C">
        <w:rPr>
          <w:i/>
        </w:rPr>
        <w:t xml:space="preserve"> </w:t>
      </w:r>
      <w:r w:rsidR="00797497" w:rsidRPr="002426C0">
        <w:t>»</w:t>
      </w:r>
      <w:r w:rsidR="00B42428" w:rsidRPr="002426C0">
        <w:t>, r</w:t>
      </w:r>
      <w:r>
        <w:t>essource </w:t>
      </w:r>
      <w:r w:rsidR="00B42428">
        <w:t xml:space="preserve">Culture Sciences de l’ingénieur, </w:t>
      </w:r>
      <w:r w:rsidR="004F7FF5">
        <w:t>J.</w:t>
      </w:r>
      <w:r w:rsidR="0049367D">
        <w:t> </w:t>
      </w:r>
      <w:proofErr w:type="spellStart"/>
      <w:r w:rsidR="004F7FF5">
        <w:t>Ojeda</w:t>
      </w:r>
      <w:proofErr w:type="spellEnd"/>
      <w:r w:rsidR="004F7FF5">
        <w:t xml:space="preserve">, H. Horsin Molinaro, </w:t>
      </w:r>
      <w:hyperlink r:id="rId26" w:history="1">
        <w:r w:rsidR="001876FA" w:rsidRPr="005131B8">
          <w:rPr>
            <w:rStyle w:val="Lienhypertexte"/>
          </w:rPr>
          <w:t>http://eduscol.education.fr/sti/si-ens-paris-saclay/ressources_pedagogiques/cordees-dele-reussite-la-robotique-en-eea</w:t>
        </w:r>
      </w:hyperlink>
    </w:p>
    <w:p w:rsidR="004F7FF5" w:rsidRDefault="00633B41" w:rsidP="001876FA">
      <w:r>
        <w:t>[2]:</w:t>
      </w:r>
      <w:r w:rsidR="004F7FF5">
        <w:t xml:space="preserve"> </w:t>
      </w:r>
      <w:hyperlink r:id="rId27" w:history="1">
        <w:r w:rsidR="004F7FF5" w:rsidRPr="005131B8">
          <w:rPr>
            <w:rStyle w:val="Lienhypertexte"/>
          </w:rPr>
          <w:t>http://eea.ens-paris-saclay.fr/</w:t>
        </w:r>
      </w:hyperlink>
    </w:p>
    <w:p w:rsidR="00394297" w:rsidRDefault="00394297" w:rsidP="001876FA">
      <w:r>
        <w:t xml:space="preserve">[3]: </w:t>
      </w:r>
      <w:hyperlink r:id="rId28" w:history="1">
        <w:r w:rsidR="006B1E66" w:rsidRPr="005131B8">
          <w:rPr>
            <w:rStyle w:val="Lienhypertexte"/>
          </w:rPr>
          <w:t>https://www.anki.com/fr-fr/cozmo</w:t>
        </w:r>
      </w:hyperlink>
    </w:p>
    <w:p w:rsidR="004F7FF5" w:rsidRDefault="004F7FF5" w:rsidP="001876FA">
      <w:r>
        <w:t>[</w:t>
      </w:r>
      <w:r w:rsidR="00394297">
        <w:t>4</w:t>
      </w:r>
      <w:r>
        <w:t xml:space="preserve">]: </w:t>
      </w:r>
      <w:r w:rsidR="00633B41" w:rsidRPr="00633B41">
        <w:t xml:space="preserve">Domaine public, </w:t>
      </w:r>
      <w:hyperlink r:id="rId29" w:history="1">
        <w:r w:rsidRPr="005131B8">
          <w:rPr>
            <w:rStyle w:val="Lienhypertexte"/>
          </w:rPr>
          <w:t>https://commons.wikimedia.org/w/index.php?curid=424258</w:t>
        </w:r>
      </w:hyperlink>
    </w:p>
    <w:p w:rsidR="0076046E" w:rsidRDefault="00633B41" w:rsidP="0049367D">
      <w:pPr>
        <w:jc w:val="left"/>
      </w:pPr>
      <w:r>
        <w:t>[</w:t>
      </w:r>
      <w:r w:rsidR="00394297">
        <w:t>5</w:t>
      </w:r>
      <w:r>
        <w:t xml:space="preserve">]: </w:t>
      </w:r>
      <w:r w:rsidR="003272DB" w:rsidRPr="003272DB">
        <w:t xml:space="preserve">NASA/JPL-Caltech/Malin </w:t>
      </w:r>
      <w:proofErr w:type="spellStart"/>
      <w:r w:rsidR="003272DB" w:rsidRPr="003272DB">
        <w:t>Space</w:t>
      </w:r>
      <w:proofErr w:type="spellEnd"/>
      <w:r w:rsidR="003272DB" w:rsidRPr="003272DB">
        <w:t xml:space="preserve"> Science </w:t>
      </w:r>
      <w:proofErr w:type="spellStart"/>
      <w:r w:rsidR="003272DB" w:rsidRPr="003272DB">
        <w:t>SystemsDerivative</w:t>
      </w:r>
      <w:proofErr w:type="spellEnd"/>
      <w:r w:rsidR="003272DB" w:rsidRPr="003272DB">
        <w:t xml:space="preserve"> </w:t>
      </w:r>
      <w:proofErr w:type="spellStart"/>
      <w:r w:rsidR="003272DB" w:rsidRPr="003272DB">
        <w:t>work</w:t>
      </w:r>
      <w:proofErr w:type="spellEnd"/>
      <w:r w:rsidR="003272DB" w:rsidRPr="003272DB">
        <w:t xml:space="preserve"> </w:t>
      </w:r>
      <w:proofErr w:type="spellStart"/>
      <w:r w:rsidR="003272DB" w:rsidRPr="003272DB">
        <w:t>including</w:t>
      </w:r>
      <w:proofErr w:type="spellEnd"/>
      <w:r w:rsidR="003272DB" w:rsidRPr="003272DB">
        <w:t xml:space="preserve"> </w:t>
      </w:r>
      <w:proofErr w:type="spellStart"/>
      <w:r w:rsidR="003272DB" w:rsidRPr="003272DB">
        <w:t>grading</w:t>
      </w:r>
      <w:proofErr w:type="spellEnd"/>
      <w:r w:rsidR="003272DB" w:rsidRPr="003272DB">
        <w:t xml:space="preserve">, </w:t>
      </w:r>
      <w:proofErr w:type="spellStart"/>
      <w:r w:rsidR="003272DB" w:rsidRPr="003272DB">
        <w:t>distortion</w:t>
      </w:r>
      <w:proofErr w:type="spellEnd"/>
      <w:r w:rsidR="003272DB" w:rsidRPr="003272DB">
        <w:t xml:space="preserve"> correction, </w:t>
      </w:r>
      <w:proofErr w:type="spellStart"/>
      <w:r w:rsidR="003272DB" w:rsidRPr="003272DB">
        <w:t>minor</w:t>
      </w:r>
      <w:proofErr w:type="spellEnd"/>
      <w:r w:rsidR="003272DB" w:rsidRPr="003272DB">
        <w:t xml:space="preserve"> local </w:t>
      </w:r>
      <w:proofErr w:type="spellStart"/>
      <w:r w:rsidR="003272DB" w:rsidRPr="003272DB">
        <w:t>adjustments</w:t>
      </w:r>
      <w:proofErr w:type="spellEnd"/>
      <w:r w:rsidR="003272DB" w:rsidRPr="003272DB">
        <w:t xml:space="preserve"> and </w:t>
      </w:r>
      <w:proofErr w:type="spellStart"/>
      <w:r w:rsidR="003272DB" w:rsidRPr="003272DB">
        <w:t>rendering</w:t>
      </w:r>
      <w:proofErr w:type="spellEnd"/>
      <w:r w:rsidR="003272DB" w:rsidRPr="003272DB">
        <w:t xml:space="preserve"> </w:t>
      </w:r>
      <w:proofErr w:type="spellStart"/>
      <w:r w:rsidR="003272DB" w:rsidRPr="003272DB">
        <w:t>from</w:t>
      </w:r>
      <w:proofErr w:type="spellEnd"/>
      <w:r w:rsidR="003272DB" w:rsidRPr="003272DB">
        <w:t xml:space="preserve"> </w:t>
      </w:r>
      <w:proofErr w:type="spellStart"/>
      <w:r w:rsidR="003272DB" w:rsidRPr="003272DB">
        <w:t>tiff</w:t>
      </w:r>
      <w:proofErr w:type="spellEnd"/>
      <w:r w:rsidR="003272DB" w:rsidRPr="003272DB">
        <w:t xml:space="preserve">-file: Julian Herzog — http://photojournal.jpl.nasa.gov/catalog/PIA16239, Domaine public, </w:t>
      </w:r>
      <w:hyperlink r:id="rId30" w:history="1">
        <w:r w:rsidR="00AA2902" w:rsidRPr="00845E38">
          <w:rPr>
            <w:rStyle w:val="Lienhypertexte"/>
          </w:rPr>
          <w:t>https://commons.wikimedia.org/w/index.php?curid=22530191</w:t>
        </w:r>
      </w:hyperlink>
    </w:p>
    <w:p w:rsidR="006B1E66" w:rsidRDefault="00C0048C" w:rsidP="001876FA">
      <w:r>
        <w:t>[</w:t>
      </w:r>
      <w:r w:rsidR="00394297">
        <w:t>6</w:t>
      </w:r>
      <w:r>
        <w:t>]:</w:t>
      </w:r>
      <w:r w:rsidRPr="00C0048C">
        <w:t xml:space="preserve"> </w:t>
      </w:r>
      <w:hyperlink r:id="rId31" w:history="1">
        <w:r w:rsidR="006B1E66" w:rsidRPr="005131B8">
          <w:rPr>
            <w:rStyle w:val="Lienhypertexte"/>
          </w:rPr>
          <w:t>https://longreads.com</w:t>
        </w:r>
      </w:hyperlink>
    </w:p>
    <w:p w:rsidR="00C0048C" w:rsidRDefault="004F7FF5" w:rsidP="001876FA">
      <w:r>
        <w:t>[</w:t>
      </w:r>
      <w:r w:rsidR="00394297">
        <w:t>7</w:t>
      </w:r>
      <w:r w:rsidR="00C0048C">
        <w:t xml:space="preserve">]: </w:t>
      </w:r>
      <w:hyperlink r:id="rId32" w:history="1">
        <w:r w:rsidR="006B1E66" w:rsidRPr="005131B8">
          <w:rPr>
            <w:rStyle w:val="Lienhypertexte"/>
          </w:rPr>
          <w:t>https://www.sciencesetavenir.fr</w:t>
        </w:r>
      </w:hyperlink>
    </w:p>
    <w:p w:rsidR="00AA2902" w:rsidRDefault="004F7FF5" w:rsidP="001876FA">
      <w:r>
        <w:t>[</w:t>
      </w:r>
      <w:r w:rsidR="00394297">
        <w:t>8</w:t>
      </w:r>
      <w:r w:rsidR="00C0048C">
        <w:t xml:space="preserve">]: </w:t>
      </w:r>
      <w:hyperlink r:id="rId33" w:history="1">
        <w:r w:rsidR="006B1E66" w:rsidRPr="005131B8">
          <w:rPr>
            <w:rStyle w:val="Lienhypertexte"/>
          </w:rPr>
          <w:t>http://www.leparisien.fr</w:t>
        </w:r>
      </w:hyperlink>
    </w:p>
    <w:p w:rsidR="008B2FFF" w:rsidRDefault="002426C0" w:rsidP="001876FA">
      <w:r>
        <w:t>[</w:t>
      </w:r>
      <w:r w:rsidR="00394297">
        <w:t>9</w:t>
      </w:r>
      <w:r>
        <w:t xml:space="preserve">]: </w:t>
      </w:r>
      <w:r w:rsidR="00FC046A">
        <w:t xml:space="preserve">Florida Atlantic </w:t>
      </w:r>
      <w:proofErr w:type="spellStart"/>
      <w:r w:rsidR="00FC046A">
        <w:t>University</w:t>
      </w:r>
      <w:proofErr w:type="spellEnd"/>
      <w:r w:rsidR="007058C6">
        <w:t xml:space="preserve">, </w:t>
      </w:r>
      <w:proofErr w:type="spellStart"/>
      <w:r w:rsidR="007058C6">
        <w:t>Boca</w:t>
      </w:r>
      <w:proofErr w:type="spellEnd"/>
      <w:r w:rsidR="007058C6">
        <w:t xml:space="preserve"> Raton, </w:t>
      </w:r>
      <w:hyperlink r:id="rId34" w:history="1">
        <w:r w:rsidR="007058C6" w:rsidRPr="005131B8">
          <w:rPr>
            <w:rStyle w:val="Lienhypertexte"/>
          </w:rPr>
          <w:t>https://www.fau.edu/about/boca-raton.php</w:t>
        </w:r>
      </w:hyperlink>
    </w:p>
    <w:p w:rsidR="00CC469D" w:rsidRDefault="004F7FF5" w:rsidP="001876FA">
      <w:r>
        <w:t>[</w:t>
      </w:r>
      <w:r w:rsidR="00394297">
        <w:t>10</w:t>
      </w:r>
      <w:r w:rsidR="000236F0">
        <w:t xml:space="preserve">]: </w:t>
      </w:r>
      <w:hyperlink r:id="rId35" w:history="1">
        <w:r w:rsidR="006B1E66" w:rsidRPr="005131B8">
          <w:rPr>
            <w:rStyle w:val="Lienhypertexte"/>
          </w:rPr>
          <w:t>https://www.wsj.com/video/mit-cheetah-robot-can-see-and-jump-over-hurdles/2278F648-43B0-4C4C-8C2A-0CE37BC9F788.html</w:t>
        </w:r>
      </w:hyperlink>
    </w:p>
    <w:p w:rsidR="006B1E66" w:rsidRDefault="006B1E66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D15CC7" w:rsidRDefault="00D15CC7" w:rsidP="002426C0">
      <w:pPr>
        <w:spacing w:before="60" w:after="60"/>
      </w:pPr>
    </w:p>
    <w:p w:rsidR="008B2FFF" w:rsidRDefault="008B2FFF" w:rsidP="002426C0">
      <w:pPr>
        <w:spacing w:before="60" w:after="60"/>
      </w:pPr>
    </w:p>
    <w:p w:rsidR="002426C0" w:rsidRDefault="002426C0" w:rsidP="001422FF">
      <w:pPr>
        <w:spacing w:before="60" w:after="60"/>
      </w:pPr>
    </w:p>
    <w:p w:rsidR="007254BF" w:rsidRDefault="00494FFE" w:rsidP="00494FFE">
      <w:pPr>
        <w:autoSpaceDE w:val="0"/>
        <w:autoSpaceDN w:val="0"/>
        <w:adjustRightInd w:val="0"/>
        <w:spacing w:before="120" w:after="0" w:line="240" w:lineRule="auto"/>
        <w:jc w:val="left"/>
        <w:rPr>
          <w:rFonts w:cs="CMR10"/>
        </w:rPr>
      </w:pPr>
      <w:r w:rsidRPr="00381396">
        <w:rPr>
          <w:rFonts w:cs="CMR10"/>
          <w:sz w:val="20"/>
          <w:szCs w:val="20"/>
        </w:rPr>
        <w:t xml:space="preserve">Ressource publiée sur Culture Sciences de </w:t>
      </w:r>
      <w:r>
        <w:rPr>
          <w:rFonts w:cs="CMR10"/>
          <w:sz w:val="20"/>
          <w:szCs w:val="20"/>
        </w:rPr>
        <w:t>l’</w:t>
      </w:r>
      <w:r w:rsidR="00283A23">
        <w:rPr>
          <w:rFonts w:cs="CMR10"/>
          <w:sz w:val="20"/>
          <w:szCs w:val="20"/>
        </w:rPr>
        <w:t>I</w:t>
      </w:r>
      <w:r>
        <w:rPr>
          <w:rFonts w:cs="CMR10"/>
          <w:sz w:val="20"/>
          <w:szCs w:val="20"/>
        </w:rPr>
        <w:t>ngénieur</w:t>
      </w:r>
      <w:r w:rsidRPr="00381396">
        <w:rPr>
          <w:rFonts w:cs="CMR10"/>
          <w:sz w:val="20"/>
          <w:szCs w:val="20"/>
        </w:rPr>
        <w:t xml:space="preserve"> : </w:t>
      </w:r>
      <w:hyperlink r:id="rId36" w:history="1">
        <w:r w:rsidRPr="00381396">
          <w:rPr>
            <w:rStyle w:val="Lienhypertexte"/>
            <w:rFonts w:cs="CMR10"/>
            <w:sz w:val="20"/>
            <w:szCs w:val="20"/>
          </w:rPr>
          <w:t>http://eduscol.education.fr/sti/si-ens-paris-saclay</w:t>
        </w:r>
      </w:hyperlink>
    </w:p>
    <w:sectPr w:rsidR="007254BF" w:rsidSect="006F7059">
      <w:footerReference w:type="default" r:id="rId37"/>
      <w:type w:val="continuous"/>
      <w:pgSz w:w="11906" w:h="16838"/>
      <w:pgMar w:top="737" w:right="1077" w:bottom="737" w:left="1077" w:header="709" w:footer="709" w:gutter="0"/>
      <w:pgBorders w:offsetFrom="page">
        <w:top w:val="single" w:sz="8" w:space="24" w:color="3891A7" w:themeColor="accent1"/>
        <w:left w:val="single" w:sz="8" w:space="24" w:color="3891A7" w:themeColor="accent1"/>
        <w:bottom w:val="single" w:sz="8" w:space="24" w:color="3891A7" w:themeColor="accent1"/>
        <w:right w:val="single" w:sz="8" w:space="24" w:color="3891A7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708" w:rsidRDefault="00284708" w:rsidP="00BE51E0">
      <w:pPr>
        <w:spacing w:after="0" w:line="240" w:lineRule="auto"/>
      </w:pPr>
      <w:r>
        <w:separator/>
      </w:r>
    </w:p>
  </w:endnote>
  <w:endnote w:type="continuationSeparator" w:id="0">
    <w:p w:rsidR="00284708" w:rsidRDefault="00284708" w:rsidP="00BE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MR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A97" w:rsidRPr="00715E0C" w:rsidRDefault="001B57DE" w:rsidP="00715E0C">
    <w:pPr>
      <w:pStyle w:val="Pieddepage"/>
      <w:jc w:val="center"/>
      <w:rPr>
        <w:color w:val="2A6C7D" w:themeColor="accent1" w:themeShade="BF"/>
      </w:rPr>
    </w:pPr>
    <w:r w:rsidRPr="00715E0C">
      <w:rPr>
        <w:color w:val="2A6C7D" w:themeColor="accent1" w:themeShade="BF"/>
      </w:rPr>
      <w:fldChar w:fldCharType="begin"/>
    </w:r>
    <w:r w:rsidR="00591A97" w:rsidRPr="00715E0C">
      <w:rPr>
        <w:color w:val="2A6C7D" w:themeColor="accent1" w:themeShade="BF"/>
      </w:rPr>
      <w:instrText xml:space="preserve"> PAGE   \* MERGEFORMAT </w:instrText>
    </w:r>
    <w:r w:rsidRPr="00715E0C">
      <w:rPr>
        <w:color w:val="2A6C7D" w:themeColor="accent1" w:themeShade="BF"/>
      </w:rPr>
      <w:fldChar w:fldCharType="separate"/>
    </w:r>
    <w:r w:rsidR="00CE4BC8">
      <w:rPr>
        <w:noProof/>
        <w:color w:val="2A6C7D" w:themeColor="accent1" w:themeShade="BF"/>
      </w:rPr>
      <w:t>2</w:t>
    </w:r>
    <w:r w:rsidRPr="00715E0C">
      <w:rPr>
        <w:color w:val="2A6C7D" w:themeColor="accent1" w:themeShade="BF"/>
      </w:rPr>
      <w:fldChar w:fldCharType="end"/>
    </w:r>
    <w:r w:rsidR="00591A97" w:rsidRPr="00715E0C">
      <w:rPr>
        <w:color w:val="2A6C7D" w:themeColor="accent1" w:themeShade="BF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708" w:rsidRDefault="00284708" w:rsidP="00BE51E0">
      <w:pPr>
        <w:spacing w:after="0" w:line="240" w:lineRule="auto"/>
      </w:pPr>
      <w:r>
        <w:separator/>
      </w:r>
    </w:p>
  </w:footnote>
  <w:footnote w:type="continuationSeparator" w:id="0">
    <w:p w:rsidR="00284708" w:rsidRDefault="00284708" w:rsidP="00BE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339"/>
    <w:multiLevelType w:val="hybridMultilevel"/>
    <w:tmpl w:val="79E6FB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74711"/>
    <w:multiLevelType w:val="hybridMultilevel"/>
    <w:tmpl w:val="1F8EED8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E15305"/>
    <w:multiLevelType w:val="hybridMultilevel"/>
    <w:tmpl w:val="4D1A72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409F3"/>
    <w:multiLevelType w:val="hybridMultilevel"/>
    <w:tmpl w:val="CE38F4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F4421C"/>
    <w:multiLevelType w:val="multilevel"/>
    <w:tmpl w:val="C4EC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D09B2"/>
    <w:multiLevelType w:val="multilevel"/>
    <w:tmpl w:val="597C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D43EB"/>
    <w:multiLevelType w:val="multilevel"/>
    <w:tmpl w:val="AF4C824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0F50FE0"/>
    <w:multiLevelType w:val="hybridMultilevel"/>
    <w:tmpl w:val="C10ECD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C754B"/>
    <w:multiLevelType w:val="hybridMultilevel"/>
    <w:tmpl w:val="3AD68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EB228D"/>
    <w:multiLevelType w:val="hybridMultilevel"/>
    <w:tmpl w:val="F878A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52F14"/>
    <w:multiLevelType w:val="hybridMultilevel"/>
    <w:tmpl w:val="A440A8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7A08E6"/>
    <w:multiLevelType w:val="hybridMultilevel"/>
    <w:tmpl w:val="3CA84D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8B14A9"/>
    <w:multiLevelType w:val="hybridMultilevel"/>
    <w:tmpl w:val="9124B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C08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595261F9"/>
    <w:multiLevelType w:val="hybridMultilevel"/>
    <w:tmpl w:val="CCDA4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196A07"/>
    <w:multiLevelType w:val="hybridMultilevel"/>
    <w:tmpl w:val="B17EC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07573C"/>
    <w:multiLevelType w:val="multilevel"/>
    <w:tmpl w:val="A5C6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642EF4"/>
    <w:multiLevelType w:val="hybridMultilevel"/>
    <w:tmpl w:val="8440F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3"/>
  </w:num>
  <w:num w:numId="4">
    <w:abstractNumId w:val="4"/>
  </w:num>
  <w:num w:numId="5">
    <w:abstractNumId w:val="6"/>
  </w:num>
  <w:num w:numId="6">
    <w:abstractNumId w:val="0"/>
  </w:num>
  <w:num w:numId="7">
    <w:abstractNumId w:val="2"/>
  </w:num>
  <w:num w:numId="8">
    <w:abstractNumId w:val="14"/>
  </w:num>
  <w:num w:numId="9">
    <w:abstractNumId w:val="7"/>
  </w:num>
  <w:num w:numId="10">
    <w:abstractNumId w:val="9"/>
  </w:num>
  <w:num w:numId="11">
    <w:abstractNumId w:val="10"/>
  </w:num>
  <w:num w:numId="12">
    <w:abstractNumId w:val="8"/>
  </w:num>
  <w:num w:numId="13">
    <w:abstractNumId w:val="17"/>
  </w:num>
  <w:num w:numId="14">
    <w:abstractNumId w:val="11"/>
  </w:num>
  <w:num w:numId="15">
    <w:abstractNumId w:val="12"/>
  </w:num>
  <w:num w:numId="16">
    <w:abstractNumId w:val="1"/>
  </w:num>
  <w:num w:numId="17">
    <w:abstractNumId w:val="3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7881"/>
    <w:rsid w:val="000111AE"/>
    <w:rsid w:val="000236F0"/>
    <w:rsid w:val="00031D22"/>
    <w:rsid w:val="00037CA6"/>
    <w:rsid w:val="00045B03"/>
    <w:rsid w:val="0004755A"/>
    <w:rsid w:val="00054058"/>
    <w:rsid w:val="00056B58"/>
    <w:rsid w:val="00065B90"/>
    <w:rsid w:val="00073A2A"/>
    <w:rsid w:val="00077E87"/>
    <w:rsid w:val="00083D8A"/>
    <w:rsid w:val="000865B1"/>
    <w:rsid w:val="000A136F"/>
    <w:rsid w:val="000A32B7"/>
    <w:rsid w:val="000A379C"/>
    <w:rsid w:val="000B316A"/>
    <w:rsid w:val="000C4ED6"/>
    <w:rsid w:val="000C758A"/>
    <w:rsid w:val="000D1AE3"/>
    <w:rsid w:val="000D2964"/>
    <w:rsid w:val="000D2D8A"/>
    <w:rsid w:val="000E425D"/>
    <w:rsid w:val="000E5BB9"/>
    <w:rsid w:val="000F3F85"/>
    <w:rsid w:val="000F71D7"/>
    <w:rsid w:val="00101261"/>
    <w:rsid w:val="0010368E"/>
    <w:rsid w:val="00107815"/>
    <w:rsid w:val="00110450"/>
    <w:rsid w:val="00110CB6"/>
    <w:rsid w:val="00121711"/>
    <w:rsid w:val="00126382"/>
    <w:rsid w:val="00134D4D"/>
    <w:rsid w:val="001422FF"/>
    <w:rsid w:val="00142A03"/>
    <w:rsid w:val="0014565D"/>
    <w:rsid w:val="00150E6D"/>
    <w:rsid w:val="00163AD6"/>
    <w:rsid w:val="0016445D"/>
    <w:rsid w:val="001701BF"/>
    <w:rsid w:val="00180469"/>
    <w:rsid w:val="00184523"/>
    <w:rsid w:val="0018481B"/>
    <w:rsid w:val="001876FA"/>
    <w:rsid w:val="00194882"/>
    <w:rsid w:val="001A73B0"/>
    <w:rsid w:val="001B57DE"/>
    <w:rsid w:val="001B777D"/>
    <w:rsid w:val="001C5B77"/>
    <w:rsid w:val="001C6287"/>
    <w:rsid w:val="001D33B6"/>
    <w:rsid w:val="001D3748"/>
    <w:rsid w:val="001E29F2"/>
    <w:rsid w:val="001E5440"/>
    <w:rsid w:val="001E5516"/>
    <w:rsid w:val="001F657D"/>
    <w:rsid w:val="00207762"/>
    <w:rsid w:val="0020782E"/>
    <w:rsid w:val="00212D5A"/>
    <w:rsid w:val="00217685"/>
    <w:rsid w:val="00220C6D"/>
    <w:rsid w:val="002228BC"/>
    <w:rsid w:val="00240F05"/>
    <w:rsid w:val="002426C0"/>
    <w:rsid w:val="0024350D"/>
    <w:rsid w:val="00243AF1"/>
    <w:rsid w:val="00265997"/>
    <w:rsid w:val="00265F19"/>
    <w:rsid w:val="0027661F"/>
    <w:rsid w:val="00282E83"/>
    <w:rsid w:val="00283A23"/>
    <w:rsid w:val="00284708"/>
    <w:rsid w:val="002856E1"/>
    <w:rsid w:val="00285E37"/>
    <w:rsid w:val="002869AE"/>
    <w:rsid w:val="00292742"/>
    <w:rsid w:val="00293B04"/>
    <w:rsid w:val="00294F7D"/>
    <w:rsid w:val="002967E2"/>
    <w:rsid w:val="002A32D9"/>
    <w:rsid w:val="002A57FF"/>
    <w:rsid w:val="002B2679"/>
    <w:rsid w:val="002B5C1D"/>
    <w:rsid w:val="002C2323"/>
    <w:rsid w:val="002D0CD2"/>
    <w:rsid w:val="002D5595"/>
    <w:rsid w:val="002D68A1"/>
    <w:rsid w:val="002D72A6"/>
    <w:rsid w:val="002E397B"/>
    <w:rsid w:val="002F1F3F"/>
    <w:rsid w:val="002F24B3"/>
    <w:rsid w:val="002F4416"/>
    <w:rsid w:val="003062B2"/>
    <w:rsid w:val="00311516"/>
    <w:rsid w:val="00324A50"/>
    <w:rsid w:val="003272DB"/>
    <w:rsid w:val="00336AAA"/>
    <w:rsid w:val="00355E04"/>
    <w:rsid w:val="0035760A"/>
    <w:rsid w:val="0037003C"/>
    <w:rsid w:val="00370A83"/>
    <w:rsid w:val="00390467"/>
    <w:rsid w:val="00394297"/>
    <w:rsid w:val="003A142D"/>
    <w:rsid w:val="003A720C"/>
    <w:rsid w:val="003B004B"/>
    <w:rsid w:val="003B4228"/>
    <w:rsid w:val="003B53C9"/>
    <w:rsid w:val="003B7F65"/>
    <w:rsid w:val="003C1718"/>
    <w:rsid w:val="003C710D"/>
    <w:rsid w:val="003D65EF"/>
    <w:rsid w:val="003E5095"/>
    <w:rsid w:val="003E5CF0"/>
    <w:rsid w:val="00404275"/>
    <w:rsid w:val="00411C43"/>
    <w:rsid w:val="00411E8E"/>
    <w:rsid w:val="004170D6"/>
    <w:rsid w:val="004259BD"/>
    <w:rsid w:val="004269B1"/>
    <w:rsid w:val="00433235"/>
    <w:rsid w:val="004341F2"/>
    <w:rsid w:val="0043488C"/>
    <w:rsid w:val="00437777"/>
    <w:rsid w:val="00442CFE"/>
    <w:rsid w:val="004503B3"/>
    <w:rsid w:val="004543C2"/>
    <w:rsid w:val="004579BD"/>
    <w:rsid w:val="00457CC1"/>
    <w:rsid w:val="004629B0"/>
    <w:rsid w:val="00476D45"/>
    <w:rsid w:val="004807DF"/>
    <w:rsid w:val="00480A8B"/>
    <w:rsid w:val="0049367D"/>
    <w:rsid w:val="00494FFE"/>
    <w:rsid w:val="0049574D"/>
    <w:rsid w:val="004959E1"/>
    <w:rsid w:val="004A5175"/>
    <w:rsid w:val="004B09C3"/>
    <w:rsid w:val="004D233D"/>
    <w:rsid w:val="004D5961"/>
    <w:rsid w:val="004E4106"/>
    <w:rsid w:val="004F7FF5"/>
    <w:rsid w:val="00517A1B"/>
    <w:rsid w:val="00524172"/>
    <w:rsid w:val="00527064"/>
    <w:rsid w:val="00532396"/>
    <w:rsid w:val="00533FC3"/>
    <w:rsid w:val="00545B17"/>
    <w:rsid w:val="00551EB7"/>
    <w:rsid w:val="0055701C"/>
    <w:rsid w:val="00563333"/>
    <w:rsid w:val="00566059"/>
    <w:rsid w:val="0057190A"/>
    <w:rsid w:val="005727BE"/>
    <w:rsid w:val="00573890"/>
    <w:rsid w:val="005779CE"/>
    <w:rsid w:val="00580004"/>
    <w:rsid w:val="00583534"/>
    <w:rsid w:val="00585254"/>
    <w:rsid w:val="00586FAC"/>
    <w:rsid w:val="0059018F"/>
    <w:rsid w:val="00591A97"/>
    <w:rsid w:val="005A4C70"/>
    <w:rsid w:val="005A53E7"/>
    <w:rsid w:val="005B439F"/>
    <w:rsid w:val="005B4489"/>
    <w:rsid w:val="005B7478"/>
    <w:rsid w:val="005C2817"/>
    <w:rsid w:val="005D3767"/>
    <w:rsid w:val="005E1F1D"/>
    <w:rsid w:val="005E296E"/>
    <w:rsid w:val="005F41B3"/>
    <w:rsid w:val="005F6E53"/>
    <w:rsid w:val="005F780F"/>
    <w:rsid w:val="00607923"/>
    <w:rsid w:val="006151D0"/>
    <w:rsid w:val="00616238"/>
    <w:rsid w:val="00633B41"/>
    <w:rsid w:val="00652E1D"/>
    <w:rsid w:val="00654A38"/>
    <w:rsid w:val="006637DF"/>
    <w:rsid w:val="00672EC2"/>
    <w:rsid w:val="0068272E"/>
    <w:rsid w:val="00683A42"/>
    <w:rsid w:val="00685B24"/>
    <w:rsid w:val="006879DE"/>
    <w:rsid w:val="0069055A"/>
    <w:rsid w:val="00693DAB"/>
    <w:rsid w:val="006A20E9"/>
    <w:rsid w:val="006A4322"/>
    <w:rsid w:val="006A568D"/>
    <w:rsid w:val="006B1E66"/>
    <w:rsid w:val="006D78A6"/>
    <w:rsid w:val="006E1F18"/>
    <w:rsid w:val="006E365A"/>
    <w:rsid w:val="006F2271"/>
    <w:rsid w:val="006F4D9B"/>
    <w:rsid w:val="006F7059"/>
    <w:rsid w:val="00704724"/>
    <w:rsid w:val="007058C6"/>
    <w:rsid w:val="007119D7"/>
    <w:rsid w:val="00715C75"/>
    <w:rsid w:val="00715E0C"/>
    <w:rsid w:val="007254BF"/>
    <w:rsid w:val="007329CE"/>
    <w:rsid w:val="00742B8E"/>
    <w:rsid w:val="00743DCE"/>
    <w:rsid w:val="00745E82"/>
    <w:rsid w:val="007477D4"/>
    <w:rsid w:val="0076046E"/>
    <w:rsid w:val="0076450F"/>
    <w:rsid w:val="00766E18"/>
    <w:rsid w:val="007733B3"/>
    <w:rsid w:val="00785696"/>
    <w:rsid w:val="00795D25"/>
    <w:rsid w:val="00797497"/>
    <w:rsid w:val="007B093A"/>
    <w:rsid w:val="007B23A3"/>
    <w:rsid w:val="007B5D2B"/>
    <w:rsid w:val="007C611C"/>
    <w:rsid w:val="007E2EE9"/>
    <w:rsid w:val="007E54AE"/>
    <w:rsid w:val="007F4276"/>
    <w:rsid w:val="007F731D"/>
    <w:rsid w:val="00803260"/>
    <w:rsid w:val="00803755"/>
    <w:rsid w:val="00807171"/>
    <w:rsid w:val="00807EC4"/>
    <w:rsid w:val="00812287"/>
    <w:rsid w:val="008141C8"/>
    <w:rsid w:val="00815904"/>
    <w:rsid w:val="008204B6"/>
    <w:rsid w:val="008249F3"/>
    <w:rsid w:val="00825156"/>
    <w:rsid w:val="00835FCB"/>
    <w:rsid w:val="008470DE"/>
    <w:rsid w:val="00853FF1"/>
    <w:rsid w:val="008650E4"/>
    <w:rsid w:val="00867FD9"/>
    <w:rsid w:val="0087023C"/>
    <w:rsid w:val="00877435"/>
    <w:rsid w:val="00882103"/>
    <w:rsid w:val="008A2370"/>
    <w:rsid w:val="008A269C"/>
    <w:rsid w:val="008A729C"/>
    <w:rsid w:val="008B2FFF"/>
    <w:rsid w:val="008D1A62"/>
    <w:rsid w:val="008D4E4D"/>
    <w:rsid w:val="008D56D5"/>
    <w:rsid w:val="0090175E"/>
    <w:rsid w:val="00921CDC"/>
    <w:rsid w:val="00927019"/>
    <w:rsid w:val="00956D42"/>
    <w:rsid w:val="009617D4"/>
    <w:rsid w:val="00964E45"/>
    <w:rsid w:val="00965A31"/>
    <w:rsid w:val="0097058E"/>
    <w:rsid w:val="00987E72"/>
    <w:rsid w:val="00997881"/>
    <w:rsid w:val="009A019D"/>
    <w:rsid w:val="009A1820"/>
    <w:rsid w:val="009A1910"/>
    <w:rsid w:val="009A390C"/>
    <w:rsid w:val="009A5CFC"/>
    <w:rsid w:val="009C13A2"/>
    <w:rsid w:val="009C55A6"/>
    <w:rsid w:val="009C77C8"/>
    <w:rsid w:val="009D147F"/>
    <w:rsid w:val="009D14E5"/>
    <w:rsid w:val="009E18A3"/>
    <w:rsid w:val="009E74F2"/>
    <w:rsid w:val="00A06430"/>
    <w:rsid w:val="00A068A0"/>
    <w:rsid w:val="00A070E0"/>
    <w:rsid w:val="00A102F3"/>
    <w:rsid w:val="00A1226D"/>
    <w:rsid w:val="00A34815"/>
    <w:rsid w:val="00A4223B"/>
    <w:rsid w:val="00A44D7F"/>
    <w:rsid w:val="00A502A6"/>
    <w:rsid w:val="00A622AA"/>
    <w:rsid w:val="00A717AA"/>
    <w:rsid w:val="00A74535"/>
    <w:rsid w:val="00A90B70"/>
    <w:rsid w:val="00A92000"/>
    <w:rsid w:val="00A94012"/>
    <w:rsid w:val="00AA068C"/>
    <w:rsid w:val="00AA222C"/>
    <w:rsid w:val="00AA2902"/>
    <w:rsid w:val="00AA3DEF"/>
    <w:rsid w:val="00AA4361"/>
    <w:rsid w:val="00AA4B15"/>
    <w:rsid w:val="00AC04BF"/>
    <w:rsid w:val="00AD26B0"/>
    <w:rsid w:val="00AE7547"/>
    <w:rsid w:val="00AF2959"/>
    <w:rsid w:val="00AF41A4"/>
    <w:rsid w:val="00B113DB"/>
    <w:rsid w:val="00B14DC7"/>
    <w:rsid w:val="00B16273"/>
    <w:rsid w:val="00B17F14"/>
    <w:rsid w:val="00B300D4"/>
    <w:rsid w:val="00B346C2"/>
    <w:rsid w:val="00B34E8B"/>
    <w:rsid w:val="00B364B0"/>
    <w:rsid w:val="00B42428"/>
    <w:rsid w:val="00B437AE"/>
    <w:rsid w:val="00B4434A"/>
    <w:rsid w:val="00B464C0"/>
    <w:rsid w:val="00B521C6"/>
    <w:rsid w:val="00B5250C"/>
    <w:rsid w:val="00B57EC4"/>
    <w:rsid w:val="00B57F8D"/>
    <w:rsid w:val="00B600A6"/>
    <w:rsid w:val="00B64D5F"/>
    <w:rsid w:val="00B64E30"/>
    <w:rsid w:val="00B731FF"/>
    <w:rsid w:val="00B85A40"/>
    <w:rsid w:val="00B96439"/>
    <w:rsid w:val="00BA00C0"/>
    <w:rsid w:val="00BB1975"/>
    <w:rsid w:val="00BC0E45"/>
    <w:rsid w:val="00BC2CF5"/>
    <w:rsid w:val="00BD734C"/>
    <w:rsid w:val="00BE51E0"/>
    <w:rsid w:val="00BE5221"/>
    <w:rsid w:val="00C0048C"/>
    <w:rsid w:val="00C04BF4"/>
    <w:rsid w:val="00C1634B"/>
    <w:rsid w:val="00C37240"/>
    <w:rsid w:val="00C507BA"/>
    <w:rsid w:val="00C739DE"/>
    <w:rsid w:val="00C73A8A"/>
    <w:rsid w:val="00C77C18"/>
    <w:rsid w:val="00C878E2"/>
    <w:rsid w:val="00CA2FF7"/>
    <w:rsid w:val="00CA4223"/>
    <w:rsid w:val="00CB4899"/>
    <w:rsid w:val="00CB7451"/>
    <w:rsid w:val="00CC3564"/>
    <w:rsid w:val="00CC469D"/>
    <w:rsid w:val="00CC65F8"/>
    <w:rsid w:val="00CD47F2"/>
    <w:rsid w:val="00CD6379"/>
    <w:rsid w:val="00CE03DA"/>
    <w:rsid w:val="00CE3D92"/>
    <w:rsid w:val="00CE4BC8"/>
    <w:rsid w:val="00CE519D"/>
    <w:rsid w:val="00CE5B5F"/>
    <w:rsid w:val="00CF3C4B"/>
    <w:rsid w:val="00CF420C"/>
    <w:rsid w:val="00D105A5"/>
    <w:rsid w:val="00D115CF"/>
    <w:rsid w:val="00D14410"/>
    <w:rsid w:val="00D1530B"/>
    <w:rsid w:val="00D15CC7"/>
    <w:rsid w:val="00D240A9"/>
    <w:rsid w:val="00D27970"/>
    <w:rsid w:val="00D328FC"/>
    <w:rsid w:val="00D37A00"/>
    <w:rsid w:val="00D44DE7"/>
    <w:rsid w:val="00D514F8"/>
    <w:rsid w:val="00D6377D"/>
    <w:rsid w:val="00D75D61"/>
    <w:rsid w:val="00D87315"/>
    <w:rsid w:val="00DB5692"/>
    <w:rsid w:val="00DC326C"/>
    <w:rsid w:val="00DD0C23"/>
    <w:rsid w:val="00DD383B"/>
    <w:rsid w:val="00DD38C7"/>
    <w:rsid w:val="00DD4719"/>
    <w:rsid w:val="00DE1939"/>
    <w:rsid w:val="00DF2B46"/>
    <w:rsid w:val="00DF4C42"/>
    <w:rsid w:val="00E009DE"/>
    <w:rsid w:val="00E31E70"/>
    <w:rsid w:val="00E352E3"/>
    <w:rsid w:val="00E37D20"/>
    <w:rsid w:val="00E44848"/>
    <w:rsid w:val="00E51A22"/>
    <w:rsid w:val="00E52477"/>
    <w:rsid w:val="00E646F7"/>
    <w:rsid w:val="00E70152"/>
    <w:rsid w:val="00E748BD"/>
    <w:rsid w:val="00E74A87"/>
    <w:rsid w:val="00E76B26"/>
    <w:rsid w:val="00E8743B"/>
    <w:rsid w:val="00E9745E"/>
    <w:rsid w:val="00EB42CA"/>
    <w:rsid w:val="00ED4511"/>
    <w:rsid w:val="00EF3340"/>
    <w:rsid w:val="00EF352C"/>
    <w:rsid w:val="00EF3B02"/>
    <w:rsid w:val="00F038CB"/>
    <w:rsid w:val="00F05E2E"/>
    <w:rsid w:val="00F10D8C"/>
    <w:rsid w:val="00F14BCB"/>
    <w:rsid w:val="00F16E33"/>
    <w:rsid w:val="00F21246"/>
    <w:rsid w:val="00F275D3"/>
    <w:rsid w:val="00F37445"/>
    <w:rsid w:val="00F602FF"/>
    <w:rsid w:val="00F6612F"/>
    <w:rsid w:val="00F71472"/>
    <w:rsid w:val="00F73F19"/>
    <w:rsid w:val="00F7653A"/>
    <w:rsid w:val="00F77C86"/>
    <w:rsid w:val="00F831BB"/>
    <w:rsid w:val="00F8476C"/>
    <w:rsid w:val="00F90D90"/>
    <w:rsid w:val="00FA6E74"/>
    <w:rsid w:val="00FB222A"/>
    <w:rsid w:val="00FB426C"/>
    <w:rsid w:val="00FB45CE"/>
    <w:rsid w:val="00FB6906"/>
    <w:rsid w:val="00FC046A"/>
    <w:rsid w:val="00FC623B"/>
    <w:rsid w:val="00FD1BF4"/>
    <w:rsid w:val="00FD52CB"/>
    <w:rsid w:val="00FF3037"/>
    <w:rsid w:val="00FF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679"/>
    <w:pPr>
      <w:spacing w:before="240" w:after="120"/>
      <w:jc w:val="both"/>
    </w:pPr>
    <w:rPr>
      <w:rFonts w:asciiTheme="majorHAnsi" w:hAnsiTheme="maj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6F7059"/>
    <w:pPr>
      <w:keepNext/>
      <w:keepLines/>
      <w:spacing w:after="240"/>
      <w:outlineLvl w:val="0"/>
    </w:pPr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7059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2A6C7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C758A"/>
    <w:pPr>
      <w:keepNext/>
      <w:keepLines/>
      <w:spacing w:after="0"/>
      <w:outlineLvl w:val="2"/>
    </w:pPr>
    <w:rPr>
      <w:rFonts w:eastAsiaTheme="majorEastAsia" w:cstheme="majorBidi"/>
      <w:b/>
      <w:bCs/>
      <w:color w:val="3891A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7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6F7059"/>
    <w:rPr>
      <w:rFonts w:ascii="Century Gothic" w:eastAsiaTheme="majorEastAsia" w:hAnsi="Century Gothic" w:cstheme="majorBidi"/>
      <w:b/>
      <w:bCs/>
      <w:color w:val="2A6C7D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6F7059"/>
    <w:pPr>
      <w:spacing w:after="300" w:line="240" w:lineRule="auto"/>
      <w:contextualSpacing/>
    </w:pPr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F7059"/>
    <w:rPr>
      <w:rFonts w:ascii="Century Gothic" w:eastAsiaTheme="majorEastAsia" w:hAnsi="Century Gothic" w:cstheme="majorBidi"/>
      <w:b/>
      <w:color w:val="2A6C7D" w:themeColor="accent1" w:themeShade="BF"/>
      <w:spacing w:val="5"/>
      <w:kern w:val="28"/>
      <w:sz w:val="40"/>
      <w:szCs w:val="52"/>
    </w:rPr>
  </w:style>
  <w:style w:type="character" w:styleId="Lienhypertexte">
    <w:name w:val="Hyperlink"/>
    <w:basedOn w:val="Policepardfaut"/>
    <w:uiPriority w:val="99"/>
    <w:unhideWhenUsed/>
    <w:rsid w:val="003062B2"/>
    <w:rPr>
      <w:color w:val="8DC765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62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51E0"/>
  </w:style>
  <w:style w:type="paragraph" w:styleId="Pieddepage">
    <w:name w:val="footer"/>
    <w:basedOn w:val="Normal"/>
    <w:link w:val="PieddepageCar"/>
    <w:uiPriority w:val="99"/>
    <w:unhideWhenUsed/>
    <w:rsid w:val="00BE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51E0"/>
  </w:style>
  <w:style w:type="paragraph" w:styleId="Sansinterligne">
    <w:name w:val="No Spacing"/>
    <w:aliases w:val="image"/>
    <w:link w:val="SansinterligneCar"/>
    <w:uiPriority w:val="1"/>
    <w:qFormat/>
    <w:rsid w:val="00E352E3"/>
    <w:pPr>
      <w:spacing w:after="0" w:line="240" w:lineRule="auto"/>
      <w:jc w:val="center"/>
    </w:pPr>
    <w:rPr>
      <w:rFonts w:asciiTheme="majorHAnsi" w:eastAsiaTheme="minorEastAsia" w:hAnsiTheme="majorHAnsi"/>
    </w:rPr>
  </w:style>
  <w:style w:type="character" w:customStyle="1" w:styleId="SansinterligneCar">
    <w:name w:val="Sans interligne Car"/>
    <w:aliases w:val="image Car"/>
    <w:basedOn w:val="Policepardfaut"/>
    <w:link w:val="Sansinterligne"/>
    <w:uiPriority w:val="1"/>
    <w:rsid w:val="00E352E3"/>
    <w:rPr>
      <w:rFonts w:asciiTheme="majorHAnsi" w:eastAsiaTheme="minorEastAsia" w:hAnsiTheme="majorHAnsi"/>
    </w:rPr>
  </w:style>
  <w:style w:type="character" w:customStyle="1" w:styleId="Titre2Car">
    <w:name w:val="Titre 2 Car"/>
    <w:basedOn w:val="Policepardfaut"/>
    <w:link w:val="Titre2"/>
    <w:uiPriority w:val="9"/>
    <w:rsid w:val="006F7059"/>
    <w:rPr>
      <w:rFonts w:asciiTheme="majorHAnsi" w:eastAsiaTheme="majorEastAsia" w:hAnsiTheme="majorHAnsi" w:cstheme="majorBidi"/>
      <w:b/>
      <w:bCs/>
      <w:color w:val="2A6C7D" w:themeColor="accent1" w:themeShade="BF"/>
      <w:sz w:val="24"/>
      <w:szCs w:val="26"/>
    </w:rPr>
  </w:style>
  <w:style w:type="character" w:styleId="Emphaseple">
    <w:name w:val="Subtle Emphasis"/>
    <w:aliases w:val="équation"/>
    <w:basedOn w:val="Policepardfaut"/>
    <w:uiPriority w:val="19"/>
    <w:qFormat/>
    <w:rsid w:val="001422FF"/>
    <w:rPr>
      <w:rFonts w:ascii="Cambria Math" w:hAnsi="Cambria Math"/>
      <w:i/>
      <w:iCs/>
      <w:color w:val="auto"/>
      <w:sz w:val="22"/>
    </w:rPr>
  </w:style>
  <w:style w:type="character" w:styleId="Titredulivre">
    <w:name w:val="Book Title"/>
    <w:basedOn w:val="Policepardfaut"/>
    <w:uiPriority w:val="33"/>
    <w:qFormat/>
    <w:rsid w:val="00B85A40"/>
    <w:rPr>
      <w:rFonts w:ascii="Century Gothic" w:hAnsi="Century Gothic"/>
      <w:b/>
      <w:bCs/>
      <w:dstrike w:val="0"/>
      <w:vanish/>
      <w:color w:val="2A6C7D" w:themeColor="accent1" w:themeShade="BF"/>
      <w:spacing w:val="5"/>
      <w:sz w:val="22"/>
      <w:vertAlign w:val="baseline"/>
    </w:rPr>
  </w:style>
  <w:style w:type="paragraph" w:styleId="Citationintense">
    <w:name w:val="Intense Quote"/>
    <w:aliases w:val="réf ressource"/>
    <w:basedOn w:val="Normal"/>
    <w:next w:val="Normal"/>
    <w:link w:val="CitationintenseCar"/>
    <w:uiPriority w:val="30"/>
    <w:qFormat/>
    <w:rsid w:val="00B85A40"/>
    <w:pPr>
      <w:pBdr>
        <w:bottom w:val="single" w:sz="4" w:space="4" w:color="3891A7" w:themeColor="accent1"/>
      </w:pBdr>
      <w:spacing w:before="0"/>
      <w:ind w:left="936" w:right="936"/>
      <w:jc w:val="center"/>
    </w:pPr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CitationintenseCar">
    <w:name w:val="Citation intense Car"/>
    <w:aliases w:val="réf ressource Car"/>
    <w:basedOn w:val="Policepardfaut"/>
    <w:link w:val="Citationintense"/>
    <w:uiPriority w:val="30"/>
    <w:rsid w:val="00B85A40"/>
    <w:rPr>
      <w:rFonts w:ascii="Century Gothic" w:hAnsi="Century Gothic"/>
      <w:b/>
      <w:bCs/>
      <w:iCs/>
      <w:color w:val="2A6C7D" w:themeColor="accent1" w:themeShade="BF"/>
    </w:rPr>
  </w:style>
  <w:style w:type="character" w:customStyle="1" w:styleId="Titre3Car">
    <w:name w:val="Titre 3 Car"/>
    <w:basedOn w:val="Policepardfaut"/>
    <w:link w:val="Titre3"/>
    <w:uiPriority w:val="9"/>
    <w:rsid w:val="000C758A"/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NormalWeb">
    <w:name w:val="Normal (Web)"/>
    <w:basedOn w:val="Normal"/>
    <w:uiPriority w:val="99"/>
    <w:unhideWhenUsed/>
    <w:rsid w:val="00591A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frenceple">
    <w:name w:val="Subtle Reference"/>
    <w:aliases w:val="Réf ressource"/>
    <w:basedOn w:val="Policepardfaut"/>
    <w:uiPriority w:val="31"/>
    <w:qFormat/>
    <w:rsid w:val="005F41B3"/>
    <w:rPr>
      <w:rFonts w:ascii="Century Gothic" w:hAnsi="Century Gothic"/>
      <w:dstrike w:val="0"/>
      <w:color w:val="2A6C7D" w:themeColor="accent1" w:themeShade="BF"/>
      <w:sz w:val="22"/>
      <w:u w:val="none"/>
      <w:vertAlign w:val="baseline"/>
    </w:rPr>
  </w:style>
  <w:style w:type="character" w:styleId="Accentuation">
    <w:name w:val="Emphasis"/>
    <w:basedOn w:val="Policepardfaut"/>
    <w:uiPriority w:val="20"/>
    <w:qFormat/>
    <w:rsid w:val="00C507BA"/>
    <w:rPr>
      <w:b/>
      <w:iCs/>
    </w:rPr>
  </w:style>
  <w:style w:type="paragraph" w:styleId="Paragraphedeliste">
    <w:name w:val="List Paragraph"/>
    <w:basedOn w:val="Normal"/>
    <w:uiPriority w:val="34"/>
    <w:qFormat/>
    <w:rsid w:val="00921CDC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E352E3"/>
    <w:pPr>
      <w:spacing w:before="60" w:after="0" w:line="240" w:lineRule="auto"/>
      <w:jc w:val="center"/>
    </w:pPr>
    <w:rPr>
      <w:bCs/>
      <w:i/>
      <w:sz w:val="20"/>
      <w:szCs w:val="18"/>
    </w:rPr>
  </w:style>
  <w:style w:type="paragraph" w:styleId="Bibliographie">
    <w:name w:val="Bibliography"/>
    <w:basedOn w:val="Normal"/>
    <w:next w:val="Normal"/>
    <w:uiPriority w:val="37"/>
    <w:unhideWhenUsed/>
    <w:rsid w:val="000E425D"/>
  </w:style>
  <w:style w:type="paragraph" w:styleId="Corpsdetexte">
    <w:name w:val="Body Text"/>
    <w:basedOn w:val="Normal"/>
    <w:link w:val="CorpsdetexteCar"/>
    <w:rsid w:val="000C758A"/>
    <w:pPr>
      <w:widowControl w:val="0"/>
      <w:suppressAutoHyphens/>
      <w:spacing w:before="0" w:after="140" w:line="288" w:lineRule="auto"/>
      <w:jc w:val="left"/>
    </w:pPr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0C758A"/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0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0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0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eduscol.education.fr/sti/si-ens-paris-saclay/ressources_pedagogiques/cordees-dele-reussite-la-robotique-en-ee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fau.edu/about/boca-raton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leparisien.fr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commons.wikimedia.org/w/index.php?curid=4242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sciencesetavenir.fr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s://www.anki.com/fr-fr/cozmo" TargetMode="External"/><Relationship Id="rId36" Type="http://schemas.openxmlformats.org/officeDocument/2006/relationships/hyperlink" Target="http://eduscol.education.fr/sti/si-ens-cachan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longread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yperlink" Target="http://eea.ens-paris-saclay.fr/" TargetMode="External"/><Relationship Id="rId30" Type="http://schemas.openxmlformats.org/officeDocument/2006/relationships/hyperlink" Target="https://commons.wikimedia.org/w/index.php?curid=22530191" TargetMode="External"/><Relationship Id="rId35" Type="http://schemas.openxmlformats.org/officeDocument/2006/relationships/hyperlink" Target="https://www.wsj.com/video/mit-cheetah-robot-can-see-and-jump-over-hurdles/2278F648-43B0-4C4C-8C2A-0CE37BC9F788.html" TargetMode="External"/></Relationships>
</file>

<file path=word/theme/theme1.xml><?xml version="1.0" encoding="utf-8"?>
<a:theme xmlns:a="http://schemas.openxmlformats.org/drawingml/2006/main" name="Thème Offic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Urbai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>
  <b:Source>
    <b:Tag>21</b:Tag>
    <b:SourceType>Misc</b:SourceType>
    <b:Guid>{31C5FCE9-8C68-489F-A41C-03C3769C639F}</b:Guid>
    <b:LCID>0</b:LCID>
    <b:Author>
      <b:Author>
        <b:NameList>
          <b:Person>
            <b:Last>2</b:Last>
          </b:Person>
        </b:NameList>
      </b:Author>
    </b:Author>
    <b:RefOrder>1</b:RefOrder>
  </b:Source>
  <b:Source>
    <b:Tag>31</b:Tag>
    <b:SourceType>Misc</b:SourceType>
    <b:Guid>{A4EDB8C8-AD36-4FC2-88D9-4CE85ADCCE85}</b:Guid>
    <b:LCID>0</b:LCID>
    <b:Author>
      <b:Author>
        <b:NameList>
          <b:Person>
            <b:Last>3</b:Last>
          </b:Person>
        </b:NameList>
      </b:Author>
    </b:Author>
  </b:Source>
</b:Sources>
</file>

<file path=customXml/itemProps1.xml><?xml version="1.0" encoding="utf-8"?>
<ds:datastoreItem xmlns:ds="http://schemas.openxmlformats.org/officeDocument/2006/customXml" ds:itemID="{642418C3-2D6D-4675-AA8A-D2F5AFB1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1471</Words>
  <Characters>8096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horsin</dc:creator>
  <cp:lastModifiedBy>horsin molinaro</cp:lastModifiedBy>
  <cp:revision>42</cp:revision>
  <cp:lastPrinted>2019-03-26T15:32:00Z</cp:lastPrinted>
  <dcterms:created xsi:type="dcterms:W3CDTF">2019-03-27T13:24:00Z</dcterms:created>
  <dcterms:modified xsi:type="dcterms:W3CDTF">2019-04-11T13:53:00Z</dcterms:modified>
</cp:coreProperties>
</file>