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30" w:type="dxa"/>
        <w:tblInd w:w="-512" w:type="dxa"/>
        <w:tblBorders>
          <w:bottom w:val="single" w:sz="8" w:space="0" w:color="3891A7" w:themeColor="accent1"/>
        </w:tblBorders>
        <w:tblCellMar>
          <w:left w:w="70" w:type="dxa"/>
          <w:right w:w="70" w:type="dxa"/>
        </w:tblCellMar>
        <w:tblLook w:val="0000"/>
      </w:tblPr>
      <w:tblGrid>
        <w:gridCol w:w="7361"/>
        <w:gridCol w:w="1839"/>
        <w:gridCol w:w="1730"/>
      </w:tblGrid>
      <w:tr w:rsidR="003921E9" w:rsidRPr="00390467" w:rsidTr="003921E9">
        <w:trPr>
          <w:trHeight w:val="183"/>
        </w:trPr>
        <w:tc>
          <w:tcPr>
            <w:tcW w:w="7386" w:type="dxa"/>
            <w:vMerge w:val="restart"/>
          </w:tcPr>
          <w:p w:rsidR="003921E9" w:rsidRDefault="003921E9" w:rsidP="003921E9">
            <w:pPr>
              <w:pStyle w:val="Titre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Impression 3D : de la conception à la finition</w:t>
            </w:r>
          </w:p>
          <w:p w:rsidR="003921E9" w:rsidRPr="00390467" w:rsidRDefault="003921E9" w:rsidP="003921E9">
            <w:pPr>
              <w:spacing w:before="60" w:after="60" w:line="240" w:lineRule="auto"/>
              <w:ind w:left="510"/>
              <w:jc w:val="center"/>
            </w:pPr>
            <w:r>
              <w:t>Hélène HORSIN MOLINARO – Nicolas MULLER</w:t>
            </w:r>
          </w:p>
        </w:tc>
        <w:tc>
          <w:tcPr>
            <w:tcW w:w="3544" w:type="dxa"/>
            <w:gridSpan w:val="2"/>
            <w:tcBorders>
              <w:bottom w:val="nil"/>
            </w:tcBorders>
          </w:tcPr>
          <w:p w:rsidR="003921E9" w:rsidRPr="00390467" w:rsidRDefault="003921E9" w:rsidP="003921E9">
            <w:pPr>
              <w:spacing w:before="60" w:after="60" w:line="240" w:lineRule="auto"/>
              <w:jc w:val="center"/>
            </w:pPr>
            <w:r w:rsidRPr="003921E9">
              <w:rPr>
                <w:noProof/>
                <w:lang w:eastAsia="fr-FR"/>
              </w:rPr>
              <w:drawing>
                <wp:inline distT="0" distB="0" distL="0" distR="0">
                  <wp:extent cx="1827530" cy="547370"/>
                  <wp:effectExtent l="19050" t="0" r="1270" b="0"/>
                  <wp:docPr id="22" name="Image 0" descr="C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1E9" w:rsidRPr="00390467" w:rsidTr="003921E9">
        <w:trPr>
          <w:trHeight w:val="858"/>
        </w:trPr>
        <w:tc>
          <w:tcPr>
            <w:tcW w:w="7386" w:type="dxa"/>
            <w:vMerge/>
          </w:tcPr>
          <w:p w:rsidR="003921E9" w:rsidRDefault="003921E9" w:rsidP="003921E9">
            <w:pPr>
              <w:pStyle w:val="Titre"/>
              <w:jc w:val="center"/>
              <w:rPr>
                <w:noProof/>
                <w:lang w:eastAsia="fr-FR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3891A7" w:themeColor="accent1"/>
              <w:right w:val="nil"/>
            </w:tcBorders>
          </w:tcPr>
          <w:p w:rsidR="003921E9" w:rsidRDefault="003921E9" w:rsidP="003921E9">
            <w:pPr>
              <w:spacing w:before="300" w:after="0" w:line="240" w:lineRule="auto"/>
              <w:jc w:val="center"/>
            </w:pPr>
            <w:r w:rsidRPr="00390467">
              <w:t xml:space="preserve">Edité </w:t>
            </w:r>
            <w:r>
              <w:t>le</w:t>
            </w:r>
          </w:p>
          <w:p w:rsidR="003921E9" w:rsidRDefault="00F8268E" w:rsidP="00F8268E">
            <w:pPr>
              <w:spacing w:before="0" w:after="60" w:line="240" w:lineRule="auto"/>
              <w:jc w:val="center"/>
            </w:pPr>
            <w:r>
              <w:t>11</w:t>
            </w:r>
            <w:r w:rsidR="003921E9" w:rsidRPr="00390467">
              <w:t>/</w:t>
            </w:r>
            <w:r w:rsidR="004D5921">
              <w:t>03</w:t>
            </w:r>
            <w:r w:rsidR="003921E9" w:rsidRPr="00390467">
              <w:t>/</w:t>
            </w:r>
            <w:r w:rsidR="003921E9"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3891A7" w:themeColor="accent1"/>
            </w:tcBorders>
          </w:tcPr>
          <w:p w:rsidR="003921E9" w:rsidRDefault="003921E9" w:rsidP="003921E9">
            <w:pPr>
              <w:spacing w:before="120" w:after="60" w:line="240" w:lineRule="auto"/>
              <w:jc w:val="right"/>
            </w:pPr>
            <w:r w:rsidRPr="003921E9">
              <w:rPr>
                <w:noProof/>
                <w:lang w:eastAsia="fr-FR"/>
              </w:rPr>
              <w:drawing>
                <wp:inline distT="0" distB="0" distL="0" distR="0">
                  <wp:extent cx="988695" cy="442913"/>
                  <wp:effectExtent l="19050" t="0" r="1905" b="0"/>
                  <wp:docPr id="23" name="Image 0" descr="Logo ENS Paris-Saclay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NS Paris-Saclay_20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761" w:rsidRDefault="0024350D" w:rsidP="0024350D">
      <w:pPr>
        <w:rPr>
          <w:i/>
        </w:rPr>
      </w:pPr>
      <w:r w:rsidRPr="0024350D">
        <w:rPr>
          <w:i/>
        </w:rPr>
        <w:t xml:space="preserve">Cette ressource </w:t>
      </w:r>
      <w:r w:rsidR="00256DF3">
        <w:rPr>
          <w:i/>
        </w:rPr>
        <w:t>reprend toutes les phases de</w:t>
      </w:r>
      <w:r w:rsidR="002C3F4C">
        <w:rPr>
          <w:i/>
        </w:rPr>
        <w:t xml:space="preserve"> la réalisation de la</w:t>
      </w:r>
      <w:r w:rsidR="006A1DC1">
        <w:rPr>
          <w:i/>
        </w:rPr>
        <w:t xml:space="preserve"> pièce imprimée à l’occasion de la visite de </w:t>
      </w:r>
      <w:r w:rsidR="003C2A5F">
        <w:rPr>
          <w:i/>
        </w:rPr>
        <w:t xml:space="preserve">Madame </w:t>
      </w:r>
      <w:r w:rsidR="006A1DC1">
        <w:rPr>
          <w:i/>
        </w:rPr>
        <w:t>la Ministre de l’Enseignement supérieur, de la Recherche et de l’Innovation Frédérique Vidal, à l’ENS Paris-Saclay en octobre 2018</w:t>
      </w:r>
      <w:r w:rsidR="001422FF">
        <w:rPr>
          <w:i/>
        </w:rPr>
        <w:t>.</w:t>
      </w:r>
    </w:p>
    <w:p w:rsidR="00725761" w:rsidRDefault="00725761" w:rsidP="003C2A5F">
      <w:r>
        <w:t>Réaliser une pièce quel</w:t>
      </w:r>
      <w:r w:rsidR="00D44093">
        <w:t xml:space="preserve"> </w:t>
      </w:r>
      <w:r>
        <w:t xml:space="preserve">que soit son </w:t>
      </w:r>
      <w:r w:rsidR="003C2A5F">
        <w:t>moyen d’obtention</w:t>
      </w:r>
      <w:r>
        <w:t xml:space="preserve"> commence nécessairement par </w:t>
      </w:r>
      <w:r w:rsidR="003C2A5F">
        <w:t>une phase d’analyse fonctionnelle ou analyse du besoin</w:t>
      </w:r>
      <w:r>
        <w:t xml:space="preserve">. </w:t>
      </w:r>
      <w:r w:rsidR="003C2A5F" w:rsidRPr="003C2A5F">
        <w:t>Une fois cette analyse menée, la prochaine étape est g</w:t>
      </w:r>
      <w:r w:rsidR="00D9048B">
        <w:t>énéralement la CAO (Conception A</w:t>
      </w:r>
      <w:r w:rsidR="003C2A5F" w:rsidRPr="003C2A5F">
        <w:t>ssistée par Ordinateur), puis la FAO (Fabrication Assistée par Ordinateur), ensuite la phase de fabrication à proprement parler, une phase de post-traitement (</w:t>
      </w:r>
      <w:r w:rsidR="003A0B28" w:rsidRPr="003C2A5F">
        <w:t xml:space="preserve">par exemple </w:t>
      </w:r>
      <w:r w:rsidR="003A0B28">
        <w:t xml:space="preserve">un traitement </w:t>
      </w:r>
      <w:r w:rsidR="003C2A5F" w:rsidRPr="003C2A5F">
        <w:t xml:space="preserve">de finition) et pour finir une phase de contrôle, afin de s'assurer que la pièce satisfasse bien les critères spécifiés initialement </w:t>
      </w:r>
      <w:r w:rsidR="003C2A5F">
        <w:t>lors de l'analyse fonctionnelle</w:t>
      </w:r>
      <w:r>
        <w:t>. Dans le cas de la pièce réalisée (figure 1)</w:t>
      </w:r>
      <w:r w:rsidR="008E597B">
        <w:t xml:space="preserve">, </w:t>
      </w:r>
      <w:r w:rsidR="003C2A5F">
        <w:t xml:space="preserve">une étape supplémentaire a été nécessaire : </w:t>
      </w:r>
      <w:r w:rsidR="008E597B">
        <w:t>une phase de graphisme</w:t>
      </w:r>
      <w:r w:rsidR="003C2A5F">
        <w:t>.</w:t>
      </w:r>
    </w:p>
    <w:p w:rsidR="002A6F07" w:rsidRDefault="002A6F07" w:rsidP="00725761">
      <w:r>
        <w:t xml:space="preserve">La pièce dont nous allons suivre la réalisation est un presse-papier comportant un socle massif </w:t>
      </w:r>
      <w:r w:rsidR="00D6558A">
        <w:t>(</w:t>
      </w:r>
      <w:r w:rsidR="003A0B28">
        <w:t>nommé « </w:t>
      </w:r>
      <w:r w:rsidR="00D6558A">
        <w:t>plateau</w:t>
      </w:r>
      <w:r w:rsidR="003A0B28">
        <w:t xml:space="preserve"> » </w:t>
      </w:r>
      <w:r w:rsidR="000546F5">
        <w:t>par</w:t>
      </w:r>
      <w:r w:rsidR="003A0B28">
        <w:t xml:space="preserve"> la suite</w:t>
      </w:r>
      <w:r w:rsidR="003C2A5F">
        <w:t>,</w:t>
      </w:r>
      <w:r w:rsidR="003A0B28">
        <w:t xml:space="preserve"> de</w:t>
      </w:r>
      <w:r w:rsidR="003C2A5F">
        <w:t xml:space="preserve"> diamètre 100 mm</w:t>
      </w:r>
      <w:r w:rsidR="00D6558A">
        <w:t xml:space="preserve">) </w:t>
      </w:r>
      <w:r>
        <w:t xml:space="preserve">sur lequel repose une plaque logo de l’école </w:t>
      </w:r>
      <w:r w:rsidR="003C2A5F">
        <w:t xml:space="preserve">soutenue par </w:t>
      </w:r>
      <w:r>
        <w:t xml:space="preserve">une structure </w:t>
      </w:r>
      <w:r w:rsidR="00D82243">
        <w:t xml:space="preserve">en treillis ou structure </w:t>
      </w:r>
      <w:proofErr w:type="spellStart"/>
      <w:r>
        <w:t>lattice</w:t>
      </w:r>
      <w:proofErr w:type="spellEnd"/>
      <w:r>
        <w:t xml:space="preserve">. Ce presse-papier étant imprimé pour une occasion particulière, </w:t>
      </w:r>
      <w:r w:rsidR="00D6558A">
        <w:t>des</w:t>
      </w:r>
      <w:r>
        <w:t xml:space="preserve"> personnalisation</w:t>
      </w:r>
      <w:r w:rsidR="00D6558A">
        <w:t xml:space="preserve">s (nom, date,…) </w:t>
      </w:r>
      <w:r>
        <w:t>s</w:t>
      </w:r>
      <w:r w:rsidR="00D6558A">
        <w:t>on</w:t>
      </w:r>
      <w:r>
        <w:t>t positionnée</w:t>
      </w:r>
      <w:r w:rsidR="00D6558A">
        <w:t>s</w:t>
      </w:r>
      <w:r>
        <w:t xml:space="preserve"> sur </w:t>
      </w:r>
      <w:r w:rsidR="00D6558A">
        <w:t>le plateau</w:t>
      </w:r>
      <w:r>
        <w:t xml:space="preserve"> de part et d’autre du logo.</w:t>
      </w:r>
      <w:r w:rsidR="00D82243">
        <w:t xml:space="preserve"> Cette pièce métallique est imprimée par un procédé de fusion sélective par laser (SLM)</w:t>
      </w:r>
      <w:r w:rsidR="008C73FA">
        <w:t>,</w:t>
      </w:r>
      <w:r w:rsidR="00D82243">
        <w:t xml:space="preserve"> dont le principe est exposé dans la ressource « </w:t>
      </w:r>
      <w:r w:rsidR="00D82243" w:rsidRPr="008C73FA">
        <w:rPr>
          <w:i/>
        </w:rPr>
        <w:t>Impression 3D : procédé de fusion sur lit de poudre</w:t>
      </w:r>
      <w:r w:rsidR="008C73FA">
        <w:t xml:space="preserve"> » [1], avec la machine </w:t>
      </w:r>
      <w:proofErr w:type="spellStart"/>
      <w:r w:rsidR="008C73FA">
        <w:t>FormUp</w:t>
      </w:r>
      <w:proofErr w:type="spellEnd"/>
      <w:r w:rsidR="008C73FA">
        <w:t xml:space="preserve"> 350 et son enceinte d’isolement </w:t>
      </w:r>
      <w:proofErr w:type="spellStart"/>
      <w:r w:rsidR="008C73FA">
        <w:t>FlexCare</w:t>
      </w:r>
      <w:proofErr w:type="spellEnd"/>
      <w:r w:rsidR="008C73FA">
        <w:t xml:space="preserve"> du fabricant </w:t>
      </w:r>
      <w:proofErr w:type="spellStart"/>
      <w:r w:rsidR="008C73FA">
        <w:t>AddUp</w:t>
      </w:r>
      <w:proofErr w:type="spellEnd"/>
      <w:r w:rsidR="00A94E0A">
        <w:t xml:space="preserve"> </w:t>
      </w:r>
      <w:r w:rsidR="008C73FA">
        <w:t>[2].</w:t>
      </w:r>
    </w:p>
    <w:p w:rsidR="0024350D" w:rsidRDefault="00E478E1" w:rsidP="008E597B">
      <w:pPr>
        <w:pStyle w:val="Sansinterligne"/>
      </w:pPr>
      <w:r w:rsidRPr="00E478E1">
        <w:rPr>
          <w:i/>
          <w:noProof/>
          <w:lang w:eastAsia="fr-FR"/>
        </w:rPr>
        <w:pict>
          <v:group id="_x0000_s1141" style="position:absolute;left:0;text-align:left;margin-left:9.75pt;margin-top:29.8pt;width:457.8pt;height:108pt;z-index:251793408" coordorigin="1272,8753" coordsize="9156,21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8280;top:10469;width:1320;height:444" o:regroupid="4" filled="f" stroked="f">
              <v:textbox style="mso-next-textbox:#_x0000_s1026">
                <w:txbxContent>
                  <w:p w:rsidR="00A93EBF" w:rsidRDefault="00876BA9" w:rsidP="002A6F07">
                    <w:pPr>
                      <w:spacing w:before="0" w:after="0" w:line="240" w:lineRule="auto"/>
                    </w:pPr>
                    <w:r>
                      <w:t>Plateau</w:t>
                    </w:r>
                  </w:p>
                </w:txbxContent>
              </v:textbox>
            </v:shape>
            <v:shape id="_x0000_s1027" type="#_x0000_t202" style="position:absolute;left:8280;top:9533;width:2148;height:444" o:regroupid="4" filled="f" stroked="f">
              <v:textbox style="mso-next-textbox:#_x0000_s1027">
                <w:txbxContent>
                  <w:p w:rsidR="00A93EBF" w:rsidRDefault="00A93EBF" w:rsidP="002A6F07">
                    <w:pPr>
                      <w:spacing w:before="0" w:after="0" w:line="240" w:lineRule="auto"/>
                    </w:pPr>
                    <w:r>
                      <w:t>Personnalisation</w:t>
                    </w:r>
                    <w:r w:rsidR="00D6558A">
                      <w:t>s</w:t>
                    </w:r>
                  </w:p>
                </w:txbxContent>
              </v:textbox>
            </v:shape>
            <v:shape id="_x0000_s1028" type="#_x0000_t202" style="position:absolute;left:2124;top:8825;width:1452;height:444" o:regroupid="4" filled="f" stroked="f">
              <v:textbox style="mso-next-textbox:#_x0000_s1028">
                <w:txbxContent>
                  <w:p w:rsidR="00A93EBF" w:rsidRDefault="00A93EBF" w:rsidP="002A6F07">
                    <w:pPr>
                      <w:spacing w:before="0" w:after="0" w:line="240" w:lineRule="auto"/>
                      <w:jc w:val="right"/>
                    </w:pPr>
                    <w:r>
                      <w:t>Plaque logo</w:t>
                    </w:r>
                  </w:p>
                </w:txbxContent>
              </v:textbox>
            </v:shape>
            <v:shape id="_x0000_s1029" type="#_x0000_t202" style="position:absolute;left:1272;top:10349;width:2304;height:444" o:regroupid="4" filled="f" stroked="f">
              <v:textbox style="mso-next-textbox:#_x0000_s1029">
                <w:txbxContent>
                  <w:p w:rsidR="00A93EBF" w:rsidRDefault="00A93EBF" w:rsidP="002A6F07">
                    <w:pPr>
                      <w:spacing w:before="0" w:after="0" w:line="240" w:lineRule="auto"/>
                      <w:jc w:val="right"/>
                    </w:pPr>
                    <w:r>
                      <w:t xml:space="preserve">Structure </w:t>
                    </w:r>
                    <w:proofErr w:type="spellStart"/>
                    <w:r>
                      <w:t>lattice</w:t>
                    </w:r>
                    <w:proofErr w:type="spell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7248;top:8753;width:1092;height:1020;flip:x y" o:connectortype="straight" o:regroupid="4">
              <v:stroke endarrow="block"/>
            </v:shape>
            <v:shape id="_x0000_s1031" type="#_x0000_t32" style="position:absolute;left:6288;top:9773;width:2052;height:492;flip:x" o:connectortype="straight" o:regroupid="4">
              <v:stroke endarrow="block"/>
            </v:shape>
            <v:shape id="_x0000_s1032" type="#_x0000_t32" style="position:absolute;left:6528;top:10697;width:1812;height:0;flip:x" o:connectortype="straight" o:regroupid="4">
              <v:stroke endarrow="diamond"/>
            </v:shape>
            <v:shape id="_x0000_s1033" type="#_x0000_t32" style="position:absolute;left:3492;top:9065;width:1392;height:0" o:connectortype="straight" o:regroupid="4">
              <v:stroke endarrow="diamond"/>
            </v:shape>
            <v:shape id="_x0000_s1034" type="#_x0000_t32" style="position:absolute;left:3492;top:9773;width:1212;height:756;flip:y" o:connectortype="straight" o:regroupid="4">
              <v:stroke endarrow="block"/>
            </v:shape>
          </v:group>
        </w:pict>
      </w:r>
      <w:r w:rsidR="00BE5221">
        <w:rPr>
          <w:i/>
        </w:rPr>
        <w:t xml:space="preserve"> </w:t>
      </w:r>
      <w:r w:rsidR="00B515FE">
        <w:rPr>
          <w:noProof/>
          <w:lang w:eastAsia="fr-FR"/>
        </w:rPr>
        <w:drawing>
          <wp:inline distT="0" distB="0" distL="0" distR="0">
            <wp:extent cx="2272975" cy="1836420"/>
            <wp:effectExtent l="19050" t="0" r="0" b="0"/>
            <wp:docPr id="1" name="Image 0" descr="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981" cy="183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46" w:rsidRDefault="00E352E3" w:rsidP="00E352E3">
      <w:pPr>
        <w:pStyle w:val="Lgende"/>
      </w:pPr>
      <w:r w:rsidRPr="00E352E3">
        <w:t>Figure</w:t>
      </w:r>
      <w:r>
        <w:t xml:space="preserve"> </w:t>
      </w:r>
      <w:fldSimple w:instr=" SEQ Figure \* ARABIC ">
        <w:r w:rsidR="00E329A1">
          <w:rPr>
            <w:noProof/>
          </w:rPr>
          <w:t>1</w:t>
        </w:r>
      </w:fldSimple>
      <w:r w:rsidR="006A1DC1">
        <w:t xml:space="preserve"> </w:t>
      </w:r>
      <w:r w:rsidR="00F21246">
        <w:t xml:space="preserve">: </w:t>
      </w:r>
      <w:r w:rsidR="008E597B">
        <w:t>Pièce imprimée</w:t>
      </w:r>
      <w:r w:rsidR="00A5172A">
        <w:t>, source N. Muller</w:t>
      </w:r>
    </w:p>
    <w:p w:rsidR="007B23A3" w:rsidRPr="0024350D" w:rsidRDefault="007B23A3" w:rsidP="003B4228">
      <w:r w:rsidRPr="0047367C">
        <w:t>Cette ressource détaille</w:t>
      </w:r>
      <w:r w:rsidR="006A1DC1" w:rsidRPr="0047367C">
        <w:t xml:space="preserve"> </w:t>
      </w:r>
      <w:r w:rsidR="0047367C" w:rsidRPr="0047367C">
        <w:t>phase après phase</w:t>
      </w:r>
      <w:r w:rsidR="006A1DC1" w:rsidRPr="0047367C">
        <w:t xml:space="preserve"> la réalisation d’une pièce imprimée </w:t>
      </w:r>
      <w:r w:rsidR="0047367C" w:rsidRPr="0047367C">
        <w:t xml:space="preserve">en </w:t>
      </w:r>
      <w:r w:rsidR="003A0B28">
        <w:t>3D : design, conception CAO, FAO</w:t>
      </w:r>
      <w:r w:rsidR="0047367C" w:rsidRPr="0047367C">
        <w:t xml:space="preserve">, impression </w:t>
      </w:r>
      <w:r w:rsidR="0047367C">
        <w:t>et post-traitement. Elle est accompagnée de vidéos permettant de suivre chaque étape</w:t>
      </w:r>
      <w:r w:rsidR="00F813A6">
        <w:t xml:space="preserve"> « </w:t>
      </w:r>
      <w:r w:rsidR="00F813A6" w:rsidRPr="00F813A6">
        <w:rPr>
          <w:i/>
        </w:rPr>
        <w:t xml:space="preserve">Impression 3D : </w:t>
      </w:r>
      <w:r w:rsidR="00514200" w:rsidRPr="00A1502E">
        <w:rPr>
          <w:i/>
        </w:rPr>
        <w:t xml:space="preserve">conception d’une pièce personnalisée sous </w:t>
      </w:r>
      <w:proofErr w:type="spellStart"/>
      <w:r w:rsidR="00514200" w:rsidRPr="00A1502E">
        <w:rPr>
          <w:i/>
        </w:rPr>
        <w:t>Catia</w:t>
      </w:r>
      <w:proofErr w:type="spellEnd"/>
      <w:r w:rsidR="00514200">
        <w:rPr>
          <w:i/>
        </w:rPr>
        <w:t xml:space="preserve"> V5 </w:t>
      </w:r>
      <w:r w:rsidR="00F813A6">
        <w:t>»</w:t>
      </w:r>
      <w:r w:rsidR="00A94E0A">
        <w:t xml:space="preserve"> [3] </w:t>
      </w:r>
      <w:r w:rsidR="00F813A6">
        <w:t xml:space="preserve"> et « </w:t>
      </w:r>
      <w:r w:rsidR="00F813A6" w:rsidRPr="00F813A6">
        <w:rPr>
          <w:i/>
        </w:rPr>
        <w:t xml:space="preserve">Impression 3D : </w:t>
      </w:r>
      <w:r w:rsidR="00C17543" w:rsidRPr="003A0B28">
        <w:rPr>
          <w:i/>
        </w:rPr>
        <w:t>préparation du fichier de fabrication</w:t>
      </w:r>
      <w:r w:rsidR="00F813A6">
        <w:t> »</w:t>
      </w:r>
      <w:r w:rsidR="003C2A5F">
        <w:t xml:space="preserve"> </w:t>
      </w:r>
      <w:r w:rsidR="00A94E0A">
        <w:t>[4]</w:t>
      </w:r>
      <w:r w:rsidR="0047367C">
        <w:t>.</w:t>
      </w:r>
    </w:p>
    <w:p w:rsidR="00D82243" w:rsidRDefault="00921CDC" w:rsidP="00921CDC">
      <w:pPr>
        <w:pStyle w:val="Titre1"/>
      </w:pPr>
      <w:r>
        <w:t xml:space="preserve">1 </w:t>
      </w:r>
      <w:r w:rsidR="00294F7D">
        <w:t>–</w:t>
      </w:r>
      <w:r w:rsidR="00CE519D" w:rsidRPr="00294F7D">
        <w:t xml:space="preserve"> </w:t>
      </w:r>
      <w:r w:rsidR="00D82243">
        <w:t>Introduction</w:t>
      </w:r>
    </w:p>
    <w:p w:rsidR="00C00467" w:rsidRDefault="007365A2" w:rsidP="001D63A1">
      <w:r>
        <w:t>La pi</w:t>
      </w:r>
      <w:r w:rsidR="005C4CEC">
        <w:t xml:space="preserve">èce réalisée comporte des </w:t>
      </w:r>
      <w:r w:rsidR="00F8268E">
        <w:t>caractères</w:t>
      </w:r>
      <w:r>
        <w:t xml:space="preserve"> dans une police propre répondant à la charte graphique de l’école, cette partie spécifique est confié</w:t>
      </w:r>
      <w:r w:rsidR="00C10BE8">
        <w:t>e</w:t>
      </w:r>
      <w:r>
        <w:t xml:space="preserve"> au graphiste Jérôme </w:t>
      </w:r>
      <w:proofErr w:type="spellStart"/>
      <w:r>
        <w:t>Foubert</w:t>
      </w:r>
      <w:proofErr w:type="spellEnd"/>
      <w:r>
        <w:t xml:space="preserve"> [</w:t>
      </w:r>
      <w:r w:rsidR="00A94E0A">
        <w:t>5</w:t>
      </w:r>
      <w:r>
        <w:t>].</w:t>
      </w:r>
      <w:r w:rsidR="00C10BE8">
        <w:t xml:space="preserve"> La conception de la pièce, </w:t>
      </w:r>
      <w:r w:rsidR="005C4CEC">
        <w:t>se basant sur</w:t>
      </w:r>
      <w:r w:rsidR="00C10BE8">
        <w:t xml:space="preserve"> ce travail </w:t>
      </w:r>
      <w:r w:rsidR="001D63A1">
        <w:t xml:space="preserve">graphique, est réalisée en CAO. La géométrie de </w:t>
      </w:r>
      <w:r w:rsidR="001D63A1">
        <w:lastRenderedPageBreak/>
        <w:t xml:space="preserve">la pièce une fois définie est importée dans un logiciel propre à l'imprimante 3D utilisée : il s'agit du logiciel </w:t>
      </w:r>
      <w:proofErr w:type="spellStart"/>
      <w:r w:rsidR="001D63A1">
        <w:t>AddUp</w:t>
      </w:r>
      <w:proofErr w:type="spellEnd"/>
      <w:r w:rsidR="001D63A1">
        <w:t xml:space="preserve"> Manager, qui permettra de générer un fichier contenant les instructions </w:t>
      </w:r>
      <w:r w:rsidR="005C4CEC">
        <w:t xml:space="preserve">et les paramètres </w:t>
      </w:r>
      <w:r w:rsidR="001D63A1">
        <w:t xml:space="preserve">de fabrication. </w:t>
      </w:r>
      <w:r w:rsidR="00C10BE8">
        <w:t>À ce point il est possible de visualiser les futures trajectoires du laser</w:t>
      </w:r>
      <w:r w:rsidR="008D21C5">
        <w:t xml:space="preserve"> et le nombre de couches nécessaires.</w:t>
      </w:r>
      <w:r w:rsidR="00E241E4">
        <w:t xml:space="preserve"> Une fois ce fichier transféré à la machine, la phase de fabrication commence</w:t>
      </w:r>
      <w:r w:rsidR="00EC4473">
        <w:t>.</w:t>
      </w:r>
      <w:r w:rsidR="00E241E4">
        <w:t xml:space="preserve"> </w:t>
      </w:r>
      <w:r w:rsidR="00EC4473">
        <w:t>Cette dernière</w:t>
      </w:r>
      <w:r w:rsidR="00E241E4">
        <w:t xml:space="preserve"> se termine par l'aspiration des poudres non fusionnées, et le nettoyage de l'enceinte de fabrication. </w:t>
      </w:r>
      <w:r w:rsidR="00AD166E">
        <w:t>Le plateau de fabrication support de l’impression est, pour ce presse-papier, non séparé de la pièce imprimée puisque qu’il constitue le socle ; cependant la découpe du plateau est abordée paragraphe 3.3 de la ressource « </w:t>
      </w:r>
      <w:r w:rsidR="00AD166E" w:rsidRPr="008C73FA">
        <w:rPr>
          <w:i/>
        </w:rPr>
        <w:t>Impression 3D : procédé de fusion sur lit de poudre</w:t>
      </w:r>
      <w:r w:rsidR="00AD166E">
        <w:t xml:space="preserve"> » [1]. </w:t>
      </w:r>
      <w:r w:rsidR="004B7076">
        <w:t xml:space="preserve">Une fois sablée et vernie, la pièce est finie (figure 1). Le procédé </w:t>
      </w:r>
      <w:r w:rsidR="009860FA">
        <w:t>de fabrication additive passe par de nombreuses phases (figure 2) décrites pas-à-pas dans cette ressource.</w:t>
      </w:r>
    </w:p>
    <w:p w:rsidR="00C00467" w:rsidRDefault="00E478E1" w:rsidP="00D82243">
      <w:r>
        <w:rPr>
          <w:noProof/>
          <w:lang w:eastAsia="fr-FR"/>
        </w:rPr>
        <w:pict>
          <v:group id="_x0000_s1150" style="position:absolute;left:0;text-align:left;margin-left:.15pt;margin-top:1.6pt;width:489.35pt;height:144.65pt;z-index:251899904" coordorigin="1080,4120" coordsize="9787,2893">
            <v:roundrect id="_x0000_s1036" style="position:absolute;left:5192;top:4120;width:1387;height:748" arcsize="10923f" o:regroupid="8" fillcolor="#d3eaf0 [660]" strokecolor="#2a6c7d [2404]" strokeweight=".5pt">
              <v:textbox style="mso-next-textbox:#_x0000_s1036">
                <w:txbxContent>
                  <w:p w:rsidR="00A93EBF" w:rsidRPr="00084125" w:rsidRDefault="00A93EBF" w:rsidP="003122D6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084125">
                      <w:rPr>
                        <w:sz w:val="20"/>
                        <w:szCs w:val="20"/>
                      </w:rPr>
                      <w:t>Conception CAO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</w:p>
                </w:txbxContent>
              </v:textbox>
            </v:roundrect>
            <v:roundrect id="_x0000_s1037" style="position:absolute;left:5863;top:5193;width:2174;height:748" arcsize="10923f" o:regroupid="8" fillcolor="#d3eaf0 [660]" strokecolor="#2a6c7d [2404]" strokeweight=".5pt">
              <v:textbox style="mso-next-textbox:#_x0000_s1037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084125">
                      <w:rPr>
                        <w:sz w:val="20"/>
                        <w:szCs w:val="20"/>
                      </w:rPr>
                      <w:t xml:space="preserve">Génération des stratégies de </w:t>
                    </w:r>
                    <w:proofErr w:type="spellStart"/>
                    <w:r w:rsidRPr="00084125">
                      <w:rPr>
                        <w:sz w:val="20"/>
                        <w:szCs w:val="20"/>
                      </w:rPr>
                      <w:t>lasage</w:t>
                    </w:r>
                    <w:proofErr w:type="spellEnd"/>
                  </w:p>
                </w:txbxContent>
              </v:textbox>
            </v:roundrect>
            <v:roundrect id="_x0000_s1038" style="position:absolute;left:6908;top:4120;width:1655;height:748" arcsize="10923f" o:regroupid="8" fillcolor="#d3eaf0 [660]" strokecolor="#2a6c7d [2404]" strokeweight=".5pt">
              <v:textbox style="mso-next-textbox:#_x0000_s1038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Export STL ou équivalent</w:t>
                    </w:r>
                  </w:p>
                </w:txbxContent>
              </v:textbox>
            </v:roundrect>
            <v:roundrect id="_x0000_s1039" style="position:absolute;left:8869;top:4120;width:1998;height:748" arcsize="10923f" o:regroupid="8" fillcolor="#d3eaf0 [660]" strokecolor="#2a6c7d [2404]" strokeweight=".5pt">
              <v:textbox style="mso-next-textbox:#_x0000_s1039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Importation dans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AddUp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="00107DC5">
                      <w:rPr>
                        <w:sz w:val="20"/>
                        <w:szCs w:val="20"/>
                      </w:rPr>
                      <w:t>M</w:t>
                    </w:r>
                    <w:r>
                      <w:rPr>
                        <w:sz w:val="20"/>
                        <w:szCs w:val="20"/>
                      </w:rPr>
                      <w:t>anager</w:t>
                    </w:r>
                  </w:p>
                </w:txbxContent>
              </v:textbox>
            </v:roundrect>
            <v:roundrect id="_x0000_s1040" style="position:absolute;left:8359;top:5194;width:1834;height:744;flip:y" arcsize="10923f" o:regroupid="8" fillcolor="#d3eaf0 [660]" strokecolor="#2a6c7d [2404]" strokeweight=".5pt">
              <v:textbox style="mso-next-textbox:#_x0000_s1040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Génération des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supportages</w:t>
                    </w:r>
                    <w:proofErr w:type="spellEnd"/>
                  </w:p>
                </w:txbxContent>
              </v:textbox>
            </v:roundrect>
            <v:roundrect id="_x0000_s1043" style="position:absolute;left:3755;top:5190;width:1795;height:748" arcsize="10923f" o:regroupid="8" fillcolor="#d3eaf0 [660]" strokecolor="#2a6c7d [2404]" strokeweight=".5pt">
              <v:textbox style="mso-next-textbox:#_x0000_s1043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Transfert vers la machine</w:t>
                    </w:r>
                  </w:p>
                </w:txbxContent>
              </v:textbox>
            </v:roundrect>
            <v:shape id="_x0000_s1044" type="#_x0000_t32" style="position:absolute;left:4892;top:4497;width:314;height:0" o:connectortype="straight" o:regroupid="8" strokecolor="#2a6c7d [2404]">
              <v:stroke endarrow="block"/>
            </v:shape>
            <v:shape id="_x0000_s1047" type="#_x0000_t32" style="position:absolute;left:6586;top:4497;width:314;height:0" o:connectortype="straight" o:regroupid="8" strokecolor="#2a6c7d [2404]">
              <v:stroke endarrow="block"/>
            </v:shape>
            <v:shape id="_x0000_s1048" type="#_x0000_t32" style="position:absolute;left:8563;top:4497;width:314;height:0" o:connectortype="straight" o:regroupid="8" strokecolor="#2a6c7d [2404]">
              <v:stroke endarrow="block"/>
            </v:shape>
            <v:shape id="_x0000_s1049" type="#_x0000_t32" style="position:absolute;left:9713;top:5037;width:314;height:0;rotation:90" o:connectortype="straight" o:regroupid="8" strokecolor="#2a6c7d [2404]">
              <v:stroke endarrow="block"/>
            </v:shape>
            <v:shape id="_x0000_s1050" type="#_x0000_t32" style="position:absolute;left:8037;top:5564;width:314;height:0;flip:x" o:connectortype="straight" o:regroupid="8" strokecolor="#2a6c7d [2404]">
              <v:stroke endarrow="block"/>
            </v:shape>
            <v:roundrect id="_x0000_s1051" style="position:absolute;left:2126;top:6259;width:1443;height:748" arcsize="10923f" o:regroupid="8" fillcolor="#d3eaf0 [660]" strokecolor="#2a6c7d [2404]" strokeweight=".5pt">
              <v:textbox style="mso-next-textbox:#_x0000_s1051">
                <w:txbxContent>
                  <w:p w:rsidR="00A93EBF" w:rsidRPr="00084125" w:rsidRDefault="00A93EBF" w:rsidP="003122D6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Nettoyage plateau</w:t>
                    </w:r>
                  </w:p>
                </w:txbxContent>
              </v:textbox>
            </v:roundrect>
            <v:roundrect id="_x0000_s1052" style="position:absolute;left:1832;top:5194;width:1601;height:748" arcsize="10923f" o:regroupid="8" fillcolor="#d3eaf0 [660]" strokecolor="#2a6c7d [2404]" strokeweight=".5pt">
              <v:textbox style="mso-next-textbox:#_x0000_s1052">
                <w:txbxContent>
                  <w:p w:rsidR="00A93EBF" w:rsidRPr="00084125" w:rsidRDefault="00A93EBF" w:rsidP="00DB0116">
                    <w:pPr>
                      <w:spacing w:before="12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Fabrication</w:t>
                    </w:r>
                  </w:p>
                </w:txbxContent>
              </v:textbox>
            </v:roundrect>
            <v:shape id="_x0000_s1053" type="#_x0000_t32" style="position:absolute;left:5549;top:5564;width:314;height:0;flip:x" o:connectortype="straight" o:regroupid="8" strokecolor="#2a6c7d [2404]">
              <v:stroke endarrow="block"/>
            </v:shape>
            <v:shape id="_x0000_s1054" type="#_x0000_t32" style="position:absolute;left:3433;top:5564;width:314;height:0;flip:x" o:connectortype="straight" o:regroupid="8" strokecolor="#2a6c7d [2404]">
              <v:stroke endarrow="block"/>
            </v:shape>
            <v:roundrect id="_x0000_s1055" style="position:absolute;left:3891;top:6265;width:1301;height:748" arcsize="10923f" o:regroupid="8" fillcolor="#d3eaf0 [660]" strokecolor="#2a6c7d [2404]" strokeweight=".5pt">
              <v:textbox style="mso-next-textbox:#_x0000_s1055">
                <w:txbxContent>
                  <w:p w:rsidR="00A93EBF" w:rsidRPr="00DB0116" w:rsidRDefault="00A93EBF" w:rsidP="003122D6">
                    <w:pPr>
                      <w:spacing w:before="0" w:after="0" w:line="240" w:lineRule="auto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DB0116">
                      <w:rPr>
                        <w:i/>
                        <w:sz w:val="20"/>
                        <w:szCs w:val="20"/>
                      </w:rPr>
                      <w:t>Découpe plateau</w:t>
                    </w:r>
                  </w:p>
                </w:txbxContent>
              </v:textbox>
            </v:roundrect>
            <v:roundrect id="_x0000_s1056" style="position:absolute;left:5527;top:6265;width:2420;height:748" arcsize="10923f" o:regroupid="8" fillcolor="#d3eaf0 [660]" strokecolor="#2a6c7d [2404]" strokeweight=".5pt">
              <v:textbox style="mso-next-textbox:#_x0000_s1056">
                <w:txbxContent>
                  <w:p w:rsidR="00A93EBF" w:rsidRPr="00084125" w:rsidRDefault="00A93EBF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Traitements thermiques, finition</w:t>
                    </w:r>
                    <w:r w:rsidR="003122D6">
                      <w:rPr>
                        <w:sz w:val="20"/>
                        <w:szCs w:val="20"/>
                      </w:rPr>
                      <w:t>,…</w:t>
                    </w:r>
                  </w:p>
                </w:txbxContent>
              </v:textbox>
            </v:roundrect>
            <v:roundrect id="_x0000_s1057" style="position:absolute;left:8253;top:6265;width:1468;height:748" arcsize="10923f" o:regroupid="8" fillcolor="#d3eaf0 [660]" strokecolor="#2a6c7d [2404]" strokeweight=".5pt">
              <v:textbox style="mso-next-textbox:#_x0000_s1057">
                <w:txbxContent>
                  <w:p w:rsidR="00A93EBF" w:rsidRPr="00DB0116" w:rsidRDefault="00A93EBF" w:rsidP="00DB0116">
                    <w:pPr>
                      <w:spacing w:before="120" w:after="0" w:line="240" w:lineRule="auto"/>
                      <w:jc w:val="center"/>
                      <w:rPr>
                        <w:color w:val="C32D2E" w:themeColor="accent3"/>
                        <w:sz w:val="20"/>
                        <w:szCs w:val="20"/>
                      </w:rPr>
                    </w:pPr>
                    <w:r w:rsidRPr="00DB0116">
                      <w:rPr>
                        <w:color w:val="C32D2E" w:themeColor="accent3"/>
                        <w:sz w:val="20"/>
                        <w:szCs w:val="20"/>
                      </w:rPr>
                      <w:t>Pièce finie</w:t>
                    </w:r>
                  </w:p>
                </w:txbxContent>
              </v:textbox>
            </v:roundrect>
            <v:shape id="_x0000_s1058" type="#_x0000_t32" style="position:absolute;left:3573;top:6642;width:314;height:0" o:connectortype="straight" o:regroupid="8" strokecolor="#2a6c7d [2404]">
              <v:stroke endarrow="block"/>
            </v:shape>
            <v:shape id="_x0000_s1059" type="#_x0000_t32" style="position:absolute;left:7946;top:6642;width:314;height:0" o:connectortype="straight" o:regroupid="8" strokecolor="#2a6c7d [2404]">
              <v:stroke endarrow="block"/>
            </v:shape>
            <v:shape id="_x0000_s1060" type="#_x0000_t32" style="position:absolute;left:2472;top:6102;width:314;height:0;rotation:90" o:connectortype="straight" o:regroupid="8" strokecolor="#2a6c7d [2404]">
              <v:stroke endarrow="block"/>
            </v:shape>
            <v:roundrect id="_x0000_s1062" style="position:absolute;left:3525;top:4120;width:1367;height:748" arcsize="10923f" o:regroupid="8" fillcolor="#d3eaf0 [660]" strokecolor="#2a6c7d [2404]" strokeweight=".5pt">
              <v:textbox style="mso-next-textbox:#_x0000_s1062">
                <w:txbxContent>
                  <w:p w:rsidR="00A93EBF" w:rsidRPr="00C10BE8" w:rsidRDefault="00A93EBF" w:rsidP="00084125">
                    <w:pPr>
                      <w:spacing w:before="0" w:after="0" w:line="240" w:lineRule="auto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C10BE8">
                      <w:rPr>
                        <w:i/>
                        <w:sz w:val="20"/>
                        <w:szCs w:val="20"/>
                      </w:rPr>
                      <w:t xml:space="preserve">Conception </w:t>
                    </w:r>
                    <w:r>
                      <w:rPr>
                        <w:i/>
                        <w:sz w:val="20"/>
                        <w:szCs w:val="20"/>
                      </w:rPr>
                      <w:t>g</w:t>
                    </w:r>
                    <w:r w:rsidRPr="00C10BE8">
                      <w:rPr>
                        <w:i/>
                        <w:sz w:val="20"/>
                        <w:szCs w:val="20"/>
                      </w:rPr>
                      <w:t>raphique</w:t>
                    </w:r>
                  </w:p>
                </w:txbxContent>
              </v:textbox>
            </v:roundrect>
            <v:shape id="_x0000_s1063" type="#_x0000_t32" style="position:absolute;left:5206;top:6642;width:314;height:0" o:connectortype="straight" o:regroupid="8" strokecolor="#2a6c7d [2404]">
              <v:stroke endarrow="block"/>
            </v:shape>
            <v:shape id="_x0000_s1144" type="#_x0000_t32" style="position:absolute;left:3204;top:4497;width:314;height:0" o:connectortype="straight" o:regroupid="8" strokecolor="#2a6c7d [2404]">
              <v:stroke endarrow="block"/>
            </v:shape>
            <v:roundrect id="_x0000_s1145" style="position:absolute;left:1080;top:4120;width:2124;height:748" arcsize="10923f" o:regroupid="8" fillcolor="#d3eaf0 [660]" strokecolor="#2a6c7d [2404]" strokeweight=".5pt">
              <v:textbox style="mso-next-textbox:#_x0000_s1145">
                <w:txbxContent>
                  <w:p w:rsidR="003122D6" w:rsidRPr="003122D6" w:rsidRDefault="00D95C5C" w:rsidP="00084125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Définition du cahier des charges</w:t>
                    </w:r>
                  </w:p>
                </w:txbxContent>
              </v:textbox>
            </v:roundrect>
          </v:group>
        </w:pict>
      </w:r>
    </w:p>
    <w:p w:rsidR="00C00467" w:rsidRDefault="00C00467" w:rsidP="00D82243"/>
    <w:p w:rsidR="00C00467" w:rsidRDefault="00C00467" w:rsidP="00D82243"/>
    <w:p w:rsidR="00C00467" w:rsidRDefault="00C00467" w:rsidP="00D82243"/>
    <w:p w:rsidR="00C00467" w:rsidRDefault="00C00467" w:rsidP="00D82243"/>
    <w:p w:rsidR="00C00467" w:rsidRDefault="00C00467" w:rsidP="009860FA">
      <w:pPr>
        <w:spacing w:after="0"/>
      </w:pPr>
    </w:p>
    <w:p w:rsidR="00DB0116" w:rsidRDefault="00DB0116" w:rsidP="00DB0116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2</w:t>
        </w:r>
      </w:fldSimple>
      <w:r>
        <w:t xml:space="preserve"> : </w:t>
      </w:r>
      <w:r w:rsidR="008D21C5">
        <w:t>Les différentes phases du processus</w:t>
      </w:r>
      <w:r w:rsidR="009860FA">
        <w:t> ;</w:t>
      </w:r>
      <w:r w:rsidR="008D21C5">
        <w:t xml:space="preserve"> la conception graphique est une particularité de la pièce étudiée, la découpe du plateau permettant d’obtenir la pièce n’est ici pas abordé</w:t>
      </w:r>
      <w:r w:rsidR="004B7076">
        <w:t>e</w:t>
      </w:r>
    </w:p>
    <w:p w:rsidR="00876BA9" w:rsidRPr="00876BA9" w:rsidRDefault="009860FA" w:rsidP="00876BA9">
      <w:pPr>
        <w:pStyle w:val="Titre1"/>
      </w:pPr>
      <w:r>
        <w:t>2 – Design d</w:t>
      </w:r>
      <w:r w:rsidR="00876BA9">
        <w:t>e la pièce</w:t>
      </w:r>
    </w:p>
    <w:p w:rsidR="00921CDC" w:rsidRDefault="0043448B" w:rsidP="00693DAB">
      <w:r>
        <w:t>L</w:t>
      </w:r>
      <w:r w:rsidR="00D6558A">
        <w:t>es</w:t>
      </w:r>
      <w:r>
        <w:t xml:space="preserve"> personnalisation</w:t>
      </w:r>
      <w:r w:rsidR="00D6558A">
        <w:t>s</w:t>
      </w:r>
      <w:r>
        <w:t xml:space="preserve"> du presse-papier se doi</w:t>
      </w:r>
      <w:r w:rsidR="00D6558A">
        <w:t>ven</w:t>
      </w:r>
      <w:r>
        <w:t>t de répondre à la charte graphique</w:t>
      </w:r>
      <w:r w:rsidR="00D44CCB">
        <w:t xml:space="preserve"> de l’école. Ce travail a donc été réalisé par Jérôme </w:t>
      </w:r>
      <w:proofErr w:type="spellStart"/>
      <w:r w:rsidR="00D44CCB">
        <w:t>Foubert</w:t>
      </w:r>
      <w:proofErr w:type="spellEnd"/>
      <w:r w:rsidR="00D44CCB">
        <w:t xml:space="preserve"> </w:t>
      </w:r>
      <w:r w:rsidR="009B2E12">
        <w:t>et a été</w:t>
      </w:r>
      <w:r w:rsidR="00D44CCB">
        <w:t xml:space="preserve"> ensuite transmis </w:t>
      </w:r>
      <w:r w:rsidR="009B2E12">
        <w:t xml:space="preserve">par un fichier en format </w:t>
      </w:r>
      <w:proofErr w:type="spellStart"/>
      <w:r w:rsidR="009B2E12">
        <w:t>dxf</w:t>
      </w:r>
      <w:proofErr w:type="spellEnd"/>
      <w:r w:rsidR="009B2E12">
        <w:t xml:space="preserve">, format d’échange compatible avec le logiciel de CAO </w:t>
      </w:r>
      <w:proofErr w:type="spellStart"/>
      <w:r w:rsidR="00A1502E">
        <w:t>C</w:t>
      </w:r>
      <w:r w:rsidR="009B2E12">
        <w:t>atia</w:t>
      </w:r>
      <w:proofErr w:type="spellEnd"/>
      <w:r w:rsidR="00A1502E">
        <w:t xml:space="preserve"> V5</w:t>
      </w:r>
      <w:r w:rsidR="009B2E12">
        <w:t xml:space="preserve"> [</w:t>
      </w:r>
      <w:r w:rsidR="00A94E0A">
        <w:t>6</w:t>
      </w:r>
      <w:r w:rsidR="009B2E12">
        <w:t>]. Le design du graphisme (figure 3) est composé au centre du rectangle de la future plaque contenant le logo de l’ENS Paris-Saclay, et de deux zones de personnalisation.</w:t>
      </w:r>
    </w:p>
    <w:p w:rsidR="00514200" w:rsidRDefault="00514200" w:rsidP="00514200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089563" cy="3200400"/>
            <wp:effectExtent l="19050" t="0" r="0" b="0"/>
            <wp:docPr id="5" name="Image 4" descr="Design de la pièce-fig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de la pièce-fig3_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91" cy="32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E12" w:rsidRDefault="009B2E12" w:rsidP="009B2E12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3</w:t>
        </w:r>
      </w:fldSimple>
      <w:r w:rsidR="00876BA9">
        <w:t> : Design de la pièce</w:t>
      </w:r>
      <w:r>
        <w:t xml:space="preserve">, source J. </w:t>
      </w:r>
      <w:proofErr w:type="spellStart"/>
      <w:r>
        <w:t>Foubert</w:t>
      </w:r>
      <w:proofErr w:type="spellEnd"/>
      <w:r>
        <w:t xml:space="preserve"> [</w:t>
      </w:r>
      <w:r w:rsidR="00A94E0A">
        <w:t>5</w:t>
      </w:r>
      <w:r>
        <w:t>]</w:t>
      </w:r>
    </w:p>
    <w:p w:rsidR="007820B0" w:rsidRDefault="001160E8" w:rsidP="007820B0">
      <w:r>
        <w:lastRenderedPageBreak/>
        <w:t>Dans la fu</w:t>
      </w:r>
      <w:r w:rsidR="00B8477B">
        <w:t xml:space="preserve">ture pièce, les zones de personnalisation sont imprimées </w:t>
      </w:r>
      <w:r w:rsidR="00B13F5B">
        <w:t>directement sur le</w:t>
      </w:r>
      <w:r w:rsidR="00B8477B">
        <w:t xml:space="preserve"> plateau alors que la plaque logo repose sur la structure </w:t>
      </w:r>
      <w:proofErr w:type="spellStart"/>
      <w:r w:rsidR="00B8477B">
        <w:t>lattice</w:t>
      </w:r>
      <w:proofErr w:type="spellEnd"/>
      <w:r w:rsidR="00B8477B">
        <w:t>. N’étant pas dans le même plan, il faut</w:t>
      </w:r>
      <w:r w:rsidR="00A5172A">
        <w:t>,</w:t>
      </w:r>
      <w:r w:rsidR="00B8477B">
        <w:t xml:space="preserve"> </w:t>
      </w:r>
      <w:r w:rsidR="00B13F5B">
        <w:t>lors de</w:t>
      </w:r>
      <w:r w:rsidR="00B8477B">
        <w:t xml:space="preserve"> la conception</w:t>
      </w:r>
      <w:r w:rsidR="00A5172A">
        <w:t>,</w:t>
      </w:r>
      <w:r w:rsidR="00B8477B">
        <w:t xml:space="preserve"> </w:t>
      </w:r>
      <w:r w:rsidR="00B13F5B">
        <w:t xml:space="preserve">veiller </w:t>
      </w:r>
      <w:r w:rsidR="00EC4473">
        <w:t>à respecter cette particularité.</w:t>
      </w:r>
    </w:p>
    <w:p w:rsidR="001160E8" w:rsidRDefault="007820B0" w:rsidP="001160E8">
      <w:r>
        <w:t xml:space="preserve">Le fichier </w:t>
      </w:r>
      <w:proofErr w:type="spellStart"/>
      <w:r>
        <w:t>dxf</w:t>
      </w:r>
      <w:proofErr w:type="spellEnd"/>
      <w:r>
        <w:t xml:space="preserve"> est importé dans l</w:t>
      </w:r>
      <w:r w:rsidR="00023C56">
        <w:t>’atelier « </w:t>
      </w:r>
      <w:proofErr w:type="spellStart"/>
      <w:r w:rsidR="00023C56">
        <w:t>Drafting</w:t>
      </w:r>
      <w:proofErr w:type="spellEnd"/>
      <w:r w:rsidR="00023C56">
        <w:t> » (</w:t>
      </w:r>
      <w:r>
        <w:t>mise en plan</w:t>
      </w:r>
      <w:r w:rsidR="00023C56">
        <w:t>)</w:t>
      </w:r>
      <w:r>
        <w:t xml:space="preserve"> de </w:t>
      </w:r>
      <w:proofErr w:type="spellStart"/>
      <w:r w:rsidR="00023C56">
        <w:t>C</w:t>
      </w:r>
      <w:r>
        <w:t>atia</w:t>
      </w:r>
      <w:proofErr w:type="spellEnd"/>
      <w:r>
        <w:t>, et à nouveau enregistré dans ce même format. Il devient alors possible de sélectionner séparément les caractères pour un travail en CAO.</w:t>
      </w:r>
      <w:r w:rsidR="002C5169">
        <w:t xml:space="preserve"> La vidéo « </w:t>
      </w:r>
      <w:hyperlink r:id="rId12" w:history="1">
        <w:r w:rsidR="002C5169" w:rsidRPr="00E53B04">
          <w:rPr>
            <w:rStyle w:val="Lienhypertexte"/>
            <w:i/>
            <w:color w:val="404040" w:themeColor="text1" w:themeTint="BF"/>
          </w:rPr>
          <w:t xml:space="preserve">Impression 3D : </w:t>
        </w:r>
        <w:r w:rsidR="00E32805" w:rsidRPr="00E53B04">
          <w:rPr>
            <w:rStyle w:val="Lienhypertexte"/>
            <w:i/>
            <w:color w:val="404040" w:themeColor="text1" w:themeTint="BF"/>
          </w:rPr>
          <w:t xml:space="preserve">conception d’une pièce personnalisée sous </w:t>
        </w:r>
        <w:proofErr w:type="spellStart"/>
        <w:r w:rsidR="00E32805" w:rsidRPr="00E53B04">
          <w:rPr>
            <w:rStyle w:val="Lienhypertexte"/>
            <w:i/>
            <w:color w:val="404040" w:themeColor="text1" w:themeTint="BF"/>
          </w:rPr>
          <w:t>Catia</w:t>
        </w:r>
        <w:proofErr w:type="spellEnd"/>
        <w:r w:rsidR="00A1502E" w:rsidRPr="00E53B04">
          <w:rPr>
            <w:rStyle w:val="Lienhypertexte"/>
            <w:i/>
            <w:color w:val="404040" w:themeColor="text1" w:themeTint="BF"/>
          </w:rPr>
          <w:t xml:space="preserve"> V5</w:t>
        </w:r>
      </w:hyperlink>
      <w:r w:rsidR="00E32805">
        <w:t> </w:t>
      </w:r>
      <w:r w:rsidR="002C5169">
        <w:t>» montre cette étape ainsi que toutes les étapes décrites au paragraphe suivant.</w:t>
      </w:r>
    </w:p>
    <w:p w:rsidR="001422FF" w:rsidRDefault="005135A2" w:rsidP="008E597B">
      <w:pPr>
        <w:pStyle w:val="Titre1"/>
      </w:pPr>
      <w:r>
        <w:t>3</w:t>
      </w:r>
      <w:r w:rsidR="008E597B">
        <w:t xml:space="preserve"> – </w:t>
      </w:r>
      <w:r>
        <w:t>C</w:t>
      </w:r>
      <w:r w:rsidR="008E597B">
        <w:t>onception en CAO</w:t>
      </w:r>
    </w:p>
    <w:p w:rsidR="00A5172A" w:rsidRDefault="00A5172A" w:rsidP="00E030F5">
      <w:r>
        <w:t>Comme pour toute CAO il est important de réfléchir au</w:t>
      </w:r>
      <w:r w:rsidR="00181F8A">
        <w:t>x</w:t>
      </w:r>
      <w:r>
        <w:t xml:space="preserve"> positionnement</w:t>
      </w:r>
      <w:r w:rsidR="00181F8A">
        <w:t>s</w:t>
      </w:r>
      <w:r>
        <w:t xml:space="preserve"> </w:t>
      </w:r>
      <w:r w:rsidR="00BB0F9A">
        <w:t>relatifs des parties de la pièce</w:t>
      </w:r>
      <w:r>
        <w:t xml:space="preserve">. </w:t>
      </w:r>
      <w:r w:rsidR="00BB0F9A">
        <w:t>Cette</w:t>
      </w:r>
      <w:r>
        <w:t xml:space="preserve"> anticipation permet un positionnement direct </w:t>
      </w:r>
      <w:r w:rsidR="00BB0F9A">
        <w:t xml:space="preserve">et simplifié </w:t>
      </w:r>
      <w:r>
        <w:t>des différentes parties</w:t>
      </w:r>
      <w:r w:rsidR="00384847">
        <w:t>,</w:t>
      </w:r>
      <w:r>
        <w:t xml:space="preserve"> et </w:t>
      </w:r>
      <w:r w:rsidR="00BB0F9A">
        <w:t xml:space="preserve">ainsi </w:t>
      </w:r>
      <w:r>
        <w:t xml:space="preserve">évite </w:t>
      </w:r>
      <w:r w:rsidR="00C914DA">
        <w:t>par la suite</w:t>
      </w:r>
      <w:r w:rsidR="00384847">
        <w:t>,</w:t>
      </w:r>
      <w:r w:rsidR="00C914DA">
        <w:t xml:space="preserve"> </w:t>
      </w:r>
      <w:r>
        <w:t xml:space="preserve">un travail </w:t>
      </w:r>
      <w:r w:rsidR="00FC61E3">
        <w:t xml:space="preserve">plus ou moins </w:t>
      </w:r>
      <w:r>
        <w:t xml:space="preserve">fastidieux de mise en </w:t>
      </w:r>
      <w:r w:rsidR="00BB0F9A">
        <w:t>position</w:t>
      </w:r>
      <w:r>
        <w:t>.</w:t>
      </w:r>
    </w:p>
    <w:p w:rsidR="00D6558A" w:rsidRDefault="00A5172A" w:rsidP="008E597B">
      <w:r>
        <w:t>La</w:t>
      </w:r>
      <w:r w:rsidR="00C95818">
        <w:t xml:space="preserve"> conception </w:t>
      </w:r>
      <w:r>
        <w:t xml:space="preserve">du presse-papier </w:t>
      </w:r>
      <w:r w:rsidR="00C95818">
        <w:t xml:space="preserve">se fait en plusieurs temps pour tenir compte des différentes parties de la pièce. En plus des </w:t>
      </w:r>
      <w:r w:rsidR="00BB0F9A">
        <w:t>personnalisations et de la plaque logo</w:t>
      </w:r>
      <w:r w:rsidR="00C95818">
        <w:t xml:space="preserve"> </w:t>
      </w:r>
      <w:r w:rsidR="00C914DA">
        <w:t>décrite</w:t>
      </w:r>
      <w:r w:rsidR="00C95818">
        <w:t xml:space="preserve">s plus haut, il faut aussi intégrer la structure en treillis ou </w:t>
      </w:r>
      <w:proofErr w:type="spellStart"/>
      <w:r w:rsidR="00C95818">
        <w:t>lattice</w:t>
      </w:r>
      <w:proofErr w:type="spellEnd"/>
      <w:r w:rsidR="00C95818">
        <w:t xml:space="preserve"> sur laquelle s’appuie la plaque.</w:t>
      </w:r>
      <w:r w:rsidR="00A94E0A">
        <w:t xml:space="preserve"> La </w:t>
      </w:r>
      <w:r w:rsidR="00C22D7F">
        <w:t>phase</w:t>
      </w:r>
      <w:r w:rsidR="00A94E0A">
        <w:t xml:space="preserve"> de conception est détaillée dans la vidéo « </w:t>
      </w:r>
      <w:hyperlink r:id="rId13" w:history="1">
        <w:r w:rsidR="00A94E0A" w:rsidRPr="00E53B04">
          <w:rPr>
            <w:rStyle w:val="Lienhypertexte"/>
            <w:i/>
            <w:color w:val="404040" w:themeColor="text1" w:themeTint="BF"/>
          </w:rPr>
          <w:t xml:space="preserve">Impression 3D : </w:t>
        </w:r>
        <w:r w:rsidR="00A1502E" w:rsidRPr="00E53B04">
          <w:rPr>
            <w:rStyle w:val="Lienhypertexte"/>
            <w:i/>
            <w:color w:val="404040" w:themeColor="text1" w:themeTint="BF"/>
          </w:rPr>
          <w:t xml:space="preserve">conception d’une pièce personnalisée sous </w:t>
        </w:r>
        <w:proofErr w:type="spellStart"/>
        <w:r w:rsidR="00A1502E" w:rsidRPr="00E53B04">
          <w:rPr>
            <w:rStyle w:val="Lienhypertexte"/>
            <w:i/>
            <w:color w:val="404040" w:themeColor="text1" w:themeTint="BF"/>
          </w:rPr>
          <w:t>Catia</w:t>
        </w:r>
        <w:proofErr w:type="spellEnd"/>
        <w:r w:rsidR="00A1502E" w:rsidRPr="00E53B04">
          <w:rPr>
            <w:rStyle w:val="Lienhypertexte"/>
            <w:i/>
            <w:color w:val="404040" w:themeColor="text1" w:themeTint="BF"/>
          </w:rPr>
          <w:t xml:space="preserve"> V5</w:t>
        </w:r>
      </w:hyperlink>
      <w:r w:rsidR="00A94E0A">
        <w:t> » dont sont extraits les visuels de ce paragraphe</w:t>
      </w:r>
      <w:r w:rsidR="00D44093">
        <w:t>.</w:t>
      </w:r>
    </w:p>
    <w:p w:rsidR="00D6558A" w:rsidRDefault="00D6558A" w:rsidP="00D6558A">
      <w:r>
        <w:rPr>
          <w:rStyle w:val="Titre3Car"/>
        </w:rPr>
        <w:t>Personnalisations</w:t>
      </w:r>
      <w:r w:rsidRPr="00E31B3D">
        <w:rPr>
          <w:rStyle w:val="Titre3Car"/>
        </w:rPr>
        <w:t> :</w:t>
      </w:r>
      <w:r>
        <w:t xml:space="preserve"> Du fichier graphique </w:t>
      </w:r>
      <w:proofErr w:type="spellStart"/>
      <w:r>
        <w:t>dxf</w:t>
      </w:r>
      <w:proofErr w:type="spellEnd"/>
      <w:r>
        <w:t xml:space="preserve"> enregistré dans </w:t>
      </w:r>
      <w:proofErr w:type="spellStart"/>
      <w:r w:rsidR="00A1502E">
        <w:t>C</w:t>
      </w:r>
      <w:r>
        <w:t>atia</w:t>
      </w:r>
      <w:proofErr w:type="spellEnd"/>
      <w:r w:rsidR="00A1502E">
        <w:t xml:space="preserve"> V5</w:t>
      </w:r>
      <w:r>
        <w:t xml:space="preserve">, est extrait le contour des </w:t>
      </w:r>
      <w:r w:rsidR="00BB0F9A">
        <w:t>caractères</w:t>
      </w:r>
      <w:r>
        <w:t xml:space="preserve"> qui devient l’esquisse p</w:t>
      </w:r>
      <w:r w:rsidR="00C914DA">
        <w:t>our obtenir, via la fonction « E</w:t>
      </w:r>
      <w:r>
        <w:t>xtrusion »</w:t>
      </w:r>
      <w:r w:rsidR="00BB0F9A">
        <w:t xml:space="preserve"> de l’atelier « Part Design »</w:t>
      </w:r>
      <w:r>
        <w:t>, le relief des personnalisations (figure 4). À nouveau, l’attention est attirée sur le positionnement de cette esquisse dans le repère de travail afin que les autres volumes s’assemblent directement ; dans ce but un point central a été ajouté</w:t>
      </w:r>
      <w:r w:rsidR="00BB0F9A">
        <w:t>, servant de nouvelle origine pour le repère lié aux personnalisations</w:t>
      </w:r>
      <w:r w:rsidR="004C3029">
        <w:t>.</w:t>
      </w:r>
    </w:p>
    <w:p w:rsidR="00D6558A" w:rsidRDefault="00A11AF1" w:rsidP="00A11AF1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2918884" cy="2607303"/>
            <wp:effectExtent l="19050" t="0" r="0" b="0"/>
            <wp:docPr id="11" name="Image 10" descr="esquisse personnalisation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sse personnalisations_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52" cy="261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215217" cy="2610880"/>
            <wp:effectExtent l="19050" t="0" r="4233" b="0"/>
            <wp:docPr id="14" name="Image 9" descr="volume personnalis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personnalisation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408" cy="26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47" w:rsidRDefault="007A7147" w:rsidP="00D6558A">
      <w:pPr>
        <w:pStyle w:val="Lgende"/>
        <w:sectPr w:rsidR="007A7147" w:rsidSect="006F7059">
          <w:footerReference w:type="default" r:id="rId16"/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7A7147" w:rsidRDefault="007A7147" w:rsidP="00D6558A">
      <w:pPr>
        <w:pStyle w:val="Lgende"/>
      </w:pPr>
      <w:r>
        <w:lastRenderedPageBreak/>
        <w:t>(a)</w:t>
      </w:r>
    </w:p>
    <w:p w:rsidR="007A7147" w:rsidRPr="007A7147" w:rsidRDefault="007A7147" w:rsidP="007A7147">
      <w:pPr>
        <w:pStyle w:val="Lgende"/>
      </w:pPr>
      <w:r>
        <w:lastRenderedPageBreak/>
        <w:t>(b)</w:t>
      </w:r>
    </w:p>
    <w:p w:rsidR="007A7147" w:rsidRDefault="007A7147" w:rsidP="00D6558A">
      <w:pPr>
        <w:pStyle w:val="Lgende"/>
        <w:sectPr w:rsidR="007A7147" w:rsidSect="007A7147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D6558A" w:rsidRDefault="00D6558A" w:rsidP="00D6558A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4</w:t>
        </w:r>
      </w:fldSimple>
      <w:r w:rsidR="00F2680A">
        <w:t> : (a) Esquisse et (b) volume des</w:t>
      </w:r>
      <w:r>
        <w:t xml:space="preserve"> personnalisation</w:t>
      </w:r>
      <w:r w:rsidR="00F2680A">
        <w:t>s</w:t>
      </w:r>
      <w:r>
        <w:t xml:space="preserve"> obtenu par la fonction </w:t>
      </w:r>
      <w:r w:rsidR="00514200">
        <w:t>«E</w:t>
      </w:r>
      <w:r>
        <w:t>xtrusion</w:t>
      </w:r>
      <w:r w:rsidR="00514200">
        <w:t> »</w:t>
      </w:r>
      <w:r>
        <w:t xml:space="preserve">, </w:t>
      </w:r>
      <w:r w:rsidR="00A64A92">
        <w:t>extraits de la vidéo « Impression 3D :</w:t>
      </w:r>
      <w:r w:rsidR="00A1502E">
        <w:t xml:space="preserve"> conception d’une pièce personnali</w:t>
      </w:r>
      <w:r w:rsidR="00873F78">
        <w:t xml:space="preserve">sée sous </w:t>
      </w:r>
      <w:proofErr w:type="spellStart"/>
      <w:r w:rsidR="00873F78">
        <w:t>Catia</w:t>
      </w:r>
      <w:proofErr w:type="spellEnd"/>
      <w:r w:rsidR="00873F78">
        <w:t xml:space="preserve"> V5 » – Section 1 :</w:t>
      </w:r>
      <w:r w:rsidR="00A1502E">
        <w:t xml:space="preserve"> </w:t>
      </w:r>
      <w:r w:rsidR="00873F78">
        <w:t>p</w:t>
      </w:r>
      <w:r w:rsidR="00A1502E">
        <w:t>ersonnalisations (</w:t>
      </w:r>
      <w:r w:rsidR="00417FA1" w:rsidRPr="00417FA1">
        <w:t xml:space="preserve">0’03 à  </w:t>
      </w:r>
      <w:r w:rsidR="00417FA1">
        <w:t>6</w:t>
      </w:r>
      <w:r w:rsidR="00417FA1" w:rsidRPr="00417FA1">
        <w:t>’</w:t>
      </w:r>
      <w:r w:rsidR="00417FA1">
        <w:t>56</w:t>
      </w:r>
      <w:r w:rsidR="00A1502E">
        <w:t xml:space="preserve">) </w:t>
      </w:r>
      <w:r w:rsidR="00C22D7F">
        <w:t>[3]</w:t>
      </w:r>
      <w:r w:rsidR="00A64A92">
        <w:t xml:space="preserve">, </w:t>
      </w:r>
      <w:r>
        <w:t>source</w:t>
      </w:r>
      <w:r w:rsidR="00F2680A">
        <w:t> </w:t>
      </w:r>
      <w:r>
        <w:t>N.</w:t>
      </w:r>
      <w:r w:rsidR="00F2680A">
        <w:t> </w:t>
      </w:r>
      <w:r>
        <w:t>Muller</w:t>
      </w:r>
    </w:p>
    <w:p w:rsidR="00F2680A" w:rsidRDefault="00F2680A" w:rsidP="00F2680A">
      <w:r>
        <w:t>Un maillage [</w:t>
      </w:r>
      <w:r w:rsidR="00A94E0A">
        <w:t>7</w:t>
      </w:r>
      <w:r>
        <w:t>] des personnal</w:t>
      </w:r>
      <w:r w:rsidR="004C3029">
        <w:t xml:space="preserve">isations est alors généré sous </w:t>
      </w:r>
      <w:proofErr w:type="spellStart"/>
      <w:r w:rsidR="004C3029">
        <w:t>C</w:t>
      </w:r>
      <w:r>
        <w:t>atia</w:t>
      </w:r>
      <w:proofErr w:type="spellEnd"/>
      <w:r>
        <w:t xml:space="preserve"> </w:t>
      </w:r>
      <w:r w:rsidR="004C3029">
        <w:t>(figure 5a) et exporté (menu « U</w:t>
      </w:r>
      <w:r>
        <w:t xml:space="preserve">sinage », puis « STL prototypage rapide ») en format </w:t>
      </w:r>
      <w:r w:rsidR="00514200">
        <w:t>STL</w:t>
      </w:r>
      <w:r>
        <w:t xml:space="preserve"> afin d’être par la suite intégré à la pièce complète (figure 5b). Le choix du repère est à faire avec attention au moment de </w:t>
      </w:r>
      <w:r>
        <w:lastRenderedPageBreak/>
        <w:t>l’exportation, choisir entre celui par défaut ou celui cré</w:t>
      </w:r>
      <w:r w:rsidR="00B9755F">
        <w:t>é</w:t>
      </w:r>
      <w:r>
        <w:t xml:space="preserve"> au moment du design afin de faciliter l’assemblage ultérieur.</w:t>
      </w:r>
    </w:p>
    <w:p w:rsidR="00F2680A" w:rsidRDefault="00656076" w:rsidP="00656076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267075" cy="1591996"/>
            <wp:effectExtent l="19050" t="0" r="0" b="0"/>
            <wp:docPr id="19" name="Image 18" descr="maillage personnalis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lage personnalisation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733" cy="159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21834" cy="1600200"/>
            <wp:effectExtent l="19050" t="0" r="7066" b="0"/>
            <wp:docPr id="20" name="Image 19" descr="positionnement personnalis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tionnement personnalisation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71" cy="1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147" w:rsidRDefault="007A7147" w:rsidP="00F2680A">
      <w:pPr>
        <w:pStyle w:val="Lgende"/>
        <w:sectPr w:rsidR="007A7147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7A7147" w:rsidRDefault="007A7147" w:rsidP="007A7147">
      <w:pPr>
        <w:pStyle w:val="Lgende"/>
        <w:ind w:left="1276"/>
      </w:pPr>
      <w:r>
        <w:lastRenderedPageBreak/>
        <w:t>(a)</w:t>
      </w:r>
    </w:p>
    <w:p w:rsidR="007A7147" w:rsidRPr="007A7147" w:rsidRDefault="007A7147" w:rsidP="007A7147">
      <w:pPr>
        <w:pStyle w:val="Lgende"/>
      </w:pPr>
      <w:r>
        <w:lastRenderedPageBreak/>
        <w:t>(b)</w:t>
      </w:r>
    </w:p>
    <w:p w:rsidR="007A7147" w:rsidRDefault="007A7147" w:rsidP="00F2680A">
      <w:pPr>
        <w:pStyle w:val="Lgende"/>
        <w:sectPr w:rsidR="007A7147" w:rsidSect="007A7147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7D4AC9" w:rsidRDefault="00F2680A" w:rsidP="007D4AC9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5</w:t>
        </w:r>
      </w:fldSimple>
      <w:r>
        <w:t xml:space="preserve"> : </w:t>
      </w:r>
      <w:r w:rsidR="00AC6676">
        <w:t xml:space="preserve">(a) </w:t>
      </w:r>
      <w:r>
        <w:t xml:space="preserve">Maillage des personnalisations et </w:t>
      </w:r>
      <w:r w:rsidR="00AC6676">
        <w:t xml:space="preserve">(b) </w:t>
      </w:r>
      <w:r>
        <w:t xml:space="preserve">positionnement sur le plateau, </w:t>
      </w:r>
      <w:r w:rsidR="007D4AC9">
        <w:t>extraits</w:t>
      </w:r>
      <w:r w:rsidR="00F813A6">
        <w:t xml:space="preserve"> de la vidéo « Impression 3D : </w:t>
      </w:r>
      <w:r w:rsidR="000D73C5">
        <w:t xml:space="preserve">conception d’une pièce personnalisée sous </w:t>
      </w:r>
      <w:proofErr w:type="spellStart"/>
      <w:r w:rsidR="00765B3F">
        <w:t>Catia</w:t>
      </w:r>
      <w:proofErr w:type="spellEnd"/>
      <w:r w:rsidR="00765B3F">
        <w:t xml:space="preserve"> V5 » – Section 1 :</w:t>
      </w:r>
      <w:r w:rsidR="000D73C5">
        <w:t xml:space="preserve"> </w:t>
      </w:r>
      <w:r w:rsidR="00765B3F">
        <w:t>p</w:t>
      </w:r>
      <w:r w:rsidR="000D73C5">
        <w:t xml:space="preserve">ersonnalisations </w:t>
      </w:r>
      <w:r w:rsidR="000D73C5" w:rsidRPr="00417FA1">
        <w:t>(0’</w:t>
      </w:r>
      <w:r w:rsidR="00417FA1" w:rsidRPr="00417FA1">
        <w:t>03 </w:t>
      </w:r>
      <w:r w:rsidR="000D73C5" w:rsidRPr="00417FA1">
        <w:t xml:space="preserve">à  </w:t>
      </w:r>
      <w:r w:rsidR="00417FA1">
        <w:t>6</w:t>
      </w:r>
      <w:r w:rsidR="00417FA1" w:rsidRPr="00417FA1">
        <w:t>’</w:t>
      </w:r>
      <w:r w:rsidR="00417FA1">
        <w:t>56</w:t>
      </w:r>
      <w:r w:rsidR="000D73C5">
        <w:t>)</w:t>
      </w:r>
      <w:r w:rsidR="00C22D7F" w:rsidRPr="00C22D7F">
        <w:t xml:space="preserve"> </w:t>
      </w:r>
      <w:r w:rsidR="00C22D7F">
        <w:t>[3]</w:t>
      </w:r>
      <w:r w:rsidR="007D4AC9">
        <w:t>, source N. Muller</w:t>
      </w:r>
    </w:p>
    <w:p w:rsidR="00A5172A" w:rsidRDefault="00A5172A" w:rsidP="002059D9">
      <w:pPr>
        <w:spacing w:before="360"/>
      </w:pPr>
      <w:r w:rsidRPr="00E030F5">
        <w:rPr>
          <w:rStyle w:val="Titre3Car"/>
        </w:rPr>
        <w:t>Plaque logo :</w:t>
      </w:r>
      <w:r w:rsidR="00E030F5" w:rsidRPr="00E030F5">
        <w:t xml:space="preserve"> </w:t>
      </w:r>
      <w:r w:rsidR="00E030F5">
        <w:t xml:space="preserve">À l'instar des personnalisations, le fichier graphique </w:t>
      </w:r>
      <w:proofErr w:type="spellStart"/>
      <w:r w:rsidR="00E030F5">
        <w:t>dxf</w:t>
      </w:r>
      <w:proofErr w:type="spellEnd"/>
      <w:r w:rsidR="00E030F5">
        <w:t xml:space="preserve"> permet d'obtenir les contours du logo. À nouveau, grâce à la fonction </w:t>
      </w:r>
      <w:r w:rsidR="00514200">
        <w:t>« </w:t>
      </w:r>
      <w:r w:rsidR="00E030F5">
        <w:t>Extrusion</w:t>
      </w:r>
      <w:r w:rsidR="00514200">
        <w:t> »</w:t>
      </w:r>
      <w:r w:rsidR="00E030F5">
        <w:t xml:space="preserve"> de l'atelier </w:t>
      </w:r>
      <w:r w:rsidR="00514200">
        <w:t>« </w:t>
      </w:r>
      <w:r w:rsidR="00E030F5">
        <w:t>Part Design</w:t>
      </w:r>
      <w:r w:rsidR="00514200">
        <w:t> »</w:t>
      </w:r>
      <w:r w:rsidR="00E030F5">
        <w:t xml:space="preserve">, la géométrie est générée </w:t>
      </w:r>
      <w:r>
        <w:t xml:space="preserve">(figure </w:t>
      </w:r>
      <w:r w:rsidR="00F2680A">
        <w:t>6</w:t>
      </w:r>
      <w:r>
        <w:t xml:space="preserve">). </w:t>
      </w:r>
      <w:r w:rsidR="00E030F5">
        <w:t>L</w:t>
      </w:r>
      <w:r>
        <w:t>’attention</w:t>
      </w:r>
      <w:r w:rsidR="00E030F5">
        <w:t xml:space="preserve"> </w:t>
      </w:r>
      <w:r>
        <w:t xml:space="preserve">est </w:t>
      </w:r>
      <w:r w:rsidR="00E030F5">
        <w:t xml:space="preserve">une fois de plus </w:t>
      </w:r>
      <w:r>
        <w:t>attirée sur le positionnement de cette esquisse dans le repère de travail afin que les autres volumes s’assemblent directement.</w:t>
      </w:r>
    </w:p>
    <w:p w:rsidR="00A5172A" w:rsidRDefault="00F45FF9" w:rsidP="00F45FF9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060065" cy="1870807"/>
            <wp:effectExtent l="19050" t="0" r="6985" b="0"/>
            <wp:docPr id="24" name="Image 23" descr="esquiss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sse log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662" cy="187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69700" cy="1873420"/>
            <wp:effectExtent l="19050" t="0" r="2100" b="0"/>
            <wp:docPr id="25" name="Image 20" descr="volum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logo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669" cy="187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76" w:rsidRDefault="00AC6676" w:rsidP="00A5172A">
      <w:pPr>
        <w:pStyle w:val="Lgende"/>
        <w:sectPr w:rsidR="00AC6676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AC6676" w:rsidRDefault="00AC6676" w:rsidP="00A5172A">
      <w:pPr>
        <w:pStyle w:val="Lgende"/>
      </w:pPr>
      <w:r>
        <w:lastRenderedPageBreak/>
        <w:t>(a)</w:t>
      </w:r>
    </w:p>
    <w:p w:rsidR="00AC6676" w:rsidRPr="00AC6676" w:rsidRDefault="00AC6676" w:rsidP="00AC6676">
      <w:pPr>
        <w:pStyle w:val="Lgende"/>
        <w:ind w:right="553"/>
      </w:pPr>
      <w:r>
        <w:lastRenderedPageBreak/>
        <w:t>(b)</w:t>
      </w:r>
    </w:p>
    <w:p w:rsidR="00AC6676" w:rsidRDefault="00AC6676" w:rsidP="00AC6676">
      <w:pPr>
        <w:pStyle w:val="Lgende"/>
        <w:ind w:right="2254"/>
        <w:sectPr w:rsidR="00AC6676" w:rsidSect="00AC6676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A5172A" w:rsidRDefault="00A5172A" w:rsidP="00A5172A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6</w:t>
        </w:r>
      </w:fldSimple>
      <w:r>
        <w:t xml:space="preserve"> : </w:t>
      </w:r>
      <w:r w:rsidR="00AC6676">
        <w:t xml:space="preserve">(a) </w:t>
      </w:r>
      <w:r>
        <w:t xml:space="preserve">Esquisse et </w:t>
      </w:r>
      <w:r w:rsidR="00AC6676">
        <w:t xml:space="preserve">(b) </w:t>
      </w:r>
      <w:r>
        <w:t xml:space="preserve">volume </w:t>
      </w:r>
      <w:r w:rsidR="00015051">
        <w:t>du logo</w:t>
      </w:r>
      <w:r>
        <w:t xml:space="preserve"> obtenu par la fonction extrusion</w:t>
      </w:r>
      <w:r w:rsidR="00E31B3D">
        <w:t xml:space="preserve">, </w:t>
      </w:r>
      <w:r w:rsidR="00C060D9">
        <w:t xml:space="preserve">extraits de la vidéo « Impression 3D : </w:t>
      </w:r>
      <w:r w:rsidR="000D73C5">
        <w:t xml:space="preserve">conception d’une pièce personnalisée sous </w:t>
      </w:r>
      <w:proofErr w:type="spellStart"/>
      <w:r w:rsidR="000D73C5">
        <w:t>Catia</w:t>
      </w:r>
      <w:proofErr w:type="spellEnd"/>
      <w:r w:rsidR="000D73C5">
        <w:t xml:space="preserve"> V5 » – Section 2</w:t>
      </w:r>
      <w:r w:rsidR="00873F78">
        <w:t> :</w:t>
      </w:r>
      <w:r w:rsidR="000D73C5">
        <w:t xml:space="preserve"> </w:t>
      </w:r>
      <w:r w:rsidR="00873F78">
        <w:t>p</w:t>
      </w:r>
      <w:r w:rsidR="000D73C5">
        <w:t>laque logo (</w:t>
      </w:r>
      <w:r w:rsidR="00417FA1" w:rsidRPr="00417FA1">
        <w:t>6</w:t>
      </w:r>
      <w:r w:rsidR="000D73C5" w:rsidRPr="00417FA1">
        <w:t>’</w:t>
      </w:r>
      <w:r w:rsidR="00417FA1" w:rsidRPr="00417FA1">
        <w:t>57 </w:t>
      </w:r>
      <w:r w:rsidR="000D73C5" w:rsidRPr="00417FA1">
        <w:t>à</w:t>
      </w:r>
      <w:r w:rsidR="00417FA1" w:rsidRPr="00417FA1">
        <w:t> </w:t>
      </w:r>
      <w:r w:rsidR="00417FA1">
        <w:t>14’40</w:t>
      </w:r>
      <w:r w:rsidR="000D73C5">
        <w:t>)</w:t>
      </w:r>
      <w:r w:rsidR="00C22D7F" w:rsidRPr="00C22D7F">
        <w:t xml:space="preserve"> </w:t>
      </w:r>
      <w:r w:rsidR="00C22D7F">
        <w:t>[3]</w:t>
      </w:r>
      <w:r w:rsidR="00C060D9">
        <w:t xml:space="preserve">, </w:t>
      </w:r>
      <w:r w:rsidR="00E31B3D">
        <w:t>source N. Muller</w:t>
      </w:r>
    </w:p>
    <w:p w:rsidR="00015051" w:rsidRDefault="00015051" w:rsidP="00A5172A">
      <w:r>
        <w:t xml:space="preserve">Selon le même principe, le contour du logo </w:t>
      </w:r>
      <w:r w:rsidR="00273010">
        <w:t>est</w:t>
      </w:r>
      <w:r>
        <w:t xml:space="preserve"> positionné dans le même plan. Via une fonction </w:t>
      </w:r>
      <w:r w:rsidR="00E31B3D">
        <w:t>« </w:t>
      </w:r>
      <w:r w:rsidR="00E030F5">
        <w:t>E</w:t>
      </w:r>
      <w:r>
        <w:t>xtrusion</w:t>
      </w:r>
      <w:r w:rsidR="00E31B3D">
        <w:t> »</w:t>
      </w:r>
      <w:r w:rsidR="00183067">
        <w:t>,</w:t>
      </w:r>
      <w:r>
        <w:t xml:space="preserve"> </w:t>
      </w:r>
      <w:r w:rsidR="00FC61E3">
        <w:t xml:space="preserve">toujours </w:t>
      </w:r>
      <w:r>
        <w:t>dans le</w:t>
      </w:r>
      <w:r w:rsidR="00E030F5">
        <w:t xml:space="preserve"> même plan</w:t>
      </w:r>
      <w:r w:rsidR="00183067">
        <w:t>,</w:t>
      </w:r>
      <w:r w:rsidR="00E030F5">
        <w:t xml:space="preserve"> mais de sens opposé</w:t>
      </w:r>
      <w:r>
        <w:t xml:space="preserve">, le volume de la plaque est généré et le logo apparait </w:t>
      </w:r>
      <w:r w:rsidR="00FC61E3">
        <w:t xml:space="preserve">finalement </w:t>
      </w:r>
      <w:r>
        <w:t xml:space="preserve">en relief sur </w:t>
      </w:r>
      <w:r w:rsidR="00FC61E3">
        <w:t>celle-ci</w:t>
      </w:r>
      <w:r>
        <w:t>.</w:t>
      </w:r>
    </w:p>
    <w:p w:rsidR="00015051" w:rsidRDefault="00C448A3" w:rsidP="00AC6676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2541969" cy="1408614"/>
            <wp:effectExtent l="19050" t="0" r="0" b="0"/>
            <wp:docPr id="29" name="Image 27" descr="esquisse pla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uisse plaque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412" cy="14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55319" cy="1406666"/>
            <wp:effectExtent l="19050" t="0" r="0" b="0"/>
            <wp:docPr id="27" name="Image 26" descr="volume pla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plaqu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196" cy="140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76">
        <w:rPr>
          <w:noProof/>
          <w:lang w:eastAsia="fr-FR"/>
        </w:rPr>
        <w:drawing>
          <wp:inline distT="0" distB="0" distL="0" distR="0">
            <wp:extent cx="1697659" cy="1407814"/>
            <wp:effectExtent l="19050" t="0" r="0" b="0"/>
            <wp:docPr id="30" name="Image 25" descr="volume plaque arron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me plaque arrondi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665" cy="14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676" w:rsidRDefault="00AC6676" w:rsidP="00AC6676">
      <w:pPr>
        <w:pStyle w:val="Lgende"/>
        <w:sectPr w:rsidR="00AC6676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AC6676" w:rsidRDefault="00AC6676" w:rsidP="00AC6676">
      <w:pPr>
        <w:pStyle w:val="Lgende"/>
      </w:pPr>
      <w:r>
        <w:lastRenderedPageBreak/>
        <w:t>(a)</w:t>
      </w:r>
    </w:p>
    <w:p w:rsidR="00AC6676" w:rsidRPr="00AC6676" w:rsidRDefault="00AC6676" w:rsidP="00AC6676">
      <w:pPr>
        <w:pStyle w:val="Lgende"/>
        <w:ind w:right="978"/>
      </w:pPr>
      <w:r>
        <w:lastRenderedPageBreak/>
        <w:t>(b)</w:t>
      </w:r>
    </w:p>
    <w:p w:rsidR="00AC6676" w:rsidRDefault="00AC6676" w:rsidP="00015051">
      <w:pPr>
        <w:pStyle w:val="Lgende"/>
        <w:sectPr w:rsidR="00AC6676" w:rsidSect="00AC6676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015051" w:rsidRDefault="00015051" w:rsidP="00015051">
      <w:pPr>
        <w:pStyle w:val="Lgende"/>
      </w:pPr>
      <w:r>
        <w:lastRenderedPageBreak/>
        <w:t xml:space="preserve"> Figure </w:t>
      </w:r>
      <w:fldSimple w:instr=" SEQ Figure \* ARABIC ">
        <w:r w:rsidR="00E329A1">
          <w:rPr>
            <w:noProof/>
          </w:rPr>
          <w:t>7</w:t>
        </w:r>
      </w:fldSimple>
      <w:r>
        <w:t xml:space="preserve"> : </w:t>
      </w:r>
      <w:r w:rsidR="00AC6676">
        <w:t xml:space="preserve">(a) </w:t>
      </w:r>
      <w:r>
        <w:t xml:space="preserve">Esquisse et </w:t>
      </w:r>
      <w:r w:rsidR="00AC6676">
        <w:t xml:space="preserve">(b) </w:t>
      </w:r>
      <w:r>
        <w:t xml:space="preserve">volume de la plaque obtenu par la fonction </w:t>
      </w:r>
      <w:r w:rsidR="00514200">
        <w:t>« E</w:t>
      </w:r>
      <w:r>
        <w:t>xtrusion</w:t>
      </w:r>
      <w:r w:rsidR="00514200">
        <w:t> »</w:t>
      </w:r>
      <w:r w:rsidR="00AC6676">
        <w:t xml:space="preserve"> et </w:t>
      </w:r>
      <w:r w:rsidR="00514200">
        <w:t>« Congé »</w:t>
      </w:r>
      <w:r w:rsidR="00E31B3D">
        <w:t xml:space="preserve">, </w:t>
      </w:r>
      <w:r w:rsidR="00C060D9">
        <w:t xml:space="preserve">extraits de la vidéo « Impression 3D : </w:t>
      </w:r>
      <w:r w:rsidR="000D73C5">
        <w:t>conception d’une pièce personnali</w:t>
      </w:r>
      <w:r w:rsidR="00873F78">
        <w:t xml:space="preserve">sée sous </w:t>
      </w:r>
      <w:proofErr w:type="spellStart"/>
      <w:r w:rsidR="00873F78">
        <w:t>Catia</w:t>
      </w:r>
      <w:proofErr w:type="spellEnd"/>
      <w:r w:rsidR="00873F78">
        <w:t xml:space="preserve"> V5 » – Section 2 : p</w:t>
      </w:r>
      <w:r w:rsidR="000D73C5">
        <w:t>laque logo (</w:t>
      </w:r>
      <w:r w:rsidR="00417FA1" w:rsidRPr="00417FA1">
        <w:t>6’57 à </w:t>
      </w:r>
      <w:r w:rsidR="00417FA1">
        <w:t>14’40</w:t>
      </w:r>
      <w:r w:rsidR="000D73C5" w:rsidRPr="00417FA1">
        <w:t>)</w:t>
      </w:r>
      <w:r w:rsidR="000D73C5">
        <w:t xml:space="preserve"> </w:t>
      </w:r>
      <w:r w:rsidR="00C22D7F">
        <w:t>[3]</w:t>
      </w:r>
      <w:r w:rsidR="00C060D9">
        <w:t xml:space="preserve">, </w:t>
      </w:r>
      <w:r w:rsidR="00E31B3D">
        <w:t>source N. Muller</w:t>
      </w:r>
    </w:p>
    <w:p w:rsidR="0018793B" w:rsidRDefault="00B6410A" w:rsidP="0018793B">
      <w:r>
        <w:lastRenderedPageBreak/>
        <w:t>Un maillage</w:t>
      </w:r>
      <w:r w:rsidR="0018793B">
        <w:t xml:space="preserve"> de la pla</w:t>
      </w:r>
      <w:r w:rsidR="00A1502E">
        <w:t xml:space="preserve">que logo est alors généré sous </w:t>
      </w:r>
      <w:proofErr w:type="spellStart"/>
      <w:r w:rsidR="00A1502E">
        <w:t>C</w:t>
      </w:r>
      <w:r w:rsidR="0018793B">
        <w:t>atia</w:t>
      </w:r>
      <w:proofErr w:type="spellEnd"/>
      <w:r w:rsidR="00E030F5">
        <w:t xml:space="preserve"> et exporté (menu « U</w:t>
      </w:r>
      <w:r w:rsidR="005631BD">
        <w:t>sinage », puis « STL prototy</w:t>
      </w:r>
      <w:r w:rsidR="00514200">
        <w:t>page rapide ») en format STL</w:t>
      </w:r>
      <w:r w:rsidR="005631BD">
        <w:t xml:space="preserve"> afin d’être assemblé à la structure </w:t>
      </w:r>
      <w:proofErr w:type="spellStart"/>
      <w:r w:rsidR="005631BD">
        <w:t>lattice</w:t>
      </w:r>
      <w:proofErr w:type="spellEnd"/>
      <w:r w:rsidR="008F3CB0">
        <w:t>. Le choix du repère est</w:t>
      </w:r>
      <w:r w:rsidR="00E030F5">
        <w:t xml:space="preserve"> aussi ici,</w:t>
      </w:r>
      <w:r w:rsidR="008F3CB0">
        <w:t xml:space="preserve"> à faire avec attention au moment de l’exportation, choisir entre celui par défaut ou celui cré</w:t>
      </w:r>
      <w:r w:rsidR="00CE5C07">
        <w:t>é</w:t>
      </w:r>
      <w:r w:rsidR="008F3CB0">
        <w:t xml:space="preserve"> au moment du design afin de faciliter l’assemblage ultérieur.</w:t>
      </w:r>
    </w:p>
    <w:p w:rsidR="002C3F4C" w:rsidRDefault="002C3F4C" w:rsidP="002C3F4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122503" cy="1735117"/>
            <wp:effectExtent l="19050" t="0" r="1697" b="0"/>
            <wp:docPr id="10" name="Image 4" descr="maillage plaqu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lage plaque logo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33" cy="174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06297" cy="1733739"/>
            <wp:effectExtent l="19050" t="0" r="3603" b="0"/>
            <wp:docPr id="3" name="Image 2" descr="posotionnement plaqu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otionnement plaque logo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75" cy="173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739" w:rsidRDefault="00371739" w:rsidP="0017142E">
      <w:pPr>
        <w:pStyle w:val="Lgende"/>
        <w:sectPr w:rsidR="00371739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371739" w:rsidRDefault="00371739" w:rsidP="0017142E">
      <w:pPr>
        <w:pStyle w:val="Lgende"/>
      </w:pPr>
      <w:r>
        <w:lastRenderedPageBreak/>
        <w:t>(a)</w:t>
      </w:r>
    </w:p>
    <w:p w:rsidR="00371739" w:rsidRPr="00371739" w:rsidRDefault="00371739" w:rsidP="00371739">
      <w:pPr>
        <w:pStyle w:val="Lgende"/>
      </w:pPr>
      <w:r>
        <w:lastRenderedPageBreak/>
        <w:t>(b)</w:t>
      </w:r>
    </w:p>
    <w:p w:rsidR="00371739" w:rsidRDefault="00371739" w:rsidP="0017142E">
      <w:pPr>
        <w:pStyle w:val="Lgende"/>
        <w:sectPr w:rsidR="00371739" w:rsidSect="0037173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17142E" w:rsidRDefault="0017142E" w:rsidP="0017142E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8</w:t>
        </w:r>
      </w:fldSimple>
      <w:r>
        <w:t xml:space="preserve"> : </w:t>
      </w:r>
      <w:r w:rsidR="002C3F4C">
        <w:t xml:space="preserve">(a) </w:t>
      </w:r>
      <w:r>
        <w:t>Maillage de la plaque avec logo</w:t>
      </w:r>
      <w:r w:rsidR="002C3F4C">
        <w:t xml:space="preserve"> et (b) positionnement sur le plateau (sans la structure </w:t>
      </w:r>
      <w:proofErr w:type="spellStart"/>
      <w:r w:rsidR="002C3F4C">
        <w:t>lattice</w:t>
      </w:r>
      <w:proofErr w:type="spellEnd"/>
      <w:r w:rsidR="00E030F5">
        <w:t xml:space="preserve"> support</w:t>
      </w:r>
      <w:r w:rsidR="002C3F4C">
        <w:t xml:space="preserve">), extraits de la vidéo « Impression 3D : </w:t>
      </w:r>
      <w:r w:rsidR="000D73C5">
        <w:t xml:space="preserve">conception d’une pièce personnalisée sous </w:t>
      </w:r>
      <w:proofErr w:type="spellStart"/>
      <w:r w:rsidR="000D73C5">
        <w:t>Catia</w:t>
      </w:r>
      <w:proofErr w:type="spellEnd"/>
      <w:r w:rsidR="000D73C5">
        <w:t xml:space="preserve"> V5 » – Section 2</w:t>
      </w:r>
      <w:r w:rsidR="00873F78">
        <w:t> :</w:t>
      </w:r>
      <w:r w:rsidR="000D73C5">
        <w:t xml:space="preserve"> </w:t>
      </w:r>
      <w:r w:rsidR="00873F78">
        <w:t>p</w:t>
      </w:r>
      <w:r w:rsidR="000D73C5">
        <w:t>laque logo (</w:t>
      </w:r>
      <w:r w:rsidR="00417FA1" w:rsidRPr="00417FA1">
        <w:t>6’57 à </w:t>
      </w:r>
      <w:r w:rsidR="00417FA1">
        <w:t>14’40</w:t>
      </w:r>
      <w:r w:rsidR="000D73C5">
        <w:t>)</w:t>
      </w:r>
      <w:r w:rsidR="00C22D7F" w:rsidRPr="00C22D7F">
        <w:t xml:space="preserve"> </w:t>
      </w:r>
      <w:r w:rsidR="00C22D7F">
        <w:t>[3]</w:t>
      </w:r>
      <w:r w:rsidR="002C3F4C">
        <w:t>, source N. Muller</w:t>
      </w:r>
    </w:p>
    <w:p w:rsidR="00D6558A" w:rsidRDefault="00D6558A" w:rsidP="002059D9">
      <w:pPr>
        <w:spacing w:before="360"/>
      </w:pPr>
      <w:r w:rsidRPr="007820B0">
        <w:rPr>
          <w:rStyle w:val="Titre3Car"/>
        </w:rPr>
        <w:t xml:space="preserve">Structure </w:t>
      </w:r>
      <w:proofErr w:type="spellStart"/>
      <w:r w:rsidRPr="007820B0">
        <w:rPr>
          <w:rStyle w:val="Titre3Car"/>
        </w:rPr>
        <w:t>lattice</w:t>
      </w:r>
      <w:proofErr w:type="spellEnd"/>
      <w:r w:rsidRPr="00E31B3D">
        <w:rPr>
          <w:rStyle w:val="Titre3Car"/>
        </w:rPr>
        <w:t> :</w:t>
      </w:r>
      <w:r>
        <w:t xml:space="preserve"> La structure </w:t>
      </w:r>
      <w:proofErr w:type="spellStart"/>
      <w:r w:rsidR="00E030F5" w:rsidRPr="0032443C">
        <w:t>lattice</w:t>
      </w:r>
      <w:proofErr w:type="spellEnd"/>
      <w:r w:rsidR="00E030F5" w:rsidRPr="0032443C">
        <w:t xml:space="preserve"> (structure en treillis</w:t>
      </w:r>
      <w:r w:rsidR="0032443C">
        <w:t>,</w:t>
      </w:r>
      <w:r w:rsidR="00E030F5" w:rsidRPr="0032443C">
        <w:t xml:space="preserve"> combinaison d'un matériau et de zones vides, assemblés d</w:t>
      </w:r>
      <w:r w:rsidR="0032443C">
        <w:t>e</w:t>
      </w:r>
      <w:r w:rsidR="00E030F5" w:rsidRPr="0032443C">
        <w:t xml:space="preserve"> manière </w:t>
      </w:r>
      <w:r w:rsidR="0032443C">
        <w:t>à créer</w:t>
      </w:r>
      <w:r w:rsidR="00E030F5" w:rsidRPr="0032443C">
        <w:t xml:space="preserve"> des caractéristiques physiques inatteignables par un matériau seul</w:t>
      </w:r>
      <w:r w:rsidR="00136892">
        <w:t xml:space="preserve"> [8]</w:t>
      </w:r>
      <w:r w:rsidR="00E030F5" w:rsidRPr="0032443C">
        <w:t>)</w:t>
      </w:r>
      <w:r w:rsidRPr="0032443C">
        <w:t xml:space="preserve"> </w:t>
      </w:r>
      <w:r>
        <w:t xml:space="preserve">est générée pour des raisons de facilité et rapidité par </w:t>
      </w:r>
      <w:r w:rsidR="0032443C">
        <w:t>le logiciel</w:t>
      </w:r>
      <w:r>
        <w:t xml:space="preserve"> </w:t>
      </w:r>
      <w:proofErr w:type="spellStart"/>
      <w:r>
        <w:t>M</w:t>
      </w:r>
      <w:r w:rsidR="005332BD">
        <w:t>atlab</w:t>
      </w:r>
      <w:proofErr w:type="spellEnd"/>
      <w:r>
        <w:t xml:space="preserve"> [</w:t>
      </w:r>
      <w:r w:rsidR="00136892">
        <w:t>9</w:t>
      </w:r>
      <w:r>
        <w:t>]</w:t>
      </w:r>
      <w:r w:rsidR="00145087">
        <w:t xml:space="preserve"> et </w:t>
      </w:r>
      <w:r w:rsidR="0032443C">
        <w:t xml:space="preserve">un </w:t>
      </w:r>
      <w:r w:rsidR="007721A4">
        <w:t>script</w:t>
      </w:r>
      <w:r w:rsidR="0032443C">
        <w:t xml:space="preserve"> spécifique</w:t>
      </w:r>
      <w:r>
        <w:t>. Ce travail est ensuite importé e</w:t>
      </w:r>
      <w:r w:rsidR="002059D9">
        <w:t>n format STL</w:t>
      </w:r>
      <w:r>
        <w:t xml:space="preserve"> dans </w:t>
      </w:r>
      <w:proofErr w:type="spellStart"/>
      <w:r w:rsidR="0032443C">
        <w:t>AddUp</w:t>
      </w:r>
      <w:proofErr w:type="spellEnd"/>
      <w:r w:rsidR="0032443C">
        <w:t xml:space="preserve"> Manager pour vérification de la </w:t>
      </w:r>
      <w:r w:rsidR="00D81DB1">
        <w:t>géométrie</w:t>
      </w:r>
      <w:r>
        <w:t>.</w:t>
      </w:r>
    </w:p>
    <w:p w:rsidR="00D6558A" w:rsidRDefault="000C3B3E" w:rsidP="000C3B3E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480345" cy="2390775"/>
            <wp:effectExtent l="19050" t="0" r="5805" b="0"/>
            <wp:docPr id="32" name="Image 31" descr="latt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tic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49" cy="240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8A" w:rsidRDefault="00D6558A" w:rsidP="00D6558A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9</w:t>
        </w:r>
      </w:fldSimple>
      <w:r>
        <w:t xml:space="preserve"> : Structure </w:t>
      </w:r>
      <w:proofErr w:type="spellStart"/>
      <w:r>
        <w:t>lattice</w:t>
      </w:r>
      <w:proofErr w:type="spellEnd"/>
      <w:r>
        <w:t xml:space="preserve"> </w:t>
      </w:r>
      <w:r w:rsidR="00836871">
        <w:t>générée</w:t>
      </w:r>
      <w:r>
        <w:t xml:space="preserve"> </w:t>
      </w:r>
      <w:r w:rsidR="008C157A">
        <w:t xml:space="preserve">sous </w:t>
      </w:r>
      <w:proofErr w:type="spellStart"/>
      <w:r w:rsidR="008C157A">
        <w:t>M</w:t>
      </w:r>
      <w:r w:rsidR="00836871">
        <w:t>atlab</w:t>
      </w:r>
      <w:proofErr w:type="spellEnd"/>
      <w:r w:rsidR="00F813A6">
        <w:t>,</w:t>
      </w:r>
      <w:r>
        <w:t xml:space="preserve"> </w:t>
      </w:r>
      <w:r w:rsidR="00F813A6">
        <w:t>extrait</w:t>
      </w:r>
      <w:r w:rsidR="00C060D9">
        <w:t xml:space="preserve"> de la vidéo « Impression 3D : </w:t>
      </w:r>
      <w:r w:rsidR="000D73C5">
        <w:t xml:space="preserve">conception d’une pièce personnalisée sous </w:t>
      </w:r>
      <w:proofErr w:type="spellStart"/>
      <w:r w:rsidR="000D73C5">
        <w:t>Catia</w:t>
      </w:r>
      <w:proofErr w:type="spellEnd"/>
      <w:r w:rsidR="000D73C5">
        <w:t xml:space="preserve"> V5 » – Section 3</w:t>
      </w:r>
      <w:r w:rsidR="00873F78">
        <w:t> : g</w:t>
      </w:r>
      <w:r w:rsidR="000D73C5">
        <w:t xml:space="preserve">énération d’une structure </w:t>
      </w:r>
      <w:proofErr w:type="spellStart"/>
      <w:r w:rsidR="000D73C5">
        <w:t>lattice</w:t>
      </w:r>
      <w:proofErr w:type="spellEnd"/>
      <w:r w:rsidR="000D73C5">
        <w:t xml:space="preserve"> sous </w:t>
      </w:r>
      <w:proofErr w:type="spellStart"/>
      <w:r w:rsidR="000D73C5">
        <w:t>Matlab</w:t>
      </w:r>
      <w:proofErr w:type="spellEnd"/>
      <w:r w:rsidR="000D73C5">
        <w:t xml:space="preserve"> (</w:t>
      </w:r>
      <w:r w:rsidR="008804C3" w:rsidRPr="008804C3">
        <w:t>14’41 </w:t>
      </w:r>
      <w:r w:rsidR="000D73C5" w:rsidRPr="008804C3">
        <w:t>à</w:t>
      </w:r>
      <w:r w:rsidR="008804C3" w:rsidRPr="008804C3">
        <w:t> 15’55</w:t>
      </w:r>
      <w:r w:rsidR="000D73C5">
        <w:t>)</w:t>
      </w:r>
      <w:r w:rsidR="00C060D9">
        <w:t> »</w:t>
      </w:r>
      <w:r w:rsidR="00C22D7F" w:rsidRPr="00C22D7F">
        <w:t xml:space="preserve"> </w:t>
      </w:r>
      <w:r w:rsidR="00C22D7F">
        <w:t>[3]</w:t>
      </w:r>
      <w:r w:rsidR="00C060D9">
        <w:t xml:space="preserve">, </w:t>
      </w:r>
      <w:r>
        <w:t>source N. Muller</w:t>
      </w:r>
    </w:p>
    <w:p w:rsidR="00A5172A" w:rsidRDefault="00C26A95" w:rsidP="002059D9">
      <w:pPr>
        <w:spacing w:before="360"/>
      </w:pPr>
      <w:r w:rsidRPr="002E78F5">
        <w:rPr>
          <w:rStyle w:val="Titre3Car"/>
        </w:rPr>
        <w:t xml:space="preserve">Assemblage plaque et structure </w:t>
      </w:r>
      <w:proofErr w:type="spellStart"/>
      <w:r w:rsidRPr="002E78F5">
        <w:rPr>
          <w:rStyle w:val="Titre3Car"/>
        </w:rPr>
        <w:t>lattice</w:t>
      </w:r>
      <w:proofErr w:type="spellEnd"/>
      <w:r w:rsidRPr="00E31B3D">
        <w:rPr>
          <w:rStyle w:val="Titre3Car"/>
        </w:rPr>
        <w:t> :</w:t>
      </w:r>
      <w:r>
        <w:t xml:space="preserve"> </w:t>
      </w:r>
      <w:r w:rsidR="002E78F5">
        <w:t xml:space="preserve">Les deux fichiers </w:t>
      </w:r>
      <w:r w:rsidR="00E31B3D">
        <w:t xml:space="preserve">en format </w:t>
      </w:r>
      <w:r w:rsidR="000D73C5">
        <w:t>STL</w:t>
      </w:r>
      <w:r w:rsidR="002E78F5">
        <w:t xml:space="preserve"> de la </w:t>
      </w:r>
      <w:r w:rsidR="00184F86">
        <w:t>plaque</w:t>
      </w:r>
      <w:r w:rsidR="002E78F5">
        <w:t xml:space="preserve"> logo et de la structure </w:t>
      </w:r>
      <w:proofErr w:type="spellStart"/>
      <w:r w:rsidR="002E78F5">
        <w:t>lattice</w:t>
      </w:r>
      <w:proofErr w:type="spellEnd"/>
      <w:r w:rsidR="002E78F5">
        <w:t xml:space="preserve"> sont fusionnés via le </w:t>
      </w:r>
      <w:r w:rsidR="00184F86">
        <w:t>logiciel</w:t>
      </w:r>
      <w:r w:rsidR="002E78F5">
        <w:t xml:space="preserve"> (gratuit) </w:t>
      </w:r>
      <w:proofErr w:type="spellStart"/>
      <w:r w:rsidR="00184F86">
        <w:t>A</w:t>
      </w:r>
      <w:r w:rsidR="002E78F5">
        <w:t>utodesk</w:t>
      </w:r>
      <w:proofErr w:type="spellEnd"/>
      <w:r w:rsidR="002E78F5">
        <w:t xml:space="preserve"> </w:t>
      </w:r>
      <w:proofErr w:type="spellStart"/>
      <w:r w:rsidR="00184F86">
        <w:t>M</w:t>
      </w:r>
      <w:r w:rsidR="002E78F5">
        <w:t>eshmixer</w:t>
      </w:r>
      <w:proofErr w:type="spellEnd"/>
      <w:r w:rsidR="00184F86">
        <w:t xml:space="preserve"> [</w:t>
      </w:r>
      <w:r w:rsidR="00136892">
        <w:t>10</w:t>
      </w:r>
      <w:r w:rsidR="00184F86">
        <w:t>].</w:t>
      </w:r>
      <w:r w:rsidR="00E31B3D">
        <w:t xml:space="preserve"> Ils sont alors visibles dans une même session, mais </w:t>
      </w:r>
      <w:r w:rsidR="00A15515" w:rsidRPr="00A15515">
        <w:t>restent encore, à ce moment là, deux maillages distincts, que l'on peut repo</w:t>
      </w:r>
      <w:r w:rsidR="00A15515">
        <w:t xml:space="preserve">sitionner </w:t>
      </w:r>
      <w:r w:rsidR="00CE5C07">
        <w:t>si</w:t>
      </w:r>
      <w:r w:rsidR="00A15515">
        <w:t xml:space="preserve"> besoin</w:t>
      </w:r>
      <w:r w:rsidR="00E31B3D">
        <w:t>. S’ils sont correctement placés, les deux maillages sont sélectionnés dans le navigateur d’o</w:t>
      </w:r>
      <w:r w:rsidR="00A15515">
        <w:t>bjet et via la fonction « C</w:t>
      </w:r>
      <w:r w:rsidR="00E31B3D">
        <w:t>ombiner »</w:t>
      </w:r>
      <w:r w:rsidR="00836871" w:rsidRPr="00836871">
        <w:t xml:space="preserve"> </w:t>
      </w:r>
      <w:r w:rsidR="00836871">
        <w:t>(figure 10)</w:t>
      </w:r>
      <w:r w:rsidR="00E31B3D">
        <w:t xml:space="preserve">, l’assemblage est réalisé : </w:t>
      </w:r>
      <w:r w:rsidR="00A15515">
        <w:t>il ne reste alors plus qu'un seul maillage, qui est l'assemblage des deux autres.</w:t>
      </w:r>
    </w:p>
    <w:p w:rsidR="00E31B3D" w:rsidRDefault="00836871" w:rsidP="00836871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4047070" cy="2210700"/>
            <wp:effectExtent l="19050" t="0" r="0" b="0"/>
            <wp:docPr id="21" name="Image 20" descr="fusion lattice plaqu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on lattice plaque logo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90" cy="22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B3D" w:rsidRDefault="00E31B3D" w:rsidP="00E31B3D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10</w:t>
        </w:r>
      </w:fldSimple>
      <w:r>
        <w:t xml:space="preserve"> : </w:t>
      </w:r>
      <w:r w:rsidR="00836871">
        <w:t>L</w:t>
      </w:r>
      <w:r>
        <w:t xml:space="preserve">es deux maillages plaque logo et structure </w:t>
      </w:r>
      <w:proofErr w:type="spellStart"/>
      <w:r>
        <w:t>lattice</w:t>
      </w:r>
      <w:proofErr w:type="spellEnd"/>
      <w:r w:rsidR="00836871">
        <w:t xml:space="preserve"> juste avant </w:t>
      </w:r>
      <w:r w:rsidR="0067368F">
        <w:t>assemblage</w:t>
      </w:r>
      <w:r>
        <w:t xml:space="preserve">, </w:t>
      </w:r>
      <w:r w:rsidR="00F813A6">
        <w:t xml:space="preserve">extrait de la vidéo « Impression 3D : </w:t>
      </w:r>
      <w:r w:rsidR="00E87AC0">
        <w:t xml:space="preserve">conception d’une pièce personnalisé sous </w:t>
      </w:r>
      <w:proofErr w:type="spellStart"/>
      <w:r w:rsidR="00E87AC0">
        <w:t>Catia</w:t>
      </w:r>
      <w:proofErr w:type="spellEnd"/>
      <w:r w:rsidR="00A1502E">
        <w:t xml:space="preserve"> V5</w:t>
      </w:r>
      <w:r w:rsidR="00F813A6">
        <w:t> »</w:t>
      </w:r>
      <w:r w:rsidR="00C22D7F">
        <w:t xml:space="preserve"> </w:t>
      </w:r>
      <w:r w:rsidR="00873F78">
        <w:t>– Section 4 :</w:t>
      </w:r>
      <w:r w:rsidR="000D73C5">
        <w:t xml:space="preserve"> </w:t>
      </w:r>
      <w:r w:rsidR="00873F78">
        <w:t>a</w:t>
      </w:r>
      <w:r w:rsidR="000D73C5">
        <w:t xml:space="preserve">ssemblage plaque et structure </w:t>
      </w:r>
      <w:proofErr w:type="spellStart"/>
      <w:r w:rsidR="000D73C5">
        <w:t>lattice</w:t>
      </w:r>
      <w:proofErr w:type="spellEnd"/>
      <w:r w:rsidR="000D73C5">
        <w:t xml:space="preserve"> sous </w:t>
      </w:r>
      <w:proofErr w:type="spellStart"/>
      <w:r w:rsidR="000D73C5">
        <w:t>Meshmixer</w:t>
      </w:r>
      <w:proofErr w:type="spellEnd"/>
      <w:r w:rsidR="000D73C5">
        <w:t xml:space="preserve"> (</w:t>
      </w:r>
      <w:r w:rsidR="008804C3" w:rsidRPr="008804C3">
        <w:t>15’56</w:t>
      </w:r>
      <w:r w:rsidR="000D73C5" w:rsidRPr="008804C3">
        <w:t xml:space="preserve"> à </w:t>
      </w:r>
      <w:r w:rsidR="008804C3" w:rsidRPr="008804C3">
        <w:t>19</w:t>
      </w:r>
      <w:r w:rsidR="000D73C5" w:rsidRPr="008804C3">
        <w:t>’</w:t>
      </w:r>
      <w:r w:rsidR="008804C3" w:rsidRPr="008804C3">
        <w:t>20</w:t>
      </w:r>
      <w:r w:rsidR="000D73C5">
        <w:t xml:space="preserve">) </w:t>
      </w:r>
      <w:r w:rsidR="00C22D7F">
        <w:t>[3]</w:t>
      </w:r>
      <w:r w:rsidR="00F813A6">
        <w:t xml:space="preserve">, </w:t>
      </w:r>
      <w:r>
        <w:t>source N. Muller</w:t>
      </w:r>
    </w:p>
    <w:p w:rsidR="00184F86" w:rsidRDefault="00386574" w:rsidP="00B4428E">
      <w:r>
        <w:t>Le maillage de cet assemblage est ensuite « rempli </w:t>
      </w:r>
      <w:r w:rsidR="00A15515">
        <w:t>» de matière par la fonction « </w:t>
      </w:r>
      <w:proofErr w:type="spellStart"/>
      <w:r w:rsidR="00A15515">
        <w:t>M</w:t>
      </w:r>
      <w:r>
        <w:t>ake</w:t>
      </w:r>
      <w:proofErr w:type="spellEnd"/>
      <w:r>
        <w:t xml:space="preserve"> </w:t>
      </w:r>
      <w:proofErr w:type="spellStart"/>
      <w:r>
        <w:t>solid</w:t>
      </w:r>
      <w:proofErr w:type="spellEnd"/>
      <w:r w:rsidR="00FC61E3">
        <w:t> » ; a</w:t>
      </w:r>
      <w:r>
        <w:t>insi on élimine les doublons possibles de maillage</w:t>
      </w:r>
      <w:r w:rsidR="00A5481C">
        <w:t xml:space="preserve"> et</w:t>
      </w:r>
      <w:r>
        <w:t xml:space="preserve"> les éventuels problèmes à l’interface des deux maillages d’origine. La fonction refait un maillage global en adaptant la taille et la densité des mailles à la géométrie de la pièce (maillage adaptatif). Des paramètres (précision, erreur admissible,…) sont ensuite à affiner afin d’obtenir une taille de maillage compatible avec le procédé</w:t>
      </w:r>
      <w:r w:rsidR="0076631E">
        <w:t xml:space="preserve"> </w:t>
      </w:r>
      <w:r w:rsidR="00A15515">
        <w:t xml:space="preserve">et la qualité souhaitée </w:t>
      </w:r>
      <w:r w:rsidR="0076631E">
        <w:t>(figure 11a)</w:t>
      </w:r>
      <w:r>
        <w:t>.</w:t>
      </w:r>
    </w:p>
    <w:p w:rsidR="0076631E" w:rsidRDefault="0076631E" w:rsidP="0076631E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302780" cy="1661211"/>
            <wp:effectExtent l="19050" t="0" r="0" b="0"/>
            <wp:docPr id="28" name="Image 27" descr="maillage fusion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lage fusionné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91" cy="16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28925" cy="1661326"/>
            <wp:effectExtent l="19050" t="0" r="9525" b="0"/>
            <wp:docPr id="31" name="Image 25" descr="positionnement f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tionnement fusion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06" cy="166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1E" w:rsidRDefault="0076631E" w:rsidP="00836871">
      <w:pPr>
        <w:pStyle w:val="Lgende"/>
        <w:sectPr w:rsidR="0076631E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76631E" w:rsidRDefault="0076631E" w:rsidP="00836871">
      <w:pPr>
        <w:pStyle w:val="Lgende"/>
      </w:pPr>
      <w:r>
        <w:lastRenderedPageBreak/>
        <w:t>(a)</w:t>
      </w:r>
    </w:p>
    <w:p w:rsidR="0076631E" w:rsidRDefault="0076631E" w:rsidP="0076631E">
      <w:pPr>
        <w:pStyle w:val="Lgende"/>
        <w:sectPr w:rsidR="0076631E" w:rsidSect="0076631E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  <w:r>
        <w:lastRenderedPageBreak/>
        <w:t>(b)</w:t>
      </w:r>
    </w:p>
    <w:p w:rsidR="00836871" w:rsidRDefault="00836871" w:rsidP="00836871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11</w:t>
        </w:r>
      </w:fldSimple>
      <w:r>
        <w:t xml:space="preserve"> : </w:t>
      </w:r>
      <w:r w:rsidR="0076631E">
        <w:t xml:space="preserve">(a) </w:t>
      </w:r>
      <w:r>
        <w:t xml:space="preserve">Assemblage </w:t>
      </w:r>
      <w:r w:rsidR="00A15515">
        <w:t>des deux maillages et reconstruction du solide (« </w:t>
      </w:r>
      <w:proofErr w:type="spellStart"/>
      <w:r w:rsidR="00A15515">
        <w:t>Make</w:t>
      </w:r>
      <w:proofErr w:type="spellEnd"/>
      <w:r w:rsidR="00A15515">
        <w:t xml:space="preserve"> </w:t>
      </w:r>
      <w:proofErr w:type="spellStart"/>
      <w:r w:rsidR="00A15515">
        <w:t>solid</w:t>
      </w:r>
      <w:proofErr w:type="spellEnd"/>
      <w:r w:rsidR="00A15515">
        <w:t> »),</w:t>
      </w:r>
      <w:r>
        <w:t xml:space="preserve"> </w:t>
      </w:r>
      <w:r w:rsidR="0076631E">
        <w:t>(b)</w:t>
      </w:r>
      <w:r w:rsidR="00A15515">
        <w:t> </w:t>
      </w:r>
      <w:r w:rsidR="0076631E">
        <w:t xml:space="preserve">positionnement sur le plateau, extraits de la vidéo « Impression 3D : </w:t>
      </w:r>
      <w:r w:rsidR="00B4428E">
        <w:t>conception d’une pièce personnali</w:t>
      </w:r>
      <w:r w:rsidR="00873F78">
        <w:t xml:space="preserve">sée sous </w:t>
      </w:r>
      <w:proofErr w:type="spellStart"/>
      <w:r w:rsidR="00873F78">
        <w:t>Catia</w:t>
      </w:r>
      <w:proofErr w:type="spellEnd"/>
      <w:r w:rsidR="00873F78">
        <w:t xml:space="preserve"> V5 » – Section 4 :</w:t>
      </w:r>
      <w:r w:rsidR="00B4428E">
        <w:t xml:space="preserve"> </w:t>
      </w:r>
      <w:r w:rsidR="00873F78">
        <w:t>a</w:t>
      </w:r>
      <w:r w:rsidR="00B4428E">
        <w:t xml:space="preserve">ssemblage plaque et structure </w:t>
      </w:r>
      <w:proofErr w:type="spellStart"/>
      <w:r w:rsidR="00B4428E">
        <w:t>lattice</w:t>
      </w:r>
      <w:proofErr w:type="spellEnd"/>
      <w:r w:rsidR="00B4428E">
        <w:t xml:space="preserve"> sous </w:t>
      </w:r>
      <w:proofErr w:type="spellStart"/>
      <w:r w:rsidR="00B4428E">
        <w:t>Meshmixer</w:t>
      </w:r>
      <w:proofErr w:type="spellEnd"/>
      <w:r w:rsidR="00B4428E">
        <w:t xml:space="preserve"> (</w:t>
      </w:r>
      <w:r w:rsidR="008804C3" w:rsidRPr="008804C3">
        <w:t>15’56</w:t>
      </w:r>
      <w:r w:rsidR="008804C3">
        <w:t> </w:t>
      </w:r>
      <w:r w:rsidR="008804C3" w:rsidRPr="008804C3">
        <w:t>à</w:t>
      </w:r>
      <w:r w:rsidR="008804C3">
        <w:t> </w:t>
      </w:r>
      <w:r w:rsidR="008804C3" w:rsidRPr="008804C3">
        <w:t>19’20</w:t>
      </w:r>
      <w:r w:rsidR="00B4428E">
        <w:t xml:space="preserve">) </w:t>
      </w:r>
      <w:r w:rsidR="00C22D7F" w:rsidRPr="00C22D7F">
        <w:t xml:space="preserve"> </w:t>
      </w:r>
      <w:r w:rsidR="00C22D7F">
        <w:t>[3]</w:t>
      </w:r>
      <w:r w:rsidR="0076631E">
        <w:t>, source N. Muller</w:t>
      </w:r>
    </w:p>
    <w:p w:rsidR="00A5172A" w:rsidRDefault="00137108" w:rsidP="00A5172A">
      <w:r>
        <w:t xml:space="preserve">Le fichier obtenu peut alors être importé en format </w:t>
      </w:r>
      <w:r w:rsidR="00FC61E3">
        <w:t>STL</w:t>
      </w:r>
      <w:r>
        <w:t xml:space="preserve"> dans </w:t>
      </w:r>
      <w:proofErr w:type="spellStart"/>
      <w:r>
        <w:t>AddUp</w:t>
      </w:r>
      <w:proofErr w:type="spellEnd"/>
      <w:r>
        <w:t xml:space="preserve"> Manager</w:t>
      </w:r>
      <w:r w:rsidR="0076631E">
        <w:t xml:space="preserve"> (figure 11b)</w:t>
      </w:r>
      <w:r>
        <w:t xml:space="preserve">, logiciel d’interface avec la machine </w:t>
      </w:r>
      <w:proofErr w:type="spellStart"/>
      <w:r>
        <w:t>FormUp</w:t>
      </w:r>
      <w:proofErr w:type="spellEnd"/>
      <w:r>
        <w:t xml:space="preserve"> 350.</w:t>
      </w:r>
    </w:p>
    <w:p w:rsidR="008E597B" w:rsidRDefault="005135A2" w:rsidP="008E597B">
      <w:pPr>
        <w:pStyle w:val="Titre1"/>
      </w:pPr>
      <w:r>
        <w:t>4</w:t>
      </w:r>
      <w:r w:rsidR="008E597B">
        <w:t xml:space="preserve"> – Phase FAO</w:t>
      </w:r>
    </w:p>
    <w:p w:rsidR="008E597B" w:rsidRDefault="00407FE4" w:rsidP="00F813A6">
      <w:r>
        <w:t>Lorsque les géométries sont validées, l</w:t>
      </w:r>
      <w:r w:rsidR="003367BD">
        <w:t>e</w:t>
      </w:r>
      <w:r w:rsidR="005F66A5">
        <w:t xml:space="preserve"> fichier </w:t>
      </w:r>
      <w:r>
        <w:t xml:space="preserve">en format </w:t>
      </w:r>
      <w:r w:rsidR="00FC61E3">
        <w:t>STL</w:t>
      </w:r>
      <w:r>
        <w:t xml:space="preserve"> </w:t>
      </w:r>
      <w:r w:rsidR="00A93EBF">
        <w:t xml:space="preserve">de l’assemblage plaque logo et structure </w:t>
      </w:r>
      <w:proofErr w:type="spellStart"/>
      <w:r w:rsidR="00A93EBF">
        <w:t>lattice</w:t>
      </w:r>
      <w:proofErr w:type="spellEnd"/>
      <w:r w:rsidR="00A93EBF">
        <w:t xml:space="preserve"> est importé d</w:t>
      </w:r>
      <w:r w:rsidR="005F66A5">
        <w:t xml:space="preserve">ans le logiciel </w:t>
      </w:r>
      <w:proofErr w:type="spellStart"/>
      <w:r w:rsidR="005F66A5">
        <w:t>AddUp</w:t>
      </w:r>
      <w:proofErr w:type="spellEnd"/>
      <w:r w:rsidR="005F66A5">
        <w:t xml:space="preserve"> Manager</w:t>
      </w:r>
      <w:r w:rsidR="00F813A6">
        <w:t>.</w:t>
      </w:r>
      <w:r w:rsidR="000C3B3E">
        <w:t xml:space="preserve"> </w:t>
      </w:r>
      <w:r w:rsidR="00F813A6">
        <w:t xml:space="preserve">Le fichier </w:t>
      </w:r>
      <w:r w:rsidR="00FC61E3">
        <w:t>STL</w:t>
      </w:r>
      <w:r w:rsidR="00F813A6">
        <w:t xml:space="preserve"> de la personnalisation est également importé et </w:t>
      </w:r>
      <w:r w:rsidR="00377DD4">
        <w:t>le texte doi</w:t>
      </w:r>
      <w:r w:rsidR="00F813A6">
        <w:t>t se positionner correctemen</w:t>
      </w:r>
      <w:r w:rsidR="00377DD4">
        <w:t>t sur le plateau ou être ajusté</w:t>
      </w:r>
      <w:r w:rsidR="00F813A6">
        <w:t xml:space="preserve"> si nécessaire </w:t>
      </w:r>
      <w:r w:rsidR="000C3B3E">
        <w:t>(figure 12</w:t>
      </w:r>
      <w:r w:rsidR="00A93EBF">
        <w:t xml:space="preserve">). Si tous les repères ont été correctement pensés, le solide se positionne </w:t>
      </w:r>
      <w:r w:rsidR="00A15515">
        <w:t>dire</w:t>
      </w:r>
      <w:r w:rsidR="00A93EBF">
        <w:t>ctement sur le plateau</w:t>
      </w:r>
      <w:r w:rsidR="00A15515">
        <w:t xml:space="preserve"> sans action supplémentaire de la part de l’utilisateur</w:t>
      </w:r>
      <w:r w:rsidR="00A93EBF">
        <w:t xml:space="preserve"> (coïncidence des origines et alignements des axes). Bien évidement, il est </w:t>
      </w:r>
      <w:r w:rsidR="00F455C5">
        <w:t>encore</w:t>
      </w:r>
      <w:r w:rsidR="00A93EBF">
        <w:t xml:space="preserve"> possible de repositionner la pièce sur le plateau par rotation et translation sur </w:t>
      </w:r>
      <w:r w:rsidR="00377DD4">
        <w:t>chacun d</w:t>
      </w:r>
      <w:r w:rsidR="00A93EBF">
        <w:t xml:space="preserve">es </w:t>
      </w:r>
      <w:r w:rsidR="00F455C5">
        <w:t>trois</w:t>
      </w:r>
      <w:r w:rsidR="00A93EBF">
        <w:t xml:space="preserve"> axes.</w:t>
      </w:r>
      <w:r w:rsidR="00F455C5">
        <w:t xml:space="preserve"> Il est également possible d’ajuster les dimensions avec des facteurs d’éch</w:t>
      </w:r>
      <w:r w:rsidR="005257E4">
        <w:t>el</w:t>
      </w:r>
      <w:r>
        <w:t>le dans</w:t>
      </w:r>
      <w:r w:rsidR="00F455C5">
        <w:t xml:space="preserve"> les trois directions.</w:t>
      </w:r>
      <w:r w:rsidR="00C22D7F" w:rsidRPr="00C22D7F">
        <w:t xml:space="preserve"> </w:t>
      </w:r>
      <w:r w:rsidR="00C22D7F">
        <w:t>La phase FAO est détaillée dans la vidéo « </w:t>
      </w:r>
      <w:hyperlink r:id="rId30" w:history="1">
        <w:r w:rsidR="00C22D7F" w:rsidRPr="00E53B04">
          <w:rPr>
            <w:rStyle w:val="Lienhypertexte"/>
            <w:i/>
            <w:color w:val="404040" w:themeColor="text1" w:themeTint="BF"/>
          </w:rPr>
          <w:t xml:space="preserve">Impression 3D : </w:t>
        </w:r>
        <w:r w:rsidR="008C4245" w:rsidRPr="00E53B04">
          <w:rPr>
            <w:rStyle w:val="Lienhypertexte"/>
            <w:i/>
            <w:color w:val="404040" w:themeColor="text1" w:themeTint="BF"/>
          </w:rPr>
          <w:t>préparation du fichier de fabrication</w:t>
        </w:r>
      </w:hyperlink>
      <w:r w:rsidR="00C22D7F">
        <w:t xml:space="preserve"> » dont </w:t>
      </w:r>
      <w:r w:rsidR="00FE6E41">
        <w:t>est</w:t>
      </w:r>
      <w:r w:rsidR="00C22D7F">
        <w:t xml:space="preserve"> extrait</w:t>
      </w:r>
      <w:r w:rsidR="00FE6E41">
        <w:t xml:space="preserve"> le</w:t>
      </w:r>
      <w:r w:rsidR="00C22D7F">
        <w:t xml:space="preserve"> visuel </w:t>
      </w:r>
      <w:r w:rsidR="00FE6E41">
        <w:t>figure 12</w:t>
      </w:r>
      <w:r w:rsidR="00C22D7F">
        <w:t>.</w:t>
      </w:r>
    </w:p>
    <w:p w:rsidR="00A93EBF" w:rsidRDefault="00150D21" w:rsidP="00150D21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3565955" cy="2863515"/>
            <wp:effectExtent l="19050" t="0" r="0" b="0"/>
            <wp:docPr id="33" name="Image 32" descr="pièce entierement positionn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èce entierement positionné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347" cy="286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BF" w:rsidRDefault="00A93EBF" w:rsidP="00A93EBF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12</w:t>
        </w:r>
      </w:fldSimple>
      <w:r>
        <w:t xml:space="preserve"> : Plaque logo et structure </w:t>
      </w:r>
      <w:proofErr w:type="spellStart"/>
      <w:r>
        <w:t>lattice</w:t>
      </w:r>
      <w:proofErr w:type="spellEnd"/>
      <w:r w:rsidR="00F813A6">
        <w:t xml:space="preserve"> fusionnées</w:t>
      </w:r>
      <w:r>
        <w:t xml:space="preserve"> </w:t>
      </w:r>
      <w:r w:rsidR="00F813A6">
        <w:t xml:space="preserve">et personnalisations </w:t>
      </w:r>
      <w:r>
        <w:t>positionnée</w:t>
      </w:r>
      <w:r w:rsidR="00F813A6">
        <w:t>s</w:t>
      </w:r>
      <w:r>
        <w:t xml:space="preserve"> </w:t>
      </w:r>
      <w:r w:rsidR="00F813A6">
        <w:t>sur</w:t>
      </w:r>
      <w:r>
        <w:t xml:space="preserve"> le plateau, </w:t>
      </w:r>
      <w:r w:rsidR="00F813A6">
        <w:t>extrait de la vidéo « Impression 3D :</w:t>
      </w:r>
      <w:r w:rsidR="00F813A6" w:rsidRPr="00F813A6">
        <w:t xml:space="preserve"> </w:t>
      </w:r>
      <w:r w:rsidR="008C4245">
        <w:t>préparation du fichier de fabrication</w:t>
      </w:r>
      <w:r w:rsidR="00F813A6">
        <w:t> »</w:t>
      </w:r>
      <w:r w:rsidR="00C22D7F">
        <w:t xml:space="preserve"> [4]</w:t>
      </w:r>
      <w:r w:rsidR="00F813A6">
        <w:t xml:space="preserve">, </w:t>
      </w:r>
      <w:r w:rsidR="00E9390C">
        <w:t>s</w:t>
      </w:r>
      <w:r>
        <w:t>ource N. Muller</w:t>
      </w:r>
    </w:p>
    <w:p w:rsidR="00E9390C" w:rsidRDefault="003367BD" w:rsidP="00E9390C">
      <w:r>
        <w:t>Les paramètres de fabrication sont</w:t>
      </w:r>
      <w:r w:rsidR="00124D7F">
        <w:t xml:space="preserve"> alors </w:t>
      </w:r>
      <w:r>
        <w:t>assignés d</w:t>
      </w:r>
      <w:r w:rsidR="00407FE4">
        <w:t xml:space="preserve">ans </w:t>
      </w:r>
      <w:proofErr w:type="spellStart"/>
      <w:r w:rsidR="00407FE4">
        <w:t>AddUp</w:t>
      </w:r>
      <w:proofErr w:type="spellEnd"/>
      <w:r w:rsidR="00407FE4">
        <w:t xml:space="preserve"> Manager, il s’agit des</w:t>
      </w:r>
      <w:r>
        <w:t xml:space="preserve"> paramètres machine (</w:t>
      </w:r>
      <w:proofErr w:type="spellStart"/>
      <w:r>
        <w:t>inertage</w:t>
      </w:r>
      <w:proofErr w:type="spellEnd"/>
      <w:r>
        <w:t xml:space="preserve">, vitesse du </w:t>
      </w:r>
      <w:r w:rsidR="00124D7F">
        <w:t xml:space="preserve">flux </w:t>
      </w:r>
      <w:r>
        <w:t>laminaire, épaisseur de la couche de poudre,…) et des paramètres de fabrication lié au laser (vitesse</w:t>
      </w:r>
      <w:r w:rsidR="00FC61E3">
        <w:t xml:space="preserve"> de balayage</w:t>
      </w:r>
      <w:r>
        <w:t>, puissance</w:t>
      </w:r>
      <w:r w:rsidR="00124D7F">
        <w:t>,…</w:t>
      </w:r>
      <w:r>
        <w:t xml:space="preserve">). Le « tranchage » de la pièce peut alors se faire, il s’agit de la </w:t>
      </w:r>
      <w:r w:rsidR="00124D7F" w:rsidRPr="00124D7F">
        <w:t>découpe virtuelle de la pièce en petit</w:t>
      </w:r>
      <w:r w:rsidR="00CE5C07">
        <w:t>e</w:t>
      </w:r>
      <w:r w:rsidR="00124D7F" w:rsidRPr="00124D7F">
        <w:t>s tranches, dont l'épaisseur est celle de l'épaisseur de couche de poudre définie plus tôt</w:t>
      </w:r>
      <w:r>
        <w:t xml:space="preserve">. Pour chaque couche, les trajectoires du laser sont </w:t>
      </w:r>
      <w:r w:rsidR="00124D7F">
        <w:t xml:space="preserve">ensuite </w:t>
      </w:r>
      <w:r>
        <w:t>générées. Cette phase</w:t>
      </w:r>
      <w:r w:rsidR="00862944">
        <w:t xml:space="preserve"> peut être visualisée dans la vidéo </w:t>
      </w:r>
      <w:r w:rsidR="00862944" w:rsidRPr="00C706F5">
        <w:rPr>
          <w:color w:val="595959" w:themeColor="text1" w:themeTint="A6"/>
        </w:rPr>
        <w:t>« </w:t>
      </w:r>
      <w:hyperlink r:id="rId32" w:history="1">
        <w:r w:rsidR="00862944" w:rsidRPr="00C706F5">
          <w:rPr>
            <w:rStyle w:val="Lienhypertexte"/>
            <w:i/>
            <w:color w:val="404040" w:themeColor="text1" w:themeTint="BF"/>
          </w:rPr>
          <w:t>Impression 3D : simulation</w:t>
        </w:r>
      </w:hyperlink>
      <w:r w:rsidR="00862944">
        <w:t> » [</w:t>
      </w:r>
      <w:r w:rsidR="00136892">
        <w:t>11</w:t>
      </w:r>
      <w:r w:rsidR="00862944">
        <w:t>]</w:t>
      </w:r>
      <w:r w:rsidR="009C5524">
        <w:t xml:space="preserve"> dont sont extr</w:t>
      </w:r>
      <w:r w:rsidR="00CE5C07">
        <w:t>ait</w:t>
      </w:r>
      <w:r w:rsidR="00FE6E41">
        <w:t>s les deux visuels figure 13</w:t>
      </w:r>
      <w:r w:rsidR="00862944">
        <w:t>.</w:t>
      </w:r>
    </w:p>
    <w:p w:rsidR="009C5524" w:rsidRDefault="009C5524" w:rsidP="009C5524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056625" cy="1836420"/>
            <wp:effectExtent l="19050" t="0" r="0" b="0"/>
            <wp:docPr id="6" name="Image 5" descr="Couche 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 5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91" cy="183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56624" cy="1836420"/>
            <wp:effectExtent l="19050" t="0" r="0" b="0"/>
            <wp:docPr id="7" name="Image 6" descr="Couche 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che 19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90" cy="183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24" w:rsidRDefault="009C5524" w:rsidP="009C5524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13</w:t>
        </w:r>
      </w:fldSimple>
      <w:r>
        <w:t> :</w:t>
      </w:r>
      <w:r w:rsidR="00150D21">
        <w:t> S</w:t>
      </w:r>
      <w:r>
        <w:t xml:space="preserve">tructure </w:t>
      </w:r>
      <w:proofErr w:type="spellStart"/>
      <w:r>
        <w:t>lattice</w:t>
      </w:r>
      <w:proofErr w:type="spellEnd"/>
      <w:r>
        <w:t xml:space="preserve"> (couche 56) et plaque logo terminée à la dernière couche (193),</w:t>
      </w:r>
      <w:r w:rsidR="00150D21" w:rsidRPr="00150D21">
        <w:t xml:space="preserve"> </w:t>
      </w:r>
      <w:r w:rsidR="00CE5C07">
        <w:t>e</w:t>
      </w:r>
      <w:r w:rsidR="00150D21">
        <w:t>xtraits</w:t>
      </w:r>
      <w:r w:rsidR="005C3133">
        <w:t> </w:t>
      </w:r>
      <w:r w:rsidR="00150D21">
        <w:t>de</w:t>
      </w:r>
      <w:r w:rsidR="005C3133">
        <w:t> </w:t>
      </w:r>
      <w:r w:rsidR="00150D21">
        <w:t>la</w:t>
      </w:r>
      <w:r w:rsidR="005C3133">
        <w:t> </w:t>
      </w:r>
      <w:r w:rsidR="00150D21">
        <w:t>vidéo « Impression 3D : simulation » [</w:t>
      </w:r>
      <w:r w:rsidR="00377DD4">
        <w:t>11</w:t>
      </w:r>
      <w:r w:rsidR="00150D21">
        <w:t>]</w:t>
      </w:r>
      <w:r>
        <w:t xml:space="preserve"> source N. Muller</w:t>
      </w:r>
    </w:p>
    <w:p w:rsidR="00001C0F" w:rsidRPr="00001C0F" w:rsidRDefault="00001C0F" w:rsidP="00D33C3C">
      <w:r>
        <w:t xml:space="preserve">Un fichier </w:t>
      </w:r>
      <w:r w:rsidR="00D33C3C">
        <w:t xml:space="preserve">de fabrication, contenant entre autres la géométrie, les paramètres de fabrication, ainsi que les trajectoires de </w:t>
      </w:r>
      <w:proofErr w:type="spellStart"/>
      <w:r w:rsidR="00D33C3C">
        <w:t>lasage</w:t>
      </w:r>
      <w:proofErr w:type="spellEnd"/>
      <w:r w:rsidR="00D33C3C">
        <w:t xml:space="preserve">, </w:t>
      </w:r>
      <w:r>
        <w:t>est alors généré</w:t>
      </w:r>
      <w:r w:rsidR="00D33C3C">
        <w:t xml:space="preserve">, permettant le pilotage de la machine lors de l'impression de la pièce </w:t>
      </w:r>
      <w:r w:rsidR="00537A9C">
        <w:t xml:space="preserve">(format </w:t>
      </w:r>
      <w:proofErr w:type="spellStart"/>
      <w:r w:rsidR="00537A9C">
        <w:t>Addproj</w:t>
      </w:r>
      <w:proofErr w:type="spellEnd"/>
      <w:r w:rsidR="00D33C3C">
        <w:t xml:space="preserve"> dans le cas de la m</w:t>
      </w:r>
      <w:r w:rsidR="00537A9C">
        <w:t>achine utilisée)</w:t>
      </w:r>
      <w:r>
        <w:t>.</w:t>
      </w:r>
    </w:p>
    <w:p w:rsidR="008E597B" w:rsidRDefault="005135A2" w:rsidP="008E597B">
      <w:pPr>
        <w:pStyle w:val="Titre1"/>
      </w:pPr>
      <w:r>
        <w:t>5</w:t>
      </w:r>
      <w:r w:rsidR="008E597B">
        <w:t xml:space="preserve"> – Impression 3D</w:t>
      </w:r>
    </w:p>
    <w:p w:rsidR="00C22D7F" w:rsidRDefault="00C22D7F" w:rsidP="00C22D7F">
      <w:r>
        <w:t>Le procédé de fusion sélective par laser est détaillé dans la ressource « </w:t>
      </w:r>
      <w:r w:rsidRPr="008C73FA">
        <w:rPr>
          <w:i/>
        </w:rPr>
        <w:t>Impression 3D : procédé de fusion sur lit de poudre</w:t>
      </w:r>
      <w:r>
        <w:t> » [1] ; les termes qui s’y rapportent y sont expliqués.</w:t>
      </w:r>
    </w:p>
    <w:p w:rsidR="00A540CD" w:rsidRDefault="00A540CD" w:rsidP="008E597B">
      <w:r>
        <w:t>La phase d’impression comme toute production se fait en trois temps : préparation, production et nettoyage</w:t>
      </w:r>
      <w:r w:rsidR="00DA7EBC">
        <w:t xml:space="preserve"> (figure 1</w:t>
      </w:r>
      <w:r w:rsidR="00150D21">
        <w:t>4</w:t>
      </w:r>
      <w:r w:rsidR="00DA7EBC">
        <w:t>)</w:t>
      </w:r>
      <w:r>
        <w:t>.</w:t>
      </w:r>
      <w:r w:rsidR="00DA7EBC">
        <w:t xml:space="preserve"> </w:t>
      </w:r>
      <w:r w:rsidR="006102FE">
        <w:t xml:space="preserve">Cette étape a lieu dans l’enceinte d’isolement de l’imprimante, </w:t>
      </w:r>
      <w:r w:rsidR="00377DD4">
        <w:t xml:space="preserve">la </w:t>
      </w:r>
      <w:proofErr w:type="spellStart"/>
      <w:r w:rsidR="006102FE">
        <w:t>Fl</w:t>
      </w:r>
      <w:r w:rsidR="00DA7EBC">
        <w:t>exCare</w:t>
      </w:r>
      <w:proofErr w:type="spellEnd"/>
      <w:r w:rsidR="006102FE">
        <w:t>,</w:t>
      </w:r>
      <w:r w:rsidR="00DA7EBC">
        <w:t xml:space="preserve"> </w:t>
      </w:r>
      <w:r w:rsidR="003F1F67">
        <w:t>où l’</w:t>
      </w:r>
      <w:r w:rsidR="00DA7EBC">
        <w:t xml:space="preserve">atmosphère </w:t>
      </w:r>
      <w:r w:rsidR="003F1F67">
        <w:t xml:space="preserve">est </w:t>
      </w:r>
      <w:r w:rsidR="00DA7EBC">
        <w:t>contrôlée. Les phases de préparation et de nettoyage sont réalisées par un opérateur</w:t>
      </w:r>
      <w:r w:rsidR="003F1F67">
        <w:t xml:space="preserve"> équipé d’une combinaison intégrale, gants, sur-chaussures, masques </w:t>
      </w:r>
      <w:r w:rsidR="003F1F67">
        <w:lastRenderedPageBreak/>
        <w:t>pour les yeux et respiratoire (pour plus de précisions, voir la ressource « </w:t>
      </w:r>
      <w:r w:rsidR="003F1F67" w:rsidRPr="008C73FA">
        <w:rPr>
          <w:i/>
        </w:rPr>
        <w:t>Impression 3D : procédé de fusion sur lit de poudre</w:t>
      </w:r>
      <w:r w:rsidR="003F1F67">
        <w:t> » [1]).</w:t>
      </w:r>
    </w:p>
    <w:p w:rsidR="006B013C" w:rsidRDefault="00E478E1" w:rsidP="008E597B">
      <w:r>
        <w:rPr>
          <w:noProof/>
          <w:lang w:eastAsia="fr-FR"/>
        </w:rPr>
        <w:pict>
          <v:group id="_x0000_s1153" style="position:absolute;left:0;text-align:left;margin-left:15.2pt;margin-top:5pt;width:463.95pt;height:211.95pt;z-index:251953152" coordorigin="1381,1545" coordsize="9279,4239">
            <v:roundrect id="_x0000_s1066" style="position:absolute;left:3517;top:1545;width:1830;height:972" arcsize="10923f" o:regroupid="10" fillcolor="#d3eaf0 [660]" strokecolor="#2a6c7d [2404]" strokeweight=".5pt">
              <v:textbox style="mso-next-textbox:#_x0000_s1066">
                <w:txbxContent>
                  <w:p w:rsidR="006B013C" w:rsidRPr="00084125" w:rsidRDefault="006B013C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Référencement du plateau de fabrication</w:t>
                    </w:r>
                  </w:p>
                </w:txbxContent>
              </v:textbox>
            </v:roundrect>
            <v:roundrect id="_x0000_s1070" style="position:absolute;left:6243;top:2798;width:1722;height:744;flip:y" arcsize="10923f" o:regroupid="10" fillcolor="#f5d3d3 [662]" strokecolor="#912122 [2406]" strokeweight=".5pt">
              <v:textbox style="mso-next-textbox:#_x0000_s1070">
                <w:txbxContent>
                  <w:p w:rsidR="006B013C" w:rsidRPr="00084125" w:rsidRDefault="006B013C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Lancement de la </w:t>
                    </w:r>
                    <w:r w:rsidR="00BE1DD6">
                      <w:rPr>
                        <w:sz w:val="20"/>
                        <w:szCs w:val="20"/>
                      </w:rPr>
                      <w:t>fabrica</w:t>
                    </w:r>
                    <w:r>
                      <w:rPr>
                        <w:sz w:val="20"/>
                        <w:szCs w:val="20"/>
                      </w:rPr>
                      <w:t>tion</w:t>
                    </w:r>
                  </w:p>
                </w:txbxContent>
              </v:textbox>
            </v:roundrect>
            <v:roundrect id="_x0000_s1071" style="position:absolute;left:5310;top:4809;width:1710;height:975" arcsize="10923f" o:regroupid="10" fillcolor="#e7f1d2 [663]" strokecolor="#627f26 [2407]" strokeweight=".5pt">
              <v:textbox style="mso-next-textbox:#_x0000_s1071">
                <w:txbxContent>
                  <w:p w:rsidR="006B013C" w:rsidRPr="00084125" w:rsidRDefault="00BE1DD6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Nettoyage du plateau de fabrication</w:t>
                    </w:r>
                  </w:p>
                </w:txbxContent>
              </v:textbox>
            </v:roundrect>
            <v:shape id="_x0000_s1072" type="#_x0000_t32" style="position:absolute;left:3211;top:2040;width:314;height:0" o:connectortype="straight" o:regroupid="10" strokecolor="#2a6c7d [2404]">
              <v:stroke endarrow="block"/>
            </v:shape>
            <v:shape id="_x0000_s1073" type="#_x0000_t32" style="position:absolute;left:5347;top:2040;width:314;height:0" o:connectortype="straight" o:regroupid="10" strokecolor="#2a6c7d [2404]">
              <v:stroke endarrow="block"/>
            </v:shape>
            <v:shape id="_x0000_s1074" type="#_x0000_t32" style="position:absolute;left:8322;top:2040;width:314;height:0" o:connectortype="straight" o:regroupid="10" strokecolor="#2a6c7d [2404]">
              <v:stroke endarrow="block"/>
            </v:shape>
            <v:shape id="_x0000_s1076" type="#_x0000_t32" style="position:absolute;left:5929;top:3168;width:314;height:0;flip:x" o:connectortype="straight" o:regroupid="10" strokecolor="#912122 [2406]">
              <v:stroke endarrow="block"/>
            </v:shape>
            <v:roundrect id="_x0000_s1077" style="position:absolute;left:2312;top:3798;width:2457;height:697" arcsize="10923f" o:regroupid="10" fillcolor="#e7f1d2 [663]" strokecolor="#627f26 [2407]" strokeweight=".5pt">
              <v:textbox style="mso-next-textbox:#_x0000_s1077">
                <w:txbxContent>
                  <w:p w:rsidR="006B013C" w:rsidRPr="00084125" w:rsidRDefault="00BE1DD6" w:rsidP="00BE1DD6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Aspiration des poudres</w:t>
                    </w:r>
                    <w:r w:rsidR="006102FE">
                      <w:rPr>
                        <w:sz w:val="20"/>
                        <w:szCs w:val="20"/>
                      </w:rPr>
                      <w:t xml:space="preserve"> non fusionnées</w:t>
                    </w:r>
                  </w:p>
                </w:txbxContent>
              </v:textbox>
            </v:roundrect>
            <v:roundrect id="_x0000_s1078" style="position:absolute;left:2166;top:4809;width:1950;height:748" arcsize="10923f" o:regroupid="10" fillcolor="#e7f1d2 [663]" strokecolor="#627f26 [2407]" strokeweight=".5pt">
              <v:textbox style="mso-next-textbox:#_x0000_s1078">
                <w:txbxContent>
                  <w:p w:rsidR="006B013C" w:rsidRPr="00084125" w:rsidRDefault="00BE1DD6" w:rsidP="00BE1DD6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Tamisage des poudres aspirées</w:t>
                    </w:r>
                  </w:p>
                </w:txbxContent>
              </v:textbox>
            </v:roundrect>
            <v:shape id="_x0000_s1080" type="#_x0000_t32" style="position:absolute;left:7965;top:3168;width:2694;height:1;flip:x" o:connectortype="straight" o:regroupid="10" strokecolor="#2a6c7d [2404]">
              <v:stroke endarrow="block"/>
            </v:shape>
            <v:roundrect id="_x0000_s1081" style="position:absolute;left:5083;top:3798;width:2174;height:697" arcsize="10923f" o:regroupid="10" fillcolor="#e7f1d2 [663]" strokecolor="#627f26 [2407]" strokeweight=".5pt">
              <v:textbox style="mso-next-textbox:#_x0000_s1081">
                <w:txbxContent>
                  <w:p w:rsidR="006B013C" w:rsidRPr="00BE1DD6" w:rsidRDefault="00BE1DD6" w:rsidP="00BE1DD6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Sortie du</w:t>
                    </w:r>
                    <w:r w:rsidR="006B013C" w:rsidRPr="00BE1DD6">
                      <w:rPr>
                        <w:sz w:val="20"/>
                        <w:szCs w:val="20"/>
                      </w:rPr>
                      <w:t xml:space="preserve"> plateau</w:t>
                    </w:r>
                    <w:r>
                      <w:rPr>
                        <w:sz w:val="20"/>
                        <w:szCs w:val="20"/>
                      </w:rPr>
                      <w:t xml:space="preserve"> de fabrication</w:t>
                    </w:r>
                  </w:p>
                </w:txbxContent>
              </v:textbox>
            </v:roundrect>
            <v:roundrect id="_x0000_s1082" style="position:absolute;left:7571;top:3794;width:2174;height:697" arcsize="10923f" o:regroupid="10" fillcolor="#e7f1d2 [663]" strokecolor="#627f26 [2407]" strokeweight=".5pt">
              <v:textbox style="mso-next-textbox:#_x0000_s1082">
                <w:txbxContent>
                  <w:p w:rsidR="006B013C" w:rsidRPr="00084125" w:rsidRDefault="00BE1DD6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Nettoyage de l’installation</w:t>
                    </w:r>
                  </w:p>
                </w:txbxContent>
              </v:textbox>
            </v:roundrect>
            <v:shape id="_x0000_s1084" type="#_x0000_t32" style="position:absolute;left:4781;top:4151;width:314;height:0" o:connectortype="straight" o:regroupid="10" strokecolor="#627f26 [2407]">
              <v:stroke endarrow="block"/>
            </v:shape>
            <v:roundrect id="_x0000_s1087" style="position:absolute;left:1381;top:1545;width:1830;height:972" arcsize="10923f" o:regroupid="10" fillcolor="#d3eaf0 [660]" strokecolor="#2a6c7d [2404]" strokeweight=".5pt">
              <v:textbox style="mso-next-textbox:#_x0000_s1087">
                <w:txbxContent>
                  <w:p w:rsidR="006B013C" w:rsidRPr="00DC5C97" w:rsidRDefault="006B013C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C5C97">
                      <w:rPr>
                        <w:sz w:val="20"/>
                        <w:szCs w:val="20"/>
                      </w:rPr>
                      <w:t>Chargement du plateau de fabrication</w:t>
                    </w:r>
                  </w:p>
                </w:txbxContent>
              </v:textbox>
            </v:roundrect>
            <v:shape id="_x0000_s1088" type="#_x0000_t32" style="position:absolute;left:7268;top:4151;width:314;height:0" o:connectortype="straight" o:regroupid="10" strokecolor="#627f26 [2407]">
              <v:stroke endarrow="block"/>
            </v:shape>
            <v:roundrect id="_x0000_s1089" style="position:absolute;left:5661;top:1545;width:2661;height:972" arcsize="10923f" o:regroupid="10" fillcolor="#d3eaf0 [660]" strokecolor="#2a6c7d [2404]" strokeweight=".5pt">
              <v:textbox style="mso-next-textbox:#_x0000_s1089">
                <w:txbxContent>
                  <w:p w:rsidR="006B013C" w:rsidRPr="00D6558A" w:rsidRDefault="006B013C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6558A">
                      <w:rPr>
                        <w:sz w:val="20"/>
                        <w:szCs w:val="20"/>
                      </w:rPr>
                      <w:t>Chargement du fichier</w:t>
                    </w:r>
                    <w:r w:rsidR="00876BA9" w:rsidRPr="00D6558A">
                      <w:rPr>
                        <w:sz w:val="20"/>
                        <w:szCs w:val="20"/>
                      </w:rPr>
                      <w:t xml:space="preserve"> </w:t>
                    </w:r>
                    <w:r w:rsidRPr="00D6558A">
                      <w:rPr>
                        <w:sz w:val="20"/>
                        <w:szCs w:val="20"/>
                      </w:rPr>
                      <w:t>et</w:t>
                    </w:r>
                    <w:r w:rsidR="00D6558A">
                      <w:rPr>
                        <w:sz w:val="20"/>
                        <w:szCs w:val="20"/>
                      </w:rPr>
                      <w:t> </w:t>
                    </w:r>
                    <w:proofErr w:type="spellStart"/>
                    <w:r w:rsidR="00876BA9" w:rsidRPr="00D6558A">
                      <w:rPr>
                        <w:sz w:val="20"/>
                        <w:szCs w:val="20"/>
                      </w:rPr>
                      <w:t>i</w:t>
                    </w:r>
                    <w:r w:rsidRPr="00D6558A">
                      <w:rPr>
                        <w:sz w:val="20"/>
                        <w:szCs w:val="20"/>
                      </w:rPr>
                      <w:t>nertage</w:t>
                    </w:r>
                    <w:proofErr w:type="spellEnd"/>
                    <w:r w:rsidR="00876BA9" w:rsidRPr="00D6558A">
                      <w:rPr>
                        <w:sz w:val="20"/>
                        <w:szCs w:val="20"/>
                      </w:rPr>
                      <w:t xml:space="preserve"> de l’enceinte</w:t>
                    </w:r>
                    <w:r w:rsidR="00D6558A">
                      <w:rPr>
                        <w:sz w:val="20"/>
                        <w:szCs w:val="20"/>
                      </w:rPr>
                      <w:t> </w:t>
                    </w:r>
                    <w:r w:rsidR="00876BA9" w:rsidRPr="00D6558A">
                      <w:rPr>
                        <w:sz w:val="20"/>
                        <w:szCs w:val="20"/>
                      </w:rPr>
                      <w:t>de fab</w:t>
                    </w:r>
                    <w:r w:rsidR="00D6558A" w:rsidRPr="00D6558A">
                      <w:rPr>
                        <w:sz w:val="20"/>
                        <w:szCs w:val="20"/>
                      </w:rPr>
                      <w:t>rication</w:t>
                    </w:r>
                  </w:p>
                </w:txbxContent>
              </v:textbox>
            </v:roundrect>
            <v:roundrect id="_x0000_s1090" style="position:absolute;left:8636;top:1545;width:1776;height:972" arcsize="10923f" o:regroupid="10" fillcolor="#d3eaf0 [660]" strokecolor="#2a6c7d [2404]" strokeweight=".5pt">
              <v:textbox style="mso-next-textbox:#_x0000_s1090">
                <w:txbxContent>
                  <w:p w:rsidR="006B013C" w:rsidRPr="00084125" w:rsidRDefault="006B013C" w:rsidP="00D6558A">
                    <w:pPr>
                      <w:spacing w:before="12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Mise en </w:t>
                    </w:r>
                    <w:r w:rsidR="00876BA9">
                      <w:rPr>
                        <w:sz w:val="20"/>
                        <w:szCs w:val="20"/>
                      </w:rPr>
                      <w:t>couche initiale</w:t>
                    </w:r>
                  </w:p>
                </w:txbxContent>
              </v:textbox>
            </v:roundrect>
            <v:roundrect id="_x0000_s1105" style="position:absolute;left:4192;top:2798;width:1744;height:744;flip:y" arcsize="10923f" o:regroupid="10" fillcolor="#f5d3d3 [662]" strokecolor="#912122 [2406]" strokeweight=".5pt">
              <v:textbox style="mso-next-textbox:#_x0000_s1105">
                <w:txbxContent>
                  <w:p w:rsidR="006B013C" w:rsidRPr="00084125" w:rsidRDefault="006B013C" w:rsidP="006B013C">
                    <w:pPr>
                      <w:spacing w:before="0"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Fin de la </w:t>
                    </w:r>
                    <w:r w:rsidR="00BE1DD6">
                      <w:rPr>
                        <w:sz w:val="20"/>
                        <w:szCs w:val="20"/>
                      </w:rPr>
                      <w:t>fabrication</w:t>
                    </w:r>
                  </w:p>
                </w:txbxContent>
              </v:textbox>
            </v:roundrect>
            <v:shape id="_x0000_s1106" type="#_x0000_t32" style="position:absolute;left:1998;top:4150;width:314;height:0" o:connectortype="straight" o:regroupid="10" strokecolor="#912122 [2406]">
              <v:stroke endarrow="block"/>
            </v:shape>
            <v:shape id="_x0000_s1107" type="#_x0000_t32" style="position:absolute;left:10419;top:2040;width:240;height:0" o:connectortype="straight" o:regroupid="10" strokecolor="#2a6c7d [2404]"/>
            <v:shape id="_x0000_s1108" type="#_x0000_t32" style="position:absolute;left:10659;top:2040;width:1;height:1129" o:connectortype="straight" o:regroupid="10" strokecolor="#2a6c7d [2404]"/>
            <v:shape id="_x0000_s1120" type="#_x0000_t32" style="position:absolute;left:1998;top:3169;width:2194;height:0;flip:x" o:connectortype="straight" o:regroupid="10" strokecolor="#912122 [2406]"/>
            <v:shape id="_x0000_s1121" type="#_x0000_t32" style="position:absolute;left:1998;top:3169;width:0;height:982;flip:y" o:connectortype="straight" o:regroupid="10" strokecolor="#912122 [2406]"/>
            <v:shape id="_x0000_s1122" type="#_x0000_t32" style="position:absolute;left:2986;top:4652;width:314;height:0;rotation:90" o:connectortype="straight" o:regroupid="10" strokecolor="#627f26 [2407]">
              <v:stroke dashstyle="1 1" endarrow="block"/>
            </v:shape>
            <v:shape id="_x0000_s1123" type="#_x0000_t32" style="position:absolute;left:6017;top:4652;width:314;height:0;rotation:90" o:connectortype="straight" o:regroupid="10" strokecolor="#627f26 [2407]">
              <v:stroke dashstyle="1 1" endarrow="block"/>
            </v:shape>
          </v:group>
        </w:pict>
      </w:r>
    </w:p>
    <w:p w:rsidR="006B013C" w:rsidRDefault="006B013C" w:rsidP="008E597B"/>
    <w:p w:rsidR="006B013C" w:rsidRDefault="006B013C" w:rsidP="008E597B"/>
    <w:p w:rsidR="006B013C" w:rsidRDefault="006B013C" w:rsidP="008E597B"/>
    <w:p w:rsidR="006B013C" w:rsidRDefault="006B013C" w:rsidP="008E597B"/>
    <w:p w:rsidR="006B013C" w:rsidRDefault="006B013C" w:rsidP="008E597B"/>
    <w:p w:rsidR="006B013C" w:rsidRDefault="006B013C" w:rsidP="008E597B"/>
    <w:p w:rsidR="006B013C" w:rsidRDefault="006B013C" w:rsidP="008E597B"/>
    <w:p w:rsidR="00E53B04" w:rsidRDefault="00E53B04" w:rsidP="00F0724D">
      <w:pPr>
        <w:spacing w:before="120" w:after="0"/>
      </w:pPr>
    </w:p>
    <w:p w:rsidR="006B013C" w:rsidRDefault="006B013C" w:rsidP="006B013C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14</w:t>
        </w:r>
      </w:fldSimple>
      <w:r>
        <w:t xml:space="preserve"> : </w:t>
      </w:r>
      <w:r w:rsidR="00151883">
        <w:t>Gamme opératoire générale pour</w:t>
      </w:r>
      <w:r>
        <w:t xml:space="preserve"> l’impression 3D</w:t>
      </w:r>
      <w:r w:rsidR="00151883">
        <w:t xml:space="preserve"> d’une pièce</w:t>
      </w:r>
    </w:p>
    <w:p w:rsidR="00830A24" w:rsidRDefault="00A540CD" w:rsidP="008E597B">
      <w:r w:rsidRPr="00537A9C">
        <w:rPr>
          <w:rStyle w:val="Titre3Car"/>
        </w:rPr>
        <w:t>Préparation de la machine :</w:t>
      </w:r>
      <w:r>
        <w:t xml:space="preserve"> </w:t>
      </w:r>
      <w:r w:rsidR="00537A9C">
        <w:t>La première chose est de charger le plateau de fabrication</w:t>
      </w:r>
      <w:r w:rsidR="00830A24">
        <w:t xml:space="preserve"> sur lequel la pièce est imprimée</w:t>
      </w:r>
      <w:r w:rsidR="00537A9C">
        <w:t xml:space="preserve">. Le référencement du plateau peut alors être </w:t>
      </w:r>
      <w:r w:rsidR="00151883">
        <w:t>fait. L</w:t>
      </w:r>
      <w:r w:rsidR="00703998">
        <w:t>a hauteur</w:t>
      </w:r>
      <w:r w:rsidR="00151883">
        <w:t xml:space="preserve"> de chaque plateau est en fait différente et sa connaissance</w:t>
      </w:r>
      <w:r w:rsidR="00703998">
        <w:t xml:space="preserve"> est essentiel</w:t>
      </w:r>
      <w:r w:rsidR="00151883">
        <w:t>le pour la maîtrise de la fabrication</w:t>
      </w:r>
      <w:r w:rsidR="00537A9C">
        <w:t xml:space="preserve">. </w:t>
      </w:r>
      <w:r w:rsidR="00537A9C" w:rsidRPr="00DD0DA9">
        <w:t xml:space="preserve">Le fichier </w:t>
      </w:r>
      <w:proofErr w:type="spellStart"/>
      <w:r w:rsidR="00537A9C" w:rsidRPr="00DD0DA9">
        <w:t>Addproj</w:t>
      </w:r>
      <w:proofErr w:type="spellEnd"/>
      <w:r w:rsidR="00C57934" w:rsidRPr="00DD0DA9">
        <w:t xml:space="preserve"> est alors chargé et l’</w:t>
      </w:r>
      <w:proofErr w:type="spellStart"/>
      <w:r w:rsidR="00C57934" w:rsidRPr="00DD0DA9">
        <w:t>inertage</w:t>
      </w:r>
      <w:proofErr w:type="spellEnd"/>
      <w:r w:rsidR="00C57934" w:rsidRPr="00DD0DA9">
        <w:t xml:space="preserve"> enclenché</w:t>
      </w:r>
      <w:r w:rsidR="00360EFC" w:rsidRPr="00DD0DA9">
        <w:t xml:space="preserve"> (</w:t>
      </w:r>
      <w:r w:rsidR="00FC61E3">
        <w:t xml:space="preserve">la fabrication sous atmosphère </w:t>
      </w:r>
      <w:proofErr w:type="spellStart"/>
      <w:r w:rsidR="00FC61E3">
        <w:t>inert</w:t>
      </w:r>
      <w:r w:rsidR="00183067">
        <w:t>é</w:t>
      </w:r>
      <w:r w:rsidR="00FC61E3">
        <w:t>e</w:t>
      </w:r>
      <w:proofErr w:type="spellEnd"/>
      <w:r w:rsidR="00FC61E3">
        <w:t xml:space="preserve"> permet, entre autre</w:t>
      </w:r>
      <w:r w:rsidR="00BE61A1">
        <w:t>s</w:t>
      </w:r>
      <w:r w:rsidR="00FC61E3">
        <w:t>, d’éviter des phénomènes d’auto-inflammation des poudres</w:t>
      </w:r>
      <w:r w:rsidR="00377DD4">
        <w:t xml:space="preserve"> et des fumées issues de la fusion</w:t>
      </w:r>
      <w:r w:rsidR="00360EFC" w:rsidRPr="00DD0DA9">
        <w:t>)</w:t>
      </w:r>
      <w:r w:rsidR="00C57934" w:rsidRPr="00DD0DA9">
        <w:t>.</w:t>
      </w:r>
      <w:r w:rsidR="00360EFC" w:rsidRPr="00DD0DA9">
        <w:t xml:space="preserve"> La mise en couche initiale de la machine </w:t>
      </w:r>
      <w:r w:rsidR="00DD0DA9">
        <w:t>est ensuite possible</w:t>
      </w:r>
      <w:r w:rsidR="00360EFC" w:rsidRPr="00DD0DA9">
        <w:t>, la  poudre est</w:t>
      </w:r>
      <w:r w:rsidR="00360EFC">
        <w:t xml:space="preserve"> amenée par couches successives (et sans fusion bien évidement) de </w:t>
      </w:r>
      <w:r w:rsidR="00DD0DA9">
        <w:t>telle sorte</w:t>
      </w:r>
      <w:r w:rsidR="00360EFC">
        <w:t xml:space="preserve"> que les interstices soient comblés et que la première couche </w:t>
      </w:r>
      <w:r w:rsidR="00DD0DA9">
        <w:t>de fabrication</w:t>
      </w:r>
      <w:r w:rsidR="00360EFC">
        <w:t xml:space="preserve"> soit h</w:t>
      </w:r>
      <w:r w:rsidR="00183067">
        <w:t>omogène et uniformément répartie</w:t>
      </w:r>
      <w:r w:rsidR="00360EFC">
        <w:t>.</w:t>
      </w:r>
    </w:p>
    <w:p w:rsidR="00830A24" w:rsidRDefault="0060268D" w:rsidP="00E53B04">
      <w:pPr>
        <w:spacing w:before="360"/>
      </w:pPr>
      <w:r>
        <w:rPr>
          <w:rStyle w:val="Titre3Car"/>
          <w:color w:val="C32D2E" w:themeColor="accent3"/>
        </w:rPr>
        <w:t>Impress</w:t>
      </w:r>
      <w:r w:rsidR="00830A24" w:rsidRPr="007911B3">
        <w:rPr>
          <w:rStyle w:val="Titre3Car"/>
          <w:color w:val="C32D2E" w:themeColor="accent3"/>
        </w:rPr>
        <w:t>ion :</w:t>
      </w:r>
      <w:r w:rsidR="00703998">
        <w:t xml:space="preserve"> La machine va répéter pour le nombre de couches déterminé les mêmes étapes : alimentation en poudre, </w:t>
      </w:r>
      <w:r w:rsidR="00A55070">
        <w:t xml:space="preserve">mise en couche, prise de vue, </w:t>
      </w:r>
      <w:r w:rsidR="00703998">
        <w:t>fusion des gra</w:t>
      </w:r>
      <w:r w:rsidR="00B5797E">
        <w:t xml:space="preserve">ins de poudre </w:t>
      </w:r>
      <w:r w:rsidR="00DD0DA9">
        <w:t>grâce au</w:t>
      </w:r>
      <w:r w:rsidR="00703998">
        <w:t xml:space="preserve"> laser qui </w:t>
      </w:r>
      <w:r w:rsidR="00DD0DA9">
        <w:t>suit</w:t>
      </w:r>
      <w:r w:rsidR="00703998">
        <w:t xml:space="preserve"> la trajectoire déterminée, </w:t>
      </w:r>
      <w:r w:rsidR="00EE4CAC">
        <w:t xml:space="preserve">prise de vue, </w:t>
      </w:r>
      <w:r w:rsidR="00703998">
        <w:t>descente du plateau pour accueillir la prochaine couche</w:t>
      </w:r>
      <w:r w:rsidR="006B013C">
        <w:t xml:space="preserve"> (figure 1</w:t>
      </w:r>
      <w:r w:rsidR="00C22D7F">
        <w:t>5</w:t>
      </w:r>
      <w:r w:rsidR="006B013C">
        <w:t>)</w:t>
      </w:r>
      <w:r w:rsidR="00703998">
        <w:t xml:space="preserve">. Pour </w:t>
      </w:r>
      <w:r w:rsidR="00DD0DA9" w:rsidRPr="00DD0DA9">
        <w:t>permettre une traçabilité de la pièce, et des éventuels défauts apparus lors de l'impression</w:t>
      </w:r>
      <w:r w:rsidR="00703998" w:rsidRPr="00DD0DA9">
        <w:t xml:space="preserve">, </w:t>
      </w:r>
      <w:r w:rsidR="00703998">
        <w:t xml:space="preserve">une prise de vue est réalisée à l’issue de chaque </w:t>
      </w:r>
      <w:r w:rsidR="00DD0DA9">
        <w:t>mise en couche et de chaque fusion</w:t>
      </w:r>
      <w:r w:rsidR="00703998">
        <w:t xml:space="preserve">. </w:t>
      </w:r>
      <w:r w:rsidR="008C4C11">
        <w:t xml:space="preserve">Grâce à des caméras il est </w:t>
      </w:r>
      <w:r w:rsidR="00AE7748">
        <w:t xml:space="preserve">aussi </w:t>
      </w:r>
      <w:r w:rsidR="008C4C11">
        <w:t>possible de suivre l’impression en direct, l</w:t>
      </w:r>
      <w:r w:rsidR="00703998">
        <w:t xml:space="preserve">a vidéo </w:t>
      </w:r>
      <w:r w:rsidR="00703998" w:rsidRPr="00FC3B57">
        <w:rPr>
          <w:color w:val="404040" w:themeColor="text1" w:themeTint="BF"/>
        </w:rPr>
        <w:t>« </w:t>
      </w:r>
      <w:hyperlink r:id="rId35" w:history="1">
        <w:r w:rsidR="00703998" w:rsidRPr="00FC3B57">
          <w:rPr>
            <w:rStyle w:val="Lienhypertexte"/>
            <w:i/>
            <w:color w:val="404040" w:themeColor="text1" w:themeTint="BF"/>
          </w:rPr>
          <w:t xml:space="preserve">Impression 3D : enceinte de la </w:t>
        </w:r>
        <w:proofErr w:type="spellStart"/>
        <w:r w:rsidR="00703998" w:rsidRPr="00FC3B57">
          <w:rPr>
            <w:rStyle w:val="Lienhypertexte"/>
            <w:i/>
            <w:color w:val="404040" w:themeColor="text1" w:themeTint="BF"/>
          </w:rPr>
          <w:t>FormUp</w:t>
        </w:r>
        <w:proofErr w:type="spellEnd"/>
        <w:r w:rsidR="00703998" w:rsidRPr="00FC3B57">
          <w:rPr>
            <w:rStyle w:val="Lienhypertexte"/>
            <w:i/>
            <w:color w:val="404040" w:themeColor="text1" w:themeTint="BF"/>
          </w:rPr>
          <w:t xml:space="preserve"> 350 en fonctionnement</w:t>
        </w:r>
      </w:hyperlink>
      <w:r w:rsidR="00703998">
        <w:t> » [</w:t>
      </w:r>
      <w:r w:rsidR="00A94E0A">
        <w:t>1</w:t>
      </w:r>
      <w:r w:rsidR="00136892">
        <w:t>2</w:t>
      </w:r>
      <w:r w:rsidR="00703998">
        <w:t xml:space="preserve">] </w:t>
      </w:r>
      <w:r w:rsidR="00EE4CAC">
        <w:t xml:space="preserve">permet de </w:t>
      </w:r>
      <w:r w:rsidR="008C4C11">
        <w:t>voir</w:t>
      </w:r>
      <w:r w:rsidR="00EE4CAC">
        <w:t xml:space="preserve"> les étapes d’un</w:t>
      </w:r>
      <w:r w:rsidR="00BB26DE">
        <w:t>e</w:t>
      </w:r>
      <w:r w:rsidR="00EE4CAC">
        <w:t xml:space="preserve"> couche d’impression.</w:t>
      </w:r>
    </w:p>
    <w:p w:rsidR="00BB26DE" w:rsidRDefault="00BB26DE" w:rsidP="00BB26DE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018351" cy="2087033"/>
            <wp:effectExtent l="19050" t="0" r="0" b="0"/>
            <wp:docPr id="12" name="Image 10" descr="alimentation pou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mentation poudre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155" cy="20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041226" cy="2087880"/>
            <wp:effectExtent l="19050" t="0" r="6774" b="0"/>
            <wp:docPr id="13" name="Image 9" descr="f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on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850" cy="208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DE" w:rsidRDefault="00A55070" w:rsidP="00BB26DE">
      <w:pPr>
        <w:pStyle w:val="Lgende"/>
      </w:pPr>
      <w:r>
        <w:t>Mise en couche de la</w:t>
      </w:r>
      <w:r w:rsidR="00BB26DE">
        <w:t xml:space="preserve"> poudre</w:t>
      </w:r>
      <w:r w:rsidR="00BB26DE">
        <w:tab/>
      </w:r>
      <w:r w:rsidR="00BB26DE">
        <w:tab/>
      </w:r>
      <w:r w:rsidR="00BB26DE">
        <w:tab/>
      </w:r>
      <w:r w:rsidR="00BB26DE">
        <w:tab/>
        <w:t>Fusion des grains de poudre</w:t>
      </w:r>
    </w:p>
    <w:p w:rsidR="008C4C11" w:rsidRDefault="00BB26DE" w:rsidP="00BB26DE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3030034" cy="2087033"/>
            <wp:effectExtent l="19050" t="0" r="0" b="0"/>
            <wp:docPr id="8" name="Image 7" descr="Prise de v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e de vue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658" cy="20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031067" cy="2089298"/>
            <wp:effectExtent l="19050" t="0" r="0" b="0"/>
            <wp:docPr id="9" name="Image 8" descr="descente pl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ente plateau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227" cy="208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DE" w:rsidRDefault="00BB26DE" w:rsidP="008C4C11">
      <w:pPr>
        <w:pStyle w:val="Lgende"/>
      </w:pPr>
      <w:r>
        <w:t>Prise de vue</w:t>
      </w:r>
      <w:r w:rsidR="00A55070">
        <w:t xml:space="preserve"> après fusion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Descente du plateau</w:t>
      </w:r>
    </w:p>
    <w:p w:rsidR="00830A24" w:rsidRDefault="008C4C11" w:rsidP="00C22D7F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15</w:t>
        </w:r>
      </w:fldSimple>
      <w:r w:rsidRPr="00D95C5C">
        <w:t> :</w:t>
      </w:r>
      <w:r w:rsidR="00BB26DE" w:rsidRPr="00D95C5C">
        <w:t xml:space="preserve"> </w:t>
      </w:r>
      <w:r w:rsidR="00D95C5C">
        <w:t>Illustration des quatre</w:t>
      </w:r>
      <w:r w:rsidR="00C22D7F" w:rsidRPr="00D95C5C">
        <w:t xml:space="preserve"> étapes</w:t>
      </w:r>
      <w:r w:rsidR="00C22D7F">
        <w:t xml:space="preserve"> </w:t>
      </w:r>
      <w:r w:rsidR="00D95C5C">
        <w:t xml:space="preserve">principales </w:t>
      </w:r>
      <w:r w:rsidR="00C22D7F">
        <w:t>de l’impression 3D, e</w:t>
      </w:r>
      <w:r w:rsidR="00EE4CAC">
        <w:t xml:space="preserve">xtraits de la vidéo « Impression 3D : enceinte de la </w:t>
      </w:r>
      <w:proofErr w:type="spellStart"/>
      <w:r w:rsidR="00EE4CAC">
        <w:t>FormUp</w:t>
      </w:r>
      <w:proofErr w:type="spellEnd"/>
      <w:r w:rsidR="00EE4CAC">
        <w:t xml:space="preserve"> </w:t>
      </w:r>
      <w:r w:rsidR="00A26AC1">
        <w:t>3</w:t>
      </w:r>
      <w:r w:rsidR="00EE4CAC">
        <w:t>50 en fonctionnement »</w:t>
      </w:r>
      <w:r w:rsidR="006B013C">
        <w:t xml:space="preserve"> [</w:t>
      </w:r>
      <w:r w:rsidR="00A94E0A">
        <w:t>1</w:t>
      </w:r>
      <w:r w:rsidR="00136892">
        <w:t>2</w:t>
      </w:r>
      <w:r w:rsidR="006B013C">
        <w:t>]</w:t>
      </w:r>
      <w:r w:rsidR="00EE4CAC">
        <w:t xml:space="preserve">, </w:t>
      </w:r>
      <w:r>
        <w:t>source</w:t>
      </w:r>
      <w:r w:rsidR="00BB26DE">
        <w:t> </w:t>
      </w:r>
      <w:r>
        <w:t>N. Muller</w:t>
      </w:r>
    </w:p>
    <w:p w:rsidR="00DA02CE" w:rsidRDefault="00DA02CE" w:rsidP="00DA02CE">
      <w:r>
        <w:t>Figure 16 se trouvent les prises de vues réalisées par la machine à la couche 12, la première</w:t>
      </w:r>
      <w:r w:rsidR="00BE61A1">
        <w:t xml:space="preserve"> (a)</w:t>
      </w:r>
      <w:r>
        <w:t xml:space="preserve"> permet de visualiser la mise en couche de la poudre, la seconde </w:t>
      </w:r>
      <w:r w:rsidR="00BE61A1">
        <w:t xml:space="preserve">(b) </w:t>
      </w:r>
      <w:r>
        <w:t>rend compte de la fusion de la poudre après passage du laser. La couche 12 correspond à une hauteur de 0,48 mm</w:t>
      </w:r>
      <w:r w:rsidR="001B3E8E">
        <w:t>,</w:t>
      </w:r>
      <w:r>
        <w:t xml:space="preserve"> chaque couche faisant 0,04 mm.</w:t>
      </w:r>
    </w:p>
    <w:p w:rsidR="00200069" w:rsidRDefault="00200069" w:rsidP="00DA02CE">
      <w:r>
        <w:rPr>
          <w:noProof/>
          <w:lang w:eastAsia="fr-FR"/>
        </w:rPr>
        <w:drawing>
          <wp:inline distT="0" distB="0" distL="0" distR="0">
            <wp:extent cx="1914390" cy="2286000"/>
            <wp:effectExtent l="19050" t="0" r="0" b="0"/>
            <wp:docPr id="35" name="Image 34" descr="Layer00012_Visible_Layerin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er00012_Visible_LayeringEnd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49" cy="22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14391" cy="2286000"/>
            <wp:effectExtent l="19050" t="0" r="0" b="0"/>
            <wp:docPr id="36" name="Image 33" descr="Layer00012_Visible_Melting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er00012_Visible_MeltingEnd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28" cy="22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57425" cy="2287523"/>
            <wp:effectExtent l="19050" t="0" r="9525" b="0"/>
            <wp:docPr id="37" name="Image 36" descr="zoom phase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phase 1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39" cy="228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E0" w:rsidRDefault="00BF25E0" w:rsidP="00C22D7F">
      <w:pPr>
        <w:pStyle w:val="Lgende"/>
        <w:sectPr w:rsidR="00BF25E0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BF25E0" w:rsidRDefault="00BF25E0" w:rsidP="00C22D7F">
      <w:pPr>
        <w:pStyle w:val="Lgende"/>
      </w:pPr>
      <w:r>
        <w:lastRenderedPageBreak/>
        <w:t>(a)</w:t>
      </w:r>
    </w:p>
    <w:p w:rsidR="00BF25E0" w:rsidRDefault="00BF25E0" w:rsidP="00BF25E0">
      <w:pPr>
        <w:pStyle w:val="Lgende"/>
      </w:pPr>
      <w:r>
        <w:lastRenderedPageBreak/>
        <w:t>(b)</w:t>
      </w:r>
    </w:p>
    <w:p w:rsidR="00BF25E0" w:rsidRPr="00BF25E0" w:rsidRDefault="00BF25E0" w:rsidP="00BF25E0">
      <w:pPr>
        <w:pStyle w:val="Lgende"/>
      </w:pPr>
      <w:r>
        <w:lastRenderedPageBreak/>
        <w:t>(c)</w:t>
      </w:r>
    </w:p>
    <w:p w:rsidR="00BF25E0" w:rsidRDefault="00BF25E0" w:rsidP="00C22D7F">
      <w:pPr>
        <w:pStyle w:val="Lgende"/>
        <w:sectPr w:rsidR="00BF25E0" w:rsidSect="00BF25E0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3" w:space="708"/>
          <w:docGrid w:linePitch="360"/>
        </w:sectPr>
      </w:pPr>
    </w:p>
    <w:p w:rsidR="00200069" w:rsidRDefault="00C22D7F" w:rsidP="00C22D7F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16</w:t>
        </w:r>
      </w:fldSimple>
      <w:r>
        <w:t> : Exemple de prises de vue</w:t>
      </w:r>
      <w:r w:rsidR="00DA02CE">
        <w:t> à la couche 12 :</w:t>
      </w:r>
    </w:p>
    <w:p w:rsidR="00C22D7F" w:rsidRPr="00C22D7F" w:rsidRDefault="00DA02CE" w:rsidP="00BF25E0">
      <w:pPr>
        <w:pStyle w:val="Lgende"/>
        <w:spacing w:before="0"/>
      </w:pPr>
      <w:r>
        <w:t>(</w:t>
      </w:r>
      <w:proofErr w:type="gramStart"/>
      <w:r>
        <w:t>a</w:t>
      </w:r>
      <w:proofErr w:type="gramEnd"/>
      <w:r>
        <w:t>) mise en couche de la poudre, (b) après fusion,</w:t>
      </w:r>
      <w:r w:rsidR="00200069">
        <w:t xml:space="preserve"> (c) zoom</w:t>
      </w:r>
      <w:r w:rsidR="00BE61A1">
        <w:t xml:space="preserve"> après fusion</w:t>
      </w:r>
      <w:r w:rsidR="00200069">
        <w:t>,</w:t>
      </w:r>
      <w:r>
        <w:t xml:space="preserve"> source N. Muller </w:t>
      </w:r>
    </w:p>
    <w:p w:rsidR="005D7F00" w:rsidRDefault="00830A24" w:rsidP="00E53B04">
      <w:pPr>
        <w:spacing w:before="360"/>
      </w:pPr>
      <w:r w:rsidRPr="007911B3">
        <w:rPr>
          <w:color w:val="84AA33" w:themeColor="accent4"/>
        </w:rPr>
        <w:t>Nettoyage machine et pièce :</w:t>
      </w:r>
      <w:r w:rsidR="007911B3">
        <w:t xml:space="preserve"> </w:t>
      </w:r>
      <w:r w:rsidR="00183067">
        <w:t>Afin d’éviter tout risque pour l’opérateur, t</w:t>
      </w:r>
      <w:r w:rsidR="006122DC">
        <w:t xml:space="preserve">ant que la température de la pièce au niveau du plateau est supérieure à 55°C, </w:t>
      </w:r>
      <w:r w:rsidR="00AE7748">
        <w:t>la machine est en sécurité</w:t>
      </w:r>
      <w:r w:rsidR="00E143EE">
        <w:t>,</w:t>
      </w:r>
      <w:r w:rsidR="00AE7748">
        <w:t xml:space="preserve"> et il n’est pas possible de récupérer le plateau</w:t>
      </w:r>
      <w:r w:rsidR="005D7F00">
        <w:t xml:space="preserve">. </w:t>
      </w:r>
      <w:r w:rsidR="00AE7748">
        <w:t xml:space="preserve">Après refroidissement et </w:t>
      </w:r>
      <w:r w:rsidR="005D7F00">
        <w:t>remontée du plateau, l’aspiration des poudres non fusionnées durant la fabrication peut commencer</w:t>
      </w:r>
      <w:r w:rsidR="00DA7EBC">
        <w:t xml:space="preserve"> (figure 1</w:t>
      </w:r>
      <w:r w:rsidR="00BF25E0">
        <w:t>7</w:t>
      </w:r>
      <w:r w:rsidR="00DA7EBC">
        <w:t>)</w:t>
      </w:r>
      <w:r w:rsidR="005D7F00">
        <w:t>.</w:t>
      </w:r>
      <w:r w:rsidR="005A453D">
        <w:t xml:space="preserve"> </w:t>
      </w:r>
      <w:r w:rsidR="00FC7FB8">
        <w:t>Sur l</w:t>
      </w:r>
      <w:r w:rsidR="005A453D">
        <w:t>a vidéo « </w:t>
      </w:r>
      <w:hyperlink r:id="rId43" w:history="1">
        <w:r w:rsidR="005A453D" w:rsidRPr="00E13CB8">
          <w:rPr>
            <w:rStyle w:val="Lienhypertexte"/>
            <w:i/>
            <w:color w:val="404040" w:themeColor="text1" w:themeTint="BF"/>
          </w:rPr>
          <w:t>Impression 3D : aspiration</w:t>
        </w:r>
        <w:r w:rsidR="00C23BC9" w:rsidRPr="00E13CB8">
          <w:rPr>
            <w:rStyle w:val="Lienhypertexte"/>
            <w:i/>
            <w:color w:val="404040" w:themeColor="text1" w:themeTint="BF"/>
          </w:rPr>
          <w:t xml:space="preserve"> des poudres</w:t>
        </w:r>
        <w:r w:rsidR="005A453D" w:rsidRPr="00E13CB8">
          <w:rPr>
            <w:rStyle w:val="Lienhypertexte"/>
            <w:i/>
            <w:color w:val="404040" w:themeColor="text1" w:themeTint="BF"/>
          </w:rPr>
          <w:t xml:space="preserve"> </w:t>
        </w:r>
        <w:r w:rsidR="000A1808" w:rsidRPr="00E13CB8">
          <w:rPr>
            <w:rStyle w:val="Lienhypertexte"/>
            <w:i/>
            <w:color w:val="404040" w:themeColor="text1" w:themeTint="BF"/>
          </w:rPr>
          <w:t xml:space="preserve">non fusionnées </w:t>
        </w:r>
        <w:r w:rsidR="005A453D" w:rsidRPr="00E13CB8">
          <w:rPr>
            <w:rStyle w:val="Lienhypertexte"/>
            <w:i/>
            <w:color w:val="404040" w:themeColor="text1" w:themeTint="BF"/>
          </w:rPr>
          <w:t>dans l’enceinte</w:t>
        </w:r>
        <w:r w:rsidR="000A1808" w:rsidRPr="00E13CB8">
          <w:rPr>
            <w:rStyle w:val="Lienhypertexte"/>
            <w:i/>
            <w:color w:val="404040" w:themeColor="text1" w:themeTint="BF"/>
          </w:rPr>
          <w:t xml:space="preserve"> d’impression</w:t>
        </w:r>
        <w:r w:rsidR="005A453D" w:rsidRPr="00E13CB8">
          <w:rPr>
            <w:rStyle w:val="Lienhypertexte"/>
            <w:i/>
            <w:color w:val="404040" w:themeColor="text1" w:themeTint="BF"/>
          </w:rPr>
          <w:t xml:space="preserve"> de la </w:t>
        </w:r>
        <w:proofErr w:type="spellStart"/>
        <w:r w:rsidR="005A453D" w:rsidRPr="00E13CB8">
          <w:rPr>
            <w:rStyle w:val="Lienhypertexte"/>
            <w:i/>
            <w:color w:val="404040" w:themeColor="text1" w:themeTint="BF"/>
          </w:rPr>
          <w:t>FormUp</w:t>
        </w:r>
        <w:proofErr w:type="spellEnd"/>
        <w:r w:rsidR="005A453D" w:rsidRPr="00E13CB8">
          <w:rPr>
            <w:rStyle w:val="Lienhypertexte"/>
            <w:i/>
            <w:color w:val="404040" w:themeColor="text1" w:themeTint="BF"/>
          </w:rPr>
          <w:t xml:space="preserve"> 350</w:t>
        </w:r>
        <w:r w:rsidR="005A453D" w:rsidRPr="00E13CB8">
          <w:rPr>
            <w:rStyle w:val="Lienhypertexte"/>
            <w:color w:val="404040" w:themeColor="text1" w:themeTint="BF"/>
          </w:rPr>
          <w:t> </w:t>
        </w:r>
      </w:hyperlink>
      <w:r w:rsidR="005A453D">
        <w:t>»</w:t>
      </w:r>
      <w:r w:rsidR="00FC7FB8">
        <w:t xml:space="preserve"> </w:t>
      </w:r>
      <w:r w:rsidR="005A453D">
        <w:t>[1</w:t>
      </w:r>
      <w:r w:rsidR="00136892">
        <w:t>1</w:t>
      </w:r>
      <w:r w:rsidR="005A453D">
        <w:t>]</w:t>
      </w:r>
      <w:r w:rsidR="00FC7FB8">
        <w:t xml:space="preserve"> on </w:t>
      </w:r>
      <w:r w:rsidR="00DA7EBC">
        <w:t>remarque que l’opérateur évite d’aspirer les poudres situées sur la droite du plateau machine</w:t>
      </w:r>
      <w:r w:rsidR="003F1F67">
        <w:t xml:space="preserve">. En effet le flux laminaire, qui </w:t>
      </w:r>
      <w:r w:rsidR="00AE7748">
        <w:t>permet l’évacuation des petites particules mal fusionnées et des fumées</w:t>
      </w:r>
      <w:r w:rsidR="003F1F67">
        <w:t xml:space="preserve">, va de la gauche vers la droite. Dans la zone à droite, des dépôts de suie rendent les poudres non réutilisables, </w:t>
      </w:r>
      <w:r w:rsidR="00DA7EBC">
        <w:t>il s’agit d’éviter d</w:t>
      </w:r>
      <w:r w:rsidR="003F1F67">
        <w:t xml:space="preserve">e les </w:t>
      </w:r>
      <w:r w:rsidR="00DA7EBC">
        <w:t>aspirer</w:t>
      </w:r>
      <w:r w:rsidR="003F1F67">
        <w:t xml:space="preserve"> avec la poudre </w:t>
      </w:r>
      <w:r w:rsidR="00E143EE">
        <w:t xml:space="preserve">non polluée </w:t>
      </w:r>
      <w:r w:rsidR="003F1F67">
        <w:t xml:space="preserve">qui elle, après tamisage, </w:t>
      </w:r>
      <w:r w:rsidR="00E94366">
        <w:t>réalimentera une production ultérieure.</w:t>
      </w:r>
      <w:r w:rsidR="003F1F67">
        <w:t xml:space="preserve"> </w:t>
      </w:r>
    </w:p>
    <w:p w:rsidR="006122DC" w:rsidRDefault="005D7F00" w:rsidP="005A453D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3076575" cy="1434810"/>
            <wp:effectExtent l="19050" t="0" r="9525" b="0"/>
            <wp:docPr id="15" name="Image 14" descr="montée plat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ée plateau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53D">
        <w:rPr>
          <w:noProof/>
          <w:lang w:eastAsia="fr-FR"/>
        </w:rPr>
        <w:drawing>
          <wp:inline distT="0" distB="0" distL="0" distR="0">
            <wp:extent cx="3041650" cy="1437859"/>
            <wp:effectExtent l="19050" t="0" r="6350" b="0"/>
            <wp:docPr id="16" name="Image 13" descr="aspi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iration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045" cy="14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53D" w:rsidRDefault="005A453D" w:rsidP="005A453D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17</w:t>
        </w:r>
      </w:fldSimple>
      <w:r>
        <w:t xml:space="preserve"> : Remontée du plateau et aspiration des poudres non fusionnées, extraits de la vidéo « Impression 3D : aspiration </w:t>
      </w:r>
      <w:r w:rsidR="00C23BC9">
        <w:t xml:space="preserve">des poudres </w:t>
      </w:r>
      <w:r w:rsidR="000A1808">
        <w:t xml:space="preserve">non fusionnées </w:t>
      </w:r>
      <w:r>
        <w:t xml:space="preserve">dans l’enceinte </w:t>
      </w:r>
      <w:r w:rsidR="000A1808">
        <w:t xml:space="preserve">d’impression </w:t>
      </w:r>
      <w:r>
        <w:t xml:space="preserve">de la </w:t>
      </w:r>
      <w:proofErr w:type="spellStart"/>
      <w:r>
        <w:t>FormUp</w:t>
      </w:r>
      <w:proofErr w:type="spellEnd"/>
      <w:r>
        <w:t xml:space="preserve"> </w:t>
      </w:r>
      <w:r w:rsidR="00A55070">
        <w:t>3</w:t>
      </w:r>
      <w:r>
        <w:t>50 » [1</w:t>
      </w:r>
      <w:r w:rsidR="00136892">
        <w:t>3</w:t>
      </w:r>
      <w:r>
        <w:t>], source N. Muller</w:t>
      </w:r>
    </w:p>
    <w:p w:rsidR="005A453D" w:rsidRDefault="00BC2A26" w:rsidP="00C6283C">
      <w:r>
        <w:t xml:space="preserve">Le plateau de fabrication est </w:t>
      </w:r>
      <w:r w:rsidR="00AE7748">
        <w:t>ensuite</w:t>
      </w:r>
      <w:r w:rsidR="008C4245">
        <w:t xml:space="preserve"> </w:t>
      </w:r>
      <w:r>
        <w:t xml:space="preserve">sorti de l’enceinte de fabrication de la </w:t>
      </w:r>
      <w:proofErr w:type="spellStart"/>
      <w:r>
        <w:t>FormUp</w:t>
      </w:r>
      <w:proofErr w:type="spellEnd"/>
      <w:r>
        <w:t xml:space="preserve"> 350 mais reste dans l’enceinte </w:t>
      </w:r>
      <w:r w:rsidR="00AE7748">
        <w:t xml:space="preserve">de la </w:t>
      </w:r>
      <w:proofErr w:type="spellStart"/>
      <w:r>
        <w:t>FlexCare</w:t>
      </w:r>
      <w:proofErr w:type="spellEnd"/>
      <w:r w:rsidR="00AE7748">
        <w:t xml:space="preserve"> tant qu’il n’a pas été nettoyé. En effet</w:t>
      </w:r>
      <w:r>
        <w:t xml:space="preserve">, de la poudre non fusionnée peut </w:t>
      </w:r>
      <w:r w:rsidR="00E152CF">
        <w:t>subsist</w:t>
      </w:r>
      <w:r>
        <w:t xml:space="preserve">er dans les </w:t>
      </w:r>
      <w:r w:rsidR="00BF25E0">
        <w:t>sinuosités</w:t>
      </w:r>
      <w:r>
        <w:t xml:space="preserve"> de la pièce. </w:t>
      </w:r>
      <w:r w:rsidR="00E158E9">
        <w:t xml:space="preserve">Le plateau est transféré </w:t>
      </w:r>
      <w:r w:rsidR="003E7F14">
        <w:t xml:space="preserve">par un système de passe-plat </w:t>
      </w:r>
      <w:r w:rsidR="00E158E9">
        <w:t xml:space="preserve">dans le système de nettoyage </w:t>
      </w:r>
      <w:r w:rsidR="003E7F14">
        <w:t>couplé à l’enceinte</w:t>
      </w:r>
      <w:r w:rsidR="00BF25E0">
        <w:t xml:space="preserve"> </w:t>
      </w:r>
      <w:proofErr w:type="spellStart"/>
      <w:r w:rsidR="00BF25E0">
        <w:t>FlexCare</w:t>
      </w:r>
      <w:proofErr w:type="spellEnd"/>
      <w:r w:rsidR="00BF25E0">
        <w:t xml:space="preserve"> (figure 18</w:t>
      </w:r>
      <w:r w:rsidR="00E158E9">
        <w:t>)</w:t>
      </w:r>
      <w:r w:rsidR="003E7F14">
        <w:t>.</w:t>
      </w:r>
    </w:p>
    <w:p w:rsidR="002E0DE5" w:rsidRDefault="00BF25E0" w:rsidP="00C6283C">
      <w:r>
        <w:t>L’opérateur est</w:t>
      </w:r>
      <w:r w:rsidR="002E0DE5">
        <w:t xml:space="preserve"> </w:t>
      </w:r>
      <w:r w:rsidR="00E152CF">
        <w:t>ainsi</w:t>
      </w:r>
      <w:r w:rsidR="002E0DE5">
        <w:t xml:space="preserve"> toujours en zone </w:t>
      </w:r>
      <w:proofErr w:type="gramStart"/>
      <w:r w:rsidR="002E0DE5">
        <w:t>confinée</w:t>
      </w:r>
      <w:proofErr w:type="gramEnd"/>
      <w:r w:rsidR="002E0DE5">
        <w:t xml:space="preserve"> avec</w:t>
      </w:r>
      <w:r w:rsidR="00AE7748">
        <w:t xml:space="preserve"> ses </w:t>
      </w:r>
      <w:r w:rsidR="002E0DE5">
        <w:t>équipements individuels de protections</w:t>
      </w:r>
      <w:r w:rsidR="00E152CF">
        <w:t>, et l</w:t>
      </w:r>
      <w:r w:rsidR="002E0DE5">
        <w:t xml:space="preserve">e nettoyage de la machine continue par une seconde phase d’aspiration des poudres mais avec un aspirateur à voie humide. Les poudres aspirées </w:t>
      </w:r>
      <w:r w:rsidR="00AE7748" w:rsidRPr="00AE7748">
        <w:t>à ce moment là sont passivées dans de l'eau contenue dans la cuve de l'aspirateur</w:t>
      </w:r>
      <w:r w:rsidR="00E152CF">
        <w:t>, et</w:t>
      </w:r>
      <w:r w:rsidR="00AE7748" w:rsidRPr="00AE7748">
        <w:t xml:space="preserve"> </w:t>
      </w:r>
      <w:r w:rsidR="00E152CF">
        <w:t>e</w:t>
      </w:r>
      <w:r w:rsidR="00AE7748" w:rsidRPr="00AE7748">
        <w:t>lles ne sont donc pas réutilisables</w:t>
      </w:r>
      <w:r w:rsidR="002E0DE5">
        <w:t xml:space="preserve">. Ces eaux usées sont ensuite prises en charge par un intervenant extérieur qui assure </w:t>
      </w:r>
      <w:r w:rsidR="00AE7748">
        <w:t>leur dépollution et leur retraitement</w:t>
      </w:r>
      <w:r w:rsidR="002E0DE5">
        <w:t xml:space="preserve">. La dernière phase de nettoyage consiste à passer des lingettes pré-saturées </w:t>
      </w:r>
      <w:r w:rsidR="00854095">
        <w:t>pour éliminer</w:t>
      </w:r>
      <w:r w:rsidR="002E0DE5">
        <w:t xml:space="preserve"> les dernières traces de poudre. Le nettoyage </w:t>
      </w:r>
      <w:r w:rsidR="00AE7748">
        <w:t xml:space="preserve">de la tête et l’axe lié </w:t>
      </w:r>
      <w:r w:rsidR="002E0DE5">
        <w:t xml:space="preserve">doit être particulièrement minutieux </w:t>
      </w:r>
      <w:r w:rsidR="00AE7748" w:rsidRPr="00AE7748">
        <w:t xml:space="preserve">afin d'éviter tout problème lors de </w:t>
      </w:r>
      <w:r w:rsidR="00E152CF">
        <w:t>la mise en place</w:t>
      </w:r>
      <w:r w:rsidR="00AE7748" w:rsidRPr="00AE7748">
        <w:t xml:space="preserve"> d'un nouveau plateau de fabrication</w:t>
      </w:r>
      <w:r w:rsidR="002E0DE5">
        <w:t>.</w:t>
      </w:r>
    </w:p>
    <w:p w:rsidR="006122DC" w:rsidRDefault="00E478E1" w:rsidP="00E158E9">
      <w:pPr>
        <w:pStyle w:val="Sansinterligne"/>
      </w:pPr>
      <w:r>
        <w:rPr>
          <w:noProof/>
          <w:lang w:eastAsia="fr-FR"/>
        </w:rPr>
        <w:pict>
          <v:group id="_x0000_s1139" style="position:absolute;left:0;text-align:left;margin-left:109.35pt;margin-top:11.15pt;width:272.4pt;height:240.6pt;z-index:251783168" coordorigin="3264,960" coordsize="5448,4812">
            <v:shape id="_x0000_s1125" type="#_x0000_t202" style="position:absolute;left:6588;top:960;width:1380;height:432" o:regroupid="3" filled="f" stroked="f">
              <v:textbox>
                <w:txbxContent>
                  <w:p w:rsidR="00E158E9" w:rsidRPr="00EF3DDA" w:rsidRDefault="00E158E9" w:rsidP="00E158E9">
                    <w:pPr>
                      <w:spacing w:before="0" w:after="0" w:line="240" w:lineRule="auto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F3DDA">
                      <w:rPr>
                        <w:color w:val="FFFFFF" w:themeColor="background1"/>
                        <w:sz w:val="20"/>
                        <w:szCs w:val="20"/>
                      </w:rPr>
                      <w:t>Passe-plat</w:t>
                    </w:r>
                  </w:p>
                </w:txbxContent>
              </v:textbox>
            </v:shape>
            <v:shape id="_x0000_s1126" type="#_x0000_t202" style="position:absolute;left:3264;top:5304;width:2412;height:468" o:regroupid="3" filled="f" stroked="f">
              <v:textbox>
                <w:txbxContent>
                  <w:p w:rsidR="00E158E9" w:rsidRPr="00EF3DDA" w:rsidRDefault="00E158E9" w:rsidP="00E158E9">
                    <w:pPr>
                      <w:spacing w:before="0" w:after="0" w:line="240" w:lineRule="auto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F3DDA">
                      <w:rPr>
                        <w:color w:val="FFFFFF" w:themeColor="background1"/>
                        <w:sz w:val="20"/>
                        <w:szCs w:val="20"/>
                      </w:rPr>
                      <w:t>Cuve eaux polluées</w:t>
                    </w:r>
                  </w:p>
                </w:txbxContent>
              </v:textbox>
            </v:shape>
            <v:shape id="_x0000_s1127" type="#_x0000_t202" style="position:absolute;left:7344;top:1284;width:1368;height:888" o:regroupid="3" filled="f" stroked="f">
              <v:textbox>
                <w:txbxContent>
                  <w:p w:rsidR="00E158E9" w:rsidRPr="00E158E9" w:rsidRDefault="00E158E9" w:rsidP="00E158E9">
                    <w:pPr>
                      <w:spacing w:before="0" w:after="0" w:line="240" w:lineRule="auto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158E9">
                      <w:rPr>
                        <w:color w:val="FFFFFF" w:themeColor="background1"/>
                        <w:sz w:val="20"/>
                        <w:szCs w:val="20"/>
                      </w:rPr>
                      <w:t>Système de nettoyage</w:t>
                    </w:r>
                    <w:r w:rsidR="00FE5FB0">
                      <w:rPr>
                        <w:color w:val="FFFFFF" w:themeColor="background1"/>
                        <w:sz w:val="20"/>
                        <w:szCs w:val="20"/>
                      </w:rPr>
                      <w:t xml:space="preserve"> manuel</w:t>
                    </w:r>
                  </w:p>
                </w:txbxContent>
              </v:textbox>
            </v:shape>
            <v:shape id="_x0000_s1128" type="#_x0000_t32" style="position:absolute;left:7020;top:1308;width:97;height:1260" o:connectortype="straight" o:regroupid="3" strokecolor="white [3212]">
              <v:stroke endarrow="diamond"/>
            </v:shape>
            <v:shape id="_x0000_s1130" type="#_x0000_t32" style="position:absolute;left:7788;top:2076;width:288;height:288;flip:x" o:connectortype="straight" o:regroupid="3" strokecolor="white [3212]">
              <v:stroke endarrow="block"/>
            </v:shape>
            <v:shape id="_x0000_s1131" type="#_x0000_t32" style="position:absolute;left:3840;top:3060;width:0;height:2244;flip:y" o:connectortype="straight" o:regroupid="3" strokecolor="white [3212]">
              <v:stroke endarrow="diamond"/>
            </v:shape>
            <v:oval id="_x0000_s1133" style="position:absolute;left:5676;top:1884;width:2400;height:2400" filled="f" strokecolor="white [3212]"/>
            <v:oval id="_x0000_s1134" style="position:absolute;left:4608;top:1992;width:1476;height:1788" filled="f" strokecolor="white [3212]"/>
            <v:shape id="_x0000_s1135" type="#_x0000_t202" style="position:absolute;left:4020;top:4524;width:1716;height:888" filled="f" stroked="f">
              <v:textbox>
                <w:txbxContent>
                  <w:p w:rsidR="00FE5FB0" w:rsidRPr="00E158E9" w:rsidRDefault="00FE5FB0" w:rsidP="00E158E9">
                    <w:pPr>
                      <w:spacing w:before="0" w:after="0" w:line="240" w:lineRule="auto"/>
                      <w:jc w:val="center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E158E9">
                      <w:rPr>
                        <w:color w:val="FFFFFF" w:themeColor="background1"/>
                        <w:sz w:val="20"/>
                        <w:szCs w:val="20"/>
                      </w:rPr>
                      <w:t>Système de nettoyage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 automatique</w:t>
                    </w:r>
                  </w:p>
                </w:txbxContent>
              </v:textbox>
            </v:shape>
            <v:shape id="_x0000_s1138" type="#_x0000_t32" style="position:absolute;left:4824;top:3648;width:72;height:876;flip:y" o:connectortype="straight" strokecolor="white [3212]">
              <v:stroke endarrow="block"/>
            </v:shape>
          </v:group>
        </w:pict>
      </w:r>
      <w:r w:rsidR="00E158E9" w:rsidRPr="00E158E9">
        <w:rPr>
          <w:noProof/>
          <w:lang w:eastAsia="fr-FR"/>
        </w:rPr>
        <w:drawing>
          <wp:inline distT="0" distB="0" distL="0" distR="0">
            <wp:extent cx="3375880" cy="3200400"/>
            <wp:effectExtent l="19050" t="0" r="0" b="0"/>
            <wp:docPr id="17" name="Image 2" descr="DSC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009.JPG"/>
                    <pic:cNvPicPr/>
                  </pic:nvPicPr>
                  <pic:blipFill>
                    <a:blip r:embed="rId46" cstate="print"/>
                    <a:srcRect t="12156" r="37775"/>
                    <a:stretch>
                      <a:fillRect/>
                    </a:stretch>
                  </pic:blipFill>
                  <pic:spPr>
                    <a:xfrm>
                      <a:off x="0" y="0"/>
                      <a:ext cx="3378277" cy="320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E9" w:rsidRDefault="00E158E9" w:rsidP="00E158E9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18</w:t>
        </w:r>
      </w:fldSimple>
      <w:r>
        <w:t xml:space="preserve"> : </w:t>
      </w:r>
      <w:r>
        <w:rPr>
          <w:rFonts w:eastAsia="Arial Unicode MS" w:cs="Arial Unicode MS"/>
        </w:rPr>
        <w:t>Système de nettoyage et de stockage des eaux polluées</w:t>
      </w:r>
    </w:p>
    <w:p w:rsidR="008E597B" w:rsidRDefault="00FE5FB0" w:rsidP="008E597B">
      <w:r>
        <w:t xml:space="preserve">L’opérateur peut alors sortir de l’enceinte </w:t>
      </w:r>
      <w:proofErr w:type="spellStart"/>
      <w:r>
        <w:t>FlexCare</w:t>
      </w:r>
      <w:proofErr w:type="spellEnd"/>
      <w:r>
        <w:t xml:space="preserve"> et nettoyer le plateau de fabrication. Deux solutions en fonction de la pièce produite. Si elle est de taille importante, un système de lavage</w:t>
      </w:r>
      <w:r w:rsidR="00AB3C91">
        <w:t xml:space="preserve"> automatique est possible selon des cycles établis avec rotation alternée ou non, </w:t>
      </w:r>
      <w:r w:rsidR="00AE7748">
        <w:t xml:space="preserve">à une </w:t>
      </w:r>
      <w:r w:rsidR="00AB3C91">
        <w:t xml:space="preserve">température réglable,… Si la pièce est plus </w:t>
      </w:r>
      <w:r w:rsidR="00AB3C91" w:rsidRPr="00AE7748">
        <w:t xml:space="preserve">petite, </w:t>
      </w:r>
      <w:r w:rsidR="00AE7748" w:rsidRPr="00AE7748">
        <w:t>pour des raisons de facilité et de gain de temps, il est possible de faire un nettoyage manuel.</w:t>
      </w:r>
      <w:r w:rsidR="00AE7748">
        <w:t xml:space="preserve"> Il se fait grâce à l</w:t>
      </w:r>
      <w:r w:rsidR="00AB3C91">
        <w:t xml:space="preserve">a boite à gants </w:t>
      </w:r>
      <w:r w:rsidR="00AE7748">
        <w:t>et</w:t>
      </w:r>
      <w:r w:rsidR="008C157A">
        <w:t xml:space="preserve"> à l’aide d’une buse.</w:t>
      </w:r>
    </w:p>
    <w:p w:rsidR="00353DAD" w:rsidRDefault="00353DAD" w:rsidP="008E597B">
      <w:r>
        <w:lastRenderedPageBreak/>
        <w:t xml:space="preserve">Une fois le plateau de fabrication exempt de poudre résiduelle et extrait du système de nettoyage, la pièce </w:t>
      </w:r>
      <w:r w:rsidR="005359A4">
        <w:t>doit ensuite être</w:t>
      </w:r>
      <w:r>
        <w:t xml:space="preserve"> séparée du plateau de fabrication. Dans le cas étudié, </w:t>
      </w:r>
      <w:r w:rsidR="00237CC5">
        <w:t>l</w:t>
      </w:r>
      <w:r>
        <w:t>e plateau faisant partie intégrante de la pièce à obtenir, cette phase n’est pas montrée</w:t>
      </w:r>
      <w:r w:rsidR="00FF0CA9">
        <w:t xml:space="preserve"> (pour plus de précisions, voir la ressource « </w:t>
      </w:r>
      <w:r w:rsidR="00FF0CA9" w:rsidRPr="008C73FA">
        <w:rPr>
          <w:i/>
        </w:rPr>
        <w:t>Impression 3D : procédé de fusion sur lit de poudre</w:t>
      </w:r>
      <w:r w:rsidR="00FF0CA9">
        <w:t> » [1]).</w:t>
      </w:r>
    </w:p>
    <w:p w:rsidR="008E597B" w:rsidRDefault="005135A2" w:rsidP="008E597B">
      <w:pPr>
        <w:pStyle w:val="Titre1"/>
      </w:pPr>
      <w:r>
        <w:t>6</w:t>
      </w:r>
      <w:r w:rsidR="008E597B">
        <w:t xml:space="preserve"> – Post-traitement</w:t>
      </w:r>
    </w:p>
    <w:p w:rsidR="008E597B" w:rsidRDefault="002608A3" w:rsidP="008E597B">
      <w:r>
        <w:t>Le passage du laser fait fondre la poudre métallique et laisse sur la pièce un aspect granuleux</w:t>
      </w:r>
      <w:r w:rsidR="00733ACF">
        <w:t xml:space="preserve"> (figure 1</w:t>
      </w:r>
      <w:r w:rsidR="00CD552E">
        <w:t>9</w:t>
      </w:r>
      <w:r w:rsidR="00733ACF">
        <w:t>)</w:t>
      </w:r>
      <w:r>
        <w:t xml:space="preserve">. </w:t>
      </w:r>
      <w:r w:rsidR="00494918">
        <w:t>La</w:t>
      </w:r>
      <w:r>
        <w:t xml:space="preserve"> poudre </w:t>
      </w:r>
      <w:r w:rsidR="00494918">
        <w:t xml:space="preserve">utilisée pour cette pièce </w:t>
      </w:r>
      <w:r>
        <w:t>est en matériau inoxydable ce qui n’est pas le cas du plateau de fabrication</w:t>
      </w:r>
      <w:r w:rsidR="00494918">
        <w:t>.</w:t>
      </w:r>
      <w:r>
        <w:t xml:space="preserve"> </w:t>
      </w:r>
      <w:r w:rsidR="00494918">
        <w:t>D</w:t>
      </w:r>
      <w:r>
        <w:t xml:space="preserve">es traces d’oxydation </w:t>
      </w:r>
      <w:r w:rsidR="00A55070">
        <w:t xml:space="preserve">apparaissent </w:t>
      </w:r>
      <w:r w:rsidR="00E152CF">
        <w:t xml:space="preserve">donc </w:t>
      </w:r>
      <w:r w:rsidR="00A55070">
        <w:t>si le plateau n’est pas traité en sortie d’impression ou entreposé dans de bonnes conditions</w:t>
      </w:r>
      <w:r w:rsidR="00E627E7">
        <w:t xml:space="preserve"> (figure 1</w:t>
      </w:r>
      <w:r w:rsidR="00CD552E">
        <w:t>9</w:t>
      </w:r>
      <w:r w:rsidR="00E627E7">
        <w:t>b)</w:t>
      </w:r>
      <w:r w:rsidR="00A55070">
        <w:t>.</w:t>
      </w:r>
    </w:p>
    <w:p w:rsidR="002608A3" w:rsidRDefault="00E627E7" w:rsidP="0060268D">
      <w:pPr>
        <w:pStyle w:val="Sansinterligne"/>
        <w:spacing w:before="240"/>
      </w:pPr>
      <w:r>
        <w:rPr>
          <w:noProof/>
          <w:lang w:eastAsia="fr-FR"/>
        </w:rPr>
        <w:drawing>
          <wp:inline distT="0" distB="0" distL="0" distR="0">
            <wp:extent cx="3261053" cy="2636732"/>
            <wp:effectExtent l="19050" t="0" r="0" b="0"/>
            <wp:docPr id="2" name="Image 1" descr="pièce sortie machi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èce sortie machine 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896" cy="26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8A3">
        <w:rPr>
          <w:noProof/>
          <w:lang w:eastAsia="fr-FR"/>
        </w:rPr>
        <w:drawing>
          <wp:inline distT="0" distB="0" distL="0" distR="0">
            <wp:extent cx="2716668" cy="2638425"/>
            <wp:effectExtent l="19050" t="0" r="7482" b="0"/>
            <wp:docPr id="18" name="Image 17" descr="post traitement état de su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traitement état de surface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21" cy="26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E7" w:rsidRDefault="00E627E7" w:rsidP="002608A3">
      <w:pPr>
        <w:pStyle w:val="Lgende"/>
        <w:sectPr w:rsidR="00E627E7" w:rsidSect="006F7059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space="708"/>
          <w:docGrid w:linePitch="360"/>
        </w:sectPr>
      </w:pPr>
    </w:p>
    <w:p w:rsidR="00E627E7" w:rsidRDefault="00E627E7" w:rsidP="002608A3">
      <w:pPr>
        <w:pStyle w:val="Lgende"/>
      </w:pPr>
      <w:r>
        <w:lastRenderedPageBreak/>
        <w:t>(a)</w:t>
      </w:r>
    </w:p>
    <w:p w:rsidR="00E627E7" w:rsidRPr="00E627E7" w:rsidRDefault="00E627E7" w:rsidP="00E627E7">
      <w:pPr>
        <w:pStyle w:val="Lgende"/>
      </w:pPr>
      <w:r>
        <w:lastRenderedPageBreak/>
        <w:t>(b)</w:t>
      </w:r>
    </w:p>
    <w:p w:rsidR="00E627E7" w:rsidRDefault="00E627E7" w:rsidP="002608A3">
      <w:pPr>
        <w:pStyle w:val="Lgende"/>
        <w:sectPr w:rsidR="00E627E7" w:rsidSect="00E627E7">
          <w:type w:val="continuous"/>
          <w:pgSz w:w="11906" w:h="16838"/>
          <w:pgMar w:top="737" w:right="1077" w:bottom="737" w:left="1077" w:header="709" w:footer="709" w:gutter="0"/>
          <w:pgBorders w:offsetFrom="page">
            <w:top w:val="single" w:sz="8" w:space="24" w:color="3891A7" w:themeColor="accent1"/>
            <w:left w:val="single" w:sz="8" w:space="24" w:color="3891A7" w:themeColor="accent1"/>
            <w:bottom w:val="single" w:sz="8" w:space="24" w:color="3891A7" w:themeColor="accent1"/>
            <w:right w:val="single" w:sz="8" w:space="24" w:color="3891A7" w:themeColor="accent1"/>
          </w:pgBorders>
          <w:cols w:num="2" w:space="708"/>
          <w:docGrid w:linePitch="360"/>
        </w:sectPr>
      </w:pPr>
    </w:p>
    <w:p w:rsidR="002608A3" w:rsidRDefault="002608A3" w:rsidP="002608A3">
      <w:pPr>
        <w:pStyle w:val="Lgende"/>
      </w:pPr>
      <w:r>
        <w:lastRenderedPageBreak/>
        <w:t xml:space="preserve">Figure </w:t>
      </w:r>
      <w:fldSimple w:instr=" SEQ Figure \* ARABIC ">
        <w:r w:rsidR="00E329A1">
          <w:rPr>
            <w:noProof/>
          </w:rPr>
          <w:t>19</w:t>
        </w:r>
      </w:fldSimple>
      <w:r>
        <w:t> : Pièce</w:t>
      </w:r>
      <w:r w:rsidR="00E627E7">
        <w:t>s</w:t>
      </w:r>
      <w:r>
        <w:t xml:space="preserve"> imprimée</w:t>
      </w:r>
      <w:r w:rsidR="00E627E7">
        <w:t>s</w:t>
      </w:r>
      <w:r>
        <w:t xml:space="preserve"> brute</w:t>
      </w:r>
      <w:r w:rsidR="00E627E7">
        <w:t>s</w:t>
      </w:r>
      <w:r>
        <w:t xml:space="preserve"> de fabrication avec plateau de fabrication, source</w:t>
      </w:r>
      <w:r w:rsidR="00733ACF">
        <w:t xml:space="preserve"> </w:t>
      </w:r>
      <w:r w:rsidR="00E627E7">
        <w:t>N. Muller</w:t>
      </w:r>
    </w:p>
    <w:p w:rsidR="00733ACF" w:rsidRPr="00733ACF" w:rsidRDefault="00733ACF" w:rsidP="00733ACF">
      <w:r>
        <w:t>Afin d’adoucir les surfaces et nettoyer les traces d’oxy</w:t>
      </w:r>
      <w:r w:rsidR="00CD552E">
        <w:t>dation, un sablage est réalisé</w:t>
      </w:r>
      <w:r w:rsidR="00494918">
        <w:t>. Finalement</w:t>
      </w:r>
      <w:r>
        <w:t xml:space="preserve"> afin </w:t>
      </w:r>
      <w:r w:rsidR="007C0A0D" w:rsidRPr="007C0A0D">
        <w:t>que le</w:t>
      </w:r>
      <w:r w:rsidRPr="007C0A0D">
        <w:t xml:space="preserve"> presse-papier</w:t>
      </w:r>
      <w:r w:rsidR="007C0A0D" w:rsidRPr="007C0A0D">
        <w:t xml:space="preserve"> ne subisse pas d’oxydation par la suite</w:t>
      </w:r>
      <w:r w:rsidRPr="007C0A0D">
        <w:t>, un vernis est appliqué</w:t>
      </w:r>
      <w:r>
        <w:t>.</w:t>
      </w:r>
      <w:r w:rsidR="00B64CF6">
        <w:t xml:space="preserve"> La pièce finie est </w:t>
      </w:r>
      <w:r w:rsidR="00E152CF">
        <w:t xml:space="preserve">visible </w:t>
      </w:r>
      <w:r w:rsidR="00B64CF6">
        <w:t>figure 1.</w:t>
      </w:r>
    </w:p>
    <w:p w:rsidR="008E597B" w:rsidRPr="008E597B" w:rsidRDefault="005135A2" w:rsidP="008E597B">
      <w:pPr>
        <w:pStyle w:val="Titre1"/>
      </w:pPr>
      <w:r>
        <w:t>7</w:t>
      </w:r>
      <w:r w:rsidR="008E597B">
        <w:t xml:space="preserve"> – Conclusion</w:t>
      </w:r>
    </w:p>
    <w:p w:rsidR="00183067" w:rsidRDefault="00183067" w:rsidP="007C0A0D">
      <w:r>
        <w:t xml:space="preserve">Au cours de cet article, </w:t>
      </w:r>
      <w:r w:rsidRPr="0047367C">
        <w:t xml:space="preserve">la réalisation d’une pièce imprimée en </w:t>
      </w:r>
      <w:r>
        <w:t>3D</w:t>
      </w:r>
      <w:r w:rsidR="00237CC5">
        <w:t xml:space="preserve"> </w:t>
      </w:r>
      <w:r>
        <w:t xml:space="preserve">a été détaillée </w:t>
      </w:r>
      <w:r w:rsidRPr="0047367C">
        <w:t>phase après phase</w:t>
      </w:r>
      <w:r>
        <w:t xml:space="preserve"> : design, conception CAO, FAO</w:t>
      </w:r>
      <w:r w:rsidRPr="0047367C">
        <w:t xml:space="preserve">, impression </w:t>
      </w:r>
      <w:r>
        <w:t xml:space="preserve">et post-traitement. Plusieurs vidéos illustrant les différentes phases de la démarche </w:t>
      </w:r>
      <w:r w:rsidR="00237CC5">
        <w:t>permettent</w:t>
      </w:r>
      <w:r>
        <w:t xml:space="preserve"> de suivre chaque étape du processus :</w:t>
      </w:r>
    </w:p>
    <w:p w:rsidR="00183067" w:rsidRPr="00A81866" w:rsidRDefault="00183067" w:rsidP="00A81866">
      <w:pPr>
        <w:pStyle w:val="Paragraphedeliste"/>
        <w:numPr>
          <w:ilvl w:val="0"/>
          <w:numId w:val="6"/>
        </w:numPr>
        <w:spacing w:before="60" w:after="60"/>
        <w:ind w:left="794" w:hanging="357"/>
        <w:contextualSpacing w:val="0"/>
        <w:jc w:val="left"/>
      </w:pPr>
      <w:r w:rsidRPr="00A81866">
        <w:t xml:space="preserve">Impression 3D : conception d’une pièce personnalisée sous </w:t>
      </w:r>
      <w:proofErr w:type="spellStart"/>
      <w:r w:rsidRPr="00A81866">
        <w:t>Catia</w:t>
      </w:r>
      <w:proofErr w:type="spellEnd"/>
      <w:r w:rsidRPr="00A81866">
        <w:t xml:space="preserve"> V5</w:t>
      </w:r>
      <w:r w:rsidR="00A81866">
        <w:t xml:space="preserve"> [3] </w:t>
      </w:r>
      <w:r w:rsidRPr="00A81866">
        <w:t>;</w:t>
      </w:r>
    </w:p>
    <w:p w:rsidR="00BC2CF5" w:rsidRPr="00A81866" w:rsidRDefault="00183067" w:rsidP="00A81866">
      <w:pPr>
        <w:pStyle w:val="Paragraphedeliste"/>
        <w:numPr>
          <w:ilvl w:val="0"/>
          <w:numId w:val="6"/>
        </w:numPr>
        <w:spacing w:before="60" w:after="60"/>
        <w:ind w:left="794" w:hanging="357"/>
        <w:contextualSpacing w:val="0"/>
        <w:jc w:val="left"/>
      </w:pPr>
      <w:r w:rsidRPr="00A81866">
        <w:t>Impression 3D : préparation du fichier de fabrication</w:t>
      </w:r>
      <w:r w:rsidR="00A81866">
        <w:t> </w:t>
      </w:r>
      <w:r w:rsidRPr="00A81866">
        <w:t>[4]</w:t>
      </w:r>
      <w:r w:rsidR="00A81866" w:rsidRPr="00A81866">
        <w:t> ;</w:t>
      </w:r>
    </w:p>
    <w:p w:rsidR="00A81866" w:rsidRPr="00A81866" w:rsidRDefault="00A81866" w:rsidP="00A81866">
      <w:pPr>
        <w:pStyle w:val="Paragraphedeliste"/>
        <w:numPr>
          <w:ilvl w:val="0"/>
          <w:numId w:val="6"/>
        </w:numPr>
        <w:spacing w:before="60" w:after="60"/>
        <w:ind w:left="794" w:hanging="357"/>
        <w:contextualSpacing w:val="0"/>
        <w:jc w:val="left"/>
      </w:pPr>
      <w:r w:rsidRPr="00A81866">
        <w:t>Impression 3D : simulation </w:t>
      </w:r>
      <w:r>
        <w:t>[1</w:t>
      </w:r>
      <w:r w:rsidR="00136892">
        <w:t>1</w:t>
      </w:r>
      <w:r>
        <w:t xml:space="preserve">] </w:t>
      </w:r>
      <w:r w:rsidRPr="00A81866">
        <w:t>;</w:t>
      </w:r>
    </w:p>
    <w:p w:rsidR="00A81866" w:rsidRPr="00A81866" w:rsidRDefault="00A81866" w:rsidP="00A81866">
      <w:pPr>
        <w:pStyle w:val="Paragraphedeliste"/>
        <w:numPr>
          <w:ilvl w:val="0"/>
          <w:numId w:val="6"/>
        </w:numPr>
        <w:spacing w:before="60" w:after="60"/>
        <w:ind w:left="794" w:hanging="357"/>
        <w:contextualSpacing w:val="0"/>
        <w:jc w:val="left"/>
      </w:pPr>
      <w:r w:rsidRPr="00A81866">
        <w:t xml:space="preserve">Impression 3D : enceinte de la </w:t>
      </w:r>
      <w:proofErr w:type="spellStart"/>
      <w:r w:rsidRPr="00A81866">
        <w:t>FormUp</w:t>
      </w:r>
      <w:proofErr w:type="spellEnd"/>
      <w:r w:rsidRPr="00A81866">
        <w:t xml:space="preserve"> 350 en fonctionnement</w:t>
      </w:r>
      <w:r>
        <w:t xml:space="preserve"> [1</w:t>
      </w:r>
      <w:r w:rsidR="00136892">
        <w:t>2</w:t>
      </w:r>
      <w:r>
        <w:t>] ;</w:t>
      </w:r>
    </w:p>
    <w:p w:rsidR="00A81866" w:rsidRPr="00A81866" w:rsidRDefault="00A81866" w:rsidP="00A81866">
      <w:pPr>
        <w:pStyle w:val="Paragraphedeliste"/>
        <w:numPr>
          <w:ilvl w:val="0"/>
          <w:numId w:val="6"/>
        </w:numPr>
        <w:spacing w:before="60" w:after="60"/>
        <w:ind w:left="794" w:hanging="357"/>
        <w:contextualSpacing w:val="0"/>
        <w:jc w:val="left"/>
      </w:pPr>
      <w:r w:rsidRPr="00A81866">
        <w:t xml:space="preserve">Impression 3D : aspiration des poudres non fusionnées dans l’enceinte d’impression de la </w:t>
      </w:r>
      <w:proofErr w:type="spellStart"/>
      <w:r w:rsidRPr="00A81866">
        <w:t>FormUp</w:t>
      </w:r>
      <w:proofErr w:type="spellEnd"/>
      <w:r w:rsidRPr="00A81866">
        <w:t xml:space="preserve"> 350</w:t>
      </w:r>
      <w:r>
        <w:t xml:space="preserve"> [1</w:t>
      </w:r>
      <w:r w:rsidR="00136892">
        <w:t>3</w:t>
      </w:r>
      <w:r>
        <w:t>]</w:t>
      </w:r>
      <w:r w:rsidRPr="00A81866">
        <w:t>.</w:t>
      </w:r>
    </w:p>
    <w:p w:rsidR="007C0A0D" w:rsidRDefault="001C1A7D" w:rsidP="007C0A0D">
      <w:r>
        <w:t>À</w:t>
      </w:r>
      <w:r w:rsidR="003D4D4B">
        <w:t xml:space="preserve"> titre d’information, </w:t>
      </w:r>
      <w:r w:rsidR="007375E0">
        <w:t xml:space="preserve">la réalisation de cette pièce a nécessité environ </w:t>
      </w:r>
      <w:r w:rsidR="0060268D">
        <w:t>5</w:t>
      </w:r>
      <w:r w:rsidR="007375E0">
        <w:t xml:space="preserve"> heures pour les phases de CAO et FAO (chapitres 3 et 4), 45 minutes de préparation machine (chapitre 5), 1 heure et 20 minutes </w:t>
      </w:r>
      <w:r w:rsidR="0060268D">
        <w:t>d’impression (chapitre 5), 1 heure 30 de nettoyage et récupération de la pièce (chapitre 5), et enfin environ 2 heures 30 pour les post-traitements (chapitre 6).</w:t>
      </w:r>
    </w:p>
    <w:p w:rsidR="005C16F5" w:rsidRDefault="00E53C90" w:rsidP="005C16F5">
      <w:pPr>
        <w:pStyle w:val="Sansinterligne"/>
      </w:pPr>
      <w:r>
        <w:rPr>
          <w:noProof/>
          <w:lang w:eastAsia="fr-FR"/>
        </w:rPr>
        <w:lastRenderedPageBreak/>
        <w:drawing>
          <wp:inline distT="0" distB="0" distL="0" distR="0">
            <wp:extent cx="5103495" cy="1551526"/>
            <wp:effectExtent l="19050" t="0" r="1905" b="0"/>
            <wp:docPr id="75" name="Image 74" descr="pièce pro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èce profil.jpg"/>
                    <pic:cNvPicPr/>
                  </pic:nvPicPr>
                  <pic:blipFill>
                    <a:blip r:embed="rId49" cstate="print"/>
                    <a:srcRect t="3509" b="10088"/>
                    <a:stretch>
                      <a:fillRect/>
                    </a:stretch>
                  </pic:blipFill>
                  <pic:spPr>
                    <a:xfrm>
                      <a:off x="0" y="0"/>
                      <a:ext cx="5131791" cy="156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F5" w:rsidRDefault="005C16F5" w:rsidP="005C16F5">
      <w:pPr>
        <w:pStyle w:val="Sansinterligne"/>
      </w:pPr>
    </w:p>
    <w:p w:rsidR="007C0A0D" w:rsidRDefault="00E53C90" w:rsidP="005C16F5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5099050" cy="1024305"/>
            <wp:effectExtent l="19050" t="0" r="6350" b="0"/>
            <wp:docPr id="76" name="Image 75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51" cy="10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0D" w:rsidRDefault="00E53C90" w:rsidP="00E53C90">
      <w:pPr>
        <w:pStyle w:val="Lgende"/>
      </w:pPr>
      <w:r>
        <w:t xml:space="preserve">Figure </w:t>
      </w:r>
      <w:fldSimple w:instr=" SEQ Figure \* ARABIC ">
        <w:r w:rsidR="00E329A1">
          <w:rPr>
            <w:noProof/>
          </w:rPr>
          <w:t>20</w:t>
        </w:r>
      </w:fldSimple>
      <w:r>
        <w:t xml:space="preserve"> : La pièce finie et l’ensemble plaque logo et structure </w:t>
      </w:r>
      <w:proofErr w:type="spellStart"/>
      <w:r>
        <w:t>lattice</w:t>
      </w:r>
      <w:proofErr w:type="spellEnd"/>
      <w:r>
        <w:t xml:space="preserve"> </w:t>
      </w:r>
      <w:r w:rsidR="0067368F">
        <w:t>assembl</w:t>
      </w:r>
      <w:r w:rsidR="00133C5D">
        <w:t>é</w:t>
      </w:r>
      <w:r>
        <w:t>, source N. Muller</w:t>
      </w:r>
    </w:p>
    <w:p w:rsidR="00CE519D" w:rsidRPr="00970BE5" w:rsidRDefault="00CE519D" w:rsidP="00435A1A">
      <w:pPr>
        <w:pStyle w:val="Titre1"/>
        <w:spacing w:before="700" w:after="120"/>
      </w:pPr>
      <w:proofErr w:type="gramStart"/>
      <w:r w:rsidRPr="00970BE5">
        <w:t>Référence</w:t>
      </w:r>
      <w:r>
        <w:t>s</w:t>
      </w:r>
      <w:proofErr w:type="gramEnd"/>
      <w:r w:rsidRPr="00970BE5">
        <w:t> :</w:t>
      </w:r>
    </w:p>
    <w:p w:rsidR="00CE519D" w:rsidRDefault="001422FF" w:rsidP="00435A1A">
      <w:pPr>
        <w:autoSpaceDE w:val="0"/>
        <w:autoSpaceDN w:val="0"/>
        <w:adjustRightInd w:val="0"/>
        <w:spacing w:before="120" w:after="60" w:line="240" w:lineRule="auto"/>
        <w:jc w:val="left"/>
      </w:pPr>
      <w:r>
        <w:rPr>
          <w:rFonts w:cs="CMBX12"/>
        </w:rPr>
        <w:t>[1]:</w:t>
      </w:r>
      <w:r w:rsidR="00CE519D" w:rsidRPr="00776BEF">
        <w:rPr>
          <w:rFonts w:cs="CMBX12"/>
        </w:rPr>
        <w:t xml:space="preserve"> </w:t>
      </w:r>
      <w:r w:rsidR="008C73FA">
        <w:t xml:space="preserve">Impression 3D : procédé de fusions sur lit de poudre, D. </w:t>
      </w:r>
      <w:proofErr w:type="spellStart"/>
      <w:r w:rsidR="008C73FA">
        <w:t>Comberton</w:t>
      </w:r>
      <w:proofErr w:type="spellEnd"/>
      <w:r w:rsidR="008C73FA">
        <w:t xml:space="preserve">, N. Muller, ressource Culture Sciences de l’Ingénieur, </w:t>
      </w:r>
      <w:hyperlink r:id="rId51" w:history="1">
        <w:r w:rsidR="008C73FA" w:rsidRPr="005E5D71">
          <w:rPr>
            <w:rStyle w:val="Lienhypertexte"/>
          </w:rPr>
          <w:t>http://eduscol.education.fr/sti/si-ens-paris-saclay/ressources_pedagogiques/impression-3d-procede-de-fusion-sur-lit-de-poudre</w:t>
        </w:r>
      </w:hyperlink>
    </w:p>
    <w:p w:rsidR="00CE519D" w:rsidRPr="00CE519D" w:rsidRDefault="00CE519D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 w:rsidRPr="00CE519D">
        <w:rPr>
          <w:rFonts w:cs="CMR10"/>
        </w:rPr>
        <w:t>[2]:</w:t>
      </w:r>
      <w:r w:rsidRPr="00CE519D">
        <w:rPr>
          <w:rFonts w:cs="CMBX12"/>
        </w:rPr>
        <w:t xml:space="preserve"> </w:t>
      </w:r>
      <w:hyperlink r:id="rId52" w:history="1">
        <w:r w:rsidR="008C73FA" w:rsidRPr="004B360F">
          <w:rPr>
            <w:rStyle w:val="Lienhypertexte"/>
          </w:rPr>
          <w:t>https://www.addupsolutions.com/</w:t>
        </w:r>
      </w:hyperlink>
    </w:p>
    <w:p w:rsidR="00A94E0A" w:rsidRDefault="00CE519D" w:rsidP="00435A1A">
      <w:pPr>
        <w:autoSpaceDE w:val="0"/>
        <w:autoSpaceDN w:val="0"/>
        <w:adjustRightInd w:val="0"/>
        <w:spacing w:before="120" w:after="60" w:line="240" w:lineRule="auto"/>
        <w:jc w:val="left"/>
      </w:pPr>
      <w:r w:rsidRPr="00CE519D">
        <w:rPr>
          <w:rFonts w:cs="CMR10"/>
        </w:rPr>
        <w:t>[3]:</w:t>
      </w:r>
      <w:r w:rsidR="00BC56B1">
        <w:rPr>
          <w:rFonts w:cs="CMR10"/>
        </w:rPr>
        <w:t xml:space="preserve"> </w:t>
      </w:r>
      <w:r w:rsidR="00BC56B1">
        <w:t xml:space="preserve">Impression 3D : </w:t>
      </w:r>
      <w:r w:rsidR="00B4428E">
        <w:t xml:space="preserve">conception d’une pièce personnalisée sous </w:t>
      </w:r>
      <w:proofErr w:type="spellStart"/>
      <w:r w:rsidR="00B4428E">
        <w:t>Catia</w:t>
      </w:r>
      <w:proofErr w:type="spellEnd"/>
      <w:r w:rsidR="00B4428E">
        <w:t xml:space="preserve"> V5</w:t>
      </w:r>
      <w:r w:rsidR="00BC56B1">
        <w:t>, N. Muller,</w:t>
      </w:r>
      <w:r w:rsidR="00B4428E">
        <w:t xml:space="preserve"> H. Horsin Molinaro,</w:t>
      </w:r>
      <w:r w:rsidR="00BC56B1">
        <w:t xml:space="preserve"> ressource Culture Sciences de l’Ingénieur, </w:t>
      </w:r>
      <w:hyperlink r:id="rId53" w:history="1">
        <w:r w:rsidR="00B4428E" w:rsidRPr="00B67CAB">
          <w:rPr>
            <w:rStyle w:val="Lienhypertexte"/>
          </w:rPr>
          <w:t>http://eduscol.education.fr/sti/si-ens-paris-saclay/ressources_pedagogiques/impression3d-conception-dune-piece-personnalisee-sous-catiav5</w:t>
        </w:r>
      </w:hyperlink>
    </w:p>
    <w:p w:rsidR="00A94E0A" w:rsidRDefault="00A94E0A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Arial"/>
        </w:rPr>
      </w:pPr>
      <w:r w:rsidRPr="00CE519D">
        <w:rPr>
          <w:rFonts w:cs="Arial"/>
        </w:rPr>
        <w:t>[4]:</w:t>
      </w:r>
      <w:r>
        <w:rPr>
          <w:rFonts w:cs="Arial"/>
        </w:rPr>
        <w:t xml:space="preserve"> </w:t>
      </w:r>
      <w:r w:rsidR="00BC56B1">
        <w:t xml:space="preserve">Impression 3D : </w:t>
      </w:r>
      <w:r w:rsidR="00B4428E">
        <w:t>préparation du fichier de fabrication</w:t>
      </w:r>
      <w:r w:rsidR="00BC56B1">
        <w:t xml:space="preserve">, N. Muller, </w:t>
      </w:r>
      <w:r w:rsidR="00B4428E">
        <w:t xml:space="preserve">H. Horsin Molinaro, </w:t>
      </w:r>
      <w:r w:rsidR="00BC56B1">
        <w:t xml:space="preserve">ressource Culture Sciences de l’Ingénieur, </w:t>
      </w:r>
      <w:hyperlink r:id="rId54" w:history="1">
        <w:r w:rsidR="00B4428E" w:rsidRPr="00B67CAB">
          <w:rPr>
            <w:rStyle w:val="Lienhypertexte"/>
            <w:rFonts w:cs="Arial"/>
          </w:rPr>
          <w:t>http://eduscol.education.fr/sti/si-ens-paris-saclay/ressources_pedagogiques/impression3d-preparation-du-fichier-de-fabrication</w:t>
        </w:r>
      </w:hyperlink>
    </w:p>
    <w:p w:rsidR="00A94E0A" w:rsidRDefault="00A94E0A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 w:rsidRPr="00CE519D">
        <w:rPr>
          <w:rFonts w:cs="Arial"/>
          <w:color w:val="263033"/>
        </w:rPr>
        <w:t>[5]:</w:t>
      </w:r>
      <w:r w:rsidRPr="00A94E0A">
        <w:t xml:space="preserve"> </w:t>
      </w:r>
      <w:hyperlink r:id="rId55" w:history="1">
        <w:r w:rsidRPr="005E5D71">
          <w:rPr>
            <w:rStyle w:val="Lienhypertexte"/>
            <w:rFonts w:cs="CMR10"/>
          </w:rPr>
          <w:t>http://www.jeromefoubert.com/</w:t>
        </w:r>
      </w:hyperlink>
    </w:p>
    <w:p w:rsidR="00A94E0A" w:rsidRDefault="00A94E0A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Arial"/>
          <w:color w:val="4F271C" w:themeColor="text2"/>
        </w:rPr>
      </w:pPr>
      <w:r w:rsidRPr="00CE519D">
        <w:rPr>
          <w:rFonts w:cs="CMR10"/>
        </w:rPr>
        <w:t>[6]:</w:t>
      </w:r>
      <w:r w:rsidRPr="00A94E0A">
        <w:t xml:space="preserve"> </w:t>
      </w:r>
      <w:hyperlink r:id="rId56" w:history="1">
        <w:r w:rsidRPr="005E5D71">
          <w:rPr>
            <w:rStyle w:val="Lienhypertexte"/>
            <w:rFonts w:cs="Arial"/>
          </w:rPr>
          <w:t>https://www.3ds.com/fr/produits-et-services/catia/</w:t>
        </w:r>
      </w:hyperlink>
    </w:p>
    <w:p w:rsidR="00A94E0A" w:rsidRDefault="00A94E0A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>
        <w:rPr>
          <w:rFonts w:cs="Arial"/>
          <w:color w:val="263033"/>
        </w:rPr>
        <w:t>[7</w:t>
      </w:r>
      <w:r w:rsidR="00CE519D" w:rsidRPr="00CE519D">
        <w:rPr>
          <w:rFonts w:cs="Arial"/>
          <w:color w:val="263033"/>
        </w:rPr>
        <w:t>]:</w:t>
      </w:r>
      <w:r w:rsidRPr="00A94E0A">
        <w:rPr>
          <w:rFonts w:cs="CMR10"/>
        </w:rPr>
        <w:t xml:space="preserve"> </w:t>
      </w:r>
      <w:r>
        <w:rPr>
          <w:rFonts w:cs="CMR10"/>
        </w:rPr>
        <w:t xml:space="preserve">Introduction à la simulation par éléments finis, L. Gendre, ressource Culture Sciences de l’Ingénieur, </w:t>
      </w:r>
      <w:hyperlink r:id="rId57" w:history="1">
        <w:r w:rsidRPr="005E5D71">
          <w:rPr>
            <w:rStyle w:val="Lienhypertexte"/>
            <w:rFonts w:cs="CMR10"/>
          </w:rPr>
          <w:t>http://eduscol.education.fr/sti/si-ens-cachan/ressources_pedagogiques/introduction-a-la-simulation-par-elements-finis</w:t>
        </w:r>
      </w:hyperlink>
    </w:p>
    <w:p w:rsidR="00136892" w:rsidRDefault="00A94E0A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 w:rsidRPr="00776BEF">
        <w:rPr>
          <w:rFonts w:cs="CMR10"/>
        </w:rPr>
        <w:t>[</w:t>
      </w:r>
      <w:r>
        <w:rPr>
          <w:rFonts w:cs="CMR10"/>
        </w:rPr>
        <w:t>8]:</w:t>
      </w:r>
      <w:r w:rsidR="00136892">
        <w:rPr>
          <w:rFonts w:cs="CMR10"/>
        </w:rPr>
        <w:t xml:space="preserve"> </w:t>
      </w:r>
      <w:hyperlink r:id="rId58" w:history="1">
        <w:r w:rsidR="00136892" w:rsidRPr="00333967">
          <w:rPr>
            <w:rStyle w:val="Lienhypertexte"/>
            <w:rFonts w:cs="CMR10"/>
          </w:rPr>
          <w:t>https://fr.wikipedia.org/wiki/Structure_lattice</w:t>
        </w:r>
      </w:hyperlink>
    </w:p>
    <w:p w:rsidR="00CE519D" w:rsidRDefault="00136892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Arial"/>
          <w:color w:val="263033"/>
        </w:rPr>
      </w:pPr>
      <w:r w:rsidRPr="00776BEF">
        <w:rPr>
          <w:rFonts w:cs="CMR10"/>
        </w:rPr>
        <w:t>[</w:t>
      </w:r>
      <w:r>
        <w:rPr>
          <w:rFonts w:cs="CMR10"/>
        </w:rPr>
        <w:t>9</w:t>
      </w:r>
      <w:r w:rsidRPr="00776BEF">
        <w:rPr>
          <w:rFonts w:cs="CMR10"/>
        </w:rPr>
        <w:t xml:space="preserve">]: </w:t>
      </w:r>
      <w:hyperlink r:id="rId59" w:history="1">
        <w:r w:rsidR="00C95818" w:rsidRPr="005E5D71">
          <w:rPr>
            <w:rStyle w:val="Lienhypertexte"/>
            <w:rFonts w:cs="Arial"/>
          </w:rPr>
          <w:t>https://fr.mathworks.com/products/matlab.html</w:t>
        </w:r>
      </w:hyperlink>
    </w:p>
    <w:p w:rsidR="00CE519D" w:rsidRDefault="00CE519D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 w:rsidRPr="00776BEF">
        <w:rPr>
          <w:rFonts w:cs="CMR10"/>
        </w:rPr>
        <w:t>[</w:t>
      </w:r>
      <w:r w:rsidR="00136892">
        <w:rPr>
          <w:rFonts w:cs="CMR10"/>
        </w:rPr>
        <w:t>10</w:t>
      </w:r>
      <w:r w:rsidRPr="00776BEF">
        <w:rPr>
          <w:rFonts w:cs="CMR10"/>
        </w:rPr>
        <w:t xml:space="preserve">]: </w:t>
      </w:r>
      <w:hyperlink r:id="rId60" w:history="1">
        <w:r w:rsidR="00184F86" w:rsidRPr="005E5D71">
          <w:rPr>
            <w:rStyle w:val="Lienhypertexte"/>
            <w:rFonts w:cs="CMR10"/>
          </w:rPr>
          <w:t>http://www.meshmixer.com/</w:t>
        </w:r>
      </w:hyperlink>
    </w:p>
    <w:p w:rsidR="00184F86" w:rsidRDefault="00136892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>
        <w:rPr>
          <w:rFonts w:cs="CMR10"/>
        </w:rPr>
        <w:t>[11</w:t>
      </w:r>
      <w:r w:rsidR="00A94E0A" w:rsidRPr="00776BEF">
        <w:rPr>
          <w:rFonts w:cs="CMR10"/>
        </w:rPr>
        <w:t xml:space="preserve">]: </w:t>
      </w:r>
      <w:r w:rsidR="00862944">
        <w:t xml:space="preserve">Impression 3D : simulation, N. Muller, ressource Culture Sciences de l’Ingénieur, </w:t>
      </w:r>
      <w:hyperlink r:id="rId61" w:history="1">
        <w:r w:rsidR="00862944" w:rsidRPr="000B3E2B">
          <w:rPr>
            <w:rStyle w:val="Lienhypertexte"/>
          </w:rPr>
          <w:t>http://eduscol.education.fr/sti/si-ens-paris-saclay/ressources_pedagogiques/impression-3d-simulation</w:t>
        </w:r>
      </w:hyperlink>
    </w:p>
    <w:p w:rsidR="00184F86" w:rsidRDefault="00184F86" w:rsidP="00435A1A">
      <w:pPr>
        <w:autoSpaceDE w:val="0"/>
        <w:autoSpaceDN w:val="0"/>
        <w:adjustRightInd w:val="0"/>
        <w:spacing w:before="120" w:after="60" w:line="240" w:lineRule="auto"/>
        <w:jc w:val="left"/>
        <w:rPr>
          <w:rFonts w:cs="CMR10"/>
        </w:rPr>
      </w:pPr>
      <w:r>
        <w:rPr>
          <w:rFonts w:cs="CMR10"/>
        </w:rPr>
        <w:t>[</w:t>
      </w:r>
      <w:r w:rsidR="00136892">
        <w:rPr>
          <w:rFonts w:cs="CMR10"/>
        </w:rPr>
        <w:t>12</w:t>
      </w:r>
      <w:r w:rsidR="008C4C11">
        <w:rPr>
          <w:rFonts w:cs="CMR10"/>
        </w:rPr>
        <w:t xml:space="preserve">]: </w:t>
      </w:r>
      <w:r w:rsidR="008C4C11">
        <w:t>Impression 3D : e</w:t>
      </w:r>
      <w:r w:rsidR="008C4C11" w:rsidRPr="003C7B32">
        <w:t xml:space="preserve">nceinte de la </w:t>
      </w:r>
      <w:proofErr w:type="spellStart"/>
      <w:r w:rsidR="008C4C11" w:rsidRPr="003C7B32">
        <w:t>FormUp</w:t>
      </w:r>
      <w:proofErr w:type="spellEnd"/>
      <w:r w:rsidR="008C4C11" w:rsidRPr="003C7B32">
        <w:t xml:space="preserve"> 350 en </w:t>
      </w:r>
      <w:r w:rsidR="008C4C11">
        <w:t xml:space="preserve">fonctionnement, N. Muller, ressource Culture Sciences de l’Ingénieur, </w:t>
      </w:r>
      <w:hyperlink r:id="rId62" w:history="1">
        <w:r w:rsidR="008C4C11" w:rsidRPr="00D16798">
          <w:rPr>
            <w:rStyle w:val="Lienhypertexte"/>
          </w:rPr>
          <w:t>http://eduscol.education.fr/sti/si-ens-paris-saclay/ressources_pedagogiques/impression-3d-enceinte-dela-formup350-en-fonctionnement</w:t>
        </w:r>
      </w:hyperlink>
    </w:p>
    <w:p w:rsidR="00184F86" w:rsidRDefault="00184F86" w:rsidP="00435A1A">
      <w:pPr>
        <w:autoSpaceDE w:val="0"/>
        <w:autoSpaceDN w:val="0"/>
        <w:adjustRightInd w:val="0"/>
        <w:spacing w:before="120" w:after="60" w:line="240" w:lineRule="auto"/>
        <w:jc w:val="left"/>
      </w:pPr>
      <w:r>
        <w:rPr>
          <w:rFonts w:cs="CMR10"/>
        </w:rPr>
        <w:t>[1</w:t>
      </w:r>
      <w:r w:rsidR="00136892">
        <w:rPr>
          <w:rFonts w:cs="CMR10"/>
        </w:rPr>
        <w:t>3</w:t>
      </w:r>
      <w:r w:rsidRPr="00776BEF">
        <w:rPr>
          <w:rFonts w:cs="CMR10"/>
        </w:rPr>
        <w:t xml:space="preserve">]: </w:t>
      </w:r>
      <w:r w:rsidR="005A453D">
        <w:t xml:space="preserve">Impression 3D : aspiration dans l’enceinte de la </w:t>
      </w:r>
      <w:proofErr w:type="spellStart"/>
      <w:r w:rsidR="005A453D">
        <w:t>FormUp</w:t>
      </w:r>
      <w:proofErr w:type="spellEnd"/>
      <w:r w:rsidR="005A453D">
        <w:t xml:space="preserve"> 350, N. Muller, ressource Culture Sciences de l’Ingénieur, </w:t>
      </w:r>
      <w:hyperlink r:id="rId63" w:history="1">
        <w:r w:rsidR="00E13CB8" w:rsidRPr="00932489">
          <w:rPr>
            <w:rStyle w:val="Lienhypertexte"/>
          </w:rPr>
          <w:t>http://eduscol.education.fr/sti/si-ens-paris-saclay/ressources_pedagogiques/impression-3d-aspiration-poudres-nonfusionnees-dans-lenceinte-dimpression-dela-formup350</w:t>
        </w:r>
      </w:hyperlink>
    </w:p>
    <w:p w:rsidR="007254BF" w:rsidRDefault="00494FFE" w:rsidP="0060268D">
      <w:pPr>
        <w:autoSpaceDE w:val="0"/>
        <w:autoSpaceDN w:val="0"/>
        <w:adjustRightInd w:val="0"/>
        <w:spacing w:after="0" w:line="240" w:lineRule="auto"/>
        <w:jc w:val="left"/>
        <w:rPr>
          <w:rFonts w:cs="CMR10"/>
        </w:rPr>
      </w:pPr>
      <w:r w:rsidRPr="00381396">
        <w:rPr>
          <w:rFonts w:cs="CMR10"/>
          <w:sz w:val="20"/>
          <w:szCs w:val="20"/>
        </w:rPr>
        <w:t xml:space="preserve">Ressource publiée sur Culture Sciences de </w:t>
      </w:r>
      <w:r>
        <w:rPr>
          <w:rFonts w:cs="CMR10"/>
          <w:sz w:val="20"/>
          <w:szCs w:val="20"/>
        </w:rPr>
        <w:t>l’</w:t>
      </w:r>
      <w:r w:rsidR="00283A23">
        <w:rPr>
          <w:rFonts w:cs="CMR10"/>
          <w:sz w:val="20"/>
          <w:szCs w:val="20"/>
        </w:rPr>
        <w:t>I</w:t>
      </w:r>
      <w:r>
        <w:rPr>
          <w:rFonts w:cs="CMR10"/>
          <w:sz w:val="20"/>
          <w:szCs w:val="20"/>
        </w:rPr>
        <w:t>ngénieur</w:t>
      </w:r>
      <w:r w:rsidRPr="00381396">
        <w:rPr>
          <w:rFonts w:cs="CMR10"/>
          <w:sz w:val="20"/>
          <w:szCs w:val="20"/>
        </w:rPr>
        <w:t xml:space="preserve"> : </w:t>
      </w:r>
      <w:hyperlink r:id="rId64" w:history="1">
        <w:r w:rsidRPr="00381396">
          <w:rPr>
            <w:rStyle w:val="Lienhypertexte"/>
            <w:rFonts w:cs="CMR10"/>
            <w:sz w:val="20"/>
            <w:szCs w:val="20"/>
          </w:rPr>
          <w:t>http://eduscol.education.fr/sti/si-ens-paris-saclay</w:t>
        </w:r>
      </w:hyperlink>
    </w:p>
    <w:sectPr w:rsidR="007254BF" w:rsidSect="006F7059">
      <w:type w:val="continuous"/>
      <w:pgSz w:w="11906" w:h="16838"/>
      <w:pgMar w:top="737" w:right="1077" w:bottom="737" w:left="1077" w:header="709" w:footer="709" w:gutter="0"/>
      <w:pgBorders w:offsetFrom="page">
        <w:top w:val="single" w:sz="8" w:space="24" w:color="3891A7" w:themeColor="accent1"/>
        <w:left w:val="single" w:sz="8" w:space="24" w:color="3891A7" w:themeColor="accent1"/>
        <w:bottom w:val="single" w:sz="8" w:space="24" w:color="3891A7" w:themeColor="accent1"/>
        <w:right w:val="single" w:sz="8" w:space="24" w:color="3891A7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294" w:rsidRDefault="00223294" w:rsidP="00BE51E0">
      <w:pPr>
        <w:spacing w:after="0" w:line="240" w:lineRule="auto"/>
      </w:pPr>
      <w:r>
        <w:separator/>
      </w:r>
    </w:p>
  </w:endnote>
  <w:endnote w:type="continuationSeparator" w:id="0">
    <w:p w:rsidR="00223294" w:rsidRDefault="00223294" w:rsidP="00BE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MBX1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EBF" w:rsidRPr="00715E0C" w:rsidRDefault="00E478E1" w:rsidP="00715E0C">
    <w:pPr>
      <w:pStyle w:val="Pieddepage"/>
      <w:jc w:val="center"/>
      <w:rPr>
        <w:color w:val="2A6C7D" w:themeColor="accent1" w:themeShade="BF"/>
      </w:rPr>
    </w:pPr>
    <w:r w:rsidRPr="00715E0C">
      <w:rPr>
        <w:color w:val="2A6C7D" w:themeColor="accent1" w:themeShade="BF"/>
      </w:rPr>
      <w:fldChar w:fldCharType="begin"/>
    </w:r>
    <w:r w:rsidR="00A93EBF" w:rsidRPr="00715E0C">
      <w:rPr>
        <w:color w:val="2A6C7D" w:themeColor="accent1" w:themeShade="BF"/>
      </w:rPr>
      <w:instrText xml:space="preserve"> PAGE   \* MERGEFORMAT </w:instrText>
    </w:r>
    <w:r w:rsidRPr="00715E0C">
      <w:rPr>
        <w:color w:val="2A6C7D" w:themeColor="accent1" w:themeShade="BF"/>
      </w:rPr>
      <w:fldChar w:fldCharType="separate"/>
    </w:r>
    <w:r w:rsidR="00D44093">
      <w:rPr>
        <w:noProof/>
        <w:color w:val="2A6C7D" w:themeColor="accent1" w:themeShade="BF"/>
      </w:rPr>
      <w:t>1</w:t>
    </w:r>
    <w:r w:rsidRPr="00715E0C">
      <w:rPr>
        <w:color w:val="2A6C7D" w:themeColor="accent1" w:themeShade="BF"/>
      </w:rPr>
      <w:fldChar w:fldCharType="end"/>
    </w:r>
    <w:r w:rsidR="00A93EBF" w:rsidRPr="00715E0C">
      <w:rPr>
        <w:color w:val="2A6C7D" w:themeColor="accent1" w:themeShade="BF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294" w:rsidRDefault="00223294" w:rsidP="00BE51E0">
      <w:pPr>
        <w:spacing w:after="0" w:line="240" w:lineRule="auto"/>
      </w:pPr>
      <w:r>
        <w:separator/>
      </w:r>
    </w:p>
  </w:footnote>
  <w:footnote w:type="continuationSeparator" w:id="0">
    <w:p w:rsidR="00223294" w:rsidRDefault="00223294" w:rsidP="00BE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4421C"/>
    <w:multiLevelType w:val="multilevel"/>
    <w:tmpl w:val="C4E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5D09B2"/>
    <w:multiLevelType w:val="multilevel"/>
    <w:tmpl w:val="597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D43EB"/>
    <w:multiLevelType w:val="multilevel"/>
    <w:tmpl w:val="AF4C824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54C08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307573C"/>
    <w:multiLevelType w:val="multilevel"/>
    <w:tmpl w:val="A5C6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861CBB"/>
    <w:multiLevelType w:val="hybridMultilevel"/>
    <w:tmpl w:val="C1CADA7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8114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7881"/>
    <w:rsid w:val="00000D7A"/>
    <w:rsid w:val="00001C0F"/>
    <w:rsid w:val="000111AE"/>
    <w:rsid w:val="00015051"/>
    <w:rsid w:val="00023C56"/>
    <w:rsid w:val="00037CA6"/>
    <w:rsid w:val="0004495D"/>
    <w:rsid w:val="00045B03"/>
    <w:rsid w:val="00046A16"/>
    <w:rsid w:val="0004755A"/>
    <w:rsid w:val="00054285"/>
    <w:rsid w:val="000546F5"/>
    <w:rsid w:val="00065B90"/>
    <w:rsid w:val="00073A2A"/>
    <w:rsid w:val="00077E87"/>
    <w:rsid w:val="00084125"/>
    <w:rsid w:val="000A136F"/>
    <w:rsid w:val="000A1808"/>
    <w:rsid w:val="000A379C"/>
    <w:rsid w:val="000B316A"/>
    <w:rsid w:val="000C3B3E"/>
    <w:rsid w:val="000D2964"/>
    <w:rsid w:val="000D2D8A"/>
    <w:rsid w:val="000D395C"/>
    <w:rsid w:val="000D73C5"/>
    <w:rsid w:val="000E425D"/>
    <w:rsid w:val="000E5BB9"/>
    <w:rsid w:val="0010355B"/>
    <w:rsid w:val="0010368E"/>
    <w:rsid w:val="00107815"/>
    <w:rsid w:val="00107DC5"/>
    <w:rsid w:val="00110450"/>
    <w:rsid w:val="001160E8"/>
    <w:rsid w:val="00121711"/>
    <w:rsid w:val="00124D7F"/>
    <w:rsid w:val="00133C5D"/>
    <w:rsid w:val="00136892"/>
    <w:rsid w:val="00137108"/>
    <w:rsid w:val="001422FF"/>
    <w:rsid w:val="00142A03"/>
    <w:rsid w:val="00145087"/>
    <w:rsid w:val="0014565D"/>
    <w:rsid w:val="00150D21"/>
    <w:rsid w:val="00150E6D"/>
    <w:rsid w:val="00151883"/>
    <w:rsid w:val="00160A39"/>
    <w:rsid w:val="0016445D"/>
    <w:rsid w:val="0017142E"/>
    <w:rsid w:val="00181F8A"/>
    <w:rsid w:val="00183067"/>
    <w:rsid w:val="00184F86"/>
    <w:rsid w:val="0018793B"/>
    <w:rsid w:val="00194882"/>
    <w:rsid w:val="00194B6C"/>
    <w:rsid w:val="001B3E8E"/>
    <w:rsid w:val="001C1A7D"/>
    <w:rsid w:val="001C5B77"/>
    <w:rsid w:val="001C6287"/>
    <w:rsid w:val="001D33B6"/>
    <w:rsid w:val="001D3748"/>
    <w:rsid w:val="001D4B14"/>
    <w:rsid w:val="001D63A1"/>
    <w:rsid w:val="001E5516"/>
    <w:rsid w:val="00200069"/>
    <w:rsid w:val="002059D9"/>
    <w:rsid w:val="00207762"/>
    <w:rsid w:val="0020782E"/>
    <w:rsid w:val="00212D5A"/>
    <w:rsid w:val="00217685"/>
    <w:rsid w:val="00223294"/>
    <w:rsid w:val="00237CC5"/>
    <w:rsid w:val="00240F05"/>
    <w:rsid w:val="0024350D"/>
    <w:rsid w:val="00256DF3"/>
    <w:rsid w:val="002608A3"/>
    <w:rsid w:val="00273010"/>
    <w:rsid w:val="0027661F"/>
    <w:rsid w:val="00283A23"/>
    <w:rsid w:val="00285E37"/>
    <w:rsid w:val="00293B04"/>
    <w:rsid w:val="00294F7D"/>
    <w:rsid w:val="002A32D9"/>
    <w:rsid w:val="002A6F07"/>
    <w:rsid w:val="002B2679"/>
    <w:rsid w:val="002C2323"/>
    <w:rsid w:val="002C3F4C"/>
    <w:rsid w:val="002C5169"/>
    <w:rsid w:val="002D5595"/>
    <w:rsid w:val="002D72A6"/>
    <w:rsid w:val="002E0DE5"/>
    <w:rsid w:val="002E397B"/>
    <w:rsid w:val="002E78F5"/>
    <w:rsid w:val="002F139C"/>
    <w:rsid w:val="002F1F3F"/>
    <w:rsid w:val="003062B2"/>
    <w:rsid w:val="00311516"/>
    <w:rsid w:val="003122D6"/>
    <w:rsid w:val="00323611"/>
    <w:rsid w:val="0032443C"/>
    <w:rsid w:val="003367BD"/>
    <w:rsid w:val="00353DAD"/>
    <w:rsid w:val="00355E04"/>
    <w:rsid w:val="00360EFC"/>
    <w:rsid w:val="00371739"/>
    <w:rsid w:val="00377DD4"/>
    <w:rsid w:val="00384847"/>
    <w:rsid w:val="00386574"/>
    <w:rsid w:val="00390467"/>
    <w:rsid w:val="003921E9"/>
    <w:rsid w:val="00397105"/>
    <w:rsid w:val="003A0B28"/>
    <w:rsid w:val="003A142D"/>
    <w:rsid w:val="003B4228"/>
    <w:rsid w:val="003B53C9"/>
    <w:rsid w:val="003B7F65"/>
    <w:rsid w:val="003C2A5F"/>
    <w:rsid w:val="003C710D"/>
    <w:rsid w:val="003D0720"/>
    <w:rsid w:val="003D4D4B"/>
    <w:rsid w:val="003E5095"/>
    <w:rsid w:val="003E649A"/>
    <w:rsid w:val="003E77D9"/>
    <w:rsid w:val="003E7F14"/>
    <w:rsid w:val="003F1F67"/>
    <w:rsid w:val="00407FE4"/>
    <w:rsid w:val="00417FA1"/>
    <w:rsid w:val="00433235"/>
    <w:rsid w:val="004341F2"/>
    <w:rsid w:val="0043448B"/>
    <w:rsid w:val="0043488C"/>
    <w:rsid w:val="00435A1A"/>
    <w:rsid w:val="00437777"/>
    <w:rsid w:val="00443F24"/>
    <w:rsid w:val="00446BB7"/>
    <w:rsid w:val="00447CE6"/>
    <w:rsid w:val="004543C2"/>
    <w:rsid w:val="00457CC1"/>
    <w:rsid w:val="004629B0"/>
    <w:rsid w:val="00470FCB"/>
    <w:rsid w:val="0047367C"/>
    <w:rsid w:val="004807DF"/>
    <w:rsid w:val="00487C9B"/>
    <w:rsid w:val="00494918"/>
    <w:rsid w:val="00494FFE"/>
    <w:rsid w:val="0049574D"/>
    <w:rsid w:val="00495BF0"/>
    <w:rsid w:val="00496C67"/>
    <w:rsid w:val="004A4D3F"/>
    <w:rsid w:val="004A5175"/>
    <w:rsid w:val="004B3F66"/>
    <w:rsid w:val="004B7076"/>
    <w:rsid w:val="004C3029"/>
    <w:rsid w:val="004D5921"/>
    <w:rsid w:val="004D5961"/>
    <w:rsid w:val="004E3E71"/>
    <w:rsid w:val="004F2905"/>
    <w:rsid w:val="005135A2"/>
    <w:rsid w:val="00514200"/>
    <w:rsid w:val="00524172"/>
    <w:rsid w:val="005257E4"/>
    <w:rsid w:val="00525B03"/>
    <w:rsid w:val="00527064"/>
    <w:rsid w:val="005332BD"/>
    <w:rsid w:val="00533FC3"/>
    <w:rsid w:val="005359A4"/>
    <w:rsid w:val="00537A9C"/>
    <w:rsid w:val="00545B17"/>
    <w:rsid w:val="005631BD"/>
    <w:rsid w:val="00566059"/>
    <w:rsid w:val="0057190A"/>
    <w:rsid w:val="005727BE"/>
    <w:rsid w:val="00580004"/>
    <w:rsid w:val="00583534"/>
    <w:rsid w:val="00587B1B"/>
    <w:rsid w:val="0059018F"/>
    <w:rsid w:val="00591A97"/>
    <w:rsid w:val="005A453D"/>
    <w:rsid w:val="005A4C70"/>
    <w:rsid w:val="005A53E7"/>
    <w:rsid w:val="005B02B8"/>
    <w:rsid w:val="005B4489"/>
    <w:rsid w:val="005B7478"/>
    <w:rsid w:val="005C16F5"/>
    <w:rsid w:val="005C3133"/>
    <w:rsid w:val="005C4CEC"/>
    <w:rsid w:val="005C7EC1"/>
    <w:rsid w:val="005D7CF5"/>
    <w:rsid w:val="005D7F00"/>
    <w:rsid w:val="005E0AE2"/>
    <w:rsid w:val="005F41B3"/>
    <w:rsid w:val="005F66A5"/>
    <w:rsid w:val="005F6E53"/>
    <w:rsid w:val="005F780F"/>
    <w:rsid w:val="0060268D"/>
    <w:rsid w:val="00607923"/>
    <w:rsid w:val="006102FE"/>
    <w:rsid w:val="006122DC"/>
    <w:rsid w:val="006151D0"/>
    <w:rsid w:val="00632E0E"/>
    <w:rsid w:val="00652E1D"/>
    <w:rsid w:val="00654A38"/>
    <w:rsid w:val="00656076"/>
    <w:rsid w:val="00660BDE"/>
    <w:rsid w:val="006637DF"/>
    <w:rsid w:val="006659F1"/>
    <w:rsid w:val="00672818"/>
    <w:rsid w:val="0067368F"/>
    <w:rsid w:val="006749E5"/>
    <w:rsid w:val="0068272E"/>
    <w:rsid w:val="00683A42"/>
    <w:rsid w:val="006879DE"/>
    <w:rsid w:val="00693DAB"/>
    <w:rsid w:val="006A1DC1"/>
    <w:rsid w:val="006A38D7"/>
    <w:rsid w:val="006B013C"/>
    <w:rsid w:val="006B585F"/>
    <w:rsid w:val="006C5499"/>
    <w:rsid w:val="006E1F18"/>
    <w:rsid w:val="006E365A"/>
    <w:rsid w:val="006F6A55"/>
    <w:rsid w:val="006F7059"/>
    <w:rsid w:val="00703998"/>
    <w:rsid w:val="00704724"/>
    <w:rsid w:val="007119D7"/>
    <w:rsid w:val="00715E0C"/>
    <w:rsid w:val="007254BF"/>
    <w:rsid w:val="00725761"/>
    <w:rsid w:val="00733ACF"/>
    <w:rsid w:val="007365A2"/>
    <w:rsid w:val="007375E0"/>
    <w:rsid w:val="00742B8E"/>
    <w:rsid w:val="00745E82"/>
    <w:rsid w:val="0076450F"/>
    <w:rsid w:val="00765B3F"/>
    <w:rsid w:val="0076631E"/>
    <w:rsid w:val="007721A4"/>
    <w:rsid w:val="007820B0"/>
    <w:rsid w:val="00785696"/>
    <w:rsid w:val="00790D5C"/>
    <w:rsid w:val="007911B3"/>
    <w:rsid w:val="00795D25"/>
    <w:rsid w:val="007A7147"/>
    <w:rsid w:val="007B093A"/>
    <w:rsid w:val="007B23A3"/>
    <w:rsid w:val="007B5D2B"/>
    <w:rsid w:val="007C0A0D"/>
    <w:rsid w:val="007D1D1B"/>
    <w:rsid w:val="007D4AC9"/>
    <w:rsid w:val="007F302F"/>
    <w:rsid w:val="007F4276"/>
    <w:rsid w:val="00807171"/>
    <w:rsid w:val="00807EC4"/>
    <w:rsid w:val="00812287"/>
    <w:rsid w:val="00830A24"/>
    <w:rsid w:val="00835FCB"/>
    <w:rsid w:val="00836871"/>
    <w:rsid w:val="00853FF1"/>
    <w:rsid w:val="00854095"/>
    <w:rsid w:val="00862944"/>
    <w:rsid w:val="008673EE"/>
    <w:rsid w:val="0087023C"/>
    <w:rsid w:val="00873F78"/>
    <w:rsid w:val="00876BA9"/>
    <w:rsid w:val="008804C3"/>
    <w:rsid w:val="00882103"/>
    <w:rsid w:val="008A729C"/>
    <w:rsid w:val="008C157A"/>
    <w:rsid w:val="008C3239"/>
    <w:rsid w:val="008C4245"/>
    <w:rsid w:val="008C4C11"/>
    <w:rsid w:val="008C53A7"/>
    <w:rsid w:val="008C73FA"/>
    <w:rsid w:val="008D1A62"/>
    <w:rsid w:val="008D21C5"/>
    <w:rsid w:val="008D56D5"/>
    <w:rsid w:val="008D638D"/>
    <w:rsid w:val="008E597B"/>
    <w:rsid w:val="008F3CB0"/>
    <w:rsid w:val="0090175E"/>
    <w:rsid w:val="0090346F"/>
    <w:rsid w:val="00921CDC"/>
    <w:rsid w:val="009249A5"/>
    <w:rsid w:val="00927019"/>
    <w:rsid w:val="009617D4"/>
    <w:rsid w:val="009623F2"/>
    <w:rsid w:val="00965A31"/>
    <w:rsid w:val="0097373D"/>
    <w:rsid w:val="009860FA"/>
    <w:rsid w:val="00987E72"/>
    <w:rsid w:val="00997881"/>
    <w:rsid w:val="009A019D"/>
    <w:rsid w:val="009A1910"/>
    <w:rsid w:val="009B2E12"/>
    <w:rsid w:val="009C5524"/>
    <w:rsid w:val="009C77C8"/>
    <w:rsid w:val="009D14E5"/>
    <w:rsid w:val="009F2376"/>
    <w:rsid w:val="00A068A0"/>
    <w:rsid w:val="00A102F3"/>
    <w:rsid w:val="00A11AF1"/>
    <w:rsid w:val="00A1502E"/>
    <w:rsid w:val="00A15515"/>
    <w:rsid w:val="00A26AC1"/>
    <w:rsid w:val="00A26DDD"/>
    <w:rsid w:val="00A34815"/>
    <w:rsid w:val="00A4223B"/>
    <w:rsid w:val="00A5172A"/>
    <w:rsid w:val="00A540CD"/>
    <w:rsid w:val="00A5481C"/>
    <w:rsid w:val="00A55070"/>
    <w:rsid w:val="00A611F7"/>
    <w:rsid w:val="00A64A92"/>
    <w:rsid w:val="00A717AA"/>
    <w:rsid w:val="00A81866"/>
    <w:rsid w:val="00A90B70"/>
    <w:rsid w:val="00A93EBF"/>
    <w:rsid w:val="00A94012"/>
    <w:rsid w:val="00A94E0A"/>
    <w:rsid w:val="00AA068C"/>
    <w:rsid w:val="00AA222C"/>
    <w:rsid w:val="00AA3DEF"/>
    <w:rsid w:val="00AA4361"/>
    <w:rsid w:val="00AA4B15"/>
    <w:rsid w:val="00AA7D2C"/>
    <w:rsid w:val="00AB3C91"/>
    <w:rsid w:val="00AC04BF"/>
    <w:rsid w:val="00AC6676"/>
    <w:rsid w:val="00AD166E"/>
    <w:rsid w:val="00AE7547"/>
    <w:rsid w:val="00AE7748"/>
    <w:rsid w:val="00AF28C2"/>
    <w:rsid w:val="00AF2959"/>
    <w:rsid w:val="00AF41A4"/>
    <w:rsid w:val="00B13F5B"/>
    <w:rsid w:val="00B14DC7"/>
    <w:rsid w:val="00B16273"/>
    <w:rsid w:val="00B17F14"/>
    <w:rsid w:val="00B300D4"/>
    <w:rsid w:val="00B346C2"/>
    <w:rsid w:val="00B437AE"/>
    <w:rsid w:val="00B4428E"/>
    <w:rsid w:val="00B4434A"/>
    <w:rsid w:val="00B464C0"/>
    <w:rsid w:val="00B515FE"/>
    <w:rsid w:val="00B5250C"/>
    <w:rsid w:val="00B5797E"/>
    <w:rsid w:val="00B57EC4"/>
    <w:rsid w:val="00B57F8D"/>
    <w:rsid w:val="00B600A6"/>
    <w:rsid w:val="00B6410A"/>
    <w:rsid w:val="00B64CF6"/>
    <w:rsid w:val="00B64D5F"/>
    <w:rsid w:val="00B64E30"/>
    <w:rsid w:val="00B731FF"/>
    <w:rsid w:val="00B8477B"/>
    <w:rsid w:val="00B85018"/>
    <w:rsid w:val="00B85A40"/>
    <w:rsid w:val="00B9755F"/>
    <w:rsid w:val="00BA460A"/>
    <w:rsid w:val="00BA5CA1"/>
    <w:rsid w:val="00BB0F9A"/>
    <w:rsid w:val="00BB1975"/>
    <w:rsid w:val="00BB26DE"/>
    <w:rsid w:val="00BC2A26"/>
    <w:rsid w:val="00BC2CF5"/>
    <w:rsid w:val="00BC56B1"/>
    <w:rsid w:val="00BD734C"/>
    <w:rsid w:val="00BE1DD6"/>
    <w:rsid w:val="00BE51E0"/>
    <w:rsid w:val="00BE5221"/>
    <w:rsid w:val="00BE61A1"/>
    <w:rsid w:val="00BF01C6"/>
    <w:rsid w:val="00BF25E0"/>
    <w:rsid w:val="00C00467"/>
    <w:rsid w:val="00C03FA7"/>
    <w:rsid w:val="00C060D9"/>
    <w:rsid w:val="00C10BE8"/>
    <w:rsid w:val="00C1634B"/>
    <w:rsid w:val="00C17543"/>
    <w:rsid w:val="00C22D7F"/>
    <w:rsid w:val="00C23BC9"/>
    <w:rsid w:val="00C26A95"/>
    <w:rsid w:val="00C448A3"/>
    <w:rsid w:val="00C507BA"/>
    <w:rsid w:val="00C57934"/>
    <w:rsid w:val="00C6283C"/>
    <w:rsid w:val="00C73A8A"/>
    <w:rsid w:val="00C914DA"/>
    <w:rsid w:val="00C95818"/>
    <w:rsid w:val="00CA2FF7"/>
    <w:rsid w:val="00CA4223"/>
    <w:rsid w:val="00CB4899"/>
    <w:rsid w:val="00CB7451"/>
    <w:rsid w:val="00CC3564"/>
    <w:rsid w:val="00CC4D3F"/>
    <w:rsid w:val="00CC65F8"/>
    <w:rsid w:val="00CD47F2"/>
    <w:rsid w:val="00CD552E"/>
    <w:rsid w:val="00CD6379"/>
    <w:rsid w:val="00CE519D"/>
    <w:rsid w:val="00CE5B5F"/>
    <w:rsid w:val="00CE5C07"/>
    <w:rsid w:val="00D105A5"/>
    <w:rsid w:val="00D14410"/>
    <w:rsid w:val="00D240A9"/>
    <w:rsid w:val="00D266A4"/>
    <w:rsid w:val="00D27970"/>
    <w:rsid w:val="00D328FC"/>
    <w:rsid w:val="00D33C3C"/>
    <w:rsid w:val="00D37A00"/>
    <w:rsid w:val="00D44093"/>
    <w:rsid w:val="00D44CCB"/>
    <w:rsid w:val="00D44DE7"/>
    <w:rsid w:val="00D514F8"/>
    <w:rsid w:val="00D6558A"/>
    <w:rsid w:val="00D81DB1"/>
    <w:rsid w:val="00D82243"/>
    <w:rsid w:val="00D9048B"/>
    <w:rsid w:val="00D95C5C"/>
    <w:rsid w:val="00DA02CE"/>
    <w:rsid w:val="00DA7EBC"/>
    <w:rsid w:val="00DB0116"/>
    <w:rsid w:val="00DC5C97"/>
    <w:rsid w:val="00DD0C23"/>
    <w:rsid w:val="00DD0DA9"/>
    <w:rsid w:val="00DD383B"/>
    <w:rsid w:val="00DD38C7"/>
    <w:rsid w:val="00DD4719"/>
    <w:rsid w:val="00DD675D"/>
    <w:rsid w:val="00DE1939"/>
    <w:rsid w:val="00E009DE"/>
    <w:rsid w:val="00E030F5"/>
    <w:rsid w:val="00E13CB8"/>
    <w:rsid w:val="00E143EE"/>
    <w:rsid w:val="00E152CF"/>
    <w:rsid w:val="00E158E9"/>
    <w:rsid w:val="00E241E4"/>
    <w:rsid w:val="00E31B3D"/>
    <w:rsid w:val="00E32805"/>
    <w:rsid w:val="00E329A1"/>
    <w:rsid w:val="00E352E3"/>
    <w:rsid w:val="00E478E1"/>
    <w:rsid w:val="00E51A22"/>
    <w:rsid w:val="00E53B04"/>
    <w:rsid w:val="00E53C90"/>
    <w:rsid w:val="00E60209"/>
    <w:rsid w:val="00E627E7"/>
    <w:rsid w:val="00E646F7"/>
    <w:rsid w:val="00E748BD"/>
    <w:rsid w:val="00E76B26"/>
    <w:rsid w:val="00E87AC0"/>
    <w:rsid w:val="00E9390C"/>
    <w:rsid w:val="00E94366"/>
    <w:rsid w:val="00E9745E"/>
    <w:rsid w:val="00EA3E6A"/>
    <w:rsid w:val="00EC4473"/>
    <w:rsid w:val="00EE4CAC"/>
    <w:rsid w:val="00EF3B02"/>
    <w:rsid w:val="00EF3DDA"/>
    <w:rsid w:val="00F05E2E"/>
    <w:rsid w:val="00F0724D"/>
    <w:rsid w:val="00F10D8C"/>
    <w:rsid w:val="00F21246"/>
    <w:rsid w:val="00F21D86"/>
    <w:rsid w:val="00F2680A"/>
    <w:rsid w:val="00F3654F"/>
    <w:rsid w:val="00F455C5"/>
    <w:rsid w:val="00F45FF9"/>
    <w:rsid w:val="00F602FF"/>
    <w:rsid w:val="00F61816"/>
    <w:rsid w:val="00F71472"/>
    <w:rsid w:val="00F7653A"/>
    <w:rsid w:val="00F77C86"/>
    <w:rsid w:val="00F813A6"/>
    <w:rsid w:val="00F8268E"/>
    <w:rsid w:val="00F831BB"/>
    <w:rsid w:val="00F83A19"/>
    <w:rsid w:val="00F90D90"/>
    <w:rsid w:val="00FA6E74"/>
    <w:rsid w:val="00FB222A"/>
    <w:rsid w:val="00FB45CE"/>
    <w:rsid w:val="00FB6906"/>
    <w:rsid w:val="00FC61E3"/>
    <w:rsid w:val="00FC623B"/>
    <w:rsid w:val="00FC7FB8"/>
    <w:rsid w:val="00FD20DA"/>
    <w:rsid w:val="00FE5FB0"/>
    <w:rsid w:val="00FE6E41"/>
    <w:rsid w:val="00FE7728"/>
    <w:rsid w:val="00FF0CA9"/>
    <w:rsid w:val="00FF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14">
      <o:colormenu v:ext="edit" fillcolor="none" strokecolor="none [3212]"/>
    </o:shapedefaults>
    <o:shapelayout v:ext="edit">
      <o:idmap v:ext="edit" data="1"/>
      <o:rules v:ext="edit">
        <o:r id="V:Rule36" type="connector" idref="#_x0000_s1080"/>
        <o:r id="V:Rule37" type="connector" idref="#_x0000_s1050"/>
        <o:r id="V:Rule38" type="connector" idref="#_x0000_s1088"/>
        <o:r id="V:Rule39" type="connector" idref="#_x0000_s1032"/>
        <o:r id="V:Rule40" type="connector" idref="#_x0000_s1048"/>
        <o:r id="V:Rule41" type="connector" idref="#_x0000_s1031"/>
        <o:r id="V:Rule42" type="connector" idref="#_x0000_s1072"/>
        <o:r id="V:Rule43" type="connector" idref="#_x0000_s1073"/>
        <o:r id="V:Rule44" type="connector" idref="#_x0000_s1054"/>
        <o:r id="V:Rule45" type="connector" idref="#_x0000_s1059"/>
        <o:r id="V:Rule46" type="connector" idref="#_x0000_s1084"/>
        <o:r id="V:Rule47" type="connector" idref="#_x0000_s1144"/>
        <o:r id="V:Rule48" type="connector" idref="#_x0000_s1030"/>
        <o:r id="V:Rule49" type="connector" idref="#_x0000_s1034"/>
        <o:r id="V:Rule50" type="connector" idref="#_x0000_s1058"/>
        <o:r id="V:Rule51" type="connector" idref="#_x0000_s1128"/>
        <o:r id="V:Rule52" type="connector" idref="#_x0000_s1047"/>
        <o:r id="V:Rule53" type="connector" idref="#_x0000_s1076"/>
        <o:r id="V:Rule54" type="connector" idref="#_x0000_s1121"/>
        <o:r id="V:Rule55" type="connector" idref="#_x0000_s1130"/>
        <o:r id="V:Rule56" type="connector" idref="#_x0000_s1122"/>
        <o:r id="V:Rule57" type="connector" idref="#_x0000_s1074"/>
        <o:r id="V:Rule58" type="connector" idref="#_x0000_s1044"/>
        <o:r id="V:Rule59" type="connector" idref="#_x0000_s1049"/>
        <o:r id="V:Rule60" type="connector" idref="#_x0000_s1033"/>
        <o:r id="V:Rule61" type="connector" idref="#_x0000_s1107"/>
        <o:r id="V:Rule62" type="connector" idref="#_x0000_s1053"/>
        <o:r id="V:Rule63" type="connector" idref="#_x0000_s1106"/>
        <o:r id="V:Rule64" type="connector" idref="#_x0000_s1123"/>
        <o:r id="V:Rule65" type="connector" idref="#_x0000_s1108"/>
        <o:r id="V:Rule66" type="connector" idref="#_x0000_s1138"/>
        <o:r id="V:Rule67" type="connector" idref="#_x0000_s1060"/>
        <o:r id="V:Rule68" type="connector" idref="#_x0000_s1063"/>
        <o:r id="V:Rule69" type="connector" idref="#_x0000_s1131"/>
        <o:r id="V:Rule70" type="connector" idref="#_x0000_s112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679"/>
    <w:pPr>
      <w:spacing w:before="240" w:after="120"/>
      <w:jc w:val="both"/>
    </w:pPr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6F7059"/>
    <w:pPr>
      <w:keepNext/>
      <w:keepLines/>
      <w:spacing w:after="240"/>
      <w:outlineLvl w:val="0"/>
    </w:pPr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7059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2A6C7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7059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3891A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6F7059"/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6F7059"/>
    <w:pPr>
      <w:spacing w:after="300" w:line="240" w:lineRule="auto"/>
      <w:contextualSpacing/>
    </w:pPr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F7059"/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styleId="Lienhypertexte">
    <w:name w:val="Hyperlink"/>
    <w:basedOn w:val="Policepardfaut"/>
    <w:uiPriority w:val="99"/>
    <w:unhideWhenUsed/>
    <w:rsid w:val="003062B2"/>
    <w:rPr>
      <w:color w:val="8DC765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2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1E0"/>
  </w:style>
  <w:style w:type="paragraph" w:styleId="Pieddepage">
    <w:name w:val="footer"/>
    <w:basedOn w:val="Normal"/>
    <w:link w:val="Pieddepag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1E0"/>
  </w:style>
  <w:style w:type="paragraph" w:styleId="Sansinterligne">
    <w:name w:val="No Spacing"/>
    <w:aliases w:val="image"/>
    <w:link w:val="SansinterligneCar"/>
    <w:uiPriority w:val="1"/>
    <w:qFormat/>
    <w:rsid w:val="00E352E3"/>
    <w:pPr>
      <w:spacing w:after="0" w:line="240" w:lineRule="auto"/>
      <w:jc w:val="center"/>
    </w:pPr>
    <w:rPr>
      <w:rFonts w:asciiTheme="majorHAnsi" w:eastAsiaTheme="minorEastAsia" w:hAnsiTheme="majorHAnsi"/>
    </w:rPr>
  </w:style>
  <w:style w:type="character" w:customStyle="1" w:styleId="SansinterligneCar">
    <w:name w:val="Sans interligne Car"/>
    <w:aliases w:val="image Car"/>
    <w:basedOn w:val="Policepardfaut"/>
    <w:link w:val="Sansinterligne"/>
    <w:uiPriority w:val="1"/>
    <w:rsid w:val="00E352E3"/>
    <w:rPr>
      <w:rFonts w:asciiTheme="majorHAnsi" w:eastAsiaTheme="minorEastAsia" w:hAnsiTheme="majorHAnsi"/>
    </w:rPr>
  </w:style>
  <w:style w:type="character" w:customStyle="1" w:styleId="Titre2Car">
    <w:name w:val="Titre 2 Car"/>
    <w:basedOn w:val="Policepardfaut"/>
    <w:link w:val="Titre2"/>
    <w:uiPriority w:val="9"/>
    <w:rsid w:val="006F7059"/>
    <w:rPr>
      <w:rFonts w:asciiTheme="majorHAnsi" w:eastAsiaTheme="majorEastAsia" w:hAnsiTheme="majorHAnsi" w:cstheme="majorBidi"/>
      <w:b/>
      <w:bCs/>
      <w:color w:val="2A6C7D" w:themeColor="accent1" w:themeShade="BF"/>
      <w:sz w:val="24"/>
      <w:szCs w:val="26"/>
    </w:rPr>
  </w:style>
  <w:style w:type="character" w:styleId="Emphaseple">
    <w:name w:val="Subtle Emphasis"/>
    <w:aliases w:val="équation"/>
    <w:basedOn w:val="Policepardfaut"/>
    <w:uiPriority w:val="19"/>
    <w:qFormat/>
    <w:rsid w:val="001422FF"/>
    <w:rPr>
      <w:rFonts w:ascii="Cambria Math" w:hAnsi="Cambria Math"/>
      <w:i/>
      <w:iCs/>
      <w:color w:val="auto"/>
      <w:sz w:val="22"/>
    </w:rPr>
  </w:style>
  <w:style w:type="character" w:styleId="Titredulivre">
    <w:name w:val="Book Title"/>
    <w:basedOn w:val="Policepardfaut"/>
    <w:uiPriority w:val="33"/>
    <w:qFormat/>
    <w:rsid w:val="00B85A40"/>
    <w:rPr>
      <w:rFonts w:ascii="Century Gothic" w:hAnsi="Century Gothic"/>
      <w:b/>
      <w:bCs/>
      <w:dstrike w:val="0"/>
      <w:vanish/>
      <w:color w:val="2A6C7D" w:themeColor="accent1" w:themeShade="BF"/>
      <w:spacing w:val="5"/>
      <w:sz w:val="22"/>
      <w:vertAlign w:val="baseline"/>
    </w:rPr>
  </w:style>
  <w:style w:type="paragraph" w:styleId="Citationintense">
    <w:name w:val="Intense Quote"/>
    <w:aliases w:val="réf ressource"/>
    <w:basedOn w:val="Normal"/>
    <w:next w:val="Normal"/>
    <w:link w:val="CitationintenseCar"/>
    <w:uiPriority w:val="30"/>
    <w:qFormat/>
    <w:rsid w:val="00B85A40"/>
    <w:pPr>
      <w:pBdr>
        <w:bottom w:val="single" w:sz="4" w:space="4" w:color="3891A7" w:themeColor="accent1"/>
      </w:pBdr>
      <w:spacing w:before="0"/>
      <w:ind w:left="936" w:right="936"/>
      <w:jc w:val="center"/>
    </w:pPr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CitationintenseCar">
    <w:name w:val="Citation intense Car"/>
    <w:aliases w:val="réf ressource Car"/>
    <w:basedOn w:val="Policepardfaut"/>
    <w:link w:val="Citationintense"/>
    <w:uiPriority w:val="30"/>
    <w:rsid w:val="00B85A40"/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rsid w:val="006F7059"/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NormalWeb">
    <w:name w:val="Normal (Web)"/>
    <w:basedOn w:val="Normal"/>
    <w:uiPriority w:val="99"/>
    <w:semiHidden/>
    <w:unhideWhenUsed/>
    <w:rsid w:val="00591A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ple">
    <w:name w:val="Subtle Reference"/>
    <w:aliases w:val="Réf ressource"/>
    <w:basedOn w:val="Policepardfaut"/>
    <w:uiPriority w:val="31"/>
    <w:qFormat/>
    <w:rsid w:val="005F41B3"/>
    <w:rPr>
      <w:rFonts w:ascii="Century Gothic" w:hAnsi="Century Gothic"/>
      <w:dstrike w:val="0"/>
      <w:color w:val="2A6C7D" w:themeColor="accent1" w:themeShade="BF"/>
      <w:sz w:val="22"/>
      <w:u w:val="none"/>
      <w:vertAlign w:val="baseline"/>
    </w:rPr>
  </w:style>
  <w:style w:type="character" w:styleId="Accentuation">
    <w:name w:val="Emphasis"/>
    <w:basedOn w:val="Policepardfaut"/>
    <w:uiPriority w:val="20"/>
    <w:qFormat/>
    <w:rsid w:val="00C507BA"/>
    <w:rPr>
      <w:b/>
      <w:iCs/>
    </w:rPr>
  </w:style>
  <w:style w:type="paragraph" w:styleId="Paragraphedeliste">
    <w:name w:val="List Paragraph"/>
    <w:basedOn w:val="Normal"/>
    <w:uiPriority w:val="34"/>
    <w:qFormat/>
    <w:rsid w:val="00921CDC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E352E3"/>
    <w:pPr>
      <w:spacing w:before="60" w:after="0" w:line="240" w:lineRule="auto"/>
      <w:jc w:val="center"/>
    </w:pPr>
    <w:rPr>
      <w:bCs/>
      <w:i/>
      <w:sz w:val="20"/>
      <w:szCs w:val="18"/>
    </w:rPr>
  </w:style>
  <w:style w:type="paragraph" w:styleId="Bibliographie">
    <w:name w:val="Bibliography"/>
    <w:basedOn w:val="Normal"/>
    <w:next w:val="Normal"/>
    <w:uiPriority w:val="37"/>
    <w:unhideWhenUsed/>
    <w:rsid w:val="000E42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uscol.education.fr/sti/si-ens-paris-saclay/ressources_pedagogiques/impression3d-conception-dune-piece-personnalisee-sous-catiav5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hyperlink" Target="http://www.jeromefoubert.com/" TargetMode="External"/><Relationship Id="rId63" Type="http://schemas.openxmlformats.org/officeDocument/2006/relationships/hyperlink" Target="http://eduscol.education.fr/sti/si-ens-paris-saclay/ressources_pedagogiques/impression-3d-aspiration-poudres-nonfusionnees-dans-lenceinte-dimpression-dela-formup35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54" Type="http://schemas.openxmlformats.org/officeDocument/2006/relationships/hyperlink" Target="http://eduscol.education.fr/sti/si-ens-paris-saclay/ressources_pedagogiques/impression3d-preparation-du-fichier-de-fabrication" TargetMode="External"/><Relationship Id="rId62" Type="http://schemas.openxmlformats.org/officeDocument/2006/relationships/hyperlink" Target="http://eduscol.education.fr/sti/si-ens-paris-saclay/ressources_pedagogiques/impression-3d-enceinte-dela-formup350-en-fonctionneme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://eduscol.education.fr/sti/si-ens-paris-saclay/ressources_pedagogiques/impression-3d-simulation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hyperlink" Target="http://eduscol.education.fr/sti/si-ens-paris-saclay/ressources_pedagogiques/impression3d-conception-dune-piece-personnalisee-sous-catiav5" TargetMode="External"/><Relationship Id="rId58" Type="http://schemas.openxmlformats.org/officeDocument/2006/relationships/hyperlink" Target="https://fr.wikipedia.org/wiki/Structure_lattice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hyperlink" Target="http://eduscol.education.fr/sti/si-ens-cachan/ressources_pedagogiques/introduction-a-la-simulation-par-elements-finis" TargetMode="External"/><Relationship Id="rId61" Type="http://schemas.openxmlformats.org/officeDocument/2006/relationships/hyperlink" Target="http://eduscol.education.fr/sti/si-ens-paris-saclay/ressources_pedagogiques/impression-3d-simulation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hyperlink" Target="https://www.addupsolutions.com/" TargetMode="External"/><Relationship Id="rId60" Type="http://schemas.openxmlformats.org/officeDocument/2006/relationships/hyperlink" Target="http://www.meshmixer.com/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eduscol.education.fr/sti/si-ens-paris-saclay/ressources_pedagogiques/impression3d-preparation-du-fichier-de-fabrication" TargetMode="External"/><Relationship Id="rId35" Type="http://schemas.openxmlformats.org/officeDocument/2006/relationships/hyperlink" Target="http://eduscol.education.fr/sti/si-ens-paris-saclay/ressources_pedagogiques/impression-3d-enceinte-dela-formup350-en-fonctionnement" TargetMode="External"/><Relationship Id="rId43" Type="http://schemas.openxmlformats.org/officeDocument/2006/relationships/hyperlink" Target="http://eduscol.education.fr/sti/si-ens-paris-saclay/ressources_pedagogiques/impression-3d-aspiration-poudres-nonfusionnees-dans-lenceinte-dimpression-dela-formup350" TargetMode="External"/><Relationship Id="rId48" Type="http://schemas.openxmlformats.org/officeDocument/2006/relationships/image" Target="media/image34.jpeg"/><Relationship Id="rId56" Type="http://schemas.openxmlformats.org/officeDocument/2006/relationships/hyperlink" Target="https://www.3ds.com/fr/produits-et-services/catia/" TargetMode="External"/><Relationship Id="rId64" Type="http://schemas.openxmlformats.org/officeDocument/2006/relationships/hyperlink" Target="http://eduscol.education.fr/sti/si-ens-cachan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eduscol.education.fr/sti/si-ens-paris-saclay/ressources_pedagogiques/impression-3d-procede-de-fusion-sur-lit-de-poudre" TargetMode="External"/><Relationship Id="rId3" Type="http://schemas.openxmlformats.org/officeDocument/2006/relationships/styles" Target="styles.xml"/><Relationship Id="rId12" Type="http://schemas.openxmlformats.org/officeDocument/2006/relationships/hyperlink" Target="http://eduscol.education.fr/sti/si-ens-paris-saclay/ressources_pedagogiques/impression3d-conception-dune-piece-personnalisee-sous-catiav5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hyperlink" Target="https://fr.mathworks.com/products/matlab.html" TargetMode="External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21</b:Tag>
    <b:SourceType>Misc</b:SourceType>
    <b:Guid>{31C5FCE9-8C68-489F-A41C-03C3769C639F}</b:Guid>
    <b:LCID>0</b:LCID>
    <b:Author>
      <b:Author>
        <b:NameList>
          <b:Person>
            <b:Last>2</b:Last>
          </b:Person>
        </b:NameList>
      </b:Author>
    </b:Author>
    <b:RefOrder>1</b:RefOrder>
  </b:Source>
  <b:Source>
    <b:Tag>31</b:Tag>
    <b:SourceType>Misc</b:SourceType>
    <b:Guid>{A4EDB8C8-AD36-4FC2-88D9-4CE85ADCCE85}</b:Guid>
    <b:LCID>0</b:LCID>
    <b:Author>
      <b:Author>
        <b:NameList>
          <b:Person>
            <b:Last>3</b:Last>
          </b:Person>
        </b:NameList>
      </b:Author>
    </b:Author>
  </b:Source>
</b:Sources>
</file>

<file path=customXml/itemProps1.xml><?xml version="1.0" encoding="utf-8"?>
<ds:datastoreItem xmlns:ds="http://schemas.openxmlformats.org/officeDocument/2006/customXml" ds:itemID="{4994FE39-5BF9-4347-8CD3-2C2B76AF5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2035</TotalTime>
  <Pages>12</Pages>
  <Words>4087</Words>
  <Characters>22484</Characters>
  <Application>Microsoft Office Word</Application>
  <DocSecurity>0</DocSecurity>
  <Lines>187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horsin</dc:creator>
  <cp:lastModifiedBy>horsin molinaro</cp:lastModifiedBy>
  <cp:revision>169</cp:revision>
  <cp:lastPrinted>2019-02-05T16:50:00Z</cp:lastPrinted>
  <dcterms:created xsi:type="dcterms:W3CDTF">2019-01-16T15:58:00Z</dcterms:created>
  <dcterms:modified xsi:type="dcterms:W3CDTF">2019-03-07T09:23:00Z</dcterms:modified>
</cp:coreProperties>
</file>