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70" w:rsidRDefault="00A90B70" w:rsidP="00D23216">
      <w:pPr>
        <w:pStyle w:val="Titre"/>
        <w:spacing w:before="360" w:after="480"/>
        <w:ind w:right="3374"/>
        <w:jc w:val="center"/>
        <w:rPr>
          <w:noProof/>
          <w:lang w:eastAsia="fr-FR"/>
        </w:rPr>
      </w:pPr>
      <w:r>
        <w:rPr>
          <w:noProof/>
          <w:lang w:eastAsia="fr-FR"/>
        </w:rPr>
        <w:drawing>
          <wp:anchor distT="0" distB="0" distL="114300" distR="114300" simplePos="0" relativeHeight="251659264" behindDoc="1" locked="0" layoutInCell="1" allowOverlap="1">
            <wp:simplePos x="0" y="0"/>
            <wp:positionH relativeFrom="column">
              <wp:posOffset>4340860</wp:posOffset>
            </wp:positionH>
            <wp:positionV relativeFrom="paragraph">
              <wp:posOffset>164465</wp:posOffset>
            </wp:positionV>
            <wp:extent cx="1962150" cy="878840"/>
            <wp:effectExtent l="19050" t="0" r="0" b="0"/>
            <wp:wrapTight wrapText="bothSides">
              <wp:wrapPolygon edited="0">
                <wp:start x="-210" y="0"/>
                <wp:lineTo x="-210" y="21069"/>
                <wp:lineTo x="21600" y="21069"/>
                <wp:lineTo x="21600" y="0"/>
                <wp:lineTo x="-210" y="0"/>
              </wp:wrapPolygon>
            </wp:wrapTight>
            <wp:docPr id="4" name="Image 0" descr="Logo ENS Paris-Saclay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Paris-Saclay_2017.jpg"/>
                    <pic:cNvPicPr/>
                  </pic:nvPicPr>
                  <pic:blipFill>
                    <a:blip r:embed="rId8" cstate="print"/>
                    <a:stretch>
                      <a:fillRect/>
                    </a:stretch>
                  </pic:blipFill>
                  <pic:spPr>
                    <a:xfrm>
                      <a:off x="0" y="0"/>
                      <a:ext cx="1962150" cy="878840"/>
                    </a:xfrm>
                    <a:prstGeom prst="rect">
                      <a:avLst/>
                    </a:prstGeom>
                  </pic:spPr>
                </pic:pic>
              </a:graphicData>
            </a:graphic>
          </wp:anchor>
        </w:drawing>
      </w:r>
      <w:r w:rsidR="003026AD" w:rsidRPr="003026AD">
        <w:rPr>
          <w:noProof/>
          <w:lang w:eastAsia="fr-FR"/>
        </w:rPr>
        <w:t xml:space="preserve"> </w:t>
      </w:r>
      <w:r w:rsidR="003026AD">
        <w:rPr>
          <w:noProof/>
          <w:lang w:eastAsia="fr-FR"/>
        </w:rPr>
        <w:t xml:space="preserve">Le Grand Paris Express : </w:t>
      </w:r>
      <w:r w:rsidR="009A1785">
        <w:rPr>
          <w:noProof/>
          <w:lang w:eastAsia="fr-FR"/>
        </w:rPr>
        <w:t>la </w:t>
      </w:r>
      <w:r w:rsidR="003026AD">
        <w:rPr>
          <w:noProof/>
          <w:lang w:eastAsia="fr-FR"/>
        </w:rPr>
        <w:t>ligne 18</w:t>
      </w:r>
    </w:p>
    <w:tbl>
      <w:tblPr>
        <w:tblW w:w="10930" w:type="dxa"/>
        <w:tblInd w:w="-512" w:type="dxa"/>
        <w:tblBorders>
          <w:bottom w:val="single" w:sz="8" w:space="0" w:color="3891A7" w:themeColor="accent1"/>
        </w:tblBorders>
        <w:tblCellMar>
          <w:left w:w="70" w:type="dxa"/>
          <w:right w:w="70" w:type="dxa"/>
        </w:tblCellMar>
        <w:tblLook w:val="0000"/>
      </w:tblPr>
      <w:tblGrid>
        <w:gridCol w:w="7386"/>
        <w:gridCol w:w="3544"/>
      </w:tblGrid>
      <w:tr w:rsidR="00D37A00" w:rsidRPr="00390467" w:rsidTr="005A4C70">
        <w:trPr>
          <w:trHeight w:val="100"/>
        </w:trPr>
        <w:tc>
          <w:tcPr>
            <w:tcW w:w="7386" w:type="dxa"/>
          </w:tcPr>
          <w:p w:rsidR="009A1785" w:rsidRDefault="009A1785" w:rsidP="00EF556B">
            <w:pPr>
              <w:spacing w:before="60" w:after="60" w:line="240" w:lineRule="auto"/>
              <w:ind w:left="86"/>
              <w:jc w:val="center"/>
            </w:pPr>
            <w:r>
              <w:t>Hélène HORSIN MOLINARO – Xavier JOURDAIN</w:t>
            </w:r>
          </w:p>
          <w:p w:rsidR="00D37A00" w:rsidRPr="00390467" w:rsidRDefault="009A1785" w:rsidP="00EF556B">
            <w:pPr>
              <w:spacing w:before="60" w:after="60" w:line="240" w:lineRule="auto"/>
              <w:ind w:left="86"/>
              <w:jc w:val="center"/>
            </w:pPr>
            <w:r>
              <w:t>Timothée KLAEYLÉ</w:t>
            </w:r>
          </w:p>
        </w:tc>
        <w:tc>
          <w:tcPr>
            <w:tcW w:w="3544" w:type="dxa"/>
          </w:tcPr>
          <w:p w:rsidR="009A1785" w:rsidRDefault="009A1785" w:rsidP="009A1785">
            <w:pPr>
              <w:spacing w:before="60" w:after="60" w:line="240" w:lineRule="auto"/>
              <w:jc w:val="center"/>
            </w:pPr>
          </w:p>
          <w:p w:rsidR="00D37A00" w:rsidRPr="00390467" w:rsidRDefault="009A1785" w:rsidP="00EB73D6">
            <w:pPr>
              <w:spacing w:before="60" w:after="60" w:line="240" w:lineRule="auto"/>
              <w:jc w:val="center"/>
            </w:pPr>
            <w:r>
              <w:t>É</w:t>
            </w:r>
            <w:r w:rsidRPr="00390467">
              <w:t xml:space="preserve">dité </w:t>
            </w:r>
            <w:r>
              <w:t xml:space="preserve">le </w:t>
            </w:r>
            <w:r w:rsidR="00EB73D6">
              <w:t>10</w:t>
            </w:r>
            <w:r w:rsidRPr="00390467">
              <w:t>/</w:t>
            </w:r>
            <w:r w:rsidR="00115051">
              <w:t>1</w:t>
            </w:r>
            <w:r w:rsidR="007B4E14">
              <w:t>2</w:t>
            </w:r>
            <w:r w:rsidRPr="00390467">
              <w:t>/</w:t>
            </w:r>
            <w:r w:rsidR="004F1B8F">
              <w:t>2018</w:t>
            </w:r>
          </w:p>
        </w:tc>
      </w:tr>
    </w:tbl>
    <w:p w:rsidR="00C73A8A" w:rsidRDefault="009A1785" w:rsidP="0024350D">
      <w:pPr>
        <w:rPr>
          <w:i/>
        </w:rPr>
      </w:pPr>
      <w:r w:rsidRPr="00626EB0">
        <w:rPr>
          <w:i/>
        </w:rPr>
        <w:t xml:space="preserve">Elève de l’ENS Paris-Saclay, </w:t>
      </w:r>
      <w:r>
        <w:rPr>
          <w:i/>
        </w:rPr>
        <w:t xml:space="preserve">Timothée </w:t>
      </w:r>
      <w:proofErr w:type="spellStart"/>
      <w:r>
        <w:rPr>
          <w:i/>
        </w:rPr>
        <w:t>Klaeylé</w:t>
      </w:r>
      <w:proofErr w:type="spellEnd"/>
      <w:r w:rsidRPr="00626EB0">
        <w:rPr>
          <w:i/>
        </w:rPr>
        <w:t xml:space="preserve">, lors de sa première année en Sciences pour l’Ingénieur (année SAPHIRE) a suivi le parcours « Ingénierie civile ». Dans ce cadre les élèves ont, sur un thème imposé, à réaliser un état de l’art, un mémoire </w:t>
      </w:r>
      <w:r w:rsidR="00874E32">
        <w:rPr>
          <w:i/>
        </w:rPr>
        <w:t>et à présenter une courte leçon.</w:t>
      </w:r>
      <w:r w:rsidRPr="00626EB0">
        <w:rPr>
          <w:i/>
        </w:rPr>
        <w:t xml:space="preserve"> </w:t>
      </w:r>
      <w:r w:rsidR="00874E32" w:rsidRPr="00626EB0">
        <w:rPr>
          <w:i/>
        </w:rPr>
        <w:t>Cette</w:t>
      </w:r>
      <w:r w:rsidRPr="00626EB0">
        <w:rPr>
          <w:i/>
        </w:rPr>
        <w:t xml:space="preserve"> ressource </w:t>
      </w:r>
      <w:r>
        <w:rPr>
          <w:i/>
        </w:rPr>
        <w:t>et l</w:t>
      </w:r>
      <w:r w:rsidR="00E92F71">
        <w:rPr>
          <w:i/>
        </w:rPr>
        <w:t>es</w:t>
      </w:r>
      <w:r>
        <w:rPr>
          <w:i/>
        </w:rPr>
        <w:t xml:space="preserve"> ressource</w:t>
      </w:r>
      <w:r w:rsidR="00E92F71">
        <w:rPr>
          <w:i/>
        </w:rPr>
        <w:t>s</w:t>
      </w:r>
      <w:r>
        <w:rPr>
          <w:i/>
        </w:rPr>
        <w:t xml:space="preserve"> « Le Grand Paris Express : construire 200 km de métro » </w:t>
      </w:r>
      <w:r w:rsidR="00E92F71">
        <w:rPr>
          <w:i/>
        </w:rPr>
        <w:t xml:space="preserve">et « Le Grand Paris Express : techniques de creusement des tunnels » </w:t>
      </w:r>
      <w:r>
        <w:rPr>
          <w:i/>
        </w:rPr>
        <w:t>son</w:t>
      </w:r>
      <w:r w:rsidRPr="00626EB0">
        <w:rPr>
          <w:i/>
        </w:rPr>
        <w:t>t issue</w:t>
      </w:r>
      <w:r>
        <w:rPr>
          <w:i/>
        </w:rPr>
        <w:t>s</w:t>
      </w:r>
      <w:r w:rsidRPr="00626EB0">
        <w:rPr>
          <w:i/>
        </w:rPr>
        <w:t xml:space="preserve"> de ce dossier.</w:t>
      </w:r>
    </w:p>
    <w:p w:rsidR="00874E32" w:rsidRDefault="00874E32" w:rsidP="00874E32">
      <w:r>
        <w:t>Le développement du projet Grand Paris Express, s</w:t>
      </w:r>
      <w:r w:rsidR="00904CCB">
        <w:t>on origine et sa justification</w:t>
      </w:r>
      <w:r>
        <w:t xml:space="preserve"> </w:t>
      </w:r>
      <w:r w:rsidR="00382157">
        <w:t>s</w:t>
      </w:r>
      <w:r>
        <w:t xml:space="preserve">ont </w:t>
      </w:r>
      <w:r w:rsidR="00A35AE3">
        <w:t>expos</w:t>
      </w:r>
      <w:r>
        <w:t>és dans la ressource « </w:t>
      </w:r>
      <w:r w:rsidRPr="00874E32">
        <w:rPr>
          <w:i/>
        </w:rPr>
        <w:t>Le Grand Paris Express : construire 200 km de métro</w:t>
      </w:r>
      <w:r>
        <w:t> »</w:t>
      </w:r>
      <w:r w:rsidR="009422EE">
        <w:t xml:space="preserve"> [10]</w:t>
      </w:r>
      <w:r>
        <w:t xml:space="preserve">. À titre d’exemple, nous présentons ici une des lignes constituant le futur réseau de transport de la région </w:t>
      </w:r>
      <w:r w:rsidR="00904CCB">
        <w:t>Î</w:t>
      </w:r>
      <w:r>
        <w:t>le-de-France. Cette ligne</w:t>
      </w:r>
      <w:r w:rsidR="00115051">
        <w:t>,</w:t>
      </w:r>
      <w:r>
        <w:t xml:space="preserve"> </w:t>
      </w:r>
      <w:r w:rsidR="00115051">
        <w:t xml:space="preserve">dont une première section était </w:t>
      </w:r>
      <w:r>
        <w:t>initialement prévue pour 2024</w:t>
      </w:r>
      <w:r w:rsidR="00115051">
        <w:t>,</w:t>
      </w:r>
      <w:r>
        <w:t xml:space="preserve"> a été reporté</w:t>
      </w:r>
      <w:r w:rsidR="00DA0D0D">
        <w:t>e,</w:t>
      </w:r>
      <w:r>
        <w:t xml:space="preserve"> au printemps 2018</w:t>
      </w:r>
      <w:r w:rsidR="008F64A1">
        <w:t xml:space="preserve"> </w:t>
      </w:r>
      <w:r w:rsidR="005D79F0">
        <w:t>: 2027 pour</w:t>
      </w:r>
      <w:r w:rsidR="00A35AE3">
        <w:t xml:space="preserve"> la liaison aéroport d’Orly – plateau de Saclay</w:t>
      </w:r>
      <w:r w:rsidR="008F64A1">
        <w:t>,</w:t>
      </w:r>
      <w:r w:rsidR="005D79F0">
        <w:t xml:space="preserve"> 2030 pour</w:t>
      </w:r>
      <w:r w:rsidR="00A35AE3">
        <w:t xml:space="preserve"> son prolongement jusqu’à Versailles</w:t>
      </w:r>
      <w:r w:rsidR="008F64A1">
        <w:t xml:space="preserve"> et « au-delà de 2030 » pour le raccordement à Nanterre</w:t>
      </w:r>
      <w:r w:rsidR="00A35AE3">
        <w:t>.</w:t>
      </w:r>
    </w:p>
    <w:p w:rsidR="00F304DB" w:rsidRDefault="008F0B3C" w:rsidP="008F0B3C">
      <w:r>
        <w:t xml:space="preserve">La ligne 18 est celle qui suscite le plus de controverses. C’est une ligne à fort enjeux dont le but est de desservir ce qui doit devenir la « </w:t>
      </w:r>
      <w:proofErr w:type="spellStart"/>
      <w:r>
        <w:t>Silicon</w:t>
      </w:r>
      <w:proofErr w:type="spellEnd"/>
      <w:r>
        <w:t xml:space="preserve"> </w:t>
      </w:r>
      <w:proofErr w:type="spellStart"/>
      <w:r>
        <w:t>Valley</w:t>
      </w:r>
      <w:proofErr w:type="spellEnd"/>
      <w:r>
        <w:t xml:space="preserve"> » à la française, la cité scientifique « </w:t>
      </w:r>
      <w:proofErr w:type="spellStart"/>
      <w:r>
        <w:t>Paris</w:t>
      </w:r>
      <w:r>
        <w:noBreakHyphen/>
        <w:t>Saclay</w:t>
      </w:r>
      <w:proofErr w:type="spellEnd"/>
      <w:r>
        <w:t> » [1]</w:t>
      </w:r>
      <w:r w:rsidR="005D79F0">
        <w:t xml:space="preserve">. Le plateau de Saclay va voir sa fréquentation augmenter substantiellement très prochainement </w:t>
      </w:r>
      <w:r w:rsidR="00A35AE3">
        <w:t>à</w:t>
      </w:r>
      <w:r w:rsidR="005D79F0">
        <w:t xml:space="preserve"> travers l</w:t>
      </w:r>
      <w:r w:rsidR="00DA0D0D">
        <w:t>’installation de nombreux organismes :</w:t>
      </w:r>
      <w:r w:rsidR="005D79F0">
        <w:t xml:space="preserve"> </w:t>
      </w:r>
      <w:r w:rsidR="00904CCB">
        <w:t>d</w:t>
      </w:r>
      <w:r w:rsidR="005D79F0">
        <w:t xml:space="preserve">es écoles </w:t>
      </w:r>
      <w:r w:rsidR="00DA0D0D">
        <w:t>y déménagent</w:t>
      </w:r>
      <w:r w:rsidR="005D79F0">
        <w:t xml:space="preserve"> dès demain (2019 : Mines-Telecom et ENS Paris-Saclay, 2021 : Agro-Paris-Tech) </w:t>
      </w:r>
      <w:r w:rsidR="00DA0D0D">
        <w:t>rejoignant</w:t>
      </w:r>
      <w:r w:rsidR="005D79F0">
        <w:t xml:space="preserve"> l’</w:t>
      </w:r>
      <w:r w:rsidR="00904CCB">
        <w:t>É</w:t>
      </w:r>
      <w:r w:rsidR="005D79F0">
        <w:t>cole Polytechnique déjà présent</w:t>
      </w:r>
      <w:r w:rsidR="00DA0D0D">
        <w:t>e</w:t>
      </w:r>
      <w:r w:rsidR="005D79F0">
        <w:t xml:space="preserve"> depuis plusieurs décennies</w:t>
      </w:r>
      <w:r w:rsidR="00A35AE3">
        <w:t xml:space="preserve">, </w:t>
      </w:r>
      <w:r w:rsidR="00DA0D0D">
        <w:t>l’Université Paris-Saclay, Centrale-</w:t>
      </w:r>
      <w:proofErr w:type="spellStart"/>
      <w:r w:rsidR="00DA0D0D">
        <w:t>Supélec</w:t>
      </w:r>
      <w:proofErr w:type="spellEnd"/>
      <w:r w:rsidR="00DA0D0D">
        <w:t xml:space="preserve"> mais aussi </w:t>
      </w:r>
      <w:r w:rsidR="00A35AE3">
        <w:t>le</w:t>
      </w:r>
      <w:r w:rsidR="005D79F0">
        <w:t xml:space="preserve"> CEA, </w:t>
      </w:r>
      <w:r w:rsidR="00A35AE3">
        <w:t>le</w:t>
      </w:r>
      <w:r w:rsidR="00DA0D0D">
        <w:t xml:space="preserve"> </w:t>
      </w:r>
      <w:proofErr w:type="spellStart"/>
      <w:r w:rsidR="00DA0D0D">
        <w:t>synchroton</w:t>
      </w:r>
      <w:proofErr w:type="spellEnd"/>
      <w:r w:rsidR="00DA0D0D">
        <w:t xml:space="preserve"> SOLEIL, Thalès…</w:t>
      </w:r>
      <w:r>
        <w:t xml:space="preserve"> </w:t>
      </w:r>
    </w:p>
    <w:p w:rsidR="00F304DB" w:rsidRPr="0024350D" w:rsidRDefault="00F304DB" w:rsidP="00F304DB">
      <w:r w:rsidRPr="00DD2A78">
        <w:t xml:space="preserve">Cette ressource </w:t>
      </w:r>
      <w:r w:rsidR="00DD2A78" w:rsidRPr="00DD2A78">
        <w:t>revient sur le tracé de la ligne, ses caractéristiques et les controverses qui l’entourent</w:t>
      </w:r>
      <w:r w:rsidRPr="00DD2A78">
        <w:t>.</w:t>
      </w:r>
    </w:p>
    <w:p w:rsidR="0024350D" w:rsidRDefault="00F304DB" w:rsidP="00F304DB">
      <w:pPr>
        <w:pStyle w:val="Titre1"/>
      </w:pPr>
      <w:r>
        <w:t>1</w:t>
      </w:r>
      <w:r w:rsidR="00D63248">
        <w:t xml:space="preserve"> </w:t>
      </w:r>
      <w:r w:rsidR="00DB2815">
        <w:t>–</w:t>
      </w:r>
      <w:r>
        <w:t xml:space="preserve"> </w:t>
      </w:r>
      <w:r w:rsidR="00DB2815">
        <w:t>Le tracé de l</w:t>
      </w:r>
      <w:r w:rsidR="007B4E14">
        <w:t>a ligne</w:t>
      </w:r>
    </w:p>
    <w:p w:rsidR="008F64A1" w:rsidRDefault="008F64A1" w:rsidP="008F64A1">
      <w:r>
        <w:t>Les prémices de cette ligne sont apparues dans un projet en 2009 (voir ressource « </w:t>
      </w:r>
      <w:r w:rsidRPr="008F64A1">
        <w:rPr>
          <w:i/>
        </w:rPr>
        <w:t>Le Grand Paris express : construire 200 km de métro</w:t>
      </w:r>
      <w:r>
        <w:t> »</w:t>
      </w:r>
      <w:r w:rsidR="009422EE">
        <w:t xml:space="preserve"> [10]</w:t>
      </w:r>
      <w:r>
        <w:t>). À l’époque, cette ligne devait relier les aéroports d’Orly et de Roissy en passant par Saclay, Versailles et Nanterre. Elle était appelée ligne verte. Lors de la présentation du projet du Grand Paris Express, la ligne Nanterre-Orly par Saclay est appelée ligne 18.</w:t>
      </w:r>
    </w:p>
    <w:p w:rsidR="008F64A1" w:rsidRDefault="008F64A1" w:rsidP="008F64A1">
      <w:r>
        <w:t>D</w:t>
      </w:r>
      <w:r w:rsidRPr="008F64A1">
        <w:t>e plus</w:t>
      </w:r>
      <w:r>
        <w:t xml:space="preserve"> le tracé fait un détour par Saint-Quentin-en-Yvelines (figure 1), où deux tracés sont alors proposés : un tracé court s’arrêtant uniquement à Guyancourt, près du </w:t>
      </w:r>
      <w:proofErr w:type="spellStart"/>
      <w:r>
        <w:t>Technocentre</w:t>
      </w:r>
      <w:proofErr w:type="spellEnd"/>
      <w:r>
        <w:t xml:space="preserve"> Renault et un tracé long passant également par l’Université de Saint-Quentin.</w:t>
      </w:r>
    </w:p>
    <w:p w:rsidR="008F64A1" w:rsidRDefault="008F64A1" w:rsidP="008F64A1">
      <w:r>
        <w:t xml:space="preserve">En 2015, c’est le tracé court qui a été choisi. La mise en service du tronçon entre l’aéroport d’Orly et le plateau de Saclay (CEA </w:t>
      </w:r>
      <w:proofErr w:type="spellStart"/>
      <w:r>
        <w:t>Saint-Aubin</w:t>
      </w:r>
      <w:proofErr w:type="spellEnd"/>
      <w:r>
        <w:t>) est</w:t>
      </w:r>
      <w:r w:rsidR="00115051">
        <w:t>,</w:t>
      </w:r>
      <w:r>
        <w:t xml:space="preserve"> </w:t>
      </w:r>
      <w:r w:rsidR="00115051">
        <w:t>aujourd’hui,</w:t>
      </w:r>
      <w:r>
        <w:t xml:space="preserve"> </w:t>
      </w:r>
      <w:r w:rsidR="00115051">
        <w:t xml:space="preserve">envisagée </w:t>
      </w:r>
      <w:r>
        <w:t>en 2027 et celle de la section entre le plateau de Saclay et Versailles est fixée à 2030. Enfin, la réalisation du tronçon Versailles-Nanterre est envisagée à plus long terme, après 2030</w:t>
      </w:r>
      <w:r w:rsidR="00A95912">
        <w:t xml:space="preserve"> [2]</w:t>
      </w:r>
      <w:r>
        <w:t>.</w:t>
      </w:r>
    </w:p>
    <w:p w:rsidR="008F64A1" w:rsidRPr="008F64A1" w:rsidRDefault="008F64A1" w:rsidP="008F64A1"/>
    <w:p w:rsidR="00F304DB" w:rsidRPr="00F304DB" w:rsidRDefault="008F64A1" w:rsidP="008F64A1">
      <w:pPr>
        <w:spacing w:before="120" w:after="60"/>
        <w:jc w:val="center"/>
      </w:pPr>
      <w:r>
        <w:rPr>
          <w:noProof/>
          <w:lang w:eastAsia="fr-FR"/>
        </w:rPr>
        <w:lastRenderedPageBreak/>
        <w:drawing>
          <wp:inline distT="0" distB="0" distL="0" distR="0">
            <wp:extent cx="3816096" cy="3029712"/>
            <wp:effectExtent l="19050" t="0" r="0" b="0"/>
            <wp:docPr id="3" name="Image 2" descr="m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8.jpg"/>
                    <pic:cNvPicPr/>
                  </pic:nvPicPr>
                  <pic:blipFill>
                    <a:blip r:embed="rId9" cstate="print"/>
                    <a:stretch>
                      <a:fillRect/>
                    </a:stretch>
                  </pic:blipFill>
                  <pic:spPr>
                    <a:xfrm>
                      <a:off x="0" y="0"/>
                      <a:ext cx="3816096" cy="3029712"/>
                    </a:xfrm>
                    <a:prstGeom prst="rect">
                      <a:avLst/>
                    </a:prstGeom>
                  </pic:spPr>
                </pic:pic>
              </a:graphicData>
            </a:graphic>
          </wp:inline>
        </w:drawing>
      </w:r>
    </w:p>
    <w:p w:rsidR="00F304DB" w:rsidRDefault="009422EE" w:rsidP="009422EE">
      <w:pPr>
        <w:pStyle w:val="Lgende"/>
      </w:pPr>
      <w:r>
        <w:t xml:space="preserve"> Figure </w:t>
      </w:r>
      <w:fldSimple w:instr=" SEQ Figure \* ARABIC ">
        <w:r>
          <w:rPr>
            <w:noProof/>
          </w:rPr>
          <w:t>1</w:t>
        </w:r>
      </w:fldSimple>
      <w:r w:rsidR="00F21246">
        <w:t xml:space="preserve"> : </w:t>
      </w:r>
      <w:r w:rsidR="00F304DB">
        <w:t>Tracé complet de la ligne 18</w:t>
      </w:r>
      <w:r w:rsidR="00CA771D">
        <w:t>, source</w:t>
      </w:r>
      <w:r w:rsidR="00D63248">
        <w:t xml:space="preserve"> </w:t>
      </w:r>
      <w:r w:rsidR="00F304DB">
        <w:t>[</w:t>
      </w:r>
      <w:r w:rsidR="00A95912">
        <w:t>3</w:t>
      </w:r>
      <w:r w:rsidR="00F304DB">
        <w:t>]</w:t>
      </w:r>
    </w:p>
    <w:p w:rsidR="00F304DB" w:rsidRDefault="00F304DB" w:rsidP="00F304DB">
      <w:r>
        <w:t>Le principal rôle de cette ligne est le désenclavement du plateau de Saclay. En effet, celui</w:t>
      </w:r>
      <w:r w:rsidR="006B42EA">
        <w:t>-</w:t>
      </w:r>
      <w:r>
        <w:t>ci n’est</w:t>
      </w:r>
      <w:r w:rsidR="00A95912">
        <w:t>,</w:t>
      </w:r>
      <w:r>
        <w:t xml:space="preserve"> à ce jour</w:t>
      </w:r>
      <w:r w:rsidR="00A95912">
        <w:t>,</w:t>
      </w:r>
      <w:r>
        <w:t xml:space="preserve"> desservi que par un bus en site propre et plus d’une heure est nécessaire pour rejoindre le centre de Paris depuis le plateau. La ligne desservira de plus certains pôles économiques actuels (Massy, Guyancourt, Orly) et futurs (Saclay, Satory, Antony), jusque-là mal </w:t>
      </w:r>
      <w:r w:rsidR="00115051">
        <w:t>pourvus</w:t>
      </w:r>
      <w:r>
        <w:t xml:space="preserve"> en transports en commun. Bien que la ligne ne relie pas directement le plateau à Paris, sa connexion avec la ligne 14 à l’aéroport d’Orly mettra le plateau à un peu plus d’une demi-heure de Chatelet.</w:t>
      </w:r>
    </w:p>
    <w:p w:rsidR="00DB2815" w:rsidRDefault="00DB2815" w:rsidP="00DB2815">
      <w:pPr>
        <w:pStyle w:val="Titre1"/>
      </w:pPr>
      <w:r>
        <w:t xml:space="preserve">2 – </w:t>
      </w:r>
      <w:r w:rsidR="00CA771D">
        <w:t>Caractéristiques</w:t>
      </w:r>
      <w:r w:rsidR="007B4E14">
        <w:t xml:space="preserve"> de la ligne</w:t>
      </w:r>
    </w:p>
    <w:p w:rsidR="001422FF" w:rsidRDefault="00F304DB" w:rsidP="00F304DB">
      <w:r>
        <w:t xml:space="preserve">Le trafic attendu étant plus faible que sur les autres lignes du </w:t>
      </w:r>
      <w:r w:rsidR="00CA771D">
        <w:t>G</w:t>
      </w:r>
      <w:r>
        <w:t>rand Paris Express, le matériel choisi est plus léger</w:t>
      </w:r>
      <w:r w:rsidR="00A95912">
        <w:t xml:space="preserve"> [4]</w:t>
      </w:r>
      <w:r>
        <w:t>. Il s’agit de trains d’une longueur de 45 m (contre 108 m pour la ligne 15), alimentés par troisième rail (et non par roulement fer). La distance entre les points d’arrêt étant plus grande, la vitesse commerciale des rames sera de 65 km/h (contre 55 km/h pour la ligne 15). La conduite sera là aussi automatique.</w:t>
      </w:r>
    </w:p>
    <w:p w:rsidR="00CA771D" w:rsidRDefault="00CA771D" w:rsidP="00CA771D">
      <w:r>
        <w:t xml:space="preserve">La ligne a la particularité qu’une section de 14 kilomètres devrait être construite en viaduc. Il s’agit de la section Palaiseau-Saint-Quentin, traversant le plateau de Saclay. Ce choix a été justifié par de multiples raisons </w:t>
      </w:r>
      <w:r w:rsidR="00EE5DFE">
        <w:t xml:space="preserve">rationnelles ou plus subjectives </w:t>
      </w:r>
      <w:r>
        <w:t>:</w:t>
      </w:r>
    </w:p>
    <w:p w:rsidR="00CA771D" w:rsidRPr="00BB37F6" w:rsidRDefault="007E505F" w:rsidP="00CA771D">
      <w:pPr>
        <w:pStyle w:val="Paragraphedeliste"/>
        <w:numPr>
          <w:ilvl w:val="0"/>
          <w:numId w:val="9"/>
        </w:numPr>
        <w:spacing w:before="120" w:after="60"/>
        <w:ind w:left="714" w:hanging="357"/>
        <w:contextualSpacing w:val="0"/>
      </w:pPr>
      <w:r>
        <w:t>le coût : un viaduc est</w:t>
      </w:r>
      <w:r w:rsidR="00CA771D" w:rsidRPr="00BB37F6">
        <w:t xml:space="preserve"> moins </w:t>
      </w:r>
      <w:r>
        <w:t>onéreux</w:t>
      </w:r>
      <w:r w:rsidR="00CA771D" w:rsidRPr="00BB37F6">
        <w:t xml:space="preserve"> à construire qu’un tunnel ;</w:t>
      </w:r>
    </w:p>
    <w:p w:rsidR="00CA771D" w:rsidRPr="00BB37F6" w:rsidRDefault="00CA771D" w:rsidP="00CA771D">
      <w:pPr>
        <w:pStyle w:val="Paragraphedeliste"/>
        <w:numPr>
          <w:ilvl w:val="0"/>
          <w:numId w:val="9"/>
        </w:numPr>
        <w:spacing w:before="60" w:after="60"/>
        <w:ind w:left="714" w:hanging="357"/>
        <w:contextualSpacing w:val="0"/>
      </w:pPr>
      <w:r w:rsidRPr="00BB37F6">
        <w:t xml:space="preserve">l’impact </w:t>
      </w:r>
      <w:r w:rsidR="007E505F">
        <w:t xml:space="preserve">sur l’environnement : en particulier </w:t>
      </w:r>
      <w:r w:rsidRPr="00BB37F6">
        <w:t>sur les surfaces agricoles</w:t>
      </w:r>
      <w:r w:rsidR="007E505F">
        <w:t>, nombreuses</w:t>
      </w:r>
      <w:r w:rsidRPr="00BB37F6">
        <w:t xml:space="preserve"> </w:t>
      </w:r>
      <w:r w:rsidR="007E505F">
        <w:t xml:space="preserve">sur le plateau, une voie ferrée </w:t>
      </w:r>
      <w:r w:rsidR="007E505F" w:rsidRPr="00BB37F6">
        <w:t xml:space="preserve">classique en surface </w:t>
      </w:r>
      <w:r w:rsidR="007E505F">
        <w:t xml:space="preserve">semble plus dommageable </w:t>
      </w:r>
      <w:r w:rsidRPr="00BB37F6">
        <w:t>;</w:t>
      </w:r>
    </w:p>
    <w:p w:rsidR="00CA771D" w:rsidRPr="00BB37F6" w:rsidRDefault="007E505F" w:rsidP="00CA771D">
      <w:pPr>
        <w:pStyle w:val="Paragraphedeliste"/>
        <w:numPr>
          <w:ilvl w:val="0"/>
          <w:numId w:val="9"/>
        </w:numPr>
        <w:spacing w:before="60" w:after="60"/>
        <w:ind w:left="714" w:hanging="357"/>
        <w:contextualSpacing w:val="0"/>
      </w:pPr>
      <w:r w:rsidRPr="00BB37F6">
        <w:t xml:space="preserve">l’impact </w:t>
      </w:r>
      <w:r>
        <w:t xml:space="preserve">sur les habitants : </w:t>
      </w:r>
      <w:r w:rsidR="00CA771D" w:rsidRPr="00BB37F6">
        <w:t>la</w:t>
      </w:r>
      <w:r>
        <w:t xml:space="preserve"> densité de la zone</w:t>
      </w:r>
      <w:r w:rsidR="00CA771D" w:rsidRPr="00BB37F6">
        <w:t xml:space="preserve"> traversée</w:t>
      </w:r>
      <w:r>
        <w:t> est plus faible que dans beaucoup de zones d’</w:t>
      </w:r>
      <w:r w:rsidR="003874A1">
        <w:t>Î</w:t>
      </w:r>
      <w:r>
        <w:t>le-de-France, le nombre d’habitants impacté</w:t>
      </w:r>
      <w:r w:rsidR="00CA771D" w:rsidRPr="00BB37F6">
        <w:t>s par cet ouvrage</w:t>
      </w:r>
      <w:r>
        <w:t>, en l’état actuel, est relativement</w:t>
      </w:r>
      <w:r w:rsidR="00CA771D" w:rsidRPr="00BB37F6">
        <w:t xml:space="preserve"> réduit ;</w:t>
      </w:r>
    </w:p>
    <w:p w:rsidR="00CA771D" w:rsidRPr="00BB37F6" w:rsidRDefault="007E505F" w:rsidP="00CA771D">
      <w:pPr>
        <w:pStyle w:val="Paragraphedeliste"/>
        <w:numPr>
          <w:ilvl w:val="0"/>
          <w:numId w:val="9"/>
        </w:numPr>
        <w:spacing w:before="60" w:after="60"/>
        <w:ind w:left="714" w:hanging="357"/>
        <w:contextualSpacing w:val="0"/>
      </w:pPr>
      <w:r>
        <w:t xml:space="preserve">la modularité : </w:t>
      </w:r>
      <w:r w:rsidRPr="00BB37F6">
        <w:t xml:space="preserve">une fois la ligne construite, </w:t>
      </w:r>
      <w:r w:rsidR="00CA771D" w:rsidRPr="00BB37F6">
        <w:t xml:space="preserve">il </w:t>
      </w:r>
      <w:r>
        <w:t>est encore possible d’</w:t>
      </w:r>
      <w:r w:rsidR="00CA771D" w:rsidRPr="00BB37F6">
        <w:t>ajouter des points d’arrêt alors qu’une ligne en tunnel rend cette opération complexe ;</w:t>
      </w:r>
    </w:p>
    <w:p w:rsidR="00CA771D" w:rsidRPr="00BB37F6" w:rsidRDefault="00EE5DFE" w:rsidP="00CA771D">
      <w:pPr>
        <w:pStyle w:val="Paragraphedeliste"/>
        <w:numPr>
          <w:ilvl w:val="0"/>
          <w:numId w:val="9"/>
        </w:numPr>
        <w:spacing w:before="60" w:after="60"/>
        <w:ind w:left="714" w:hanging="357"/>
        <w:contextualSpacing w:val="0"/>
      </w:pPr>
      <w:r w:rsidRPr="00EE5DFE">
        <w:t>la modernité :</w:t>
      </w:r>
      <w:r w:rsidR="00CA771D" w:rsidRPr="00BB37F6">
        <w:t xml:space="preserve"> </w:t>
      </w:r>
      <w:r w:rsidRPr="00BB37F6">
        <w:t>selon ses architectes</w:t>
      </w:r>
      <w:r>
        <w:t>,</w:t>
      </w:r>
      <w:r w:rsidRPr="00BB37F6">
        <w:t xml:space="preserve"> </w:t>
      </w:r>
      <w:r w:rsidR="00CA771D" w:rsidRPr="00BB37F6">
        <w:t>il donne au plateau de Saclay une allure plus «</w:t>
      </w:r>
      <w:r>
        <w:t> </w:t>
      </w:r>
      <w:r w:rsidR="00CA771D" w:rsidRPr="00BB37F6">
        <w:t>moderne</w:t>
      </w:r>
      <w:r>
        <w:t> </w:t>
      </w:r>
      <w:r w:rsidR="00CA771D" w:rsidRPr="00BB37F6">
        <w:t xml:space="preserve">», son insertion dans le futur quartier universitaire </w:t>
      </w:r>
      <w:r>
        <w:t xml:space="preserve">est imaginée </w:t>
      </w:r>
      <w:r w:rsidR="00CA771D" w:rsidRPr="00BB37F6">
        <w:t>tel</w:t>
      </w:r>
      <w:r w:rsidR="00CA771D">
        <w:t>le</w:t>
      </w:r>
      <w:r w:rsidR="00CA771D" w:rsidRPr="00BB37F6">
        <w:t xml:space="preserve"> </w:t>
      </w:r>
      <w:r>
        <w:t>que</w:t>
      </w:r>
      <w:r w:rsidR="00CA771D" w:rsidRPr="00BB37F6">
        <w:t xml:space="preserve"> figure 2 ;</w:t>
      </w:r>
    </w:p>
    <w:p w:rsidR="00CA771D" w:rsidRPr="00BB37F6" w:rsidRDefault="00EE5DFE" w:rsidP="00CA771D">
      <w:pPr>
        <w:pStyle w:val="Paragraphedeliste"/>
        <w:numPr>
          <w:ilvl w:val="0"/>
          <w:numId w:val="9"/>
        </w:numPr>
        <w:spacing w:before="60" w:after="60"/>
        <w:ind w:left="714" w:hanging="357"/>
        <w:contextualSpacing w:val="0"/>
      </w:pPr>
      <w:r>
        <w:lastRenderedPageBreak/>
        <w:t xml:space="preserve">les retombées touristiques : </w:t>
      </w:r>
      <w:r w:rsidR="00CA771D" w:rsidRPr="00BB37F6">
        <w:t xml:space="preserve">un impact positif est </w:t>
      </w:r>
      <w:r w:rsidR="00992DA0">
        <w:t xml:space="preserve">imaginé </w:t>
      </w:r>
      <w:r>
        <w:t>par la vue</w:t>
      </w:r>
      <w:r w:rsidR="00992DA0">
        <w:t>,</w:t>
      </w:r>
      <w:r>
        <w:t xml:space="preserve"> </w:t>
      </w:r>
      <w:r w:rsidR="00992DA0">
        <w:t xml:space="preserve">depuis le viaduc, </w:t>
      </w:r>
      <w:r>
        <w:t>sur</w:t>
      </w:r>
      <w:r w:rsidR="00CA771D" w:rsidRPr="00BB37F6">
        <w:t xml:space="preserve"> les campagnes et les paysages.</w:t>
      </w:r>
    </w:p>
    <w:p w:rsidR="00CA771D" w:rsidRDefault="00CA771D" w:rsidP="005323F4">
      <w:pPr>
        <w:spacing w:before="120" w:after="60"/>
        <w:jc w:val="center"/>
      </w:pPr>
      <w:r>
        <w:rPr>
          <w:noProof/>
          <w:lang w:eastAsia="fr-FR"/>
        </w:rPr>
        <w:drawing>
          <wp:inline distT="0" distB="0" distL="0" distR="0">
            <wp:extent cx="3838503" cy="2476982"/>
            <wp:effectExtent l="19050" t="0" r="0" b="0"/>
            <wp:docPr id="5" name="Image 4" descr="via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duc.jpg"/>
                    <pic:cNvPicPr/>
                  </pic:nvPicPr>
                  <pic:blipFill>
                    <a:blip r:embed="rId10" cstate="print"/>
                    <a:stretch>
                      <a:fillRect/>
                    </a:stretch>
                  </pic:blipFill>
                  <pic:spPr>
                    <a:xfrm>
                      <a:off x="0" y="0"/>
                      <a:ext cx="3833668" cy="2473862"/>
                    </a:xfrm>
                    <a:prstGeom prst="rect">
                      <a:avLst/>
                    </a:prstGeom>
                  </pic:spPr>
                </pic:pic>
              </a:graphicData>
            </a:graphic>
          </wp:inline>
        </w:drawing>
      </w:r>
    </w:p>
    <w:p w:rsidR="00F304DB" w:rsidRDefault="009422EE" w:rsidP="009422EE">
      <w:pPr>
        <w:pStyle w:val="Lgende"/>
      </w:pPr>
      <w:r>
        <w:t xml:space="preserve"> Figure </w:t>
      </w:r>
      <w:fldSimple w:instr=" SEQ Figure \* ARABIC ">
        <w:r>
          <w:rPr>
            <w:noProof/>
          </w:rPr>
          <w:t>2</w:t>
        </w:r>
      </w:fldSimple>
      <w:r w:rsidR="00DB2815">
        <w:t> :</w:t>
      </w:r>
      <w:r w:rsidR="00F304DB">
        <w:t xml:space="preserve"> Allure du futur viaduc de la ligne 18 sur l</w:t>
      </w:r>
      <w:r w:rsidR="00CA771D">
        <w:t>e</w:t>
      </w:r>
      <w:r w:rsidR="00F304DB">
        <w:t xml:space="preserve"> plateau de Saclay</w:t>
      </w:r>
      <w:r w:rsidR="00CA771D">
        <w:t>, source</w:t>
      </w:r>
      <w:r w:rsidR="006B42EA">
        <w:t xml:space="preserve"> </w:t>
      </w:r>
      <w:r w:rsidR="00F304DB" w:rsidRPr="00992DA0">
        <w:t>[</w:t>
      </w:r>
      <w:r w:rsidR="004715A0">
        <w:t>5</w:t>
      </w:r>
      <w:r w:rsidR="00F304DB" w:rsidRPr="00992DA0">
        <w:t>]</w:t>
      </w:r>
    </w:p>
    <w:p w:rsidR="00F304DB" w:rsidRPr="00BB37F6" w:rsidRDefault="00F304DB" w:rsidP="006B42EA">
      <w:r w:rsidRPr="00BB37F6">
        <w:t xml:space="preserve">Le viaduc sera construit à une hauteur comprise entre 7 et 11 m </w:t>
      </w:r>
      <w:r w:rsidR="005323F4">
        <w:t>du</w:t>
      </w:r>
      <w:r w:rsidRPr="00BB37F6">
        <w:t xml:space="preserve"> sol.</w:t>
      </w:r>
      <w:r w:rsidR="006B42EA">
        <w:t xml:space="preserve"> </w:t>
      </w:r>
      <w:r w:rsidRPr="00BB37F6">
        <w:t>Il sera large de 10 m et les pilles successives seront séparées de 25 m. Trois stations</w:t>
      </w:r>
      <w:r w:rsidR="00BB37F6" w:rsidRPr="00BB37F6">
        <w:t xml:space="preserve"> </w:t>
      </w:r>
      <w:r w:rsidRPr="00BB37F6">
        <w:t>aériennes sont envisagées pour desservir les zones d’activités du plateau de Saclay :</w:t>
      </w:r>
    </w:p>
    <w:p w:rsidR="00F304DB" w:rsidRPr="00BB37F6" w:rsidRDefault="00F304DB" w:rsidP="005323F4">
      <w:pPr>
        <w:pStyle w:val="Paragraphedeliste"/>
        <w:numPr>
          <w:ilvl w:val="0"/>
          <w:numId w:val="9"/>
        </w:numPr>
        <w:spacing w:before="120" w:after="60"/>
        <w:ind w:left="714" w:hanging="357"/>
        <w:contextualSpacing w:val="0"/>
      </w:pPr>
      <w:r w:rsidRPr="00BB37F6">
        <w:t>Palaiseau, desservant le quartier de l’école Polytechnique ;</w:t>
      </w:r>
    </w:p>
    <w:p w:rsidR="00F304DB" w:rsidRPr="00BB37F6" w:rsidRDefault="00F304DB" w:rsidP="005323F4">
      <w:pPr>
        <w:pStyle w:val="Paragraphedeliste"/>
        <w:numPr>
          <w:ilvl w:val="0"/>
          <w:numId w:val="9"/>
        </w:numPr>
        <w:spacing w:before="60" w:after="60"/>
        <w:ind w:left="714" w:hanging="357"/>
        <w:contextualSpacing w:val="0"/>
      </w:pPr>
      <w:r w:rsidRPr="00BB37F6">
        <w:t>Orsay-</w:t>
      </w:r>
      <w:proofErr w:type="spellStart"/>
      <w:r w:rsidRPr="00BB37F6">
        <w:t>Gif</w:t>
      </w:r>
      <w:proofErr w:type="spellEnd"/>
      <w:r w:rsidRPr="00BB37F6">
        <w:t xml:space="preserve">, desservant le quartier du </w:t>
      </w:r>
      <w:proofErr w:type="spellStart"/>
      <w:r w:rsidRPr="00BB37F6">
        <w:t>Moulon</w:t>
      </w:r>
      <w:proofErr w:type="spellEnd"/>
      <w:r w:rsidRPr="00BB37F6">
        <w:t xml:space="preserve"> </w:t>
      </w:r>
      <w:r w:rsidR="005323F4">
        <w:t>(</w:t>
      </w:r>
      <w:r w:rsidRPr="00BB37F6">
        <w:t>où se situera la future ENS Paris-Saclay</w:t>
      </w:r>
      <w:r w:rsidR="005323F4">
        <w:t>)</w:t>
      </w:r>
      <w:r w:rsidRPr="00BB37F6">
        <w:t xml:space="preserve"> ;</w:t>
      </w:r>
    </w:p>
    <w:p w:rsidR="00F304DB" w:rsidRDefault="00F304DB" w:rsidP="005323F4">
      <w:pPr>
        <w:pStyle w:val="Paragraphedeliste"/>
        <w:numPr>
          <w:ilvl w:val="0"/>
          <w:numId w:val="9"/>
        </w:numPr>
        <w:spacing w:before="60" w:after="60"/>
        <w:ind w:left="714" w:hanging="357"/>
        <w:contextualSpacing w:val="0"/>
      </w:pPr>
      <w:r w:rsidRPr="00BB37F6">
        <w:t xml:space="preserve">CEA </w:t>
      </w:r>
      <w:proofErr w:type="spellStart"/>
      <w:r w:rsidRPr="00BB37F6">
        <w:t>Saint-Aubin</w:t>
      </w:r>
      <w:proofErr w:type="spellEnd"/>
      <w:r w:rsidRPr="00BB37F6">
        <w:t>, desservant le Centre d’Études Atomiques ainsi que la ville de Saclay.</w:t>
      </w:r>
    </w:p>
    <w:p w:rsidR="005323F4" w:rsidRDefault="005323F4" w:rsidP="005323F4">
      <w:pPr>
        <w:spacing w:before="120" w:after="60"/>
        <w:jc w:val="center"/>
      </w:pPr>
      <w:r>
        <w:rPr>
          <w:noProof/>
          <w:lang w:eastAsia="fr-FR"/>
        </w:rPr>
        <w:drawing>
          <wp:inline distT="0" distB="0" distL="0" distR="0">
            <wp:extent cx="3035450" cy="1960033"/>
            <wp:effectExtent l="19050" t="0" r="0" b="0"/>
            <wp:docPr id="6" name="Image 3" descr="https://www.societedugrandparis.fr/sites/default/files/styles/content-image/public/perspective_de_la_gare_orsay_-_gif_juillet_2017.jpg?itok=0k-l8S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ocietedugrandparis.fr/sites/default/files/styles/content-image/public/perspective_de_la_gare_orsay_-_gif_juillet_2017.jpg?itok=0k-l8SCY"/>
                    <pic:cNvPicPr>
                      <a:picLocks noChangeAspect="1" noChangeArrowheads="1"/>
                    </pic:cNvPicPr>
                  </pic:nvPicPr>
                  <pic:blipFill>
                    <a:blip r:embed="rId11" cstate="print"/>
                    <a:srcRect/>
                    <a:stretch>
                      <a:fillRect/>
                    </a:stretch>
                  </pic:blipFill>
                  <pic:spPr bwMode="auto">
                    <a:xfrm>
                      <a:off x="0" y="0"/>
                      <a:ext cx="3045440" cy="1966484"/>
                    </a:xfrm>
                    <a:prstGeom prst="rect">
                      <a:avLst/>
                    </a:prstGeom>
                    <a:noFill/>
                    <a:ln w="9525">
                      <a:noFill/>
                      <a:miter lim="800000"/>
                      <a:headEnd/>
                      <a:tailEnd/>
                    </a:ln>
                  </pic:spPr>
                </pic:pic>
              </a:graphicData>
            </a:graphic>
          </wp:inline>
        </w:drawing>
      </w:r>
      <w:r w:rsidR="003D53CE">
        <w:t xml:space="preserve"> </w:t>
      </w:r>
      <w:r>
        <w:rPr>
          <w:noProof/>
          <w:lang w:eastAsia="fr-FR"/>
        </w:rPr>
        <w:drawing>
          <wp:inline distT="0" distB="0" distL="0" distR="0">
            <wp:extent cx="3036570" cy="1960757"/>
            <wp:effectExtent l="19050" t="0" r="0" b="0"/>
            <wp:docPr id="7" name="Image 6" descr="https://www.societedugrandparis.fr/sites/default/files/styles/content-image/public/perspective_de_la_gare_cea_saint-aubin_juillet_2017.jpg?itok=qo9481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ocietedugrandparis.fr/sites/default/files/styles/content-image/public/perspective_de_la_gare_cea_saint-aubin_juillet_2017.jpg?itok=qo9481Eq"/>
                    <pic:cNvPicPr>
                      <a:picLocks noChangeAspect="1" noChangeArrowheads="1"/>
                    </pic:cNvPicPr>
                  </pic:nvPicPr>
                  <pic:blipFill>
                    <a:blip r:embed="rId12" cstate="print"/>
                    <a:srcRect/>
                    <a:stretch>
                      <a:fillRect/>
                    </a:stretch>
                  </pic:blipFill>
                  <pic:spPr bwMode="auto">
                    <a:xfrm>
                      <a:off x="0" y="0"/>
                      <a:ext cx="3042025" cy="1964280"/>
                    </a:xfrm>
                    <a:prstGeom prst="rect">
                      <a:avLst/>
                    </a:prstGeom>
                    <a:noFill/>
                    <a:ln w="9525">
                      <a:noFill/>
                      <a:miter lim="800000"/>
                      <a:headEnd/>
                      <a:tailEnd/>
                    </a:ln>
                  </pic:spPr>
                </pic:pic>
              </a:graphicData>
            </a:graphic>
          </wp:inline>
        </w:drawing>
      </w:r>
    </w:p>
    <w:p w:rsidR="005323F4" w:rsidRPr="00BB37F6" w:rsidRDefault="009422EE" w:rsidP="009422EE">
      <w:pPr>
        <w:pStyle w:val="Lgende"/>
      </w:pPr>
      <w:r>
        <w:t xml:space="preserve"> Figure </w:t>
      </w:r>
      <w:fldSimple w:instr=" SEQ Figure \* ARABIC ">
        <w:r>
          <w:rPr>
            <w:noProof/>
          </w:rPr>
          <w:t>3</w:t>
        </w:r>
      </w:fldSimple>
      <w:r w:rsidR="005323F4">
        <w:t> : Projets de stations aériennes Orsay-</w:t>
      </w:r>
      <w:proofErr w:type="spellStart"/>
      <w:r w:rsidR="005323F4">
        <w:t>Gif</w:t>
      </w:r>
      <w:proofErr w:type="spellEnd"/>
      <w:r w:rsidR="003D53CE">
        <w:t xml:space="preserve"> et CEA </w:t>
      </w:r>
      <w:proofErr w:type="spellStart"/>
      <w:r w:rsidR="003D53CE">
        <w:t>Saint-Aubin</w:t>
      </w:r>
      <w:proofErr w:type="spellEnd"/>
      <w:r w:rsidR="005323F4">
        <w:t>, source [</w:t>
      </w:r>
      <w:r w:rsidR="00A95912">
        <w:t>3</w:t>
      </w:r>
      <w:r w:rsidR="005323F4">
        <w:t>]</w:t>
      </w:r>
    </w:p>
    <w:p w:rsidR="00F304DB" w:rsidRDefault="00DB2815" w:rsidP="00BB37F6">
      <w:pPr>
        <w:pStyle w:val="Titre1"/>
      </w:pPr>
      <w:r>
        <w:t>3 –</w:t>
      </w:r>
      <w:r w:rsidR="00F304DB">
        <w:t xml:space="preserve"> Controverses</w:t>
      </w:r>
      <w:r>
        <w:t xml:space="preserve"> </w:t>
      </w:r>
    </w:p>
    <w:p w:rsidR="00F304DB" w:rsidRDefault="00F304DB" w:rsidP="00BB37F6">
      <w:r>
        <w:t>La ligne 18 est également la plus controversée. De nombreux riverains se sont groupés</w:t>
      </w:r>
      <w:r w:rsidR="00BB37F6">
        <w:t xml:space="preserve"> </w:t>
      </w:r>
      <w:r>
        <w:t xml:space="preserve">en associations pour </w:t>
      </w:r>
      <w:r w:rsidR="004715A0">
        <w:t>con</w:t>
      </w:r>
      <w:r>
        <w:t>tester cette ligne. Les critiques souvent formulées sont les</w:t>
      </w:r>
      <w:r w:rsidR="00BB37F6">
        <w:t xml:space="preserve"> </w:t>
      </w:r>
      <w:r>
        <w:t>suivantes :</w:t>
      </w:r>
    </w:p>
    <w:p w:rsidR="00F304DB" w:rsidRDefault="00F304DB" w:rsidP="008A59AD">
      <w:pPr>
        <w:pStyle w:val="Paragraphedeliste"/>
        <w:numPr>
          <w:ilvl w:val="0"/>
          <w:numId w:val="12"/>
        </w:numPr>
        <w:spacing w:before="120" w:after="60"/>
        <w:ind w:left="714" w:hanging="357"/>
        <w:contextualSpacing w:val="0"/>
      </w:pPr>
      <w:r>
        <w:t>la ligne est surdimensionnée par rapport au trafic attendu</w:t>
      </w:r>
      <w:r w:rsidR="008A59AD">
        <w:t> </w:t>
      </w:r>
      <w:r w:rsidR="004715A0">
        <w:t xml:space="preserve">[6] </w:t>
      </w:r>
      <w:r w:rsidR="008A59AD">
        <w:t>; d’après les prévisions, la ligne 18</w:t>
      </w:r>
      <w:r w:rsidR="006B42EA">
        <w:t xml:space="preserve"> </w:t>
      </w:r>
      <w:r w:rsidR="008A59AD">
        <w:t xml:space="preserve">serait </w:t>
      </w:r>
      <w:r>
        <w:t>la</w:t>
      </w:r>
      <w:r w:rsidR="00BB37F6">
        <w:t xml:space="preserve"> </w:t>
      </w:r>
      <w:r>
        <w:t>ligne la moins fréquentée du Grand Paris Express. Si les estimations avancent un trafic</w:t>
      </w:r>
      <w:r w:rsidR="00BB37F6">
        <w:t xml:space="preserve"> </w:t>
      </w:r>
      <w:r>
        <w:t>proche des capacités maximum d’un tramway et minimales pour une ligne de métro,</w:t>
      </w:r>
      <w:r w:rsidR="00BB37F6">
        <w:t xml:space="preserve"> </w:t>
      </w:r>
      <w:r>
        <w:t>certains considèrent que construire une ligne de métro ici n’est pas pertinent ;</w:t>
      </w:r>
    </w:p>
    <w:p w:rsidR="00F304DB" w:rsidRDefault="00F304DB" w:rsidP="008A59AD">
      <w:pPr>
        <w:pStyle w:val="Paragraphedeliste"/>
        <w:numPr>
          <w:ilvl w:val="0"/>
          <w:numId w:val="12"/>
        </w:numPr>
        <w:spacing w:before="60" w:after="60"/>
        <w:ind w:left="714" w:hanging="357"/>
        <w:contextualSpacing w:val="0"/>
      </w:pPr>
      <w:r>
        <w:t>la ligne est déconnectée des besoins des franciliens</w:t>
      </w:r>
      <w:r w:rsidR="008A59AD">
        <w:t xml:space="preserve"> </w:t>
      </w:r>
      <w:r w:rsidR="004715A0">
        <w:t xml:space="preserve">[7] </w:t>
      </w:r>
      <w:r>
        <w:t>; les zones traversées sont peu</w:t>
      </w:r>
      <w:r w:rsidR="00BB37F6">
        <w:t xml:space="preserve"> </w:t>
      </w:r>
      <w:r>
        <w:t>denses ou habitées</w:t>
      </w:r>
      <w:r w:rsidR="008A59AD">
        <w:t>,</w:t>
      </w:r>
      <w:r>
        <w:t xml:space="preserve"> pour une part non négligeable</w:t>
      </w:r>
      <w:r w:rsidR="008A59AD">
        <w:t>,</w:t>
      </w:r>
      <w:r>
        <w:t xml:space="preserve"> par des étudiants ou des personnes</w:t>
      </w:r>
      <w:r w:rsidR="00BB37F6">
        <w:t xml:space="preserve"> </w:t>
      </w:r>
      <w:r>
        <w:t xml:space="preserve">en </w:t>
      </w:r>
      <w:r>
        <w:lastRenderedPageBreak/>
        <w:t xml:space="preserve">transit (Orly, Saclay, Satory). Le bénéfice pour les habitants à l’année </w:t>
      </w:r>
      <w:r w:rsidR="008A59AD">
        <w:t>es</w:t>
      </w:r>
      <w:r>
        <w:t>t alors réduit et certains considèrent que l’argent serait mieux dépensé ailleurs ;</w:t>
      </w:r>
    </w:p>
    <w:p w:rsidR="00F304DB" w:rsidRDefault="00F304DB" w:rsidP="008A59AD">
      <w:pPr>
        <w:pStyle w:val="Paragraphedeliste"/>
        <w:numPr>
          <w:ilvl w:val="0"/>
          <w:numId w:val="12"/>
        </w:numPr>
        <w:spacing w:before="60" w:after="60"/>
        <w:ind w:left="714" w:hanging="357"/>
        <w:contextualSpacing w:val="0"/>
      </w:pPr>
      <w:r>
        <w:t>la ligne est uniquement une ligne de prestige, construite pour faire rayonner l’image</w:t>
      </w:r>
      <w:r w:rsidR="00BB37F6">
        <w:t xml:space="preserve"> </w:t>
      </w:r>
      <w:r>
        <w:t>de la France à l’international et desservir des zones peu denses et non pas celles qui en</w:t>
      </w:r>
      <w:r w:rsidR="00BB37F6">
        <w:t xml:space="preserve"> </w:t>
      </w:r>
      <w:r>
        <w:t xml:space="preserve">aurait le plus besoin </w:t>
      </w:r>
      <w:r w:rsidR="004715A0">
        <w:t xml:space="preserve">[7] </w:t>
      </w:r>
      <w:r>
        <w:t>;</w:t>
      </w:r>
    </w:p>
    <w:p w:rsidR="00F304DB" w:rsidRDefault="00F304DB" w:rsidP="008A59AD">
      <w:pPr>
        <w:pStyle w:val="Paragraphedeliste"/>
        <w:numPr>
          <w:ilvl w:val="0"/>
          <w:numId w:val="12"/>
        </w:numPr>
        <w:spacing w:before="60" w:after="60"/>
        <w:ind w:left="714" w:hanging="357"/>
        <w:contextualSpacing w:val="0"/>
      </w:pPr>
      <w:r>
        <w:t>le passage en viaduc fait l’unanimité contre lui dans les communes traversées</w:t>
      </w:r>
      <w:r w:rsidR="008A59AD">
        <w:t xml:space="preserve"> </w:t>
      </w:r>
      <w:r>
        <w:t>:</w:t>
      </w:r>
      <w:r w:rsidR="00BB37F6">
        <w:t xml:space="preserve"> </w:t>
      </w:r>
      <w:r>
        <w:t xml:space="preserve">nuisances sonores, paysages entachés, et </w:t>
      </w:r>
      <w:r w:rsidR="00266B63">
        <w:t xml:space="preserve">les </w:t>
      </w:r>
      <w:r>
        <w:t>zones</w:t>
      </w:r>
      <w:r w:rsidR="00BB37F6">
        <w:t xml:space="preserve"> </w:t>
      </w:r>
      <w:r>
        <w:t xml:space="preserve">bâties proches du viaduc risquent d’être désertées </w:t>
      </w:r>
      <w:r w:rsidR="004715A0">
        <w:t xml:space="preserve">[8] </w:t>
      </w:r>
      <w:r>
        <w:t>;</w:t>
      </w:r>
    </w:p>
    <w:p w:rsidR="00F304DB" w:rsidRDefault="00F304DB" w:rsidP="008A59AD">
      <w:pPr>
        <w:pStyle w:val="Paragraphedeliste"/>
        <w:numPr>
          <w:ilvl w:val="0"/>
          <w:numId w:val="12"/>
        </w:numPr>
        <w:spacing w:before="60" w:after="60"/>
        <w:ind w:left="714" w:hanging="357"/>
        <w:contextualSpacing w:val="0"/>
      </w:pPr>
      <w:r>
        <w:t>le choix des arrêts fait débat : la ligne en comporte trop peu (un tous les 5 kilomètres</w:t>
      </w:r>
      <w:r w:rsidR="00BB37F6">
        <w:t xml:space="preserve"> </w:t>
      </w:r>
      <w:r>
        <w:t>en comptant le prolongement à Nanterre, ce qui est très faible) et plusieurs communes,</w:t>
      </w:r>
      <w:r w:rsidR="00BB37F6">
        <w:t xml:space="preserve"> </w:t>
      </w:r>
      <w:r>
        <w:t>notamment Palaiseau et Wissous, aimeraient une gare supplémentaire ou</w:t>
      </w:r>
      <w:r w:rsidR="00BB37F6">
        <w:t xml:space="preserve"> </w:t>
      </w:r>
      <w:r>
        <w:t>déplacer une gare existante sur leur territoire</w:t>
      </w:r>
      <w:r w:rsidR="00132D49">
        <w:t xml:space="preserve"> [9]</w:t>
      </w:r>
      <w:r>
        <w:t>. L’une d’entre elle reste envisagée à long</w:t>
      </w:r>
      <w:r w:rsidR="00BB37F6">
        <w:t xml:space="preserve"> </w:t>
      </w:r>
      <w:r>
        <w:t>terme.</w:t>
      </w:r>
    </w:p>
    <w:p w:rsidR="00F304DB" w:rsidRDefault="00266B63" w:rsidP="00BB37F6">
      <w:r>
        <w:t>La Société du Grand Paris a répondu à ces critiques en arguant que le viaduc serait dessiné par les meilleurs architectes du monde et que des mesures spécifiques seraient prises dans la conception du viaduc pour réduire le bruit des trains. Ceci ne satisfait néanmoins pas les riverains qui souhaitent que le métro soit construit en tranchée couverte sous une future route. Le coût en serait augmenté de 250 millions d’euros, ce qui compte tenu du déjà large dérapage du coût total du Grand Paris express, n’est évidement pas une idée appréciée...</w:t>
      </w:r>
    </w:p>
    <w:p w:rsidR="00CE519D" w:rsidRPr="00970BE5" w:rsidRDefault="00CE519D" w:rsidP="00CE519D">
      <w:pPr>
        <w:pStyle w:val="Titre1"/>
        <w:spacing w:after="120"/>
      </w:pPr>
      <w:proofErr w:type="gramStart"/>
      <w:r w:rsidRPr="00970BE5">
        <w:t>Référence</w:t>
      </w:r>
      <w:r>
        <w:t>s</w:t>
      </w:r>
      <w:proofErr w:type="gramEnd"/>
      <w:r w:rsidRPr="00970BE5">
        <w:t> :</w:t>
      </w:r>
    </w:p>
    <w:p w:rsidR="00CE519D" w:rsidRDefault="001422FF" w:rsidP="00CE519D">
      <w:pPr>
        <w:autoSpaceDE w:val="0"/>
        <w:autoSpaceDN w:val="0"/>
        <w:adjustRightInd w:val="0"/>
        <w:spacing w:after="60" w:line="240" w:lineRule="auto"/>
        <w:jc w:val="left"/>
        <w:rPr>
          <w:rFonts w:cs="CMBX12"/>
        </w:rPr>
      </w:pPr>
      <w:r>
        <w:rPr>
          <w:rFonts w:cs="CMBX12"/>
        </w:rPr>
        <w:t xml:space="preserve">[1]: </w:t>
      </w:r>
      <w:r w:rsidR="00904CCB">
        <w:rPr>
          <w:rFonts w:cs="CMBX12"/>
        </w:rPr>
        <w:t xml:space="preserve">Paris-Saclay, une </w:t>
      </w:r>
      <w:proofErr w:type="spellStart"/>
      <w:r w:rsidR="00904CCB">
        <w:rPr>
          <w:rFonts w:cs="CMBX12"/>
        </w:rPr>
        <w:t>Silicon</w:t>
      </w:r>
      <w:proofErr w:type="spellEnd"/>
      <w:r w:rsidR="00904CCB">
        <w:rPr>
          <w:rFonts w:cs="CMBX12"/>
        </w:rPr>
        <w:t xml:space="preserve"> </w:t>
      </w:r>
      <w:proofErr w:type="spellStart"/>
      <w:r w:rsidR="00904CCB">
        <w:rPr>
          <w:rFonts w:cs="CMBX12"/>
        </w:rPr>
        <w:t>Valley</w:t>
      </w:r>
      <w:proofErr w:type="spellEnd"/>
      <w:r w:rsidR="00904CCB">
        <w:rPr>
          <w:rFonts w:cs="CMBX12"/>
        </w:rPr>
        <w:t xml:space="preserve"> à la fra</w:t>
      </w:r>
      <w:r w:rsidR="009422EE">
        <w:rPr>
          <w:rFonts w:cs="CMBX12"/>
        </w:rPr>
        <w:t>n</w:t>
      </w:r>
      <w:r w:rsidR="00904CCB">
        <w:rPr>
          <w:rFonts w:cs="CMBX12"/>
        </w:rPr>
        <w:t xml:space="preserve">çaise, L. </w:t>
      </w:r>
      <w:proofErr w:type="spellStart"/>
      <w:r w:rsidR="00904CCB">
        <w:rPr>
          <w:rFonts w:cs="CMBX12"/>
        </w:rPr>
        <w:t>Carroué</w:t>
      </w:r>
      <w:proofErr w:type="spellEnd"/>
      <w:r w:rsidR="00904CCB">
        <w:rPr>
          <w:rFonts w:cs="CMBX12"/>
        </w:rPr>
        <w:t xml:space="preserve">, 2017, </w:t>
      </w:r>
      <w:hyperlink r:id="rId13" w:history="1">
        <w:r w:rsidR="008F0B3C" w:rsidRPr="0016672E">
          <w:rPr>
            <w:rStyle w:val="Lienhypertexte"/>
            <w:rFonts w:cs="CMBX12"/>
          </w:rPr>
          <w:t>http://geoconfluences.ens-lyon.fr/actualites/eclairage/paris-saclay</w:t>
        </w:r>
      </w:hyperlink>
    </w:p>
    <w:p w:rsidR="00CA771D" w:rsidRDefault="00CE519D" w:rsidP="00CE519D">
      <w:pPr>
        <w:autoSpaceDE w:val="0"/>
        <w:autoSpaceDN w:val="0"/>
        <w:adjustRightInd w:val="0"/>
        <w:spacing w:after="60" w:line="240" w:lineRule="auto"/>
        <w:jc w:val="left"/>
        <w:rPr>
          <w:rFonts w:cs="CMBX12"/>
        </w:rPr>
      </w:pPr>
      <w:r w:rsidRPr="00CE519D">
        <w:rPr>
          <w:rFonts w:cs="CMR10"/>
        </w:rPr>
        <w:t>[2]:</w:t>
      </w:r>
      <w:r w:rsidRPr="00CE519D">
        <w:rPr>
          <w:rFonts w:cs="CMBX12"/>
        </w:rPr>
        <w:t xml:space="preserve"> </w:t>
      </w:r>
      <w:r w:rsidR="00A95912">
        <w:rPr>
          <w:rFonts w:cs="CMBX12"/>
        </w:rPr>
        <w:t xml:space="preserve">Ligne 18 : la région suit l’avis des riverains…, 2016, </w:t>
      </w:r>
      <w:hyperlink r:id="rId14" w:history="1">
        <w:r w:rsidR="00A95912" w:rsidRPr="00396028">
          <w:rPr>
            <w:rStyle w:val="Lienhypertexte"/>
            <w:rFonts w:cs="CMBX12"/>
          </w:rPr>
          <w:t>http://www.leparisien.fr/espace-premium/yvelines-78/ligne-18-la-region-suit-l-avis-des-riverains-03-05-2016-5762433.php</w:t>
        </w:r>
      </w:hyperlink>
    </w:p>
    <w:p w:rsidR="00A95912" w:rsidRDefault="00A95912" w:rsidP="00A95912">
      <w:pPr>
        <w:autoSpaceDE w:val="0"/>
        <w:autoSpaceDN w:val="0"/>
        <w:adjustRightInd w:val="0"/>
        <w:spacing w:after="60" w:line="240" w:lineRule="auto"/>
        <w:jc w:val="left"/>
        <w:rPr>
          <w:rFonts w:cs="Arial"/>
          <w:color w:val="4F271C" w:themeColor="text2"/>
        </w:rPr>
      </w:pPr>
      <w:r w:rsidRPr="00CE519D">
        <w:rPr>
          <w:rFonts w:cs="Arial"/>
        </w:rPr>
        <w:t>[</w:t>
      </w:r>
      <w:r>
        <w:rPr>
          <w:rFonts w:cs="Arial"/>
        </w:rPr>
        <w:t>3</w:t>
      </w:r>
      <w:r w:rsidRPr="00CE519D">
        <w:rPr>
          <w:rFonts w:cs="Arial"/>
        </w:rPr>
        <w:t>]:</w:t>
      </w:r>
      <w:r w:rsidRPr="006F7059">
        <w:rPr>
          <w:rFonts w:cs="Arial"/>
          <w:color w:val="4F271C" w:themeColor="text2"/>
        </w:rPr>
        <w:t xml:space="preserve"> </w:t>
      </w:r>
      <w:hyperlink r:id="rId15" w:history="1">
        <w:r w:rsidRPr="0016672E">
          <w:rPr>
            <w:rStyle w:val="Lienhypertexte"/>
            <w:rFonts w:cs="Arial"/>
          </w:rPr>
          <w:t>https://www.societedugrandparis.fr/gpe/</w:t>
        </w:r>
      </w:hyperlink>
    </w:p>
    <w:p w:rsidR="00A95912" w:rsidRDefault="004715A0" w:rsidP="00CE519D">
      <w:pPr>
        <w:autoSpaceDE w:val="0"/>
        <w:autoSpaceDN w:val="0"/>
        <w:adjustRightInd w:val="0"/>
        <w:spacing w:after="60" w:line="240" w:lineRule="auto"/>
        <w:jc w:val="left"/>
        <w:rPr>
          <w:rFonts w:cs="CMR10"/>
        </w:rPr>
      </w:pPr>
      <w:r w:rsidRPr="00CE519D">
        <w:rPr>
          <w:rFonts w:cs="CMR10"/>
        </w:rPr>
        <w:t>[</w:t>
      </w:r>
      <w:r>
        <w:rPr>
          <w:rFonts w:cs="CMR10"/>
        </w:rPr>
        <w:t>4</w:t>
      </w:r>
      <w:r w:rsidRPr="00CE519D">
        <w:rPr>
          <w:rFonts w:cs="CMR10"/>
        </w:rPr>
        <w:t>]:</w:t>
      </w:r>
      <w:r>
        <w:rPr>
          <w:rFonts w:cs="CMR10"/>
        </w:rPr>
        <w:t xml:space="preserve"> Métro de la ligne 18, ça se précise, 2016, </w:t>
      </w:r>
      <w:hyperlink r:id="rId16" w:history="1">
        <w:r w:rsidRPr="00396028">
          <w:rPr>
            <w:rStyle w:val="Lienhypertexte"/>
            <w:rFonts w:cs="CMR10"/>
          </w:rPr>
          <w:t>https://www.media-paris-saclay.fr/metro-de-la-ligne-18-ca-se-precise/</w:t>
        </w:r>
      </w:hyperlink>
    </w:p>
    <w:p w:rsidR="007E505F" w:rsidRDefault="004715A0" w:rsidP="007E505F">
      <w:pPr>
        <w:autoSpaceDE w:val="0"/>
        <w:autoSpaceDN w:val="0"/>
        <w:adjustRightInd w:val="0"/>
        <w:spacing w:after="60" w:line="240" w:lineRule="auto"/>
        <w:jc w:val="left"/>
        <w:rPr>
          <w:rFonts w:cs="CMBX12"/>
        </w:rPr>
      </w:pPr>
      <w:r w:rsidRPr="00CE519D">
        <w:rPr>
          <w:rFonts w:cs="Arial"/>
          <w:color w:val="263033"/>
        </w:rPr>
        <w:t xml:space="preserve">[5]: </w:t>
      </w:r>
      <w:hyperlink r:id="rId17" w:history="1">
        <w:r w:rsidR="007E505F" w:rsidRPr="0016672E">
          <w:rPr>
            <w:rStyle w:val="Lienhypertexte"/>
            <w:rFonts w:cs="CMBX12"/>
          </w:rPr>
          <w:t>http://www.ville-palaiseau.fr/grandsprojets/la-ligne-18-du-metro-grand-paris-express.htm</w:t>
        </w:r>
      </w:hyperlink>
    </w:p>
    <w:p w:rsidR="00CE519D" w:rsidRDefault="00CE519D" w:rsidP="00CE519D">
      <w:pPr>
        <w:autoSpaceDE w:val="0"/>
        <w:autoSpaceDN w:val="0"/>
        <w:adjustRightInd w:val="0"/>
        <w:spacing w:after="60" w:line="240" w:lineRule="auto"/>
        <w:jc w:val="left"/>
        <w:rPr>
          <w:rFonts w:cs="CMR10"/>
        </w:rPr>
      </w:pPr>
      <w:r w:rsidRPr="00CE519D">
        <w:rPr>
          <w:rFonts w:cs="CMR10"/>
        </w:rPr>
        <w:t xml:space="preserve">[6]: </w:t>
      </w:r>
      <w:r w:rsidR="004715A0">
        <w:rPr>
          <w:rFonts w:cs="CMR10"/>
        </w:rPr>
        <w:t xml:space="preserve">Grand Paris Express : mais pourquoi l’état prend-il de si mauvaises décisions ?, 2018, </w:t>
      </w:r>
      <w:hyperlink r:id="rId18" w:history="1">
        <w:r w:rsidR="004715A0" w:rsidRPr="00396028">
          <w:rPr>
            <w:rStyle w:val="Lienhypertexte"/>
            <w:rFonts w:cs="CMR10"/>
          </w:rPr>
          <w:t>https://www.alternatives-economiques.fr/grand-paris-express-letat-prend-de-mauvaises-decisions/00082965</w:t>
        </w:r>
      </w:hyperlink>
    </w:p>
    <w:p w:rsidR="00CE519D" w:rsidRDefault="004715A0" w:rsidP="00CE519D">
      <w:pPr>
        <w:autoSpaceDE w:val="0"/>
        <w:autoSpaceDN w:val="0"/>
        <w:adjustRightInd w:val="0"/>
        <w:spacing w:after="60" w:line="240" w:lineRule="auto"/>
        <w:jc w:val="left"/>
        <w:rPr>
          <w:rFonts w:cs="CMR10"/>
        </w:rPr>
      </w:pPr>
      <w:r>
        <w:rPr>
          <w:rFonts w:cs="CMR10"/>
        </w:rPr>
        <w:t xml:space="preserve">[7]: Ligne 18 du Grand Paris Express : pourquoi nous donnons un avis défavorable, 2016, </w:t>
      </w:r>
      <w:hyperlink r:id="rId19" w:history="1">
        <w:r w:rsidRPr="00396028">
          <w:rPr>
            <w:rStyle w:val="Lienhypertexte"/>
            <w:rFonts w:cs="CMR10"/>
          </w:rPr>
          <w:t>https://www.aut-idf.org/ligne-18-du-grand-paris-express-pourquoi-nous-donnons-un-avis-defavorable/</w:t>
        </w:r>
      </w:hyperlink>
    </w:p>
    <w:p w:rsidR="004715A0" w:rsidRDefault="000B7D1F" w:rsidP="00CE519D">
      <w:pPr>
        <w:autoSpaceDE w:val="0"/>
        <w:autoSpaceDN w:val="0"/>
        <w:adjustRightInd w:val="0"/>
        <w:spacing w:after="60" w:line="240" w:lineRule="auto"/>
        <w:jc w:val="left"/>
        <w:rPr>
          <w:rFonts w:cs="CMR10"/>
        </w:rPr>
      </w:pPr>
      <w:r w:rsidRPr="00CE519D">
        <w:rPr>
          <w:rFonts w:cs="CMR10"/>
        </w:rPr>
        <w:t>[</w:t>
      </w:r>
      <w:r w:rsidR="00132D49">
        <w:rPr>
          <w:rFonts w:cs="CMR10"/>
        </w:rPr>
        <w:t>8</w:t>
      </w:r>
      <w:r w:rsidRPr="00CE519D">
        <w:rPr>
          <w:rFonts w:cs="CMR10"/>
        </w:rPr>
        <w:t xml:space="preserve">]: </w:t>
      </w:r>
      <w:r>
        <w:rPr>
          <w:rFonts w:cs="CMR10"/>
        </w:rPr>
        <w:t xml:space="preserve">Grand Paris Express : les recours contre la ligne 18 rejetés par le Conseil d’État, 2018, </w:t>
      </w:r>
      <w:hyperlink r:id="rId20" w:history="1">
        <w:r w:rsidRPr="00396028">
          <w:rPr>
            <w:rStyle w:val="Lienhypertexte"/>
            <w:rFonts w:cs="CMR10"/>
          </w:rPr>
          <w:t>http://www.enterrezlemetro.fr/</w:t>
        </w:r>
      </w:hyperlink>
    </w:p>
    <w:p w:rsidR="000B7D1F" w:rsidRDefault="00132D49" w:rsidP="00CE519D">
      <w:pPr>
        <w:autoSpaceDE w:val="0"/>
        <w:autoSpaceDN w:val="0"/>
        <w:adjustRightInd w:val="0"/>
        <w:spacing w:after="60" w:line="240" w:lineRule="auto"/>
        <w:jc w:val="left"/>
        <w:rPr>
          <w:rFonts w:cs="CMR10"/>
        </w:rPr>
      </w:pPr>
      <w:r w:rsidRPr="00CE519D">
        <w:rPr>
          <w:rFonts w:cs="CMR10"/>
        </w:rPr>
        <w:t>[</w:t>
      </w:r>
      <w:r>
        <w:rPr>
          <w:rFonts w:cs="CMR10"/>
        </w:rPr>
        <w:t>9</w:t>
      </w:r>
      <w:r w:rsidRPr="00CE519D">
        <w:rPr>
          <w:rFonts w:cs="CMR10"/>
        </w:rPr>
        <w:t>]:</w:t>
      </w:r>
      <w:r>
        <w:rPr>
          <w:rFonts w:cs="CMR10"/>
        </w:rPr>
        <w:t xml:space="preserve"> Métro : le contre-projet de Wissous, la grande « oubliée » de la ligne 18, 2015, </w:t>
      </w:r>
      <w:hyperlink r:id="rId21" w:history="1">
        <w:r w:rsidRPr="00396028">
          <w:rPr>
            <w:rStyle w:val="Lienhypertexte"/>
            <w:rFonts w:cs="CMR10"/>
          </w:rPr>
          <w:t>http://www.leparisien.fr/wissous-91320/metro-le-contre-projet-de-wissous-la-grande-oubliee-de-la-ligne-18-07-06-2015-4840455.php</w:t>
        </w:r>
      </w:hyperlink>
    </w:p>
    <w:p w:rsidR="00132D49" w:rsidRPr="00776BEF" w:rsidRDefault="00684A9C" w:rsidP="00CE519D">
      <w:pPr>
        <w:autoSpaceDE w:val="0"/>
        <w:autoSpaceDN w:val="0"/>
        <w:adjustRightInd w:val="0"/>
        <w:spacing w:after="60" w:line="240" w:lineRule="auto"/>
        <w:jc w:val="left"/>
        <w:rPr>
          <w:rFonts w:cs="CMR10"/>
        </w:rPr>
      </w:pPr>
      <w:r>
        <w:rPr>
          <w:rFonts w:cs="CMR10"/>
        </w:rPr>
        <w:t>[10]</w:t>
      </w:r>
      <w:r w:rsidR="009422EE">
        <w:rPr>
          <w:rFonts w:cs="CMR10"/>
        </w:rPr>
        <w:t xml:space="preserve">: Le Grand Paris </w:t>
      </w:r>
      <w:r w:rsidR="001603E8">
        <w:rPr>
          <w:rFonts w:cs="CMR10"/>
        </w:rPr>
        <w:t>E</w:t>
      </w:r>
      <w:r w:rsidR="009422EE">
        <w:rPr>
          <w:rFonts w:cs="CMR10"/>
        </w:rPr>
        <w:t xml:space="preserve">xpress : construire 200 km de métro, T. </w:t>
      </w:r>
      <w:proofErr w:type="spellStart"/>
      <w:r w:rsidR="009422EE">
        <w:rPr>
          <w:rFonts w:cs="CMR10"/>
        </w:rPr>
        <w:t>Klaeylé</w:t>
      </w:r>
      <w:proofErr w:type="spellEnd"/>
      <w:r w:rsidR="009422EE">
        <w:rPr>
          <w:rFonts w:cs="CMR10"/>
        </w:rPr>
        <w:t xml:space="preserve">, X. Jourdain, H. Horsin Molinaro, ressource Culture Sciences de l’ingénieur, </w:t>
      </w:r>
      <w:hyperlink r:id="rId22" w:history="1">
        <w:r w:rsidR="00410BD1" w:rsidRPr="00752AA8">
          <w:rPr>
            <w:rStyle w:val="Lienhypertexte"/>
          </w:rPr>
          <w:t>http://eduscol.education.fr/sti/si-ens-paris-saclay/ressources_pedagogiques/le-grand-paris-express-construire-200km-de-metro</w:t>
        </w:r>
      </w:hyperlink>
    </w:p>
    <w:p w:rsidR="007254BF" w:rsidRDefault="00494FFE" w:rsidP="009422EE">
      <w:pPr>
        <w:autoSpaceDE w:val="0"/>
        <w:autoSpaceDN w:val="0"/>
        <w:adjustRightInd w:val="0"/>
        <w:spacing w:after="0" w:line="240" w:lineRule="auto"/>
        <w:jc w:val="left"/>
        <w:rPr>
          <w:rFonts w:cs="CMR10"/>
        </w:rPr>
      </w:pPr>
      <w:r w:rsidRPr="00381396">
        <w:rPr>
          <w:rFonts w:cs="CMR10"/>
          <w:sz w:val="20"/>
          <w:szCs w:val="20"/>
        </w:rPr>
        <w:t xml:space="preserve">Ressource publiée sur Culture Sciences de </w:t>
      </w:r>
      <w:r>
        <w:rPr>
          <w:rFonts w:cs="CMR10"/>
          <w:sz w:val="20"/>
          <w:szCs w:val="20"/>
        </w:rPr>
        <w:t>l’</w:t>
      </w:r>
      <w:r w:rsidR="00283A23">
        <w:rPr>
          <w:rFonts w:cs="CMR10"/>
          <w:sz w:val="20"/>
          <w:szCs w:val="20"/>
        </w:rPr>
        <w:t>I</w:t>
      </w:r>
      <w:r>
        <w:rPr>
          <w:rFonts w:cs="CMR10"/>
          <w:sz w:val="20"/>
          <w:szCs w:val="20"/>
        </w:rPr>
        <w:t>ngénieur</w:t>
      </w:r>
      <w:r w:rsidRPr="00381396">
        <w:rPr>
          <w:rFonts w:cs="CMR10"/>
          <w:sz w:val="20"/>
          <w:szCs w:val="20"/>
        </w:rPr>
        <w:t xml:space="preserve"> : </w:t>
      </w:r>
      <w:hyperlink r:id="rId23" w:history="1">
        <w:r w:rsidRPr="00381396">
          <w:rPr>
            <w:rStyle w:val="Lienhypertexte"/>
            <w:rFonts w:cs="CMR10"/>
            <w:sz w:val="20"/>
            <w:szCs w:val="20"/>
          </w:rPr>
          <w:t>http://eduscol.education.fr/sti/si-ens-paris-saclay</w:t>
        </w:r>
      </w:hyperlink>
    </w:p>
    <w:sectPr w:rsidR="007254BF" w:rsidSect="006F7059">
      <w:footerReference w:type="default" r:id="rId24"/>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CFB" w:rsidRDefault="00120CFB" w:rsidP="00BE51E0">
      <w:pPr>
        <w:spacing w:after="0" w:line="240" w:lineRule="auto"/>
      </w:pPr>
      <w:r>
        <w:separator/>
      </w:r>
    </w:p>
  </w:endnote>
  <w:endnote w:type="continuationSeparator" w:id="0">
    <w:p w:rsidR="00120CFB" w:rsidRDefault="00120CFB"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MBX12">
    <w:altName w:val="Calibri"/>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97" w:rsidRPr="00715E0C" w:rsidRDefault="00EE07BC" w:rsidP="00715E0C">
    <w:pPr>
      <w:pStyle w:val="Pieddepage"/>
      <w:jc w:val="center"/>
      <w:rPr>
        <w:color w:val="2A6C7D" w:themeColor="accent1" w:themeShade="BF"/>
      </w:rPr>
    </w:pPr>
    <w:r w:rsidRPr="00715E0C">
      <w:rPr>
        <w:color w:val="2A6C7D" w:themeColor="accent1" w:themeShade="BF"/>
      </w:rPr>
      <w:fldChar w:fldCharType="begin"/>
    </w:r>
    <w:r w:rsidR="00591A97" w:rsidRPr="00715E0C">
      <w:rPr>
        <w:color w:val="2A6C7D" w:themeColor="accent1" w:themeShade="BF"/>
      </w:rPr>
      <w:instrText xml:space="preserve"> PAGE   \* MERGEFORMAT </w:instrText>
    </w:r>
    <w:r w:rsidRPr="00715E0C">
      <w:rPr>
        <w:color w:val="2A6C7D" w:themeColor="accent1" w:themeShade="BF"/>
      </w:rPr>
      <w:fldChar w:fldCharType="separate"/>
    </w:r>
    <w:r w:rsidR="00EB73D6">
      <w:rPr>
        <w:noProof/>
        <w:color w:val="2A6C7D" w:themeColor="accent1" w:themeShade="BF"/>
      </w:rPr>
      <w:t>2</w:t>
    </w:r>
    <w:r w:rsidRPr="00715E0C">
      <w:rPr>
        <w:color w:val="2A6C7D" w:themeColor="accent1" w:themeShade="BF"/>
      </w:rPr>
      <w:fldChar w:fldCharType="end"/>
    </w:r>
    <w:r w:rsidR="00591A97" w:rsidRPr="00715E0C">
      <w:rPr>
        <w:color w:val="2A6C7D"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CFB" w:rsidRDefault="00120CFB" w:rsidP="00BE51E0">
      <w:pPr>
        <w:spacing w:after="0" w:line="240" w:lineRule="auto"/>
      </w:pPr>
      <w:r>
        <w:separator/>
      </w:r>
    </w:p>
  </w:footnote>
  <w:footnote w:type="continuationSeparator" w:id="0">
    <w:p w:rsidR="00120CFB" w:rsidRDefault="00120CFB"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C6679"/>
    <w:multiLevelType w:val="hybridMultilevel"/>
    <w:tmpl w:val="00EA6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F4421C"/>
    <w:multiLevelType w:val="multilevel"/>
    <w:tmpl w:val="C4EC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D09B2"/>
    <w:multiLevelType w:val="multilevel"/>
    <w:tmpl w:val="597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A31DB"/>
    <w:multiLevelType w:val="hybridMultilevel"/>
    <w:tmpl w:val="BB3EA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0D43EB"/>
    <w:multiLevelType w:val="multilevel"/>
    <w:tmpl w:val="AF4C824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3785ED0"/>
    <w:multiLevelType w:val="hybridMultilevel"/>
    <w:tmpl w:val="550C4956"/>
    <w:lvl w:ilvl="0" w:tplc="7B5CE122">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EC46E7"/>
    <w:multiLevelType w:val="hybridMultilevel"/>
    <w:tmpl w:val="AC54A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E8123C"/>
    <w:multiLevelType w:val="hybridMultilevel"/>
    <w:tmpl w:val="5E402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1C7CBA"/>
    <w:multiLevelType w:val="hybridMultilevel"/>
    <w:tmpl w:val="6306319A"/>
    <w:lvl w:ilvl="0" w:tplc="7B5CE122">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E07E45"/>
    <w:multiLevelType w:val="hybridMultilevel"/>
    <w:tmpl w:val="D80AB5F2"/>
    <w:lvl w:ilvl="0" w:tplc="A4140792">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54C080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07573C"/>
    <w:multiLevelType w:val="multilevel"/>
    <w:tmpl w:val="A5C6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0"/>
  </w:num>
  <w:num w:numId="4">
    <w:abstractNumId w:val="1"/>
  </w:num>
  <w:num w:numId="5">
    <w:abstractNumId w:val="4"/>
  </w:num>
  <w:num w:numId="6">
    <w:abstractNumId w:val="0"/>
  </w:num>
  <w:num w:numId="7">
    <w:abstractNumId w:val="8"/>
  </w:num>
  <w:num w:numId="8">
    <w:abstractNumId w:val="5"/>
  </w:num>
  <w:num w:numId="9">
    <w:abstractNumId w:val="6"/>
  </w:num>
  <w:num w:numId="10">
    <w:abstractNumId w:val="7"/>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184322"/>
  </w:hdrShapeDefaults>
  <w:footnotePr>
    <w:footnote w:id="-1"/>
    <w:footnote w:id="0"/>
  </w:footnotePr>
  <w:endnotePr>
    <w:endnote w:id="-1"/>
    <w:endnote w:id="0"/>
  </w:endnotePr>
  <w:compat/>
  <w:rsids>
    <w:rsidRoot w:val="00997881"/>
    <w:rsid w:val="000111AE"/>
    <w:rsid w:val="00037CA6"/>
    <w:rsid w:val="00045B03"/>
    <w:rsid w:val="0004755A"/>
    <w:rsid w:val="00065B90"/>
    <w:rsid w:val="00073A2A"/>
    <w:rsid w:val="00077E87"/>
    <w:rsid w:val="000A136F"/>
    <w:rsid w:val="000A379C"/>
    <w:rsid w:val="000B000F"/>
    <w:rsid w:val="000B7D1F"/>
    <w:rsid w:val="000D2964"/>
    <w:rsid w:val="000D2D8A"/>
    <w:rsid w:val="000D4C57"/>
    <w:rsid w:val="000E5BB9"/>
    <w:rsid w:val="0010368E"/>
    <w:rsid w:val="00107815"/>
    <w:rsid w:val="00110450"/>
    <w:rsid w:val="00115051"/>
    <w:rsid w:val="00120CFB"/>
    <w:rsid w:val="00121711"/>
    <w:rsid w:val="00132D49"/>
    <w:rsid w:val="00136090"/>
    <w:rsid w:val="001422FF"/>
    <w:rsid w:val="00142A03"/>
    <w:rsid w:val="0014565D"/>
    <w:rsid w:val="00150E6D"/>
    <w:rsid w:val="001603E8"/>
    <w:rsid w:val="0016445D"/>
    <w:rsid w:val="00194882"/>
    <w:rsid w:val="001C5B77"/>
    <w:rsid w:val="001C6287"/>
    <w:rsid w:val="001D33B6"/>
    <w:rsid w:val="001D3748"/>
    <w:rsid w:val="001E5516"/>
    <w:rsid w:val="00207762"/>
    <w:rsid w:val="0020782E"/>
    <w:rsid w:val="00212D5A"/>
    <w:rsid w:val="00217685"/>
    <w:rsid w:val="00231544"/>
    <w:rsid w:val="00240F05"/>
    <w:rsid w:val="0024350D"/>
    <w:rsid w:val="00266B63"/>
    <w:rsid w:val="0027661F"/>
    <w:rsid w:val="00283A23"/>
    <w:rsid w:val="00285E37"/>
    <w:rsid w:val="00293B04"/>
    <w:rsid w:val="00294F7D"/>
    <w:rsid w:val="00297070"/>
    <w:rsid w:val="002A32D9"/>
    <w:rsid w:val="002B2679"/>
    <w:rsid w:val="002C2323"/>
    <w:rsid w:val="002D5595"/>
    <w:rsid w:val="002E397B"/>
    <w:rsid w:val="002F1F3F"/>
    <w:rsid w:val="003026AD"/>
    <w:rsid w:val="003062B2"/>
    <w:rsid w:val="00311516"/>
    <w:rsid w:val="00315FF5"/>
    <w:rsid w:val="00355E04"/>
    <w:rsid w:val="00382157"/>
    <w:rsid w:val="003874A1"/>
    <w:rsid w:val="00390467"/>
    <w:rsid w:val="003A142D"/>
    <w:rsid w:val="003B4228"/>
    <w:rsid w:val="003B53C9"/>
    <w:rsid w:val="003B7F65"/>
    <w:rsid w:val="003C710D"/>
    <w:rsid w:val="003D53CE"/>
    <w:rsid w:val="003E5095"/>
    <w:rsid w:val="00410BD1"/>
    <w:rsid w:val="00433235"/>
    <w:rsid w:val="004341F2"/>
    <w:rsid w:val="0043488C"/>
    <w:rsid w:val="0043633A"/>
    <w:rsid w:val="00437777"/>
    <w:rsid w:val="004543C2"/>
    <w:rsid w:val="00457CC1"/>
    <w:rsid w:val="004629B0"/>
    <w:rsid w:val="004715A0"/>
    <w:rsid w:val="004807DF"/>
    <w:rsid w:val="00494FFE"/>
    <w:rsid w:val="0049574D"/>
    <w:rsid w:val="004A5175"/>
    <w:rsid w:val="004D5961"/>
    <w:rsid w:val="004F1B8F"/>
    <w:rsid w:val="00524172"/>
    <w:rsid w:val="00527064"/>
    <w:rsid w:val="005323F4"/>
    <w:rsid w:val="00533FC3"/>
    <w:rsid w:val="00566059"/>
    <w:rsid w:val="0057190A"/>
    <w:rsid w:val="005727BE"/>
    <w:rsid w:val="00580004"/>
    <w:rsid w:val="00583534"/>
    <w:rsid w:val="0059018F"/>
    <w:rsid w:val="00591A97"/>
    <w:rsid w:val="005A4C70"/>
    <w:rsid w:val="005A53E7"/>
    <w:rsid w:val="005B4489"/>
    <w:rsid w:val="005B7478"/>
    <w:rsid w:val="005D79F0"/>
    <w:rsid w:val="005F41B3"/>
    <w:rsid w:val="005F6E53"/>
    <w:rsid w:val="005F780F"/>
    <w:rsid w:val="00607923"/>
    <w:rsid w:val="006151D0"/>
    <w:rsid w:val="00647069"/>
    <w:rsid w:val="00652E1D"/>
    <w:rsid w:val="00654A38"/>
    <w:rsid w:val="006637DF"/>
    <w:rsid w:val="0068272E"/>
    <w:rsid w:val="00683A42"/>
    <w:rsid w:val="00684A9C"/>
    <w:rsid w:val="00685A0D"/>
    <w:rsid w:val="006879DE"/>
    <w:rsid w:val="00693DAB"/>
    <w:rsid w:val="006B42EA"/>
    <w:rsid w:val="006E1F18"/>
    <w:rsid w:val="006E365A"/>
    <w:rsid w:val="006F57B1"/>
    <w:rsid w:val="006F7059"/>
    <w:rsid w:val="00704724"/>
    <w:rsid w:val="007119D7"/>
    <w:rsid w:val="00715E0C"/>
    <w:rsid w:val="007254BF"/>
    <w:rsid w:val="007446F1"/>
    <w:rsid w:val="00745E82"/>
    <w:rsid w:val="0076450F"/>
    <w:rsid w:val="00785696"/>
    <w:rsid w:val="00795D25"/>
    <w:rsid w:val="007B093A"/>
    <w:rsid w:val="007B23A3"/>
    <w:rsid w:val="007B4E14"/>
    <w:rsid w:val="007B5D2B"/>
    <w:rsid w:val="007E505F"/>
    <w:rsid w:val="007F216E"/>
    <w:rsid w:val="007F4276"/>
    <w:rsid w:val="00807171"/>
    <w:rsid w:val="008071F0"/>
    <w:rsid w:val="00807EC4"/>
    <w:rsid w:val="00812287"/>
    <w:rsid w:val="00815A8F"/>
    <w:rsid w:val="00835FCB"/>
    <w:rsid w:val="0087023C"/>
    <w:rsid w:val="00874E32"/>
    <w:rsid w:val="00882103"/>
    <w:rsid w:val="008A59AD"/>
    <w:rsid w:val="008A729C"/>
    <w:rsid w:val="008D1A62"/>
    <w:rsid w:val="008D56D5"/>
    <w:rsid w:val="008F0B3C"/>
    <w:rsid w:val="008F64A1"/>
    <w:rsid w:val="0090175E"/>
    <w:rsid w:val="00904CCB"/>
    <w:rsid w:val="00921CDC"/>
    <w:rsid w:val="00927019"/>
    <w:rsid w:val="009422EE"/>
    <w:rsid w:val="009617D4"/>
    <w:rsid w:val="00965A31"/>
    <w:rsid w:val="00992DA0"/>
    <w:rsid w:val="00997881"/>
    <w:rsid w:val="009A019D"/>
    <w:rsid w:val="009A1785"/>
    <w:rsid w:val="009A1910"/>
    <w:rsid w:val="009C090B"/>
    <w:rsid w:val="009C77C8"/>
    <w:rsid w:val="009D14E5"/>
    <w:rsid w:val="00A068A0"/>
    <w:rsid w:val="00A102F3"/>
    <w:rsid w:val="00A34815"/>
    <w:rsid w:val="00A35AE3"/>
    <w:rsid w:val="00A4223B"/>
    <w:rsid w:val="00A717AA"/>
    <w:rsid w:val="00A90B70"/>
    <w:rsid w:val="00A94012"/>
    <w:rsid w:val="00A95912"/>
    <w:rsid w:val="00AA068C"/>
    <w:rsid w:val="00AA222C"/>
    <w:rsid w:val="00AA3DEF"/>
    <w:rsid w:val="00AA4361"/>
    <w:rsid w:val="00AA4B15"/>
    <w:rsid w:val="00AC04BF"/>
    <w:rsid w:val="00AE7547"/>
    <w:rsid w:val="00AF41A4"/>
    <w:rsid w:val="00B14DC7"/>
    <w:rsid w:val="00B16273"/>
    <w:rsid w:val="00B17F14"/>
    <w:rsid w:val="00B300D4"/>
    <w:rsid w:val="00B346C2"/>
    <w:rsid w:val="00B41858"/>
    <w:rsid w:val="00B42B1E"/>
    <w:rsid w:val="00B437AE"/>
    <w:rsid w:val="00B464C0"/>
    <w:rsid w:val="00B472DD"/>
    <w:rsid w:val="00B5250C"/>
    <w:rsid w:val="00B57EC4"/>
    <w:rsid w:val="00B57F8D"/>
    <w:rsid w:val="00B600A6"/>
    <w:rsid w:val="00B64D5F"/>
    <w:rsid w:val="00B64E30"/>
    <w:rsid w:val="00B731FF"/>
    <w:rsid w:val="00B85A40"/>
    <w:rsid w:val="00BB1975"/>
    <w:rsid w:val="00BB37F6"/>
    <w:rsid w:val="00BC2CF5"/>
    <w:rsid w:val="00BD734C"/>
    <w:rsid w:val="00BE51E0"/>
    <w:rsid w:val="00BE5221"/>
    <w:rsid w:val="00BF4338"/>
    <w:rsid w:val="00C0645B"/>
    <w:rsid w:val="00C1634B"/>
    <w:rsid w:val="00C371F5"/>
    <w:rsid w:val="00C507BA"/>
    <w:rsid w:val="00C73A8A"/>
    <w:rsid w:val="00CA2FF7"/>
    <w:rsid w:val="00CA4223"/>
    <w:rsid w:val="00CA771D"/>
    <w:rsid w:val="00CB4899"/>
    <w:rsid w:val="00CB7451"/>
    <w:rsid w:val="00CC3564"/>
    <w:rsid w:val="00CC65F8"/>
    <w:rsid w:val="00CD47F2"/>
    <w:rsid w:val="00CD6379"/>
    <w:rsid w:val="00CE519D"/>
    <w:rsid w:val="00CE5B5F"/>
    <w:rsid w:val="00D14410"/>
    <w:rsid w:val="00D23216"/>
    <w:rsid w:val="00D240A9"/>
    <w:rsid w:val="00D27970"/>
    <w:rsid w:val="00D37A00"/>
    <w:rsid w:val="00D44DE7"/>
    <w:rsid w:val="00D514F8"/>
    <w:rsid w:val="00D63248"/>
    <w:rsid w:val="00D8613B"/>
    <w:rsid w:val="00DA0D0D"/>
    <w:rsid w:val="00DA6351"/>
    <w:rsid w:val="00DB2815"/>
    <w:rsid w:val="00DD0C23"/>
    <w:rsid w:val="00DD2A78"/>
    <w:rsid w:val="00DD383B"/>
    <w:rsid w:val="00DD38C7"/>
    <w:rsid w:val="00DD4719"/>
    <w:rsid w:val="00DE1939"/>
    <w:rsid w:val="00E009DE"/>
    <w:rsid w:val="00E51A22"/>
    <w:rsid w:val="00E646F7"/>
    <w:rsid w:val="00E748BD"/>
    <w:rsid w:val="00E76B26"/>
    <w:rsid w:val="00E92F71"/>
    <w:rsid w:val="00E9745E"/>
    <w:rsid w:val="00EB73D6"/>
    <w:rsid w:val="00EE07BC"/>
    <w:rsid w:val="00EE5DFE"/>
    <w:rsid w:val="00EF3B02"/>
    <w:rsid w:val="00EF556B"/>
    <w:rsid w:val="00F10D8C"/>
    <w:rsid w:val="00F21246"/>
    <w:rsid w:val="00F304DB"/>
    <w:rsid w:val="00F602FF"/>
    <w:rsid w:val="00F71472"/>
    <w:rsid w:val="00F7653A"/>
    <w:rsid w:val="00F77C86"/>
    <w:rsid w:val="00F831BB"/>
    <w:rsid w:val="00F90D90"/>
    <w:rsid w:val="00FA6E74"/>
    <w:rsid w:val="00FB222A"/>
    <w:rsid w:val="00FB45CE"/>
    <w:rsid w:val="00FB6906"/>
    <w:rsid w:val="00FC623B"/>
    <w:rsid w:val="00FF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6F7059"/>
    <w:pPr>
      <w:keepNext/>
      <w:keepLines/>
      <w:spacing w:after="240"/>
      <w:outlineLvl w:val="0"/>
    </w:pPr>
    <w:rPr>
      <w:rFonts w:ascii="Century Gothic" w:eastAsiaTheme="majorEastAsia" w:hAnsi="Century Gothic" w:cstheme="majorBidi"/>
      <w:b/>
      <w:bCs/>
      <w:color w:val="2A6C7D" w:themeColor="accent1" w:themeShade="BF"/>
      <w:sz w:val="28"/>
      <w:szCs w:val="28"/>
    </w:rPr>
  </w:style>
  <w:style w:type="paragraph" w:styleId="Titre2">
    <w:name w:val="heading 2"/>
    <w:basedOn w:val="Normal"/>
    <w:next w:val="Normal"/>
    <w:link w:val="Titre2Car"/>
    <w:uiPriority w:val="9"/>
    <w:unhideWhenUsed/>
    <w:qFormat/>
    <w:rsid w:val="006F7059"/>
    <w:pPr>
      <w:keepNext/>
      <w:keepLines/>
      <w:spacing w:before="120" w:after="0"/>
      <w:outlineLvl w:val="1"/>
    </w:pPr>
    <w:rPr>
      <w:rFonts w:eastAsiaTheme="majorEastAsia" w:cstheme="majorBidi"/>
      <w:b/>
      <w:bCs/>
      <w:color w:val="2A6C7D" w:themeColor="accent1" w:themeShade="BF"/>
      <w:sz w:val="24"/>
      <w:szCs w:val="26"/>
    </w:rPr>
  </w:style>
  <w:style w:type="paragraph" w:styleId="Titre3">
    <w:name w:val="heading 3"/>
    <w:basedOn w:val="Normal"/>
    <w:next w:val="Normal"/>
    <w:link w:val="Titre3Car"/>
    <w:uiPriority w:val="9"/>
    <w:unhideWhenUsed/>
    <w:qFormat/>
    <w:rsid w:val="006F7059"/>
    <w:pPr>
      <w:keepNext/>
      <w:keepLines/>
      <w:spacing w:before="120" w:after="0"/>
      <w:outlineLvl w:val="2"/>
    </w:pPr>
    <w:rPr>
      <w:rFonts w:eastAsiaTheme="majorEastAsia" w:cstheme="majorBidi"/>
      <w:b/>
      <w:bCs/>
      <w:color w:val="3891A7"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6F7059"/>
    <w:rPr>
      <w:rFonts w:ascii="Century Gothic" w:eastAsiaTheme="majorEastAsia" w:hAnsi="Century Gothic" w:cstheme="majorBidi"/>
      <w:b/>
      <w:bCs/>
      <w:color w:val="2A6C7D" w:themeColor="accent1" w:themeShade="BF"/>
      <w:sz w:val="28"/>
      <w:szCs w:val="28"/>
    </w:rPr>
  </w:style>
  <w:style w:type="paragraph" w:styleId="Titre">
    <w:name w:val="Title"/>
    <w:basedOn w:val="Normal"/>
    <w:next w:val="Normal"/>
    <w:link w:val="TitreCar"/>
    <w:uiPriority w:val="10"/>
    <w:qFormat/>
    <w:rsid w:val="006F7059"/>
    <w:pPr>
      <w:spacing w:after="300" w:line="240" w:lineRule="auto"/>
      <w:contextualSpacing/>
    </w:pPr>
    <w:rPr>
      <w:rFonts w:ascii="Century Gothic" w:eastAsiaTheme="majorEastAsia" w:hAnsi="Century Gothic" w:cstheme="majorBidi"/>
      <w:b/>
      <w:color w:val="2A6C7D" w:themeColor="accent1" w:themeShade="BF"/>
      <w:spacing w:val="5"/>
      <w:kern w:val="28"/>
      <w:sz w:val="40"/>
      <w:szCs w:val="52"/>
    </w:rPr>
  </w:style>
  <w:style w:type="character" w:customStyle="1" w:styleId="TitreCar">
    <w:name w:val="Titre Car"/>
    <w:basedOn w:val="Policepardfaut"/>
    <w:link w:val="Titre"/>
    <w:uiPriority w:val="10"/>
    <w:rsid w:val="006F7059"/>
    <w:rPr>
      <w:rFonts w:ascii="Century Gothic" w:eastAsiaTheme="majorEastAsia" w:hAnsi="Century Gothic" w:cstheme="majorBidi"/>
      <w:b/>
      <w:color w:val="2A6C7D" w:themeColor="accent1" w:themeShade="BF"/>
      <w:spacing w:val="5"/>
      <w:kern w:val="28"/>
      <w:sz w:val="40"/>
      <w:szCs w:val="52"/>
    </w:rPr>
  </w:style>
  <w:style w:type="character" w:styleId="Lienhypertexte">
    <w:name w:val="Hyperlink"/>
    <w:basedOn w:val="Policepardfaut"/>
    <w:uiPriority w:val="99"/>
    <w:unhideWhenUsed/>
    <w:rsid w:val="003062B2"/>
    <w:rPr>
      <w:color w:val="8DC765"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6F7059"/>
    <w:rPr>
      <w:rFonts w:asciiTheme="majorHAnsi" w:eastAsiaTheme="majorEastAsia" w:hAnsiTheme="majorHAnsi" w:cstheme="majorBidi"/>
      <w:b/>
      <w:bCs/>
      <w:color w:val="2A6C7D" w:themeColor="accent1" w:themeShade="BF"/>
      <w:sz w:val="24"/>
      <w:szCs w:val="26"/>
    </w:rPr>
  </w:style>
  <w:style w:type="character" w:styleId="Emphaseple">
    <w:name w:val="Subtle Emphasis"/>
    <w:aliases w:val="équation"/>
    <w:basedOn w:val="Policepardfaut"/>
    <w:uiPriority w:val="19"/>
    <w:qFormat/>
    <w:rsid w:val="001422FF"/>
    <w:rPr>
      <w:rFonts w:ascii="Cambria Math" w:hAnsi="Cambria Math"/>
      <w:i/>
      <w:iCs/>
      <w:color w:val="auto"/>
      <w:sz w:val="22"/>
    </w:rPr>
  </w:style>
  <w:style w:type="character" w:styleId="Titredulivre">
    <w:name w:val="Book Title"/>
    <w:basedOn w:val="Policepardfaut"/>
    <w:uiPriority w:val="33"/>
    <w:qFormat/>
    <w:rsid w:val="00B85A40"/>
    <w:rPr>
      <w:rFonts w:ascii="Century Gothic" w:hAnsi="Century Gothic"/>
      <w:b/>
      <w:bCs/>
      <w:dstrike w:val="0"/>
      <w:vanish/>
      <w:color w:val="2A6C7D" w:themeColor="accent1" w:themeShade="BF"/>
      <w:spacing w:val="5"/>
      <w:sz w:val="22"/>
      <w:vertAlign w:val="baseline"/>
    </w:rPr>
  </w:style>
  <w:style w:type="paragraph" w:styleId="Citationintense">
    <w:name w:val="Intense Quote"/>
    <w:aliases w:val="réf ressource"/>
    <w:basedOn w:val="Normal"/>
    <w:next w:val="Normal"/>
    <w:link w:val="CitationintenseCar"/>
    <w:uiPriority w:val="30"/>
    <w:qFormat/>
    <w:rsid w:val="00B85A40"/>
    <w:pPr>
      <w:pBdr>
        <w:bottom w:val="single" w:sz="4" w:space="4" w:color="3891A7" w:themeColor="accent1"/>
      </w:pBdr>
      <w:spacing w:before="0"/>
      <w:ind w:left="936" w:right="936"/>
      <w:jc w:val="center"/>
    </w:pPr>
    <w:rPr>
      <w:rFonts w:ascii="Century Gothic" w:hAnsi="Century Gothic"/>
      <w:b/>
      <w:bCs/>
      <w:iCs/>
      <w:color w:val="2A6C7D" w:themeColor="accent1" w:themeShade="BF"/>
    </w:rPr>
  </w:style>
  <w:style w:type="character" w:customStyle="1" w:styleId="CitationintenseCar">
    <w:name w:val="Citation intense Car"/>
    <w:aliases w:val="réf ressource Car"/>
    <w:basedOn w:val="Policepardfaut"/>
    <w:link w:val="Citationintense"/>
    <w:uiPriority w:val="30"/>
    <w:rsid w:val="00B85A40"/>
    <w:rPr>
      <w:rFonts w:ascii="Century Gothic" w:hAnsi="Century Gothic"/>
      <w:b/>
      <w:bCs/>
      <w:iCs/>
      <w:color w:val="2A6C7D" w:themeColor="accent1" w:themeShade="BF"/>
    </w:rPr>
  </w:style>
  <w:style w:type="character" w:customStyle="1" w:styleId="Titre3Car">
    <w:name w:val="Titre 3 Car"/>
    <w:basedOn w:val="Policepardfaut"/>
    <w:link w:val="Titre3"/>
    <w:uiPriority w:val="9"/>
    <w:rsid w:val="006F7059"/>
    <w:rPr>
      <w:rFonts w:asciiTheme="majorHAnsi" w:eastAsiaTheme="majorEastAsia" w:hAnsiTheme="majorHAnsi" w:cstheme="majorBidi"/>
      <w:b/>
      <w:bCs/>
      <w:color w:val="3891A7" w:themeColor="accent1"/>
    </w:rPr>
  </w:style>
  <w:style w:type="paragraph" w:styleId="NormalWeb">
    <w:name w:val="Normal (Web)"/>
    <w:basedOn w:val="Normal"/>
    <w:uiPriority w:val="99"/>
    <w:semiHidden/>
    <w:unhideWhenUsed/>
    <w:rsid w:val="00591A9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Rfrenceple">
    <w:name w:val="Subtle Reference"/>
    <w:aliases w:val="Réf ressource"/>
    <w:basedOn w:val="Policepardfaut"/>
    <w:uiPriority w:val="31"/>
    <w:qFormat/>
    <w:rsid w:val="005F41B3"/>
    <w:rPr>
      <w:rFonts w:ascii="Century Gothic" w:hAnsi="Century Gothic"/>
      <w:dstrike w:val="0"/>
      <w:color w:val="2A6C7D" w:themeColor="accent1" w:themeShade="BF"/>
      <w:sz w:val="22"/>
      <w:u w:val="none"/>
      <w:vertAlign w:val="baseline"/>
    </w:rPr>
  </w:style>
  <w:style w:type="character" w:styleId="Accentuation">
    <w:name w:val="Emphasis"/>
    <w:basedOn w:val="Policepardfaut"/>
    <w:uiPriority w:val="20"/>
    <w:qFormat/>
    <w:rsid w:val="00C507BA"/>
    <w:rPr>
      <w:b/>
      <w:iCs/>
    </w:rPr>
  </w:style>
  <w:style w:type="paragraph" w:styleId="Paragraphedeliste">
    <w:name w:val="List Paragraph"/>
    <w:basedOn w:val="Normal"/>
    <w:uiPriority w:val="34"/>
    <w:qFormat/>
    <w:rsid w:val="00921CDC"/>
    <w:pPr>
      <w:ind w:left="720"/>
      <w:contextualSpacing/>
    </w:pPr>
  </w:style>
  <w:style w:type="paragraph" w:styleId="Lgende">
    <w:name w:val="caption"/>
    <w:basedOn w:val="Normal"/>
    <w:next w:val="Normal"/>
    <w:uiPriority w:val="35"/>
    <w:unhideWhenUsed/>
    <w:qFormat/>
    <w:rsid w:val="009422EE"/>
    <w:pPr>
      <w:spacing w:before="60" w:after="0" w:line="240" w:lineRule="auto"/>
      <w:jc w:val="center"/>
    </w:pPr>
    <w:rPr>
      <w:bCs/>
      <w:i/>
      <w:sz w:val="20"/>
      <w:szCs w:val="18"/>
    </w:rPr>
  </w:style>
  <w:style w:type="character" w:styleId="Lienhypertextesuivivisit">
    <w:name w:val="FollowedHyperlink"/>
    <w:basedOn w:val="Policepardfaut"/>
    <w:uiPriority w:val="99"/>
    <w:semiHidden/>
    <w:unhideWhenUsed/>
    <w:rsid w:val="00904CCB"/>
    <w:rPr>
      <w:color w:val="AA8A14" w:themeColor="followedHyperlink"/>
      <w:u w:val="single"/>
    </w:rPr>
  </w:style>
</w:styles>
</file>

<file path=word/webSettings.xml><?xml version="1.0" encoding="utf-8"?>
<w:webSettings xmlns:r="http://schemas.openxmlformats.org/officeDocument/2006/relationships" xmlns:w="http://schemas.openxmlformats.org/wordprocessingml/2006/main">
  <w:divs>
    <w:div w:id="23606158">
      <w:bodyDiv w:val="1"/>
      <w:marLeft w:val="0"/>
      <w:marRight w:val="0"/>
      <w:marTop w:val="0"/>
      <w:marBottom w:val="0"/>
      <w:divBdr>
        <w:top w:val="none" w:sz="0" w:space="0" w:color="auto"/>
        <w:left w:val="none" w:sz="0" w:space="0" w:color="auto"/>
        <w:bottom w:val="none" w:sz="0" w:space="0" w:color="auto"/>
        <w:right w:val="none" w:sz="0" w:space="0" w:color="auto"/>
      </w:divBdr>
      <w:divsChild>
        <w:div w:id="401489772">
          <w:marLeft w:val="0"/>
          <w:marRight w:val="0"/>
          <w:marTop w:val="0"/>
          <w:marBottom w:val="0"/>
          <w:divBdr>
            <w:top w:val="none" w:sz="0" w:space="0" w:color="auto"/>
            <w:left w:val="none" w:sz="0" w:space="0" w:color="auto"/>
            <w:bottom w:val="none" w:sz="0" w:space="0" w:color="auto"/>
            <w:right w:val="none" w:sz="0" w:space="0" w:color="auto"/>
          </w:divBdr>
          <w:divsChild>
            <w:div w:id="557595389">
              <w:marLeft w:val="0"/>
              <w:marRight w:val="0"/>
              <w:marTop w:val="0"/>
              <w:marBottom w:val="0"/>
              <w:divBdr>
                <w:top w:val="none" w:sz="0" w:space="0" w:color="auto"/>
                <w:left w:val="none" w:sz="0" w:space="0" w:color="auto"/>
                <w:bottom w:val="none" w:sz="0" w:space="0" w:color="auto"/>
                <w:right w:val="none" w:sz="0" w:space="0" w:color="auto"/>
              </w:divBdr>
            </w:div>
          </w:divsChild>
        </w:div>
        <w:div w:id="631253235">
          <w:marLeft w:val="0"/>
          <w:marRight w:val="0"/>
          <w:marTop w:val="0"/>
          <w:marBottom w:val="0"/>
          <w:divBdr>
            <w:top w:val="none" w:sz="0" w:space="0" w:color="auto"/>
            <w:left w:val="none" w:sz="0" w:space="0" w:color="auto"/>
            <w:bottom w:val="none" w:sz="0" w:space="0" w:color="auto"/>
            <w:right w:val="none" w:sz="0" w:space="0" w:color="auto"/>
          </w:divBdr>
        </w:div>
        <w:div w:id="288056578">
          <w:marLeft w:val="0"/>
          <w:marRight w:val="0"/>
          <w:marTop w:val="0"/>
          <w:marBottom w:val="0"/>
          <w:divBdr>
            <w:top w:val="none" w:sz="0" w:space="0" w:color="auto"/>
            <w:left w:val="none" w:sz="0" w:space="0" w:color="auto"/>
            <w:bottom w:val="none" w:sz="0" w:space="0" w:color="auto"/>
            <w:right w:val="none" w:sz="0" w:space="0" w:color="auto"/>
          </w:divBdr>
        </w:div>
        <w:div w:id="502429895">
          <w:marLeft w:val="0"/>
          <w:marRight w:val="0"/>
          <w:marTop w:val="0"/>
          <w:marBottom w:val="0"/>
          <w:divBdr>
            <w:top w:val="none" w:sz="0" w:space="0" w:color="auto"/>
            <w:left w:val="none" w:sz="0" w:space="0" w:color="auto"/>
            <w:bottom w:val="none" w:sz="0" w:space="0" w:color="auto"/>
            <w:right w:val="none" w:sz="0" w:space="0" w:color="auto"/>
          </w:divBdr>
        </w:div>
        <w:div w:id="243879064">
          <w:marLeft w:val="0"/>
          <w:marRight w:val="0"/>
          <w:marTop w:val="0"/>
          <w:marBottom w:val="0"/>
          <w:divBdr>
            <w:top w:val="none" w:sz="0" w:space="0" w:color="auto"/>
            <w:left w:val="none" w:sz="0" w:space="0" w:color="auto"/>
            <w:bottom w:val="none" w:sz="0" w:space="0" w:color="auto"/>
            <w:right w:val="none" w:sz="0" w:space="0" w:color="auto"/>
          </w:divBdr>
        </w:div>
      </w:divsChild>
    </w:div>
    <w:div w:id="385227415">
      <w:bodyDiv w:val="1"/>
      <w:marLeft w:val="0"/>
      <w:marRight w:val="0"/>
      <w:marTop w:val="0"/>
      <w:marBottom w:val="0"/>
      <w:divBdr>
        <w:top w:val="none" w:sz="0" w:space="0" w:color="auto"/>
        <w:left w:val="none" w:sz="0" w:space="0" w:color="auto"/>
        <w:bottom w:val="none" w:sz="0" w:space="0" w:color="auto"/>
        <w:right w:val="none" w:sz="0" w:space="0" w:color="auto"/>
      </w:divBdr>
      <w:divsChild>
        <w:div w:id="1529878247">
          <w:marLeft w:val="0"/>
          <w:marRight w:val="0"/>
          <w:marTop w:val="0"/>
          <w:marBottom w:val="0"/>
          <w:divBdr>
            <w:top w:val="none" w:sz="0" w:space="0" w:color="auto"/>
            <w:left w:val="none" w:sz="0" w:space="0" w:color="auto"/>
            <w:bottom w:val="none" w:sz="0" w:space="0" w:color="auto"/>
            <w:right w:val="none" w:sz="0" w:space="0" w:color="auto"/>
          </w:divBdr>
        </w:div>
        <w:div w:id="981932671">
          <w:marLeft w:val="0"/>
          <w:marRight w:val="0"/>
          <w:marTop w:val="0"/>
          <w:marBottom w:val="0"/>
          <w:divBdr>
            <w:top w:val="none" w:sz="0" w:space="0" w:color="auto"/>
            <w:left w:val="none" w:sz="0" w:space="0" w:color="auto"/>
            <w:bottom w:val="none" w:sz="0" w:space="0" w:color="auto"/>
            <w:right w:val="none" w:sz="0" w:space="0" w:color="auto"/>
          </w:divBdr>
        </w:div>
        <w:div w:id="251547564">
          <w:marLeft w:val="0"/>
          <w:marRight w:val="0"/>
          <w:marTop w:val="0"/>
          <w:marBottom w:val="0"/>
          <w:divBdr>
            <w:top w:val="none" w:sz="0" w:space="0" w:color="auto"/>
            <w:left w:val="none" w:sz="0" w:space="0" w:color="auto"/>
            <w:bottom w:val="none" w:sz="0" w:space="0" w:color="auto"/>
            <w:right w:val="none" w:sz="0" w:space="0" w:color="auto"/>
          </w:divBdr>
        </w:div>
        <w:div w:id="357972969">
          <w:marLeft w:val="0"/>
          <w:marRight w:val="0"/>
          <w:marTop w:val="0"/>
          <w:marBottom w:val="0"/>
          <w:divBdr>
            <w:top w:val="none" w:sz="0" w:space="0" w:color="auto"/>
            <w:left w:val="none" w:sz="0" w:space="0" w:color="auto"/>
            <w:bottom w:val="none" w:sz="0" w:space="0" w:color="auto"/>
            <w:right w:val="none" w:sz="0" w:space="0" w:color="auto"/>
          </w:divBdr>
        </w:div>
        <w:div w:id="1874926367">
          <w:marLeft w:val="0"/>
          <w:marRight w:val="0"/>
          <w:marTop w:val="0"/>
          <w:marBottom w:val="0"/>
          <w:divBdr>
            <w:top w:val="none" w:sz="0" w:space="0" w:color="auto"/>
            <w:left w:val="none" w:sz="0" w:space="0" w:color="auto"/>
            <w:bottom w:val="none" w:sz="0" w:space="0" w:color="auto"/>
            <w:right w:val="none" w:sz="0" w:space="0" w:color="auto"/>
          </w:divBdr>
        </w:div>
      </w:divsChild>
    </w:div>
    <w:div w:id="454327575">
      <w:bodyDiv w:val="1"/>
      <w:marLeft w:val="0"/>
      <w:marRight w:val="0"/>
      <w:marTop w:val="0"/>
      <w:marBottom w:val="0"/>
      <w:divBdr>
        <w:top w:val="none" w:sz="0" w:space="0" w:color="auto"/>
        <w:left w:val="none" w:sz="0" w:space="0" w:color="auto"/>
        <w:bottom w:val="none" w:sz="0" w:space="0" w:color="auto"/>
        <w:right w:val="none" w:sz="0" w:space="0" w:color="auto"/>
      </w:divBdr>
      <w:divsChild>
        <w:div w:id="58482713">
          <w:marLeft w:val="0"/>
          <w:marRight w:val="0"/>
          <w:marTop w:val="0"/>
          <w:marBottom w:val="0"/>
          <w:divBdr>
            <w:top w:val="none" w:sz="0" w:space="0" w:color="auto"/>
            <w:left w:val="none" w:sz="0" w:space="0" w:color="auto"/>
            <w:bottom w:val="none" w:sz="0" w:space="0" w:color="auto"/>
            <w:right w:val="none" w:sz="0" w:space="0" w:color="auto"/>
          </w:divBdr>
          <w:divsChild>
            <w:div w:id="1249729589">
              <w:marLeft w:val="0"/>
              <w:marRight w:val="0"/>
              <w:marTop w:val="0"/>
              <w:marBottom w:val="0"/>
              <w:divBdr>
                <w:top w:val="none" w:sz="0" w:space="0" w:color="auto"/>
                <w:left w:val="none" w:sz="0" w:space="0" w:color="auto"/>
                <w:bottom w:val="none" w:sz="0" w:space="0" w:color="auto"/>
                <w:right w:val="none" w:sz="0" w:space="0" w:color="auto"/>
              </w:divBdr>
            </w:div>
          </w:divsChild>
        </w:div>
        <w:div w:id="1305506211">
          <w:marLeft w:val="0"/>
          <w:marRight w:val="0"/>
          <w:marTop w:val="0"/>
          <w:marBottom w:val="0"/>
          <w:divBdr>
            <w:top w:val="none" w:sz="0" w:space="0" w:color="auto"/>
            <w:left w:val="none" w:sz="0" w:space="0" w:color="auto"/>
            <w:bottom w:val="none" w:sz="0" w:space="0" w:color="auto"/>
            <w:right w:val="none" w:sz="0" w:space="0" w:color="auto"/>
          </w:divBdr>
          <w:divsChild>
            <w:div w:id="936331811">
              <w:marLeft w:val="0"/>
              <w:marRight w:val="0"/>
              <w:marTop w:val="0"/>
              <w:marBottom w:val="0"/>
              <w:divBdr>
                <w:top w:val="none" w:sz="0" w:space="0" w:color="auto"/>
                <w:left w:val="none" w:sz="0" w:space="0" w:color="auto"/>
                <w:bottom w:val="none" w:sz="0" w:space="0" w:color="auto"/>
                <w:right w:val="none" w:sz="0" w:space="0" w:color="auto"/>
              </w:divBdr>
            </w:div>
          </w:divsChild>
        </w:div>
        <w:div w:id="1268079298">
          <w:marLeft w:val="0"/>
          <w:marRight w:val="0"/>
          <w:marTop w:val="0"/>
          <w:marBottom w:val="0"/>
          <w:divBdr>
            <w:top w:val="none" w:sz="0" w:space="0" w:color="auto"/>
            <w:left w:val="none" w:sz="0" w:space="0" w:color="auto"/>
            <w:bottom w:val="none" w:sz="0" w:space="0" w:color="auto"/>
            <w:right w:val="none" w:sz="0" w:space="0" w:color="auto"/>
          </w:divBdr>
          <w:divsChild>
            <w:div w:id="365719412">
              <w:marLeft w:val="0"/>
              <w:marRight w:val="0"/>
              <w:marTop w:val="0"/>
              <w:marBottom w:val="0"/>
              <w:divBdr>
                <w:top w:val="none" w:sz="0" w:space="0" w:color="auto"/>
                <w:left w:val="none" w:sz="0" w:space="0" w:color="auto"/>
                <w:bottom w:val="none" w:sz="0" w:space="0" w:color="auto"/>
                <w:right w:val="none" w:sz="0" w:space="0" w:color="auto"/>
              </w:divBdr>
            </w:div>
          </w:divsChild>
        </w:div>
        <w:div w:id="898134115">
          <w:marLeft w:val="0"/>
          <w:marRight w:val="0"/>
          <w:marTop w:val="0"/>
          <w:marBottom w:val="0"/>
          <w:divBdr>
            <w:top w:val="none" w:sz="0" w:space="0" w:color="auto"/>
            <w:left w:val="none" w:sz="0" w:space="0" w:color="auto"/>
            <w:bottom w:val="none" w:sz="0" w:space="0" w:color="auto"/>
            <w:right w:val="none" w:sz="0" w:space="0" w:color="auto"/>
          </w:divBdr>
          <w:divsChild>
            <w:div w:id="1542980283">
              <w:marLeft w:val="0"/>
              <w:marRight w:val="0"/>
              <w:marTop w:val="0"/>
              <w:marBottom w:val="0"/>
              <w:divBdr>
                <w:top w:val="none" w:sz="0" w:space="0" w:color="auto"/>
                <w:left w:val="none" w:sz="0" w:space="0" w:color="auto"/>
                <w:bottom w:val="none" w:sz="0" w:space="0" w:color="auto"/>
                <w:right w:val="none" w:sz="0" w:space="0" w:color="auto"/>
              </w:divBdr>
            </w:div>
          </w:divsChild>
        </w:div>
        <w:div w:id="1120491941">
          <w:marLeft w:val="0"/>
          <w:marRight w:val="0"/>
          <w:marTop w:val="0"/>
          <w:marBottom w:val="0"/>
          <w:divBdr>
            <w:top w:val="none" w:sz="0" w:space="0" w:color="auto"/>
            <w:left w:val="none" w:sz="0" w:space="0" w:color="auto"/>
            <w:bottom w:val="none" w:sz="0" w:space="0" w:color="auto"/>
            <w:right w:val="none" w:sz="0" w:space="0" w:color="auto"/>
          </w:divBdr>
          <w:divsChild>
            <w:div w:id="579338482">
              <w:marLeft w:val="0"/>
              <w:marRight w:val="0"/>
              <w:marTop w:val="0"/>
              <w:marBottom w:val="0"/>
              <w:divBdr>
                <w:top w:val="none" w:sz="0" w:space="0" w:color="auto"/>
                <w:left w:val="none" w:sz="0" w:space="0" w:color="auto"/>
                <w:bottom w:val="none" w:sz="0" w:space="0" w:color="auto"/>
                <w:right w:val="none" w:sz="0" w:space="0" w:color="auto"/>
              </w:divBdr>
            </w:div>
          </w:divsChild>
        </w:div>
        <w:div w:id="166019750">
          <w:marLeft w:val="0"/>
          <w:marRight w:val="0"/>
          <w:marTop w:val="0"/>
          <w:marBottom w:val="0"/>
          <w:divBdr>
            <w:top w:val="none" w:sz="0" w:space="0" w:color="auto"/>
            <w:left w:val="none" w:sz="0" w:space="0" w:color="auto"/>
            <w:bottom w:val="none" w:sz="0" w:space="0" w:color="auto"/>
            <w:right w:val="none" w:sz="0" w:space="0" w:color="auto"/>
          </w:divBdr>
          <w:divsChild>
            <w:div w:id="1108350644">
              <w:marLeft w:val="0"/>
              <w:marRight w:val="0"/>
              <w:marTop w:val="0"/>
              <w:marBottom w:val="0"/>
              <w:divBdr>
                <w:top w:val="none" w:sz="0" w:space="0" w:color="auto"/>
                <w:left w:val="none" w:sz="0" w:space="0" w:color="auto"/>
                <w:bottom w:val="none" w:sz="0" w:space="0" w:color="auto"/>
                <w:right w:val="none" w:sz="0" w:space="0" w:color="auto"/>
              </w:divBdr>
            </w:div>
          </w:divsChild>
        </w:div>
        <w:div w:id="1860849077">
          <w:marLeft w:val="0"/>
          <w:marRight w:val="0"/>
          <w:marTop w:val="0"/>
          <w:marBottom w:val="0"/>
          <w:divBdr>
            <w:top w:val="none" w:sz="0" w:space="0" w:color="auto"/>
            <w:left w:val="none" w:sz="0" w:space="0" w:color="auto"/>
            <w:bottom w:val="none" w:sz="0" w:space="0" w:color="auto"/>
            <w:right w:val="none" w:sz="0" w:space="0" w:color="auto"/>
          </w:divBdr>
          <w:divsChild>
            <w:div w:id="2005820606">
              <w:marLeft w:val="0"/>
              <w:marRight w:val="0"/>
              <w:marTop w:val="0"/>
              <w:marBottom w:val="0"/>
              <w:divBdr>
                <w:top w:val="none" w:sz="0" w:space="0" w:color="auto"/>
                <w:left w:val="none" w:sz="0" w:space="0" w:color="auto"/>
                <w:bottom w:val="none" w:sz="0" w:space="0" w:color="auto"/>
                <w:right w:val="none" w:sz="0" w:space="0" w:color="auto"/>
              </w:divBdr>
            </w:div>
          </w:divsChild>
        </w:div>
        <w:div w:id="817695667">
          <w:marLeft w:val="0"/>
          <w:marRight w:val="0"/>
          <w:marTop w:val="0"/>
          <w:marBottom w:val="0"/>
          <w:divBdr>
            <w:top w:val="none" w:sz="0" w:space="0" w:color="auto"/>
            <w:left w:val="none" w:sz="0" w:space="0" w:color="auto"/>
            <w:bottom w:val="none" w:sz="0" w:space="0" w:color="auto"/>
            <w:right w:val="none" w:sz="0" w:space="0" w:color="auto"/>
          </w:divBdr>
          <w:divsChild>
            <w:div w:id="1146629611">
              <w:marLeft w:val="0"/>
              <w:marRight w:val="0"/>
              <w:marTop w:val="0"/>
              <w:marBottom w:val="0"/>
              <w:divBdr>
                <w:top w:val="none" w:sz="0" w:space="0" w:color="auto"/>
                <w:left w:val="none" w:sz="0" w:space="0" w:color="auto"/>
                <w:bottom w:val="none" w:sz="0" w:space="0" w:color="auto"/>
                <w:right w:val="none" w:sz="0" w:space="0" w:color="auto"/>
              </w:divBdr>
            </w:div>
          </w:divsChild>
        </w:div>
        <w:div w:id="1852379555">
          <w:marLeft w:val="0"/>
          <w:marRight w:val="0"/>
          <w:marTop w:val="0"/>
          <w:marBottom w:val="0"/>
          <w:divBdr>
            <w:top w:val="none" w:sz="0" w:space="0" w:color="auto"/>
            <w:left w:val="none" w:sz="0" w:space="0" w:color="auto"/>
            <w:bottom w:val="none" w:sz="0" w:space="0" w:color="auto"/>
            <w:right w:val="none" w:sz="0" w:space="0" w:color="auto"/>
          </w:divBdr>
          <w:divsChild>
            <w:div w:id="1646079422">
              <w:marLeft w:val="0"/>
              <w:marRight w:val="0"/>
              <w:marTop w:val="0"/>
              <w:marBottom w:val="0"/>
              <w:divBdr>
                <w:top w:val="none" w:sz="0" w:space="0" w:color="auto"/>
                <w:left w:val="none" w:sz="0" w:space="0" w:color="auto"/>
                <w:bottom w:val="none" w:sz="0" w:space="0" w:color="auto"/>
                <w:right w:val="none" w:sz="0" w:space="0" w:color="auto"/>
              </w:divBdr>
            </w:div>
          </w:divsChild>
        </w:div>
        <w:div w:id="2090810191">
          <w:marLeft w:val="0"/>
          <w:marRight w:val="0"/>
          <w:marTop w:val="0"/>
          <w:marBottom w:val="0"/>
          <w:divBdr>
            <w:top w:val="none" w:sz="0" w:space="0" w:color="auto"/>
            <w:left w:val="none" w:sz="0" w:space="0" w:color="auto"/>
            <w:bottom w:val="none" w:sz="0" w:space="0" w:color="auto"/>
            <w:right w:val="none" w:sz="0" w:space="0" w:color="auto"/>
          </w:divBdr>
          <w:divsChild>
            <w:div w:id="889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8337">
      <w:bodyDiv w:val="1"/>
      <w:marLeft w:val="0"/>
      <w:marRight w:val="0"/>
      <w:marTop w:val="0"/>
      <w:marBottom w:val="0"/>
      <w:divBdr>
        <w:top w:val="none" w:sz="0" w:space="0" w:color="auto"/>
        <w:left w:val="none" w:sz="0" w:space="0" w:color="auto"/>
        <w:bottom w:val="none" w:sz="0" w:space="0" w:color="auto"/>
        <w:right w:val="none" w:sz="0" w:space="0" w:color="auto"/>
      </w:divBdr>
      <w:divsChild>
        <w:div w:id="760877334">
          <w:marLeft w:val="0"/>
          <w:marRight w:val="0"/>
          <w:marTop w:val="0"/>
          <w:marBottom w:val="0"/>
          <w:divBdr>
            <w:top w:val="none" w:sz="0" w:space="0" w:color="auto"/>
            <w:left w:val="none" w:sz="0" w:space="0" w:color="auto"/>
            <w:bottom w:val="none" w:sz="0" w:space="0" w:color="auto"/>
            <w:right w:val="none" w:sz="0" w:space="0" w:color="auto"/>
          </w:divBdr>
        </w:div>
      </w:divsChild>
    </w:div>
    <w:div w:id="1033071567">
      <w:bodyDiv w:val="1"/>
      <w:marLeft w:val="0"/>
      <w:marRight w:val="0"/>
      <w:marTop w:val="0"/>
      <w:marBottom w:val="0"/>
      <w:divBdr>
        <w:top w:val="none" w:sz="0" w:space="0" w:color="auto"/>
        <w:left w:val="none" w:sz="0" w:space="0" w:color="auto"/>
        <w:bottom w:val="none" w:sz="0" w:space="0" w:color="auto"/>
        <w:right w:val="none" w:sz="0" w:space="0" w:color="auto"/>
      </w:divBdr>
    </w:div>
    <w:div w:id="1078789418">
      <w:bodyDiv w:val="1"/>
      <w:marLeft w:val="0"/>
      <w:marRight w:val="0"/>
      <w:marTop w:val="0"/>
      <w:marBottom w:val="0"/>
      <w:divBdr>
        <w:top w:val="none" w:sz="0" w:space="0" w:color="auto"/>
        <w:left w:val="none" w:sz="0" w:space="0" w:color="auto"/>
        <w:bottom w:val="none" w:sz="0" w:space="0" w:color="auto"/>
        <w:right w:val="none" w:sz="0" w:space="0" w:color="auto"/>
      </w:divBdr>
      <w:divsChild>
        <w:div w:id="1010334183">
          <w:marLeft w:val="0"/>
          <w:marRight w:val="0"/>
          <w:marTop w:val="0"/>
          <w:marBottom w:val="0"/>
          <w:divBdr>
            <w:top w:val="none" w:sz="0" w:space="0" w:color="auto"/>
            <w:left w:val="none" w:sz="0" w:space="0" w:color="auto"/>
            <w:bottom w:val="none" w:sz="0" w:space="0" w:color="auto"/>
            <w:right w:val="none" w:sz="0" w:space="0" w:color="auto"/>
          </w:divBdr>
        </w:div>
      </w:divsChild>
    </w:div>
    <w:div w:id="14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48832846">
          <w:marLeft w:val="0"/>
          <w:marRight w:val="0"/>
          <w:marTop w:val="0"/>
          <w:marBottom w:val="0"/>
          <w:divBdr>
            <w:top w:val="none" w:sz="0" w:space="0" w:color="auto"/>
            <w:left w:val="none" w:sz="0" w:space="0" w:color="auto"/>
            <w:bottom w:val="none" w:sz="0" w:space="0" w:color="auto"/>
            <w:right w:val="none" w:sz="0" w:space="0" w:color="auto"/>
          </w:divBdr>
        </w:div>
        <w:div w:id="1478302321">
          <w:marLeft w:val="0"/>
          <w:marRight w:val="0"/>
          <w:marTop w:val="0"/>
          <w:marBottom w:val="0"/>
          <w:divBdr>
            <w:top w:val="none" w:sz="0" w:space="0" w:color="auto"/>
            <w:left w:val="none" w:sz="0" w:space="0" w:color="auto"/>
            <w:bottom w:val="none" w:sz="0" w:space="0" w:color="auto"/>
            <w:right w:val="none" w:sz="0" w:space="0" w:color="auto"/>
          </w:divBdr>
        </w:div>
        <w:div w:id="1769227329">
          <w:marLeft w:val="0"/>
          <w:marRight w:val="0"/>
          <w:marTop w:val="0"/>
          <w:marBottom w:val="0"/>
          <w:divBdr>
            <w:top w:val="none" w:sz="0" w:space="0" w:color="auto"/>
            <w:left w:val="none" w:sz="0" w:space="0" w:color="auto"/>
            <w:bottom w:val="none" w:sz="0" w:space="0" w:color="auto"/>
            <w:right w:val="none" w:sz="0" w:space="0" w:color="auto"/>
          </w:divBdr>
        </w:div>
        <w:div w:id="190652789">
          <w:marLeft w:val="0"/>
          <w:marRight w:val="0"/>
          <w:marTop w:val="0"/>
          <w:marBottom w:val="0"/>
          <w:divBdr>
            <w:top w:val="none" w:sz="0" w:space="0" w:color="auto"/>
            <w:left w:val="none" w:sz="0" w:space="0" w:color="auto"/>
            <w:bottom w:val="none" w:sz="0" w:space="0" w:color="auto"/>
            <w:right w:val="none" w:sz="0" w:space="0" w:color="auto"/>
          </w:divBdr>
          <w:divsChild>
            <w:div w:id="442191738">
              <w:marLeft w:val="0"/>
              <w:marRight w:val="0"/>
              <w:marTop w:val="0"/>
              <w:marBottom w:val="0"/>
              <w:divBdr>
                <w:top w:val="none" w:sz="0" w:space="0" w:color="auto"/>
                <w:left w:val="none" w:sz="0" w:space="0" w:color="auto"/>
                <w:bottom w:val="none" w:sz="0" w:space="0" w:color="auto"/>
                <w:right w:val="none" w:sz="0" w:space="0" w:color="auto"/>
              </w:divBdr>
            </w:div>
          </w:divsChild>
        </w:div>
        <w:div w:id="82803993">
          <w:marLeft w:val="0"/>
          <w:marRight w:val="0"/>
          <w:marTop w:val="0"/>
          <w:marBottom w:val="0"/>
          <w:divBdr>
            <w:top w:val="none" w:sz="0" w:space="0" w:color="auto"/>
            <w:left w:val="none" w:sz="0" w:space="0" w:color="auto"/>
            <w:bottom w:val="none" w:sz="0" w:space="0" w:color="auto"/>
            <w:right w:val="none" w:sz="0" w:space="0" w:color="auto"/>
          </w:divBdr>
        </w:div>
      </w:divsChild>
    </w:div>
    <w:div w:id="1800151042">
      <w:bodyDiv w:val="1"/>
      <w:marLeft w:val="0"/>
      <w:marRight w:val="0"/>
      <w:marTop w:val="0"/>
      <w:marBottom w:val="0"/>
      <w:divBdr>
        <w:top w:val="none" w:sz="0" w:space="0" w:color="auto"/>
        <w:left w:val="none" w:sz="0" w:space="0" w:color="auto"/>
        <w:bottom w:val="none" w:sz="0" w:space="0" w:color="auto"/>
        <w:right w:val="none" w:sz="0" w:space="0" w:color="auto"/>
      </w:divBdr>
    </w:div>
    <w:div w:id="1960869845">
      <w:bodyDiv w:val="1"/>
      <w:marLeft w:val="0"/>
      <w:marRight w:val="0"/>
      <w:marTop w:val="0"/>
      <w:marBottom w:val="0"/>
      <w:divBdr>
        <w:top w:val="none" w:sz="0" w:space="0" w:color="auto"/>
        <w:left w:val="none" w:sz="0" w:space="0" w:color="auto"/>
        <w:bottom w:val="none" w:sz="0" w:space="0" w:color="auto"/>
        <w:right w:val="none" w:sz="0" w:space="0" w:color="auto"/>
      </w:divBdr>
      <w:divsChild>
        <w:div w:id="772163286">
          <w:marLeft w:val="0"/>
          <w:marRight w:val="0"/>
          <w:marTop w:val="0"/>
          <w:marBottom w:val="0"/>
          <w:divBdr>
            <w:top w:val="none" w:sz="0" w:space="0" w:color="auto"/>
            <w:left w:val="none" w:sz="0" w:space="0" w:color="auto"/>
            <w:bottom w:val="none" w:sz="0" w:space="0" w:color="auto"/>
            <w:right w:val="none" w:sz="0" w:space="0" w:color="auto"/>
          </w:divBdr>
        </w:div>
        <w:div w:id="802383663">
          <w:marLeft w:val="0"/>
          <w:marRight w:val="0"/>
          <w:marTop w:val="0"/>
          <w:marBottom w:val="0"/>
          <w:divBdr>
            <w:top w:val="none" w:sz="0" w:space="0" w:color="auto"/>
            <w:left w:val="none" w:sz="0" w:space="0" w:color="auto"/>
            <w:bottom w:val="none" w:sz="0" w:space="0" w:color="auto"/>
            <w:right w:val="none" w:sz="0" w:space="0" w:color="auto"/>
          </w:divBdr>
        </w:div>
        <w:div w:id="36662137">
          <w:marLeft w:val="0"/>
          <w:marRight w:val="0"/>
          <w:marTop w:val="0"/>
          <w:marBottom w:val="0"/>
          <w:divBdr>
            <w:top w:val="none" w:sz="0" w:space="0" w:color="auto"/>
            <w:left w:val="none" w:sz="0" w:space="0" w:color="auto"/>
            <w:bottom w:val="none" w:sz="0" w:space="0" w:color="auto"/>
            <w:right w:val="none" w:sz="0" w:space="0" w:color="auto"/>
          </w:divBdr>
        </w:div>
        <w:div w:id="540631999">
          <w:marLeft w:val="0"/>
          <w:marRight w:val="0"/>
          <w:marTop w:val="0"/>
          <w:marBottom w:val="0"/>
          <w:divBdr>
            <w:top w:val="none" w:sz="0" w:space="0" w:color="auto"/>
            <w:left w:val="none" w:sz="0" w:space="0" w:color="auto"/>
            <w:bottom w:val="none" w:sz="0" w:space="0" w:color="auto"/>
            <w:right w:val="none" w:sz="0" w:space="0" w:color="auto"/>
          </w:divBdr>
        </w:div>
        <w:div w:id="1154104268">
          <w:marLeft w:val="0"/>
          <w:marRight w:val="0"/>
          <w:marTop w:val="0"/>
          <w:marBottom w:val="0"/>
          <w:divBdr>
            <w:top w:val="none" w:sz="0" w:space="0" w:color="auto"/>
            <w:left w:val="none" w:sz="0" w:space="0" w:color="auto"/>
            <w:bottom w:val="none" w:sz="0" w:space="0" w:color="auto"/>
            <w:right w:val="none" w:sz="0" w:space="0" w:color="auto"/>
          </w:divBdr>
        </w:div>
        <w:div w:id="238253969">
          <w:marLeft w:val="0"/>
          <w:marRight w:val="0"/>
          <w:marTop w:val="0"/>
          <w:marBottom w:val="0"/>
          <w:divBdr>
            <w:top w:val="none" w:sz="0" w:space="0" w:color="auto"/>
            <w:left w:val="none" w:sz="0" w:space="0" w:color="auto"/>
            <w:bottom w:val="none" w:sz="0" w:space="0" w:color="auto"/>
            <w:right w:val="none" w:sz="0" w:space="0" w:color="auto"/>
          </w:divBdr>
        </w:div>
        <w:div w:id="870000947">
          <w:marLeft w:val="0"/>
          <w:marRight w:val="0"/>
          <w:marTop w:val="0"/>
          <w:marBottom w:val="0"/>
          <w:divBdr>
            <w:top w:val="none" w:sz="0" w:space="0" w:color="auto"/>
            <w:left w:val="none" w:sz="0" w:space="0" w:color="auto"/>
            <w:bottom w:val="none" w:sz="0" w:space="0" w:color="auto"/>
            <w:right w:val="none" w:sz="0" w:space="0" w:color="auto"/>
          </w:divBdr>
        </w:div>
        <w:div w:id="742921338">
          <w:marLeft w:val="0"/>
          <w:marRight w:val="0"/>
          <w:marTop w:val="0"/>
          <w:marBottom w:val="0"/>
          <w:divBdr>
            <w:top w:val="none" w:sz="0" w:space="0" w:color="auto"/>
            <w:left w:val="none" w:sz="0" w:space="0" w:color="auto"/>
            <w:bottom w:val="none" w:sz="0" w:space="0" w:color="auto"/>
            <w:right w:val="none" w:sz="0" w:space="0" w:color="auto"/>
          </w:divBdr>
        </w:div>
        <w:div w:id="189732016">
          <w:marLeft w:val="0"/>
          <w:marRight w:val="0"/>
          <w:marTop w:val="0"/>
          <w:marBottom w:val="0"/>
          <w:divBdr>
            <w:top w:val="none" w:sz="0" w:space="0" w:color="auto"/>
            <w:left w:val="none" w:sz="0" w:space="0" w:color="auto"/>
            <w:bottom w:val="none" w:sz="0" w:space="0" w:color="auto"/>
            <w:right w:val="none" w:sz="0" w:space="0" w:color="auto"/>
          </w:divBdr>
        </w:div>
        <w:div w:id="1006132742">
          <w:marLeft w:val="0"/>
          <w:marRight w:val="0"/>
          <w:marTop w:val="0"/>
          <w:marBottom w:val="0"/>
          <w:divBdr>
            <w:top w:val="none" w:sz="0" w:space="0" w:color="auto"/>
            <w:left w:val="none" w:sz="0" w:space="0" w:color="auto"/>
            <w:bottom w:val="none" w:sz="0" w:space="0" w:color="auto"/>
            <w:right w:val="none" w:sz="0" w:space="0" w:color="auto"/>
          </w:divBdr>
        </w:div>
        <w:div w:id="689137584">
          <w:marLeft w:val="0"/>
          <w:marRight w:val="0"/>
          <w:marTop w:val="0"/>
          <w:marBottom w:val="0"/>
          <w:divBdr>
            <w:top w:val="none" w:sz="0" w:space="0" w:color="auto"/>
            <w:left w:val="none" w:sz="0" w:space="0" w:color="auto"/>
            <w:bottom w:val="none" w:sz="0" w:space="0" w:color="auto"/>
            <w:right w:val="none" w:sz="0" w:space="0" w:color="auto"/>
          </w:divBdr>
        </w:div>
        <w:div w:id="1810895721">
          <w:marLeft w:val="0"/>
          <w:marRight w:val="0"/>
          <w:marTop w:val="0"/>
          <w:marBottom w:val="0"/>
          <w:divBdr>
            <w:top w:val="none" w:sz="0" w:space="0" w:color="auto"/>
            <w:left w:val="none" w:sz="0" w:space="0" w:color="auto"/>
            <w:bottom w:val="none" w:sz="0" w:space="0" w:color="auto"/>
            <w:right w:val="none" w:sz="0" w:space="0" w:color="auto"/>
          </w:divBdr>
        </w:div>
        <w:div w:id="1049576036">
          <w:marLeft w:val="0"/>
          <w:marRight w:val="0"/>
          <w:marTop w:val="0"/>
          <w:marBottom w:val="0"/>
          <w:divBdr>
            <w:top w:val="none" w:sz="0" w:space="0" w:color="auto"/>
            <w:left w:val="none" w:sz="0" w:space="0" w:color="auto"/>
            <w:bottom w:val="none" w:sz="0" w:space="0" w:color="auto"/>
            <w:right w:val="none" w:sz="0" w:space="0" w:color="auto"/>
          </w:divBdr>
        </w:div>
        <w:div w:id="312947912">
          <w:marLeft w:val="0"/>
          <w:marRight w:val="0"/>
          <w:marTop w:val="0"/>
          <w:marBottom w:val="0"/>
          <w:divBdr>
            <w:top w:val="none" w:sz="0" w:space="0" w:color="auto"/>
            <w:left w:val="none" w:sz="0" w:space="0" w:color="auto"/>
            <w:bottom w:val="none" w:sz="0" w:space="0" w:color="auto"/>
            <w:right w:val="none" w:sz="0" w:space="0" w:color="auto"/>
          </w:divBdr>
        </w:div>
        <w:div w:id="1706254791">
          <w:marLeft w:val="0"/>
          <w:marRight w:val="0"/>
          <w:marTop w:val="0"/>
          <w:marBottom w:val="0"/>
          <w:divBdr>
            <w:top w:val="none" w:sz="0" w:space="0" w:color="auto"/>
            <w:left w:val="none" w:sz="0" w:space="0" w:color="auto"/>
            <w:bottom w:val="none" w:sz="0" w:space="0" w:color="auto"/>
            <w:right w:val="none" w:sz="0" w:space="0" w:color="auto"/>
          </w:divBdr>
        </w:div>
        <w:div w:id="839320164">
          <w:marLeft w:val="0"/>
          <w:marRight w:val="0"/>
          <w:marTop w:val="0"/>
          <w:marBottom w:val="0"/>
          <w:divBdr>
            <w:top w:val="none" w:sz="0" w:space="0" w:color="auto"/>
            <w:left w:val="none" w:sz="0" w:space="0" w:color="auto"/>
            <w:bottom w:val="none" w:sz="0" w:space="0" w:color="auto"/>
            <w:right w:val="none" w:sz="0" w:space="0" w:color="auto"/>
          </w:divBdr>
        </w:div>
        <w:div w:id="1291085443">
          <w:marLeft w:val="0"/>
          <w:marRight w:val="0"/>
          <w:marTop w:val="0"/>
          <w:marBottom w:val="0"/>
          <w:divBdr>
            <w:top w:val="none" w:sz="0" w:space="0" w:color="auto"/>
            <w:left w:val="none" w:sz="0" w:space="0" w:color="auto"/>
            <w:bottom w:val="none" w:sz="0" w:space="0" w:color="auto"/>
            <w:right w:val="none" w:sz="0" w:space="0" w:color="auto"/>
          </w:divBdr>
        </w:div>
        <w:div w:id="1270820888">
          <w:marLeft w:val="0"/>
          <w:marRight w:val="0"/>
          <w:marTop w:val="0"/>
          <w:marBottom w:val="0"/>
          <w:divBdr>
            <w:top w:val="none" w:sz="0" w:space="0" w:color="auto"/>
            <w:left w:val="none" w:sz="0" w:space="0" w:color="auto"/>
            <w:bottom w:val="none" w:sz="0" w:space="0" w:color="auto"/>
            <w:right w:val="none" w:sz="0" w:space="0" w:color="auto"/>
          </w:divBdr>
        </w:div>
        <w:div w:id="807432391">
          <w:marLeft w:val="0"/>
          <w:marRight w:val="0"/>
          <w:marTop w:val="0"/>
          <w:marBottom w:val="0"/>
          <w:divBdr>
            <w:top w:val="none" w:sz="0" w:space="0" w:color="auto"/>
            <w:left w:val="none" w:sz="0" w:space="0" w:color="auto"/>
            <w:bottom w:val="none" w:sz="0" w:space="0" w:color="auto"/>
            <w:right w:val="none" w:sz="0" w:space="0" w:color="auto"/>
          </w:divBdr>
        </w:div>
        <w:div w:id="807823765">
          <w:marLeft w:val="0"/>
          <w:marRight w:val="0"/>
          <w:marTop w:val="0"/>
          <w:marBottom w:val="0"/>
          <w:divBdr>
            <w:top w:val="none" w:sz="0" w:space="0" w:color="auto"/>
            <w:left w:val="none" w:sz="0" w:space="0" w:color="auto"/>
            <w:bottom w:val="none" w:sz="0" w:space="0" w:color="auto"/>
            <w:right w:val="none" w:sz="0" w:space="0" w:color="auto"/>
          </w:divBdr>
        </w:div>
        <w:div w:id="843513942">
          <w:marLeft w:val="0"/>
          <w:marRight w:val="0"/>
          <w:marTop w:val="0"/>
          <w:marBottom w:val="0"/>
          <w:divBdr>
            <w:top w:val="none" w:sz="0" w:space="0" w:color="auto"/>
            <w:left w:val="none" w:sz="0" w:space="0" w:color="auto"/>
            <w:bottom w:val="none" w:sz="0" w:space="0" w:color="auto"/>
            <w:right w:val="none" w:sz="0" w:space="0" w:color="auto"/>
          </w:divBdr>
        </w:div>
        <w:div w:id="1724329122">
          <w:marLeft w:val="0"/>
          <w:marRight w:val="0"/>
          <w:marTop w:val="0"/>
          <w:marBottom w:val="0"/>
          <w:divBdr>
            <w:top w:val="none" w:sz="0" w:space="0" w:color="auto"/>
            <w:left w:val="none" w:sz="0" w:space="0" w:color="auto"/>
            <w:bottom w:val="none" w:sz="0" w:space="0" w:color="auto"/>
            <w:right w:val="none" w:sz="0" w:space="0" w:color="auto"/>
          </w:divBdr>
        </w:div>
        <w:div w:id="1744060721">
          <w:marLeft w:val="0"/>
          <w:marRight w:val="0"/>
          <w:marTop w:val="0"/>
          <w:marBottom w:val="0"/>
          <w:divBdr>
            <w:top w:val="none" w:sz="0" w:space="0" w:color="auto"/>
            <w:left w:val="none" w:sz="0" w:space="0" w:color="auto"/>
            <w:bottom w:val="none" w:sz="0" w:space="0" w:color="auto"/>
            <w:right w:val="none" w:sz="0" w:space="0" w:color="auto"/>
          </w:divBdr>
        </w:div>
        <w:div w:id="162859957">
          <w:marLeft w:val="0"/>
          <w:marRight w:val="0"/>
          <w:marTop w:val="0"/>
          <w:marBottom w:val="0"/>
          <w:divBdr>
            <w:top w:val="none" w:sz="0" w:space="0" w:color="auto"/>
            <w:left w:val="none" w:sz="0" w:space="0" w:color="auto"/>
            <w:bottom w:val="none" w:sz="0" w:space="0" w:color="auto"/>
            <w:right w:val="none" w:sz="0" w:space="0" w:color="auto"/>
          </w:divBdr>
        </w:div>
        <w:div w:id="933124762">
          <w:marLeft w:val="0"/>
          <w:marRight w:val="0"/>
          <w:marTop w:val="0"/>
          <w:marBottom w:val="0"/>
          <w:divBdr>
            <w:top w:val="none" w:sz="0" w:space="0" w:color="auto"/>
            <w:left w:val="none" w:sz="0" w:space="0" w:color="auto"/>
            <w:bottom w:val="none" w:sz="0" w:space="0" w:color="auto"/>
            <w:right w:val="none" w:sz="0" w:space="0" w:color="auto"/>
          </w:divBdr>
        </w:div>
        <w:div w:id="1468737989">
          <w:marLeft w:val="0"/>
          <w:marRight w:val="0"/>
          <w:marTop w:val="0"/>
          <w:marBottom w:val="0"/>
          <w:divBdr>
            <w:top w:val="none" w:sz="0" w:space="0" w:color="auto"/>
            <w:left w:val="none" w:sz="0" w:space="0" w:color="auto"/>
            <w:bottom w:val="none" w:sz="0" w:space="0" w:color="auto"/>
            <w:right w:val="none" w:sz="0" w:space="0" w:color="auto"/>
          </w:divBdr>
        </w:div>
        <w:div w:id="1914655966">
          <w:marLeft w:val="0"/>
          <w:marRight w:val="0"/>
          <w:marTop w:val="0"/>
          <w:marBottom w:val="0"/>
          <w:divBdr>
            <w:top w:val="none" w:sz="0" w:space="0" w:color="auto"/>
            <w:left w:val="none" w:sz="0" w:space="0" w:color="auto"/>
            <w:bottom w:val="none" w:sz="0" w:space="0" w:color="auto"/>
            <w:right w:val="none" w:sz="0" w:space="0" w:color="auto"/>
          </w:divBdr>
        </w:div>
        <w:div w:id="1843739490">
          <w:marLeft w:val="0"/>
          <w:marRight w:val="0"/>
          <w:marTop w:val="0"/>
          <w:marBottom w:val="0"/>
          <w:divBdr>
            <w:top w:val="none" w:sz="0" w:space="0" w:color="auto"/>
            <w:left w:val="none" w:sz="0" w:space="0" w:color="auto"/>
            <w:bottom w:val="none" w:sz="0" w:space="0" w:color="auto"/>
            <w:right w:val="none" w:sz="0" w:space="0" w:color="auto"/>
          </w:divBdr>
        </w:div>
        <w:div w:id="101823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eoconfluences.ens-lyon.fr/actualites/eclairage/paris-saclay" TargetMode="External"/><Relationship Id="rId18" Type="http://schemas.openxmlformats.org/officeDocument/2006/relationships/hyperlink" Target="https://www.alternatives-economiques.fr/grand-paris-express-letat-prend-de-mauvaises-decisions/0008296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eparisien.fr/wissous-91320/metro-le-contre-projet-de-wissous-la-grande-oubliee-de-la-ligne-18-07-06-2015-4840455.php"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ville-palaiseau.fr/grandsprojets/la-ligne-18-du-metro-grand-paris-express.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dia-paris-saclay.fr/metro-de-la-ligne-18-ca-se-precise/" TargetMode="External"/><Relationship Id="rId20" Type="http://schemas.openxmlformats.org/officeDocument/2006/relationships/hyperlink" Target="http://www.enterrezlemetro.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ocietedugrandparis.fr/gpe/" TargetMode="External"/><Relationship Id="rId23" Type="http://schemas.openxmlformats.org/officeDocument/2006/relationships/hyperlink" Target="http://eduscol.education.fr/sti/si-ens-cachan/" TargetMode="External"/><Relationship Id="rId10" Type="http://schemas.openxmlformats.org/officeDocument/2006/relationships/image" Target="media/image3.jpeg"/><Relationship Id="rId19" Type="http://schemas.openxmlformats.org/officeDocument/2006/relationships/hyperlink" Target="https://www.aut-idf.org/ligne-18-du-grand-paris-express-pourquoi-nous-donnons-un-avis-defavorabl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eparisien.fr/espace-premium/yvelines-78/ligne-18-la-region-suit-l-avis-des-riverains-03-05-2016-5762433.php" TargetMode="External"/><Relationship Id="rId22" Type="http://schemas.openxmlformats.org/officeDocument/2006/relationships/hyperlink" Target="http://eduscol.education.fr/sti/si-ens-paris-saclay/ressources_pedagogiques/le-grand-paris-express-construire-200km-de-metro" TargetMode="External"/></Relationships>
</file>

<file path=word/theme/theme1.xml><?xml version="1.0" encoding="utf-8"?>
<a:theme xmlns:a="http://schemas.openxmlformats.org/drawingml/2006/main" name="Thème Off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116E1-C3AF-4847-98FC-94D91BF7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1681</Words>
  <Characters>9250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29</cp:revision>
  <dcterms:created xsi:type="dcterms:W3CDTF">2018-10-08T09:57:00Z</dcterms:created>
  <dcterms:modified xsi:type="dcterms:W3CDTF">2018-12-10T09:32:00Z</dcterms:modified>
</cp:coreProperties>
</file>