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9B0274" w:rsidTr="00E0429E">
        <w:trPr>
          <w:trHeight w:val="1896"/>
        </w:trPr>
        <w:tc>
          <w:tcPr>
            <w:tcW w:w="5172" w:type="dxa"/>
            <w:vAlign w:val="center"/>
          </w:tcPr>
          <w:p w:rsidR="009B0274" w:rsidRDefault="009B0274" w:rsidP="00E0429E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TP </w:t>
            </w:r>
          </w:p>
          <w:p w:rsidR="009B0274" w:rsidRPr="00A71EF7" w:rsidRDefault="009B0274" w:rsidP="00E0429E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32"/>
                <w:szCs w:val="32"/>
              </w:rPr>
              <w:t>Calage de la distribution</w:t>
            </w:r>
          </w:p>
        </w:tc>
        <w:tc>
          <w:tcPr>
            <w:tcW w:w="5173" w:type="dxa"/>
            <w:vAlign w:val="center"/>
          </w:tcPr>
          <w:p w:rsidR="009B0274" w:rsidRDefault="009B0274" w:rsidP="00E0429E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3590F070" wp14:editId="1464C1BF">
                  <wp:extent cx="2959735" cy="236749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ssins pour TP DV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568" cy="237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74" w:rsidRPr="00455C3A" w:rsidRDefault="009B0274" w:rsidP="009B0274">
      <w:pPr>
        <w:pStyle w:val="Corpsdetexte"/>
      </w:pPr>
    </w:p>
    <w:p w:rsidR="009B0274" w:rsidRDefault="009B0274" w:rsidP="009B0274">
      <w:pPr>
        <w:pStyle w:val="Corpsdetexte"/>
        <w:rPr>
          <w:rFonts w:ascii="Arial" w:hAnsi="Arial" w:cs="Arial"/>
        </w:rPr>
      </w:pPr>
      <w:r w:rsidRPr="003103F5">
        <w:rPr>
          <w:rFonts w:ascii="Arial" w:hAnsi="Arial" w:cs="Arial"/>
          <w:b/>
          <w:caps/>
        </w:rPr>
        <w:t>Compét</w:t>
      </w:r>
      <w:r>
        <w:rPr>
          <w:rFonts w:ascii="Arial" w:hAnsi="Arial" w:cs="Arial"/>
          <w:b/>
          <w:caps/>
        </w:rPr>
        <w:t>e</w:t>
      </w:r>
      <w:r w:rsidRPr="003103F5">
        <w:rPr>
          <w:rFonts w:ascii="Arial" w:hAnsi="Arial" w:cs="Arial"/>
          <w:b/>
          <w:caps/>
        </w:rPr>
        <w:t>nces</w:t>
      </w:r>
      <w:r>
        <w:rPr>
          <w:rFonts w:ascii="Arial" w:hAnsi="Arial" w:cs="Arial"/>
          <w:b/>
        </w:rPr>
        <w:t xml:space="preserve"> VISEES :</w:t>
      </w:r>
    </w:p>
    <w:p w:rsidR="009B0274" w:rsidRDefault="009B0274" w:rsidP="009B0274">
      <w:pPr>
        <w:pStyle w:val="Corpsdetexte"/>
        <w:numPr>
          <w:ilvl w:val="0"/>
          <w:numId w:val="25"/>
        </w:numPr>
      </w:pPr>
      <w:r>
        <w:t>Diagnostiquer un dysfonctionnement mécanique</w:t>
      </w:r>
    </w:p>
    <w:p w:rsidR="009B0274" w:rsidRDefault="009B0274" w:rsidP="009B0274">
      <w:pPr>
        <w:pStyle w:val="Corpsdetexte"/>
        <w:rPr>
          <w:rFonts w:ascii="Arial" w:hAnsi="Arial" w:cs="Arial"/>
          <w:b/>
          <w:caps/>
        </w:rPr>
      </w:pPr>
    </w:p>
    <w:p w:rsidR="009B0274" w:rsidRDefault="009B0274" w:rsidP="009B027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>CENTRE D’INTERET :</w:t>
      </w:r>
    </w:p>
    <w:p w:rsidR="009B0274" w:rsidRPr="00F533CE" w:rsidRDefault="009B0274" w:rsidP="009B0274">
      <w:pPr>
        <w:pStyle w:val="Corpsdetexte"/>
        <w:numPr>
          <w:ilvl w:val="0"/>
          <w:numId w:val="25"/>
        </w:numPr>
        <w:rPr>
          <w:bCs/>
        </w:rPr>
      </w:pPr>
      <w:r>
        <w:rPr>
          <w:szCs w:val="24"/>
        </w:rPr>
        <w:t>Connaissance du véhicule.</w:t>
      </w:r>
    </w:p>
    <w:p w:rsidR="009B0274" w:rsidRDefault="009B0274" w:rsidP="009B0274">
      <w:pPr>
        <w:pStyle w:val="Corpsdetexte"/>
        <w:rPr>
          <w:rFonts w:ascii="Arial" w:hAnsi="Arial" w:cs="Arial"/>
          <w:b/>
          <w:caps/>
        </w:rPr>
      </w:pPr>
    </w:p>
    <w:p w:rsidR="009B0274" w:rsidRPr="00F533CE" w:rsidRDefault="009B0274" w:rsidP="009B027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>PREREQUIS :</w:t>
      </w:r>
    </w:p>
    <w:p w:rsidR="009B0274" w:rsidRPr="00100670" w:rsidRDefault="009B0274" w:rsidP="009B0274">
      <w:pPr>
        <w:pStyle w:val="Corpsdetexte"/>
        <w:numPr>
          <w:ilvl w:val="0"/>
          <w:numId w:val="25"/>
        </w:numPr>
        <w:rPr>
          <w:bCs/>
        </w:rPr>
      </w:pPr>
      <w:r>
        <w:rPr>
          <w:bCs/>
        </w:rPr>
        <w:t>Vocabulaire technique organes moteur</w:t>
      </w:r>
    </w:p>
    <w:p w:rsidR="009B0274" w:rsidRDefault="009B0274" w:rsidP="009B0274">
      <w:pPr>
        <w:pStyle w:val="Corpsdetexte"/>
        <w:rPr>
          <w:rFonts w:ascii="Arial" w:hAnsi="Arial" w:cs="Arial"/>
          <w:b/>
          <w:caps/>
        </w:rPr>
      </w:pPr>
    </w:p>
    <w:p w:rsidR="009B0274" w:rsidRPr="00F533CE" w:rsidRDefault="009B0274" w:rsidP="009B0274">
      <w:pPr>
        <w:pStyle w:val="Corpsdetexte"/>
        <w:rPr>
          <w:rFonts w:ascii="Arial" w:hAnsi="Arial" w:cs="Arial"/>
          <w:b/>
          <w:caps/>
        </w:rPr>
      </w:pPr>
      <w:r w:rsidRPr="00F533CE">
        <w:rPr>
          <w:rFonts w:ascii="Arial" w:hAnsi="Arial" w:cs="Arial"/>
          <w:b/>
          <w:caps/>
        </w:rPr>
        <w:t xml:space="preserve">TRAVAIL A REALISER : </w:t>
      </w:r>
    </w:p>
    <w:p w:rsidR="009B0274" w:rsidRDefault="009B0274" w:rsidP="009B0274"/>
    <w:p w:rsidR="009B0274" w:rsidRDefault="009B0274" w:rsidP="009B0274">
      <w:pPr>
        <w:pStyle w:val="Corpsdetexte"/>
        <w:numPr>
          <w:ilvl w:val="0"/>
          <w:numId w:val="25"/>
        </w:numPr>
      </w:pPr>
      <w:r>
        <w:t>Caler la distribution</w:t>
      </w:r>
    </w:p>
    <w:p w:rsidR="009B0274" w:rsidRDefault="009B0274" w:rsidP="009B0274">
      <w:pPr>
        <w:pStyle w:val="Corpsdetexte"/>
        <w:numPr>
          <w:ilvl w:val="0"/>
          <w:numId w:val="25"/>
        </w:numPr>
      </w:pPr>
      <w:r>
        <w:t>Citer les conséquences d’un mauvais calage (fonctionnelles et structurelles).</w:t>
      </w:r>
    </w:p>
    <w:p w:rsidR="009B0274" w:rsidRPr="00DE55EC" w:rsidRDefault="009B0274" w:rsidP="009B0274">
      <w:pPr>
        <w:pStyle w:val="Corpsdetexte"/>
        <w:numPr>
          <w:ilvl w:val="0"/>
          <w:numId w:val="25"/>
        </w:numPr>
      </w:pPr>
      <w:r w:rsidRPr="00DE55EC">
        <w:t>Identifier les différents types de tendeurs de courroie.</w:t>
      </w:r>
    </w:p>
    <w:p w:rsidR="009B0274" w:rsidRPr="00DE55EC" w:rsidRDefault="009B0274" w:rsidP="009B0274">
      <w:pPr>
        <w:pStyle w:val="Corpsdetexte"/>
        <w:numPr>
          <w:ilvl w:val="0"/>
          <w:numId w:val="25"/>
        </w:numPr>
      </w:pPr>
      <w:r w:rsidRPr="00DE55EC">
        <w:t>Analyser succinctement le fonctionnement des tendeurs dynamiques.</w:t>
      </w:r>
    </w:p>
    <w:p w:rsidR="009B0274" w:rsidRPr="00DE55EC" w:rsidRDefault="009B0274" w:rsidP="009B0274">
      <w:pPr>
        <w:pStyle w:val="Corpsdetexte"/>
        <w:numPr>
          <w:ilvl w:val="0"/>
          <w:numId w:val="25"/>
        </w:numPr>
      </w:pPr>
      <w:r w:rsidRPr="00DE55EC">
        <w:t>Identifier les caractéristiques principales d’une courroie crantée.</w:t>
      </w:r>
    </w:p>
    <w:p w:rsidR="009B0274" w:rsidRDefault="009B0274" w:rsidP="009B0274">
      <w:pPr>
        <w:pStyle w:val="Corpsdetexte"/>
        <w:numPr>
          <w:ilvl w:val="0"/>
          <w:numId w:val="25"/>
        </w:numPr>
      </w:pPr>
      <w:r w:rsidRPr="00DE55EC">
        <w:t>Identifier et justifier les différents montages de poulies (non clavetée, avec réglage angulaire).</w:t>
      </w:r>
    </w:p>
    <w:p w:rsidR="00BB1106" w:rsidRDefault="00BB1106" w:rsidP="009B0274">
      <w:bookmarkStart w:id="0" w:name="_GoBack"/>
      <w:bookmarkEnd w:id="0"/>
    </w:p>
    <w:p w:rsidR="004C2370" w:rsidRPr="00DE55EC" w:rsidRDefault="004C2370" w:rsidP="004C2370">
      <w:pPr>
        <w:pStyle w:val="Corpsdetexte"/>
      </w:pPr>
    </w:p>
    <w:p w:rsidR="006404FC" w:rsidRDefault="00100670" w:rsidP="00A979CF">
      <w:pPr>
        <w:pStyle w:val="Sous-titre"/>
      </w:pPr>
      <w:r>
        <w:br w:type="page"/>
      </w:r>
      <w:r w:rsidR="004C2370">
        <w:lastRenderedPageBreak/>
        <w:t>Caler la distribution</w:t>
      </w:r>
    </w:p>
    <w:p w:rsidR="006404FC" w:rsidRDefault="006404FC" w:rsidP="000F5FDC">
      <w:pPr>
        <w:rPr>
          <w:rFonts w:cs="Arial"/>
          <w:b/>
          <w:bCs/>
          <w:szCs w:val="24"/>
        </w:rPr>
      </w:pPr>
    </w:p>
    <w:p w:rsidR="00ED152D" w:rsidRDefault="006404FC" w:rsidP="005D54F3">
      <w:pPr>
        <w:pStyle w:val="Questions"/>
      </w:pPr>
      <w:r>
        <w:t xml:space="preserve"> </w:t>
      </w:r>
      <w:r w:rsidR="004D0188">
        <w:t>Pour quelle raison est-il nécessaire de caler la distribution</w:t>
      </w:r>
    </w:p>
    <w:p w:rsidR="00A979CF" w:rsidRDefault="00A979CF" w:rsidP="00A979CF">
      <w:pPr>
        <w:pStyle w:val="Questions"/>
        <w:numPr>
          <w:ilvl w:val="0"/>
          <w:numId w:val="0"/>
        </w:numPr>
        <w:ind w:left="284" w:hanging="284"/>
      </w:pPr>
    </w:p>
    <w:p w:rsidR="00C66BFF" w:rsidRDefault="004D0188" w:rsidP="004D0188">
      <w:pPr>
        <w:pStyle w:val="Rponses"/>
      </w:pPr>
      <w:r>
        <w:t>Afin de respecter l’épure de distribution prévue par le constructeur.</w:t>
      </w:r>
    </w:p>
    <w:p w:rsidR="004D0188" w:rsidRDefault="004D0188"/>
    <w:p w:rsidR="004D0188" w:rsidRDefault="004D0188" w:rsidP="00177270">
      <w:pPr>
        <w:jc w:val="both"/>
      </w:pPr>
      <w:r>
        <w:t xml:space="preserve">Dans le logiciel moteur DV, choisir le sous-menu </w:t>
      </w:r>
      <w:r w:rsidRPr="004D0188">
        <w:rPr>
          <w:color w:val="0070C0"/>
        </w:rPr>
        <w:t xml:space="preserve">Calage de distribution </w:t>
      </w:r>
      <w:r>
        <w:t xml:space="preserve">dans le menu </w:t>
      </w:r>
      <w:r w:rsidRPr="004D0188">
        <w:rPr>
          <w:color w:val="C00000"/>
        </w:rPr>
        <w:t>Maintenance Périodique</w:t>
      </w:r>
      <w:r>
        <w:rPr>
          <w:color w:val="C00000"/>
        </w:rPr>
        <w:t>.</w:t>
      </w:r>
    </w:p>
    <w:p w:rsidR="004D0188" w:rsidRDefault="004D0188"/>
    <w:p w:rsidR="004D0188" w:rsidRDefault="004D0188"/>
    <w:p w:rsidR="004D0188" w:rsidRDefault="004D0188" w:rsidP="004D0188">
      <w:pPr>
        <w:pStyle w:val="Questions"/>
      </w:pPr>
      <w:r>
        <w:t>Définir les étapes principales pour caler la distribution</w:t>
      </w:r>
      <w:r w:rsidR="008510AB">
        <w:t>.</w:t>
      </w:r>
    </w:p>
    <w:p w:rsidR="004D0188" w:rsidRDefault="004D0188"/>
    <w:p w:rsidR="004D0188" w:rsidRDefault="004D0188" w:rsidP="004D0188">
      <w:pPr>
        <w:pStyle w:val="Rponses"/>
        <w:numPr>
          <w:ilvl w:val="0"/>
          <w:numId w:val="44"/>
        </w:numPr>
      </w:pPr>
      <w:r>
        <w:t>Positionner le vilebrequin</w:t>
      </w:r>
    </w:p>
    <w:p w:rsidR="004D0188" w:rsidRDefault="004D0188" w:rsidP="004D0188">
      <w:pPr>
        <w:pStyle w:val="Rponses"/>
        <w:numPr>
          <w:ilvl w:val="0"/>
          <w:numId w:val="44"/>
        </w:numPr>
      </w:pPr>
      <w:r>
        <w:t>Positionner l’arbre à cames</w:t>
      </w:r>
    </w:p>
    <w:p w:rsidR="004D0188" w:rsidRDefault="004D0188" w:rsidP="004D0188">
      <w:pPr>
        <w:pStyle w:val="Rponses"/>
        <w:numPr>
          <w:ilvl w:val="0"/>
          <w:numId w:val="44"/>
        </w:numPr>
      </w:pPr>
      <w:r>
        <w:t>Mettre en place la courroie</w:t>
      </w:r>
    </w:p>
    <w:p w:rsidR="004D0188" w:rsidRDefault="004D0188" w:rsidP="004D0188">
      <w:pPr>
        <w:pStyle w:val="Rponses"/>
        <w:numPr>
          <w:ilvl w:val="0"/>
          <w:numId w:val="44"/>
        </w:numPr>
      </w:pPr>
      <w:r>
        <w:t>Réaliser la tension de la courroie</w:t>
      </w:r>
    </w:p>
    <w:p w:rsidR="004D0188" w:rsidRDefault="004D0188" w:rsidP="004D0188">
      <w:pPr>
        <w:pStyle w:val="Rponses"/>
        <w:numPr>
          <w:ilvl w:val="0"/>
          <w:numId w:val="44"/>
        </w:numPr>
      </w:pPr>
      <w:r>
        <w:t>Vérifier le bon calage de la distribution.</w:t>
      </w:r>
    </w:p>
    <w:p w:rsidR="004D0188" w:rsidRDefault="004D0188" w:rsidP="004D0188"/>
    <w:p w:rsidR="008510AB" w:rsidRDefault="008510AB" w:rsidP="008510AB">
      <w:pPr>
        <w:pStyle w:val="Questions"/>
      </w:pPr>
      <w:r>
        <w:t>Sur la plupart des moteurs, le repère de calage du vilebrequin correspond au PMH du cylindre n°1. Est-ce le cas sur le moteur DV.</w:t>
      </w:r>
    </w:p>
    <w:p w:rsidR="008510AB" w:rsidRDefault="008510AB" w:rsidP="004D0188"/>
    <w:p w:rsidR="008510AB" w:rsidRDefault="008510AB" w:rsidP="008510AB">
      <w:pPr>
        <w:pStyle w:val="Rponses"/>
      </w:pPr>
      <w:r>
        <w:t>Non ce n’est pas le cas, le cylindre 1 est à 90° avant le PMH.</w:t>
      </w:r>
    </w:p>
    <w:p w:rsidR="008510AB" w:rsidRDefault="008510AB" w:rsidP="004D0188"/>
    <w:p w:rsidR="008510AB" w:rsidRDefault="008510AB" w:rsidP="004D0188"/>
    <w:p w:rsidR="008510AB" w:rsidRDefault="008510AB" w:rsidP="008510AB">
      <w:pPr>
        <w:pStyle w:val="Sous-titre"/>
      </w:pPr>
      <w:r>
        <w:t>Citer les conséquences d’un mauvais calage de la distribution</w:t>
      </w:r>
    </w:p>
    <w:p w:rsidR="008510AB" w:rsidRDefault="008510AB" w:rsidP="008510AB"/>
    <w:p w:rsidR="008510AB" w:rsidRPr="00424A72" w:rsidRDefault="008510AB" w:rsidP="00177270">
      <w:pPr>
        <w:jc w:val="both"/>
      </w:pPr>
      <w:r w:rsidRPr="008510AB">
        <w:rPr>
          <w:rFonts w:cs="Arial"/>
          <w:bCs/>
          <w:szCs w:val="24"/>
        </w:rPr>
        <w:t>Sur  le moteur</w:t>
      </w:r>
      <w:r w:rsidR="00424A72">
        <w:rPr>
          <w:rFonts w:cs="Arial"/>
          <w:bCs/>
          <w:szCs w:val="24"/>
        </w:rPr>
        <w:t>,</w:t>
      </w:r>
      <w:r w:rsidRPr="008510AB">
        <w:rPr>
          <w:rFonts w:cs="Arial"/>
          <w:bCs/>
          <w:szCs w:val="24"/>
        </w:rPr>
        <w:t xml:space="preserve"> décaler la distribution d</w:t>
      </w:r>
      <w:r w:rsidR="00C82B3E">
        <w:rPr>
          <w:rFonts w:cs="Arial"/>
          <w:bCs/>
          <w:szCs w:val="24"/>
        </w:rPr>
        <w:t>e</w:t>
      </w:r>
      <w:r w:rsidRPr="008510A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+ </w:t>
      </w:r>
      <w:r w:rsidR="00C82B3E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</w:t>
      </w:r>
      <w:r w:rsidRPr="008510AB">
        <w:rPr>
          <w:rFonts w:cs="Arial"/>
          <w:bCs/>
          <w:szCs w:val="24"/>
        </w:rPr>
        <w:t>dent</w:t>
      </w:r>
      <w:r w:rsidR="00C82B3E">
        <w:rPr>
          <w:rFonts w:cs="Arial"/>
          <w:bCs/>
          <w:szCs w:val="24"/>
        </w:rPr>
        <w:t>s</w:t>
      </w:r>
      <w:r w:rsidR="00D75F21">
        <w:rPr>
          <w:rFonts w:cs="Arial"/>
          <w:bCs/>
          <w:szCs w:val="24"/>
        </w:rPr>
        <w:t xml:space="preserve"> sur l’arbre à cames</w:t>
      </w:r>
      <w:r w:rsidRPr="008510AB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Essayer de faire tourner le moteur.</w:t>
      </w:r>
      <w:r w:rsidR="00424A72" w:rsidRPr="00424A72">
        <w:rPr>
          <w:rFonts w:cs="Arial"/>
          <w:bCs/>
          <w:szCs w:val="24"/>
        </w:rPr>
        <w:t xml:space="preserve"> </w:t>
      </w:r>
      <w:r w:rsidR="00424A72" w:rsidRPr="00424A72">
        <w:rPr>
          <w:rFonts w:cs="Arial"/>
          <w:b/>
          <w:bCs/>
          <w:szCs w:val="24"/>
        </w:rPr>
        <w:t xml:space="preserve">Utiliser le sous-menu </w:t>
      </w:r>
      <w:r w:rsidR="00745474">
        <w:rPr>
          <w:b/>
          <w:color w:val="0070C0"/>
        </w:rPr>
        <w:t>Calage de distribution</w:t>
      </w:r>
      <w:r w:rsidR="00424A72" w:rsidRPr="00424A72">
        <w:rPr>
          <w:b/>
          <w:color w:val="0070C0"/>
        </w:rPr>
        <w:t xml:space="preserve"> </w:t>
      </w:r>
      <w:r w:rsidR="00424A72" w:rsidRPr="00424A72">
        <w:rPr>
          <w:b/>
        </w:rPr>
        <w:t xml:space="preserve">dans le menu </w:t>
      </w:r>
      <w:r w:rsidR="00424A72" w:rsidRPr="00424A72">
        <w:rPr>
          <w:b/>
          <w:color w:val="C00000"/>
        </w:rPr>
        <w:t>Maintenance Périodique.</w:t>
      </w:r>
    </w:p>
    <w:p w:rsidR="008510AB" w:rsidRDefault="008510AB" w:rsidP="008510AB">
      <w:pPr>
        <w:rPr>
          <w:rFonts w:cs="Arial"/>
          <w:bCs/>
          <w:szCs w:val="24"/>
        </w:rPr>
      </w:pPr>
    </w:p>
    <w:p w:rsidR="008510AB" w:rsidRPr="00424A72" w:rsidRDefault="008510AB" w:rsidP="00E46802">
      <w:pPr>
        <w:pStyle w:val="Questions"/>
        <w:rPr>
          <w:rStyle w:val="RponsesCar"/>
          <w:rFonts w:ascii="Arial" w:hAnsi="Arial"/>
          <w:bCs/>
          <w:color w:val="4472C4"/>
        </w:rPr>
      </w:pPr>
      <w:r w:rsidRPr="00C82B3E">
        <w:t>Le moteur tourne-t-il ?</w:t>
      </w:r>
      <w:r w:rsidRPr="00C82B3E">
        <w:tab/>
      </w:r>
      <w:r w:rsidRPr="00C82B3E">
        <w:tab/>
      </w:r>
      <w:r w:rsidR="00C82B3E" w:rsidRPr="00C82B3E">
        <w:rPr>
          <w:rStyle w:val="RponsesCar"/>
        </w:rPr>
        <w:t>Non</w:t>
      </w:r>
      <w:r w:rsidRPr="00C82B3E">
        <w:rPr>
          <w:rStyle w:val="RponsesCar"/>
        </w:rPr>
        <w:t xml:space="preserve"> </w:t>
      </w:r>
      <w:r w:rsidR="00C82B3E" w:rsidRPr="00C82B3E">
        <w:rPr>
          <w:rStyle w:val="RponsesCar"/>
        </w:rPr>
        <w:t xml:space="preserve">il y a </w:t>
      </w:r>
      <w:r w:rsidRPr="00C82B3E">
        <w:rPr>
          <w:rStyle w:val="RponsesCar"/>
        </w:rPr>
        <w:t>blocage</w:t>
      </w:r>
      <w:r w:rsidR="00C82B3E">
        <w:rPr>
          <w:rStyle w:val="RponsesCar"/>
        </w:rPr>
        <w:t xml:space="preserve"> du moteur</w:t>
      </w:r>
    </w:p>
    <w:p w:rsidR="00424A72" w:rsidRDefault="00424A72" w:rsidP="00424A72">
      <w:pPr>
        <w:pStyle w:val="Questions"/>
        <w:numPr>
          <w:ilvl w:val="0"/>
          <w:numId w:val="0"/>
        </w:numPr>
        <w:ind w:left="284" w:hanging="284"/>
      </w:pPr>
    </w:p>
    <w:p w:rsidR="008510AB" w:rsidRDefault="008510AB" w:rsidP="008510AB">
      <w:pPr>
        <w:rPr>
          <w:rFonts w:cs="Arial"/>
          <w:bCs/>
          <w:szCs w:val="24"/>
        </w:rPr>
      </w:pPr>
    </w:p>
    <w:p w:rsidR="008510AB" w:rsidRDefault="00C82B3E" w:rsidP="00C82B3E">
      <w:pPr>
        <w:pStyle w:val="Questions"/>
      </w:pPr>
      <w:r>
        <w:t>Quelle est la raison du blocage ?</w:t>
      </w:r>
    </w:p>
    <w:p w:rsidR="00C82B3E" w:rsidRDefault="00C82B3E" w:rsidP="008510AB">
      <w:pPr>
        <w:rPr>
          <w:rFonts w:cs="Arial"/>
          <w:bCs/>
          <w:szCs w:val="24"/>
        </w:rPr>
      </w:pPr>
    </w:p>
    <w:p w:rsidR="00C82B3E" w:rsidRDefault="00C82B3E" w:rsidP="00C82B3E">
      <w:pPr>
        <w:pStyle w:val="Rponses"/>
      </w:pPr>
      <w:r>
        <w:t>Parce qu’au passage du PMH le piston touche les soupapes.</w:t>
      </w:r>
    </w:p>
    <w:p w:rsidR="008510AB" w:rsidRDefault="008510AB" w:rsidP="008510AB">
      <w:pPr>
        <w:rPr>
          <w:rFonts w:cs="Arial"/>
          <w:bCs/>
          <w:szCs w:val="24"/>
        </w:rPr>
      </w:pPr>
    </w:p>
    <w:p w:rsidR="00745474" w:rsidRPr="00745474" w:rsidRDefault="00745474" w:rsidP="00745474">
      <w:pPr>
        <w:rPr>
          <w:b/>
        </w:rPr>
      </w:pPr>
      <w:r w:rsidRPr="00745474">
        <w:rPr>
          <w:rFonts w:cs="Arial"/>
          <w:b/>
          <w:bCs/>
          <w:szCs w:val="24"/>
        </w:rPr>
        <w:t xml:space="preserve">Utiliser le sous-menu </w:t>
      </w:r>
      <w:r w:rsidRPr="00745474">
        <w:rPr>
          <w:b/>
          <w:color w:val="0070C0"/>
        </w:rPr>
        <w:t xml:space="preserve">Visualisation 3D </w:t>
      </w:r>
      <w:r w:rsidRPr="00745474">
        <w:rPr>
          <w:b/>
        </w:rPr>
        <w:t xml:space="preserve">dans le menu </w:t>
      </w:r>
      <w:r w:rsidRPr="00745474">
        <w:rPr>
          <w:b/>
          <w:color w:val="C00000"/>
        </w:rPr>
        <w:t>Maintenance Périodique.</w:t>
      </w:r>
    </w:p>
    <w:p w:rsidR="008510AB" w:rsidRDefault="008510AB" w:rsidP="004D0188">
      <w:pPr>
        <w:rPr>
          <w:rFonts w:cs="Arial"/>
          <w:bCs/>
          <w:szCs w:val="24"/>
        </w:rPr>
      </w:pPr>
    </w:p>
    <w:p w:rsidR="00C82B3E" w:rsidRPr="00745474" w:rsidRDefault="00C82B3E" w:rsidP="00827091">
      <w:pPr>
        <w:pStyle w:val="Questions"/>
      </w:pPr>
      <w:r>
        <w:t>Quelle est la soupape qui « touche » ?</w:t>
      </w:r>
      <w:r w:rsidR="00745474">
        <w:t xml:space="preserve"> </w:t>
      </w:r>
    </w:p>
    <w:p w:rsidR="00C82B3E" w:rsidRDefault="00C82B3E" w:rsidP="00C82B3E">
      <w:pPr>
        <w:pStyle w:val="Rponses"/>
      </w:pPr>
      <w:r>
        <w:t>C’est la soupape d’admission du cylindre n°2.</w:t>
      </w:r>
    </w:p>
    <w:p w:rsidR="00C82B3E" w:rsidRDefault="00C82B3E" w:rsidP="004D0188">
      <w:pPr>
        <w:rPr>
          <w:rFonts w:cs="Arial"/>
          <w:bCs/>
          <w:szCs w:val="24"/>
        </w:rPr>
      </w:pPr>
    </w:p>
    <w:p w:rsidR="00C82B3E" w:rsidRDefault="00C82B3E" w:rsidP="004D0188">
      <w:pPr>
        <w:rPr>
          <w:rFonts w:cs="Arial"/>
          <w:bCs/>
          <w:szCs w:val="24"/>
        </w:rPr>
      </w:pPr>
    </w:p>
    <w:p w:rsidR="00C82B3E" w:rsidRDefault="00C82B3E" w:rsidP="00C82B3E">
      <w:pPr>
        <w:pStyle w:val="Questions"/>
      </w:pPr>
      <w:r>
        <w:t>Si l’on insiste, que va-t-il se passer ?</w:t>
      </w:r>
    </w:p>
    <w:p w:rsidR="00C82B3E" w:rsidRDefault="00C82B3E" w:rsidP="004D0188">
      <w:pPr>
        <w:rPr>
          <w:rFonts w:cs="Arial"/>
          <w:bCs/>
          <w:szCs w:val="24"/>
        </w:rPr>
      </w:pPr>
    </w:p>
    <w:p w:rsidR="00C82B3E" w:rsidRDefault="00C82B3E" w:rsidP="00C82B3E">
      <w:pPr>
        <w:pStyle w:val="Rponses"/>
      </w:pPr>
      <w:r>
        <w:t>Le piston va être marqué par la soupape et la soupape risque de se tordre et donc de ne plus fermer.</w:t>
      </w:r>
    </w:p>
    <w:p w:rsidR="00C82B3E" w:rsidRDefault="00C82B3E">
      <w:pPr>
        <w:rPr>
          <w:rFonts w:cs="Arial"/>
          <w:bCs/>
          <w:szCs w:val="24"/>
        </w:rPr>
      </w:pPr>
    </w:p>
    <w:p w:rsidR="00C82B3E" w:rsidRDefault="00680032" w:rsidP="00680032">
      <w:pPr>
        <w:pStyle w:val="Questions"/>
      </w:pPr>
      <w:r>
        <w:t>Avec une se</w:t>
      </w:r>
      <w:r w:rsidR="00424A72">
        <w:t>ule dent de décalée</w:t>
      </w:r>
      <w:r>
        <w:t xml:space="preserve">, le moteur tourne ? </w:t>
      </w:r>
      <w:r w:rsidRPr="00680032">
        <w:rPr>
          <w:rStyle w:val="RponsesCar"/>
          <w:b w:val="0"/>
          <w:i w:val="0"/>
        </w:rPr>
        <w:t>Oui.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680032">
      <w:pPr>
        <w:pStyle w:val="Questions"/>
      </w:pPr>
      <w:r>
        <w:t>Quelle est la conséquence sur le fonctionnement du moteur ?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680032">
      <w:pPr>
        <w:pStyle w:val="Rponses"/>
        <w:jc w:val="both"/>
      </w:pPr>
      <w:r>
        <w:t>L’épure de distribution ne sera plus respectée et le moteur va mal fonctionner. Manque de performances à certains régimes moteur.</w:t>
      </w:r>
    </w:p>
    <w:p w:rsidR="00680032" w:rsidRDefault="00680032" w:rsidP="004D0188">
      <w:pPr>
        <w:rPr>
          <w:rFonts w:cs="Arial"/>
          <w:bCs/>
          <w:szCs w:val="24"/>
        </w:rPr>
      </w:pPr>
    </w:p>
    <w:p w:rsidR="00680032" w:rsidRDefault="00680032" w:rsidP="004D0188">
      <w:pPr>
        <w:rPr>
          <w:rFonts w:cs="Arial"/>
          <w:bCs/>
          <w:szCs w:val="24"/>
        </w:rPr>
      </w:pPr>
    </w:p>
    <w:p w:rsidR="00D75F21" w:rsidRDefault="00D75F21" w:rsidP="00846252">
      <w:pPr>
        <w:pStyle w:val="Questions"/>
      </w:pPr>
      <w:r>
        <w:t>Calculer la nouvelle valeur du retard fermeture admission ROA avec un décalage de + 1 dent.</w:t>
      </w:r>
    </w:p>
    <w:p w:rsidR="00D75F21" w:rsidRDefault="00D75F21" w:rsidP="004D0188">
      <w:pPr>
        <w:rPr>
          <w:rFonts w:cs="Arial"/>
          <w:bCs/>
          <w:szCs w:val="24"/>
        </w:rPr>
      </w:pPr>
    </w:p>
    <w:p w:rsidR="00D75F21" w:rsidRDefault="00D75F21" w:rsidP="00846252">
      <w:pPr>
        <w:pStyle w:val="Rponses"/>
      </w:pPr>
      <w:r>
        <w:t>ROA du moteur bien calé = 18°</w:t>
      </w:r>
    </w:p>
    <w:p w:rsidR="00D75F21" w:rsidRDefault="00D75F21" w:rsidP="00846252">
      <w:pPr>
        <w:pStyle w:val="Rponses"/>
      </w:pPr>
    </w:p>
    <w:p w:rsidR="00D75F21" w:rsidRDefault="00D75F21" w:rsidP="00846252">
      <w:pPr>
        <w:pStyle w:val="Rponses"/>
      </w:pPr>
      <w:r>
        <w:t>Le décalage + 1 dent fait que l’arbre à cames est en avance par rapport au vilebrequin. Donc le réglage de soupape est avancé.</w:t>
      </w:r>
    </w:p>
    <w:p w:rsidR="00D75F21" w:rsidRDefault="00D75F21" w:rsidP="00846252">
      <w:pPr>
        <w:pStyle w:val="Rponses"/>
      </w:pPr>
    </w:p>
    <w:p w:rsidR="00D75F21" w:rsidRDefault="00D75F21" w:rsidP="00846252">
      <w:pPr>
        <w:pStyle w:val="Rponses"/>
      </w:pPr>
      <w:r>
        <w:t>L’angle de décalage de l’arbre à cames correspond :</w:t>
      </w:r>
    </w:p>
    <w:p w:rsidR="00D75F21" w:rsidRDefault="00D75F21" w:rsidP="00846252">
      <w:pPr>
        <w:pStyle w:val="Rponses"/>
      </w:pPr>
    </w:p>
    <w:p w:rsidR="00D75F21" w:rsidRDefault="00D75F21" w:rsidP="00846252">
      <w:pPr>
        <w:pStyle w:val="Rponses"/>
      </w:pPr>
      <w:r>
        <w:t xml:space="preserve">Angle d’une dent = 360° / Nombre de dents de l’arbre à cames = 360 / 44 = </w:t>
      </w:r>
      <w:r w:rsidR="00846252">
        <w:t>8</w:t>
      </w:r>
      <w:r>
        <w:t>°</w:t>
      </w:r>
      <w:r w:rsidR="00846252">
        <w:t xml:space="preserve"> (environ)</w:t>
      </w:r>
    </w:p>
    <w:p w:rsidR="00D75F21" w:rsidRDefault="00D75F21" w:rsidP="00846252">
      <w:pPr>
        <w:pStyle w:val="Rponses"/>
      </w:pPr>
    </w:p>
    <w:p w:rsidR="00D75F21" w:rsidRDefault="00846252" w:rsidP="00846252">
      <w:pPr>
        <w:pStyle w:val="Rponses"/>
      </w:pPr>
      <w:r>
        <w:t>Lorsque l’arbre à cames tourne de 8.1° le vilebrequin tourne de 8 * 2 = 16° (environ)</w:t>
      </w:r>
    </w:p>
    <w:p w:rsidR="00846252" w:rsidRDefault="00846252" w:rsidP="00846252">
      <w:pPr>
        <w:pStyle w:val="Rponses"/>
      </w:pPr>
    </w:p>
    <w:p w:rsidR="00846252" w:rsidRDefault="00846252" w:rsidP="00846252">
      <w:pPr>
        <w:pStyle w:val="Rponses"/>
      </w:pPr>
      <w:r>
        <w:t>Donc la valeur de ROA devient 18° - 16 = 2°</w:t>
      </w:r>
    </w:p>
    <w:p w:rsidR="00846252" w:rsidRDefault="00846252" w:rsidP="00846252">
      <w:pPr>
        <w:pStyle w:val="Rponses"/>
      </w:pPr>
    </w:p>
    <w:p w:rsidR="00846252" w:rsidRDefault="00846252" w:rsidP="00846252">
      <w:pPr>
        <w:pStyle w:val="Rponses"/>
      </w:pPr>
    </w:p>
    <w:p w:rsidR="004E153D" w:rsidRDefault="004E153D" w:rsidP="00467CED">
      <w:pPr>
        <w:pStyle w:val="Sous-titre"/>
      </w:pPr>
      <w:r>
        <w:t>Identifier les différents types de tendeur de courroie.</w:t>
      </w:r>
    </w:p>
    <w:p w:rsidR="004E153D" w:rsidRDefault="004E153D" w:rsidP="00846252">
      <w:pPr>
        <w:pStyle w:val="Rponse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E153D" w:rsidTr="007D0DE8">
        <w:tc>
          <w:tcPr>
            <w:tcW w:w="10195" w:type="dxa"/>
            <w:gridSpan w:val="2"/>
          </w:tcPr>
          <w:p w:rsidR="004E153D" w:rsidRDefault="004E153D" w:rsidP="004E153D">
            <w:pPr>
              <w:jc w:val="center"/>
            </w:pPr>
            <w:r>
              <w:t>Le tendeur est de type :</w:t>
            </w:r>
          </w:p>
        </w:tc>
      </w:tr>
      <w:tr w:rsidR="005D6959" w:rsidTr="004E153D">
        <w:trPr>
          <w:trHeight w:val="570"/>
        </w:trPr>
        <w:tc>
          <w:tcPr>
            <w:tcW w:w="5097" w:type="dxa"/>
            <w:vAlign w:val="center"/>
          </w:tcPr>
          <w:p w:rsidR="004E153D" w:rsidRPr="004E153D" w:rsidRDefault="004E153D" w:rsidP="004E153D">
            <w:pPr>
              <w:pStyle w:val="Rponses"/>
              <w:jc w:val="center"/>
            </w:pPr>
            <w:r>
              <w:t>Manuel</w:t>
            </w:r>
          </w:p>
        </w:tc>
        <w:tc>
          <w:tcPr>
            <w:tcW w:w="5098" w:type="dxa"/>
            <w:vAlign w:val="center"/>
          </w:tcPr>
          <w:p w:rsidR="004E153D" w:rsidRDefault="004E153D" w:rsidP="004E153D">
            <w:pPr>
              <w:pStyle w:val="Rponses"/>
              <w:jc w:val="center"/>
            </w:pPr>
            <w:r>
              <w:t>Dynamique</w:t>
            </w:r>
          </w:p>
        </w:tc>
      </w:tr>
      <w:tr w:rsidR="005D6959" w:rsidTr="007B4FB1">
        <w:tc>
          <w:tcPr>
            <w:tcW w:w="5097" w:type="dxa"/>
            <w:vAlign w:val="center"/>
          </w:tcPr>
          <w:p w:rsidR="004E153D" w:rsidRDefault="004E153D" w:rsidP="004E153D">
            <w:pPr>
              <w:pStyle w:val="Rponses"/>
              <w:jc w:val="center"/>
            </w:pPr>
            <w:r>
              <w:rPr>
                <w:noProof/>
              </w:rPr>
              <w:drawing>
                <wp:inline distT="0" distB="0" distL="0" distR="0" wp14:anchorId="7C2676F6" wp14:editId="61493CCC">
                  <wp:extent cx="1166586" cy="120064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86" cy="124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12C" w:rsidRDefault="0068712C" w:rsidP="004E153D">
            <w:pPr>
              <w:pStyle w:val="Rponses"/>
              <w:jc w:val="center"/>
            </w:pPr>
          </w:p>
        </w:tc>
        <w:tc>
          <w:tcPr>
            <w:tcW w:w="5098" w:type="dxa"/>
            <w:vAlign w:val="center"/>
          </w:tcPr>
          <w:p w:rsidR="004E153D" w:rsidRDefault="005D6959" w:rsidP="007B4FB1">
            <w:pPr>
              <w:pStyle w:val="Rponses"/>
              <w:jc w:val="center"/>
            </w:pPr>
            <w:r>
              <w:rPr>
                <w:noProof/>
              </w:rPr>
              <w:drawing>
                <wp:inline distT="0" distB="0" distL="0" distR="0" wp14:anchorId="47693CD0" wp14:editId="247D9C7C">
                  <wp:extent cx="2072729" cy="1278481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668" cy="129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252" w:rsidRDefault="00846252" w:rsidP="004D0188">
      <w:pPr>
        <w:rPr>
          <w:rFonts w:cs="Arial"/>
          <w:bCs/>
          <w:szCs w:val="24"/>
        </w:rPr>
      </w:pPr>
    </w:p>
    <w:p w:rsidR="00D75F21" w:rsidRDefault="004E153D" w:rsidP="004E153D">
      <w:pPr>
        <w:pStyle w:val="Questions"/>
      </w:pPr>
      <w:r>
        <w:t>Avec quel outillage se fait la tension pour chaque type de tendeur ?</w:t>
      </w:r>
    </w:p>
    <w:p w:rsidR="004E153D" w:rsidRDefault="004E153D" w:rsidP="004D0188">
      <w:pPr>
        <w:rPr>
          <w:rFonts w:cs="Arial"/>
          <w:bCs/>
          <w:szCs w:val="24"/>
        </w:rPr>
      </w:pPr>
    </w:p>
    <w:p w:rsidR="004E153D" w:rsidRDefault="004E153D" w:rsidP="0068712C">
      <w:pPr>
        <w:pStyle w:val="Rponses"/>
      </w:pPr>
      <w:r>
        <w:t>Pour le tendeur manuel : la tension se fait avec un tensiomètre.</w:t>
      </w:r>
    </w:p>
    <w:p w:rsidR="004E153D" w:rsidRDefault="004E153D" w:rsidP="0068712C">
      <w:pPr>
        <w:pStyle w:val="Rponses"/>
      </w:pPr>
    </w:p>
    <w:p w:rsidR="00467CED" w:rsidRDefault="004E153D" w:rsidP="0068712C">
      <w:pPr>
        <w:pStyle w:val="Rponses"/>
      </w:pPr>
      <w:r>
        <w:lastRenderedPageBreak/>
        <w:t>Pour le tendeur dynamique il suffit d’aligner les repères.</w:t>
      </w:r>
    </w:p>
    <w:p w:rsidR="00467CED" w:rsidRDefault="00034001" w:rsidP="00467CED">
      <w:pPr>
        <w:pStyle w:val="Sous-titre"/>
      </w:pPr>
      <w:r>
        <w:t xml:space="preserve">Analyser succinctement l’intérêt </w:t>
      </w:r>
      <w:r w:rsidR="00467CED">
        <w:t>du tendeur dynamique</w:t>
      </w:r>
    </w:p>
    <w:p w:rsidR="00034001" w:rsidRDefault="00034001" w:rsidP="00034001"/>
    <w:p w:rsidR="00034001" w:rsidRDefault="00034001" w:rsidP="00034001">
      <w:pPr>
        <w:pStyle w:val="Questions"/>
      </w:pPr>
      <w:r>
        <w:t>Quel est l’intérêt d’un tendeur dynamique par rapport à un tendeur manuel.</w:t>
      </w:r>
    </w:p>
    <w:p w:rsidR="00034001" w:rsidRDefault="00034001" w:rsidP="00034001"/>
    <w:p w:rsidR="00034001" w:rsidRDefault="00034001" w:rsidP="00034001">
      <w:pPr>
        <w:pStyle w:val="Rponses"/>
      </w:pPr>
      <w:r>
        <w:t>Lors du fonctionnement du moteur la courroie va s’allonger. Avec un tendeur manuel la tension va alors diminuer entraînant un flottement de la courroie et donc un risque de casse.</w:t>
      </w:r>
    </w:p>
    <w:p w:rsidR="00034001" w:rsidRDefault="00034001" w:rsidP="00034001">
      <w:pPr>
        <w:pStyle w:val="Rponses"/>
      </w:pPr>
    </w:p>
    <w:p w:rsidR="00034001" w:rsidRDefault="00034001" w:rsidP="00034001">
      <w:pPr>
        <w:pStyle w:val="Rponses"/>
      </w:pPr>
      <w:r>
        <w:t>Le tendeur automatique va agir en permanence et maintenir la tension durant la durée de vie de la courroie.</w:t>
      </w:r>
    </w:p>
    <w:p w:rsidR="00034001" w:rsidRDefault="00034001" w:rsidP="00034001"/>
    <w:p w:rsidR="00034001" w:rsidRDefault="00034001" w:rsidP="00034001">
      <w:r>
        <w:t xml:space="preserve"> </w:t>
      </w:r>
    </w:p>
    <w:p w:rsidR="00034001" w:rsidRDefault="00034001" w:rsidP="00034001"/>
    <w:p w:rsidR="00034001" w:rsidRDefault="00034001" w:rsidP="00034001">
      <w:pPr>
        <w:pStyle w:val="Sous-titre"/>
      </w:pPr>
      <w:r w:rsidRPr="00DE55EC">
        <w:t>Identifier et justifier les différents montages de poulies (non clavetée, avec réglage angulaire).</w:t>
      </w:r>
    </w:p>
    <w:p w:rsidR="005F4C30" w:rsidRDefault="005F4C30" w:rsidP="00034001"/>
    <w:p w:rsidR="005F4C30" w:rsidRDefault="005F4C30" w:rsidP="005F4C30">
      <w:pPr>
        <w:pStyle w:val="Questions"/>
      </w:pPr>
      <w:r>
        <w:t>A l’aide de la revue technique fournie en fichier pdf, préciser si le constructeur indique de réaliser la tension avec les piges en place ou sans les piges ?</w:t>
      </w:r>
    </w:p>
    <w:p w:rsidR="005F4C30" w:rsidRDefault="005F4C30" w:rsidP="00034001"/>
    <w:p w:rsidR="005F4C30" w:rsidRDefault="005F4C30" w:rsidP="005F4C30">
      <w:pPr>
        <w:pStyle w:val="Rponses"/>
      </w:pPr>
      <w:r>
        <w:t>Avec les piges en place.</w:t>
      </w:r>
    </w:p>
    <w:p w:rsidR="005F4C30" w:rsidRDefault="005F4C30" w:rsidP="00034001"/>
    <w:p w:rsidR="005F4C30" w:rsidRDefault="005F4C30" w:rsidP="00034001"/>
    <w:p w:rsidR="005F4C30" w:rsidRDefault="005F4C30" w:rsidP="005F4C30">
      <w:pPr>
        <w:pStyle w:val="Questions"/>
      </w:pPr>
      <w:r>
        <w:t>La tension se fait sur quel brin de la courroie ?</w:t>
      </w:r>
    </w:p>
    <w:p w:rsidR="005F4C30" w:rsidRDefault="005F4C30" w:rsidP="00034001"/>
    <w:p w:rsidR="005F4C30" w:rsidRPr="005F4C30" w:rsidRDefault="005F4C30" w:rsidP="005F4C30">
      <w:pPr>
        <w:pStyle w:val="Rponses"/>
        <w:jc w:val="center"/>
        <w:rPr>
          <w:strike/>
        </w:rPr>
      </w:pPr>
      <w:r>
        <w:t>Le brin mou.</w:t>
      </w:r>
      <w:r>
        <w:tab/>
      </w:r>
      <w:r>
        <w:tab/>
      </w:r>
      <w:r>
        <w:tab/>
      </w:r>
      <w:r>
        <w:tab/>
      </w:r>
      <w:r w:rsidRPr="005F4C30">
        <w:rPr>
          <w:strike/>
        </w:rPr>
        <w:t>Le brin tendu.</w:t>
      </w:r>
    </w:p>
    <w:p w:rsidR="005F4C30" w:rsidRDefault="005F4C30" w:rsidP="00034001"/>
    <w:p w:rsidR="00E00A54" w:rsidRDefault="00E00A54" w:rsidP="00034001"/>
    <w:p w:rsidR="005F4C30" w:rsidRDefault="005F4C30" w:rsidP="005F4C30">
      <w:pPr>
        <w:pStyle w:val="Questions"/>
      </w:pPr>
      <w:r>
        <w:t>Pendant la tension de la courroie, que va-t-il se passer pour que la tension se répartisse sur toute la courroie. Les piges gênent-elles ?</w:t>
      </w:r>
    </w:p>
    <w:p w:rsidR="005F4C30" w:rsidRDefault="005F4C30" w:rsidP="00034001"/>
    <w:p w:rsidR="005F4C30" w:rsidRDefault="005F4C30" w:rsidP="005F4C30">
      <w:pPr>
        <w:pStyle w:val="Rponses"/>
      </w:pPr>
      <w:r>
        <w:t>La poulie vilebrequin, pompe et arbre à cames vont légèrement tourner. Oui car elles empêchent cette rotation nécessaire.</w:t>
      </w:r>
    </w:p>
    <w:p w:rsidR="005F4C30" w:rsidRDefault="005F4C30" w:rsidP="00034001"/>
    <w:p w:rsidR="005F4C30" w:rsidRDefault="005F4C30" w:rsidP="00034001"/>
    <w:p w:rsidR="00034001" w:rsidRDefault="00034001" w:rsidP="005F4C30">
      <w:pPr>
        <w:pStyle w:val="Questions"/>
      </w:pPr>
      <w:r>
        <w:t xml:space="preserve">Une fois la tension de la courroie réalisée le constructeur demande d’effectuer </w:t>
      </w:r>
      <w:r w:rsidR="005F4C30">
        <w:t xml:space="preserve">combien de tours </w:t>
      </w:r>
      <w:r>
        <w:t>du moteur. Pour quelle raison ?</w:t>
      </w:r>
    </w:p>
    <w:p w:rsidR="00034001" w:rsidRDefault="00034001" w:rsidP="00034001"/>
    <w:p w:rsidR="00034001" w:rsidRDefault="005F4C30" w:rsidP="005F4C30">
      <w:pPr>
        <w:pStyle w:val="Rponses"/>
      </w:pPr>
      <w:r>
        <w:t>10 tours justement pour répartir l</w:t>
      </w:r>
      <w:r w:rsidR="00034001">
        <w:t xml:space="preserve">a tension de la </w:t>
      </w:r>
      <w:r>
        <w:t>courroie.</w:t>
      </w:r>
    </w:p>
    <w:p w:rsidR="00E00A54" w:rsidRDefault="00E00A54" w:rsidP="00E00A54"/>
    <w:p w:rsidR="00E00A54" w:rsidRDefault="00E00A54" w:rsidP="00E00A54"/>
    <w:p w:rsidR="00E00A54" w:rsidRDefault="00E00A54" w:rsidP="000E5321">
      <w:pPr>
        <w:pStyle w:val="Questions"/>
      </w:pPr>
      <w:r>
        <w:t>Existe-t-il des solutions pour éviter ce problème et répartir la tension avec les piges en place ?</w:t>
      </w:r>
    </w:p>
    <w:p w:rsidR="00E00A54" w:rsidRDefault="00E00A54" w:rsidP="00E00A54"/>
    <w:p w:rsidR="00E00A54" w:rsidRDefault="00E00A54" w:rsidP="00E00A54">
      <w:r>
        <w:t xml:space="preserve">Oui certains montages n’ont pas de clavettes sur la poulie du vilebrequin. </w:t>
      </w:r>
    </w:p>
    <w:p w:rsidR="00E00A54" w:rsidRDefault="00E00A54" w:rsidP="00E00A54">
      <w:r>
        <w:lastRenderedPageBreak/>
        <w:t>La poulie d’arbre à cames comporte un moyeu avec des lumières que l’on serre une fois la tension effectuée.</w:t>
      </w:r>
    </w:p>
    <w:p w:rsidR="000E5321" w:rsidRDefault="000E5321" w:rsidP="000E5321">
      <w:pPr>
        <w:pStyle w:val="Questions"/>
      </w:pPr>
      <w:r>
        <w:t>Identifier les montages proposés ci-dessous</w:t>
      </w:r>
    </w:p>
    <w:p w:rsidR="000E5321" w:rsidRDefault="000E5321"/>
    <w:p w:rsidR="000E5321" w:rsidRDefault="000E53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4"/>
        <w:gridCol w:w="5098"/>
      </w:tblGrid>
      <w:tr w:rsidR="000E5321" w:rsidTr="000E5321">
        <w:tc>
          <w:tcPr>
            <w:tcW w:w="5097" w:type="dxa"/>
          </w:tcPr>
          <w:p w:rsidR="000E5321" w:rsidRDefault="000E5321" w:rsidP="003D52A9">
            <w:pPr>
              <w:pStyle w:val="Rponses"/>
              <w:jc w:val="center"/>
            </w:pPr>
            <w:r>
              <w:t>Montage sans clavette sur la poulie vilebrequin</w:t>
            </w:r>
          </w:p>
        </w:tc>
        <w:tc>
          <w:tcPr>
            <w:tcW w:w="5098" w:type="dxa"/>
          </w:tcPr>
          <w:p w:rsidR="000E5321" w:rsidRDefault="000E5321" w:rsidP="003D52A9">
            <w:pPr>
              <w:pStyle w:val="Rponses"/>
              <w:jc w:val="center"/>
            </w:pPr>
            <w:r>
              <w:t>Montage avec poulie arbre à cames avec lumières.</w:t>
            </w:r>
          </w:p>
        </w:tc>
      </w:tr>
      <w:tr w:rsidR="000E5321" w:rsidTr="000E5321">
        <w:tc>
          <w:tcPr>
            <w:tcW w:w="5097" w:type="dxa"/>
            <w:vAlign w:val="center"/>
          </w:tcPr>
          <w:p w:rsidR="000E5321" w:rsidRDefault="000E5321" w:rsidP="000E5321">
            <w:pPr>
              <w:jc w:val="center"/>
            </w:pPr>
          </w:p>
          <w:p w:rsidR="000E5321" w:rsidRDefault="003172D0" w:rsidP="000E5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F77D21" wp14:editId="34A7006F">
                  <wp:extent cx="3148410" cy="3323322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410" cy="332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321" w:rsidRDefault="000E5321" w:rsidP="000E5321">
            <w:pPr>
              <w:jc w:val="center"/>
            </w:pPr>
            <w:r>
              <w:t>La rainure de clavette dans le vilebrequin est usinée mais ne sert pas.</w:t>
            </w:r>
          </w:p>
        </w:tc>
        <w:tc>
          <w:tcPr>
            <w:tcW w:w="5098" w:type="dxa"/>
            <w:vAlign w:val="center"/>
          </w:tcPr>
          <w:p w:rsidR="000E5321" w:rsidRDefault="000E5321" w:rsidP="000E5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99DB2" wp14:editId="57134697">
                  <wp:extent cx="2954860" cy="2829881"/>
                  <wp:effectExtent l="0" t="0" r="0" b="889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848" cy="284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321" w:rsidRDefault="000E5321" w:rsidP="000E5321">
            <w:pPr>
              <w:jc w:val="center"/>
            </w:pPr>
            <w:r>
              <w:t>1 vis a été enlevée pour voir la lumière de réglage.</w:t>
            </w:r>
          </w:p>
        </w:tc>
      </w:tr>
    </w:tbl>
    <w:p w:rsidR="00E00A54" w:rsidRDefault="00E00A54"/>
    <w:p w:rsidR="00D2156F" w:rsidRDefault="00D2156F"/>
    <w:p w:rsidR="00E00A54" w:rsidRDefault="00E00A54" w:rsidP="00E00A54">
      <w:r>
        <w:t xml:space="preserve"> </w:t>
      </w:r>
    </w:p>
    <w:sectPr w:rsidR="00E00A54" w:rsidSect="00FB1422">
      <w:footerReference w:type="default" r:id="rId13"/>
      <w:pgSz w:w="11907" w:h="16834"/>
      <w:pgMar w:top="1247" w:right="851" w:bottom="1361" w:left="851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45" w:rsidRDefault="00F96945">
      <w:r>
        <w:separator/>
      </w:r>
    </w:p>
  </w:endnote>
  <w:endnote w:type="continuationSeparator" w:id="0">
    <w:p w:rsidR="00F96945" w:rsidRDefault="00F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796"/>
      <w:gridCol w:w="1560"/>
    </w:tblGrid>
    <w:tr w:rsidR="00B05DCE" w:rsidTr="0070367E">
      <w:tc>
        <w:tcPr>
          <w:tcW w:w="779" w:type="dxa"/>
          <w:vAlign w:val="center"/>
        </w:tcPr>
        <w:p w:rsidR="00B05DCE" w:rsidRDefault="00B05DCE" w:rsidP="00AD0D4B">
          <w:pPr>
            <w:jc w:val="center"/>
          </w:pPr>
        </w:p>
      </w:tc>
      <w:tc>
        <w:tcPr>
          <w:tcW w:w="7796" w:type="dxa"/>
          <w:vAlign w:val="center"/>
        </w:tcPr>
        <w:p w:rsidR="00B05DCE" w:rsidRDefault="00B05DCE" w:rsidP="00AD0D4B">
          <w:pPr>
            <w:jc w:val="center"/>
          </w:pPr>
          <w:r>
            <w:t xml:space="preserve">DIAGNOSTIC MECANIQUE MOTEUR DV4 </w:t>
          </w:r>
        </w:p>
        <w:p w:rsidR="00B05DCE" w:rsidRPr="006404FC" w:rsidRDefault="00BB1106" w:rsidP="00BB1106">
          <w:pPr>
            <w:jc w:val="center"/>
            <w:rPr>
              <w:b/>
              <w:i/>
            </w:rPr>
          </w:pPr>
          <w:r>
            <w:rPr>
              <w:b/>
              <w:i/>
            </w:rPr>
            <w:t>TP 6</w:t>
          </w:r>
          <w:r w:rsidR="0072726F">
            <w:rPr>
              <w:b/>
              <w:i/>
            </w:rPr>
            <w:t xml:space="preserve"> </w:t>
          </w:r>
          <w:r>
            <w:rPr>
              <w:b/>
              <w:i/>
            </w:rPr>
            <w:t>Calage</w:t>
          </w:r>
          <w:r w:rsidR="0072726F">
            <w:rPr>
              <w:b/>
              <w:i/>
            </w:rPr>
            <w:t xml:space="preserve"> de </w:t>
          </w:r>
          <w:r>
            <w:rPr>
              <w:b/>
              <w:i/>
            </w:rPr>
            <w:t xml:space="preserve">la </w:t>
          </w:r>
          <w:r w:rsidR="0072726F">
            <w:rPr>
              <w:b/>
              <w:i/>
            </w:rPr>
            <w:t>distribution</w:t>
          </w:r>
        </w:p>
      </w:tc>
      <w:tc>
        <w:tcPr>
          <w:tcW w:w="1560" w:type="dxa"/>
          <w:vAlign w:val="center"/>
        </w:tcPr>
        <w:p w:rsidR="00B05DCE" w:rsidRDefault="00B05DCE" w:rsidP="002E4359">
          <w:pPr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B0274">
            <w:rPr>
              <w:noProof/>
            </w:rPr>
            <w:t>1</w:t>
          </w:r>
          <w:r>
            <w:fldChar w:fldCharType="end"/>
          </w:r>
          <w:r>
            <w:t xml:space="preserve"> / </w:t>
          </w:r>
          <w:r w:rsidR="00F96945">
            <w:fldChar w:fldCharType="begin"/>
          </w:r>
          <w:r w:rsidR="00F96945">
            <w:instrText xml:space="preserve"> NUMPAGES </w:instrText>
          </w:r>
          <w:r w:rsidR="00F96945">
            <w:fldChar w:fldCharType="separate"/>
          </w:r>
          <w:r w:rsidR="009B0274">
            <w:rPr>
              <w:noProof/>
            </w:rPr>
            <w:t>5</w:t>
          </w:r>
          <w:r w:rsidR="00F96945">
            <w:rPr>
              <w:noProof/>
            </w:rPr>
            <w:fldChar w:fldCharType="end"/>
          </w:r>
        </w:p>
      </w:tc>
    </w:tr>
  </w:tbl>
  <w:p w:rsidR="00B05DCE" w:rsidRDefault="00B05D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45" w:rsidRDefault="00F96945">
      <w:r>
        <w:separator/>
      </w:r>
    </w:p>
  </w:footnote>
  <w:footnote w:type="continuationSeparator" w:id="0">
    <w:p w:rsidR="00F96945" w:rsidRDefault="00F9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5C7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03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82B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66EF2"/>
    <w:lvl w:ilvl="0">
      <w:start w:val="1"/>
      <w:numFmt w:val="decimal"/>
      <w:pStyle w:val="Sous-titre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C8B2D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8CC1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10B42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181A68"/>
    <w:multiLevelType w:val="hybridMultilevel"/>
    <w:tmpl w:val="8B70CAE6"/>
    <w:lvl w:ilvl="0" w:tplc="37563C1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35EAE"/>
    <w:multiLevelType w:val="hybridMultilevel"/>
    <w:tmpl w:val="58A08D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07BF"/>
    <w:multiLevelType w:val="singleLevel"/>
    <w:tmpl w:val="9774D6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1351A9"/>
    <w:multiLevelType w:val="multilevel"/>
    <w:tmpl w:val="4ADC49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Restart w:val="0"/>
      <w:pStyle w:val="Soustitredepartie"/>
      <w:lvlText w:val="%1-%2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8"/>
        </w:tabs>
        <w:ind w:left="91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4"/>
        </w:tabs>
        <w:ind w:left="12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6"/>
        </w:tabs>
        <w:ind w:left="147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22"/>
        </w:tabs>
        <w:ind w:left="142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28"/>
        </w:tabs>
        <w:ind w:left="1728" w:hanging="2160"/>
      </w:pPr>
      <w:rPr>
        <w:rFonts w:hint="default"/>
      </w:rPr>
    </w:lvl>
  </w:abstractNum>
  <w:abstractNum w:abstractNumId="11" w15:restartNumberingAfterBreak="0">
    <w:nsid w:val="243E0793"/>
    <w:multiLevelType w:val="hybridMultilevel"/>
    <w:tmpl w:val="26143ABA"/>
    <w:lvl w:ilvl="0" w:tplc="7068BD5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A517C"/>
    <w:multiLevelType w:val="hybridMultilevel"/>
    <w:tmpl w:val="B7166206"/>
    <w:lvl w:ilvl="0" w:tplc="8DC06FAC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31ED"/>
    <w:multiLevelType w:val="hybridMultilevel"/>
    <w:tmpl w:val="0A5E3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423DE"/>
    <w:multiLevelType w:val="singleLevel"/>
    <w:tmpl w:val="D0B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 w15:restartNumberingAfterBreak="0">
    <w:nsid w:val="2F8D7081"/>
    <w:multiLevelType w:val="hybridMultilevel"/>
    <w:tmpl w:val="F844DC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1D2A"/>
    <w:multiLevelType w:val="singleLevel"/>
    <w:tmpl w:val="F6B03F78"/>
    <w:lvl w:ilvl="0">
      <w:start w:val="9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1194786"/>
    <w:multiLevelType w:val="hybridMultilevel"/>
    <w:tmpl w:val="94C822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53E9"/>
    <w:multiLevelType w:val="hybridMultilevel"/>
    <w:tmpl w:val="CEB6CBF0"/>
    <w:lvl w:ilvl="0" w:tplc="B182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2B8"/>
    <w:multiLevelType w:val="hybridMultilevel"/>
    <w:tmpl w:val="69BE2C08"/>
    <w:lvl w:ilvl="0" w:tplc="5ED0ECF0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0A70"/>
    <w:multiLevelType w:val="hybridMultilevel"/>
    <w:tmpl w:val="51A4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17A7"/>
    <w:multiLevelType w:val="hybridMultilevel"/>
    <w:tmpl w:val="20AE0D02"/>
    <w:lvl w:ilvl="0" w:tplc="FFFFFFFF">
      <w:start w:val="1"/>
      <w:numFmt w:val="decimal"/>
      <w:lvlText w:val="%1-"/>
      <w:lvlJc w:val="left"/>
      <w:pPr>
        <w:tabs>
          <w:tab w:val="num" w:pos="111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72B88D8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2" w15:restartNumberingAfterBreak="0">
    <w:nsid w:val="472B01EC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5050"/>
        </w:tabs>
        <w:ind w:left="397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709"/>
        </w:tabs>
        <w:ind w:left="1709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7391259"/>
    <w:multiLevelType w:val="hybridMultilevel"/>
    <w:tmpl w:val="D62614A0"/>
    <w:lvl w:ilvl="0" w:tplc="572E024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34C09"/>
    <w:multiLevelType w:val="hybridMultilevel"/>
    <w:tmpl w:val="A06E45B0"/>
    <w:lvl w:ilvl="0" w:tplc="524A6C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0A4"/>
    <w:multiLevelType w:val="singleLevel"/>
    <w:tmpl w:val="1620382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3BB65E0"/>
    <w:multiLevelType w:val="hybridMultilevel"/>
    <w:tmpl w:val="71B0D71A"/>
    <w:lvl w:ilvl="0" w:tplc="93F6B25C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07D66"/>
    <w:multiLevelType w:val="hybridMultilevel"/>
    <w:tmpl w:val="00DC5CBC"/>
    <w:lvl w:ilvl="0" w:tplc="605AE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316"/>
    <w:multiLevelType w:val="hybridMultilevel"/>
    <w:tmpl w:val="AF64097A"/>
    <w:lvl w:ilvl="0" w:tplc="605AE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1544"/>
    <w:multiLevelType w:val="hybridMultilevel"/>
    <w:tmpl w:val="ED5A27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516E5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233E6"/>
    <w:multiLevelType w:val="hybridMultilevel"/>
    <w:tmpl w:val="1A28B04E"/>
    <w:lvl w:ilvl="0" w:tplc="5B4837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73F3D"/>
    <w:multiLevelType w:val="hybridMultilevel"/>
    <w:tmpl w:val="54C6BA4C"/>
    <w:lvl w:ilvl="0" w:tplc="15605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53D3"/>
    <w:multiLevelType w:val="hybridMultilevel"/>
    <w:tmpl w:val="7F8471E0"/>
    <w:lvl w:ilvl="0" w:tplc="129E735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1642FF"/>
    <w:multiLevelType w:val="hybridMultilevel"/>
    <w:tmpl w:val="FE4436D2"/>
    <w:lvl w:ilvl="0" w:tplc="52A4E4B8">
      <w:start w:val="1"/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Comic Sans MS" w:eastAsia="Times New Roman" w:hAnsi="Comic Sans M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34" w15:restartNumberingAfterBreak="0">
    <w:nsid w:val="6CAE2459"/>
    <w:multiLevelType w:val="hybridMultilevel"/>
    <w:tmpl w:val="FAC62EDC"/>
    <w:lvl w:ilvl="0" w:tplc="C3C86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5B7A"/>
    <w:multiLevelType w:val="multilevel"/>
    <w:tmpl w:val="2DE292B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10F2EDF"/>
    <w:multiLevelType w:val="hybridMultilevel"/>
    <w:tmpl w:val="CB226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1255"/>
    <w:multiLevelType w:val="hybridMultilevel"/>
    <w:tmpl w:val="1B7821F6"/>
    <w:lvl w:ilvl="0" w:tplc="6E566456">
      <w:numFmt w:val="bullet"/>
      <w:pStyle w:val="Ralisation"/>
      <w:lvlText w:val=""/>
      <w:lvlJc w:val="left"/>
      <w:pPr>
        <w:tabs>
          <w:tab w:val="num" w:pos="705"/>
        </w:tabs>
        <w:ind w:left="705" w:hanging="705"/>
      </w:pPr>
      <w:rPr>
        <w:rFonts w:ascii="Wingdings" w:hAnsi="Wingdings" w:cs="Arial Narrow" w:hint="default"/>
        <w:b/>
        <w:sz w:val="28"/>
        <w:szCs w:val="28"/>
      </w:rPr>
    </w:lvl>
    <w:lvl w:ilvl="1" w:tplc="516E5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2"/>
    <w:lvlOverride w:ilvl="7">
      <w:lvl w:ilvl="7">
        <w:start w:val="1"/>
        <w:numFmt w:val="lowerLetter"/>
        <w:pStyle w:val="Titre8"/>
        <w:lvlText w:val="%8."/>
        <w:lvlJc w:val="left"/>
        <w:pPr>
          <w:tabs>
            <w:tab w:val="num" w:pos="1709"/>
          </w:tabs>
          <w:ind w:left="1709" w:hanging="432"/>
        </w:pPr>
      </w:lvl>
    </w:lvlOverride>
  </w:num>
  <w:num w:numId="9">
    <w:abstractNumId w:val="21"/>
  </w:num>
  <w:num w:numId="10">
    <w:abstractNumId w:val="10"/>
  </w:num>
  <w:num w:numId="11">
    <w:abstractNumId w:val="35"/>
  </w:num>
  <w:num w:numId="12">
    <w:abstractNumId w:val="33"/>
  </w:num>
  <w:num w:numId="13">
    <w:abstractNumId w:val="30"/>
  </w:num>
  <w:num w:numId="14">
    <w:abstractNumId w:val="9"/>
  </w:num>
  <w:num w:numId="15">
    <w:abstractNumId w:val="23"/>
  </w:num>
  <w:num w:numId="16">
    <w:abstractNumId w:val="24"/>
  </w:num>
  <w:num w:numId="17">
    <w:abstractNumId w:val="11"/>
  </w:num>
  <w:num w:numId="18">
    <w:abstractNumId w:val="32"/>
  </w:num>
  <w:num w:numId="19">
    <w:abstractNumId w:val="22"/>
    <w:lvlOverride w:ilvl="7">
      <w:lvl w:ilvl="7">
        <w:start w:val="1"/>
        <w:numFmt w:val="lowerLetter"/>
        <w:pStyle w:val="Titre8"/>
        <w:lvlText w:val="%8."/>
        <w:lvlJc w:val="left"/>
        <w:pPr>
          <w:tabs>
            <w:tab w:val="num" w:pos="1709"/>
          </w:tabs>
          <w:ind w:left="1709" w:hanging="432"/>
        </w:pPr>
      </w:lvl>
    </w:lvlOverride>
  </w:num>
  <w:num w:numId="20">
    <w:abstractNumId w:val="25"/>
  </w:num>
  <w:num w:numId="21">
    <w:abstractNumId w:val="16"/>
  </w:num>
  <w:num w:numId="22">
    <w:abstractNumId w:val="18"/>
  </w:num>
  <w:num w:numId="23">
    <w:abstractNumId w:val="37"/>
  </w:num>
  <w:num w:numId="24">
    <w:abstractNumId w:val="29"/>
  </w:num>
  <w:num w:numId="25">
    <w:abstractNumId w:val="17"/>
  </w:num>
  <w:num w:numId="26">
    <w:abstractNumId w:val="26"/>
  </w:num>
  <w:num w:numId="27">
    <w:abstractNumId w:val="8"/>
  </w:num>
  <w:num w:numId="28">
    <w:abstractNumId w:val="15"/>
  </w:num>
  <w:num w:numId="29">
    <w:abstractNumId w:val="13"/>
  </w:num>
  <w:num w:numId="30">
    <w:abstractNumId w:val="26"/>
    <w:lvlOverride w:ilvl="0">
      <w:startOverride w:val="1"/>
    </w:lvlOverride>
  </w:num>
  <w:num w:numId="31">
    <w:abstractNumId w:val="12"/>
  </w:num>
  <w:num w:numId="32">
    <w:abstractNumId w:val="7"/>
  </w:num>
  <w:num w:numId="33">
    <w:abstractNumId w:val="19"/>
  </w:num>
  <w:num w:numId="34">
    <w:abstractNumId w:val="36"/>
  </w:num>
  <w:num w:numId="35">
    <w:abstractNumId w:val="26"/>
    <w:lvlOverride w:ilvl="0">
      <w:startOverride w:val="1"/>
    </w:lvlOverride>
  </w:num>
  <w:num w:numId="36">
    <w:abstractNumId w:val="20"/>
  </w:num>
  <w:num w:numId="37">
    <w:abstractNumId w:val="14"/>
  </w:num>
  <w:num w:numId="38">
    <w:abstractNumId w:val="34"/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1"/>
  </w:num>
  <w:num w:numId="43">
    <w:abstractNumId w:val="27"/>
  </w:num>
  <w:num w:numId="44">
    <w:abstractNumId w:val="28"/>
  </w:num>
  <w:num w:numId="45">
    <w:abstractNumId w:val="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intFractionalCharacterWidth/>
  <w:embedSystemFonts/>
  <w:bordersDoNotSurroundHeader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1C"/>
    <w:rsid w:val="000000D9"/>
    <w:rsid w:val="00001149"/>
    <w:rsid w:val="000063D0"/>
    <w:rsid w:val="00006AEB"/>
    <w:rsid w:val="00024420"/>
    <w:rsid w:val="00031A38"/>
    <w:rsid w:val="00034001"/>
    <w:rsid w:val="00036DDD"/>
    <w:rsid w:val="00042A51"/>
    <w:rsid w:val="00043A7F"/>
    <w:rsid w:val="00051BD5"/>
    <w:rsid w:val="0005416C"/>
    <w:rsid w:val="000542FA"/>
    <w:rsid w:val="000575A3"/>
    <w:rsid w:val="00062F8C"/>
    <w:rsid w:val="000660B8"/>
    <w:rsid w:val="000665C7"/>
    <w:rsid w:val="00067448"/>
    <w:rsid w:val="00074C28"/>
    <w:rsid w:val="0007534F"/>
    <w:rsid w:val="00076C68"/>
    <w:rsid w:val="00081CB1"/>
    <w:rsid w:val="000841D8"/>
    <w:rsid w:val="00085308"/>
    <w:rsid w:val="000902FB"/>
    <w:rsid w:val="0009436C"/>
    <w:rsid w:val="00096607"/>
    <w:rsid w:val="000A3879"/>
    <w:rsid w:val="000A6EE0"/>
    <w:rsid w:val="000B27F0"/>
    <w:rsid w:val="000B2B9E"/>
    <w:rsid w:val="000B3B86"/>
    <w:rsid w:val="000C01A9"/>
    <w:rsid w:val="000C4295"/>
    <w:rsid w:val="000D505E"/>
    <w:rsid w:val="000D6795"/>
    <w:rsid w:val="000D6FDD"/>
    <w:rsid w:val="000E1797"/>
    <w:rsid w:val="000E22BF"/>
    <w:rsid w:val="000E3C45"/>
    <w:rsid w:val="000E3E4F"/>
    <w:rsid w:val="000E5321"/>
    <w:rsid w:val="000F1504"/>
    <w:rsid w:val="000F38BA"/>
    <w:rsid w:val="000F5FDC"/>
    <w:rsid w:val="000F60D5"/>
    <w:rsid w:val="00100670"/>
    <w:rsid w:val="001018F2"/>
    <w:rsid w:val="00103BEC"/>
    <w:rsid w:val="00105167"/>
    <w:rsid w:val="00105F07"/>
    <w:rsid w:val="00120FBD"/>
    <w:rsid w:val="00121028"/>
    <w:rsid w:val="0012650D"/>
    <w:rsid w:val="00130D7C"/>
    <w:rsid w:val="00131A46"/>
    <w:rsid w:val="00145535"/>
    <w:rsid w:val="001459F5"/>
    <w:rsid w:val="001469A5"/>
    <w:rsid w:val="00147B75"/>
    <w:rsid w:val="001520D4"/>
    <w:rsid w:val="001545A7"/>
    <w:rsid w:val="001608E0"/>
    <w:rsid w:val="00160EE4"/>
    <w:rsid w:val="0016130F"/>
    <w:rsid w:val="00164983"/>
    <w:rsid w:val="00170360"/>
    <w:rsid w:val="00176207"/>
    <w:rsid w:val="00176FE2"/>
    <w:rsid w:val="00177270"/>
    <w:rsid w:val="0017769F"/>
    <w:rsid w:val="001871DC"/>
    <w:rsid w:val="00192BB8"/>
    <w:rsid w:val="001A28FD"/>
    <w:rsid w:val="001A37B4"/>
    <w:rsid w:val="001A4D57"/>
    <w:rsid w:val="001A4EAF"/>
    <w:rsid w:val="001A51F3"/>
    <w:rsid w:val="001A69B3"/>
    <w:rsid w:val="001B2DDC"/>
    <w:rsid w:val="001B4923"/>
    <w:rsid w:val="001C555B"/>
    <w:rsid w:val="001C77BC"/>
    <w:rsid w:val="001D5A58"/>
    <w:rsid w:val="001E7199"/>
    <w:rsid w:val="001E7672"/>
    <w:rsid w:val="001F5FA9"/>
    <w:rsid w:val="001F61B0"/>
    <w:rsid w:val="001F7B5A"/>
    <w:rsid w:val="00203B76"/>
    <w:rsid w:val="00205289"/>
    <w:rsid w:val="002057F8"/>
    <w:rsid w:val="0021409D"/>
    <w:rsid w:val="00214735"/>
    <w:rsid w:val="00224CB9"/>
    <w:rsid w:val="00225039"/>
    <w:rsid w:val="00226683"/>
    <w:rsid w:val="0022685E"/>
    <w:rsid w:val="00244B34"/>
    <w:rsid w:val="00253C41"/>
    <w:rsid w:val="00257CE9"/>
    <w:rsid w:val="00277ED8"/>
    <w:rsid w:val="00282343"/>
    <w:rsid w:val="0028633B"/>
    <w:rsid w:val="00286F4D"/>
    <w:rsid w:val="00294F83"/>
    <w:rsid w:val="002A2F91"/>
    <w:rsid w:val="002A649E"/>
    <w:rsid w:val="002C11AB"/>
    <w:rsid w:val="002D33F0"/>
    <w:rsid w:val="002E2D40"/>
    <w:rsid w:val="002E4359"/>
    <w:rsid w:val="002E52FF"/>
    <w:rsid w:val="002E5C1C"/>
    <w:rsid w:val="002E65C4"/>
    <w:rsid w:val="002E7D20"/>
    <w:rsid w:val="002F0458"/>
    <w:rsid w:val="002F65A3"/>
    <w:rsid w:val="003075B2"/>
    <w:rsid w:val="0031045D"/>
    <w:rsid w:val="003172D0"/>
    <w:rsid w:val="00322721"/>
    <w:rsid w:val="00323D2D"/>
    <w:rsid w:val="00330259"/>
    <w:rsid w:val="00330C32"/>
    <w:rsid w:val="00331325"/>
    <w:rsid w:val="00333726"/>
    <w:rsid w:val="00333CB3"/>
    <w:rsid w:val="00336B71"/>
    <w:rsid w:val="0033780F"/>
    <w:rsid w:val="00342164"/>
    <w:rsid w:val="00344E58"/>
    <w:rsid w:val="00354380"/>
    <w:rsid w:val="0036054F"/>
    <w:rsid w:val="0036575F"/>
    <w:rsid w:val="00367185"/>
    <w:rsid w:val="00376A8F"/>
    <w:rsid w:val="00385126"/>
    <w:rsid w:val="003872C5"/>
    <w:rsid w:val="003901AE"/>
    <w:rsid w:val="003B02B5"/>
    <w:rsid w:val="003C1F8B"/>
    <w:rsid w:val="003C20CC"/>
    <w:rsid w:val="003D52A9"/>
    <w:rsid w:val="003E0B06"/>
    <w:rsid w:val="003E3FC8"/>
    <w:rsid w:val="003E5643"/>
    <w:rsid w:val="003E66C1"/>
    <w:rsid w:val="003F3921"/>
    <w:rsid w:val="003F3F14"/>
    <w:rsid w:val="003F42E9"/>
    <w:rsid w:val="003F77AA"/>
    <w:rsid w:val="00413468"/>
    <w:rsid w:val="0042069F"/>
    <w:rsid w:val="00420B2C"/>
    <w:rsid w:val="004229EF"/>
    <w:rsid w:val="00422F6E"/>
    <w:rsid w:val="0042317C"/>
    <w:rsid w:val="00423A74"/>
    <w:rsid w:val="00424A72"/>
    <w:rsid w:val="0043537E"/>
    <w:rsid w:val="004436E4"/>
    <w:rsid w:val="00445B31"/>
    <w:rsid w:val="00450D17"/>
    <w:rsid w:val="00454D15"/>
    <w:rsid w:val="00456539"/>
    <w:rsid w:val="004578AF"/>
    <w:rsid w:val="00464856"/>
    <w:rsid w:val="00467CED"/>
    <w:rsid w:val="00473AA8"/>
    <w:rsid w:val="004832F4"/>
    <w:rsid w:val="00483428"/>
    <w:rsid w:val="00486966"/>
    <w:rsid w:val="004929F7"/>
    <w:rsid w:val="004A114A"/>
    <w:rsid w:val="004A6579"/>
    <w:rsid w:val="004B642C"/>
    <w:rsid w:val="004C2370"/>
    <w:rsid w:val="004C34F8"/>
    <w:rsid w:val="004D0188"/>
    <w:rsid w:val="004D22BB"/>
    <w:rsid w:val="004D6E2F"/>
    <w:rsid w:val="004E153D"/>
    <w:rsid w:val="004E330B"/>
    <w:rsid w:val="004E34E0"/>
    <w:rsid w:val="004E36F7"/>
    <w:rsid w:val="004E7F2E"/>
    <w:rsid w:val="004F62A1"/>
    <w:rsid w:val="004F7BA3"/>
    <w:rsid w:val="00500596"/>
    <w:rsid w:val="00505A58"/>
    <w:rsid w:val="005065B4"/>
    <w:rsid w:val="005071AB"/>
    <w:rsid w:val="005177C2"/>
    <w:rsid w:val="0052265C"/>
    <w:rsid w:val="0052382F"/>
    <w:rsid w:val="005272D5"/>
    <w:rsid w:val="00542676"/>
    <w:rsid w:val="00550D38"/>
    <w:rsid w:val="00551E14"/>
    <w:rsid w:val="00557539"/>
    <w:rsid w:val="00571331"/>
    <w:rsid w:val="005733AB"/>
    <w:rsid w:val="005909CA"/>
    <w:rsid w:val="0059372D"/>
    <w:rsid w:val="005A19F5"/>
    <w:rsid w:val="005A4338"/>
    <w:rsid w:val="005A4F65"/>
    <w:rsid w:val="005B05E1"/>
    <w:rsid w:val="005B13FA"/>
    <w:rsid w:val="005C0F18"/>
    <w:rsid w:val="005C74F3"/>
    <w:rsid w:val="005C7CB6"/>
    <w:rsid w:val="005D0D25"/>
    <w:rsid w:val="005D4E64"/>
    <w:rsid w:val="005D523C"/>
    <w:rsid w:val="005D54F3"/>
    <w:rsid w:val="005D6959"/>
    <w:rsid w:val="005D792F"/>
    <w:rsid w:val="005D7A26"/>
    <w:rsid w:val="005E345C"/>
    <w:rsid w:val="005E486C"/>
    <w:rsid w:val="005F16C1"/>
    <w:rsid w:val="005F4C30"/>
    <w:rsid w:val="00600323"/>
    <w:rsid w:val="006026A1"/>
    <w:rsid w:val="0060621C"/>
    <w:rsid w:val="0061251B"/>
    <w:rsid w:val="00613768"/>
    <w:rsid w:val="006149AE"/>
    <w:rsid w:val="00625186"/>
    <w:rsid w:val="006322C7"/>
    <w:rsid w:val="00634B6E"/>
    <w:rsid w:val="006404FC"/>
    <w:rsid w:val="0066558F"/>
    <w:rsid w:val="00667A09"/>
    <w:rsid w:val="0067128A"/>
    <w:rsid w:val="00680032"/>
    <w:rsid w:val="006801B1"/>
    <w:rsid w:val="006818C9"/>
    <w:rsid w:val="00685896"/>
    <w:rsid w:val="0068712C"/>
    <w:rsid w:val="00690DF5"/>
    <w:rsid w:val="006A0019"/>
    <w:rsid w:val="006A4839"/>
    <w:rsid w:val="006B03D3"/>
    <w:rsid w:val="006B2D0F"/>
    <w:rsid w:val="006C3A37"/>
    <w:rsid w:val="006C4D50"/>
    <w:rsid w:val="006D3052"/>
    <w:rsid w:val="006D6D5E"/>
    <w:rsid w:val="006E0AD6"/>
    <w:rsid w:val="00701969"/>
    <w:rsid w:val="0070367E"/>
    <w:rsid w:val="00703A60"/>
    <w:rsid w:val="00705C1D"/>
    <w:rsid w:val="0071687A"/>
    <w:rsid w:val="00721EF9"/>
    <w:rsid w:val="00724E4F"/>
    <w:rsid w:val="0072726F"/>
    <w:rsid w:val="0074139B"/>
    <w:rsid w:val="00745474"/>
    <w:rsid w:val="007522E5"/>
    <w:rsid w:val="0075764A"/>
    <w:rsid w:val="00764434"/>
    <w:rsid w:val="00765FEB"/>
    <w:rsid w:val="007702BE"/>
    <w:rsid w:val="00770725"/>
    <w:rsid w:val="00772156"/>
    <w:rsid w:val="00776CFB"/>
    <w:rsid w:val="00780853"/>
    <w:rsid w:val="00780E8C"/>
    <w:rsid w:val="00781A19"/>
    <w:rsid w:val="00782029"/>
    <w:rsid w:val="007830A5"/>
    <w:rsid w:val="007862CB"/>
    <w:rsid w:val="00787213"/>
    <w:rsid w:val="00793401"/>
    <w:rsid w:val="00795C70"/>
    <w:rsid w:val="007A155F"/>
    <w:rsid w:val="007A3445"/>
    <w:rsid w:val="007A3B2D"/>
    <w:rsid w:val="007B21BF"/>
    <w:rsid w:val="007B3838"/>
    <w:rsid w:val="007B3CB0"/>
    <w:rsid w:val="007B4FB1"/>
    <w:rsid w:val="007B59F8"/>
    <w:rsid w:val="007B6DEC"/>
    <w:rsid w:val="007C3401"/>
    <w:rsid w:val="007C5C16"/>
    <w:rsid w:val="007E62AC"/>
    <w:rsid w:val="008034D4"/>
    <w:rsid w:val="0080439C"/>
    <w:rsid w:val="00806777"/>
    <w:rsid w:val="00806E03"/>
    <w:rsid w:val="00813EC6"/>
    <w:rsid w:val="008157FA"/>
    <w:rsid w:val="00820A55"/>
    <w:rsid w:val="008232FC"/>
    <w:rsid w:val="00833500"/>
    <w:rsid w:val="0083458F"/>
    <w:rsid w:val="00836831"/>
    <w:rsid w:val="008428DF"/>
    <w:rsid w:val="00846252"/>
    <w:rsid w:val="00850AAC"/>
    <w:rsid w:val="008510AB"/>
    <w:rsid w:val="008526A5"/>
    <w:rsid w:val="00860A21"/>
    <w:rsid w:val="0087400D"/>
    <w:rsid w:val="00876641"/>
    <w:rsid w:val="00896AD2"/>
    <w:rsid w:val="00897CD8"/>
    <w:rsid w:val="008A18B0"/>
    <w:rsid w:val="008A54EF"/>
    <w:rsid w:val="008A5E00"/>
    <w:rsid w:val="008A5F7C"/>
    <w:rsid w:val="008B238B"/>
    <w:rsid w:val="008B5B63"/>
    <w:rsid w:val="008B79D1"/>
    <w:rsid w:val="008C0490"/>
    <w:rsid w:val="008C0ACE"/>
    <w:rsid w:val="008C23A4"/>
    <w:rsid w:val="008D108C"/>
    <w:rsid w:val="008D6951"/>
    <w:rsid w:val="008E073E"/>
    <w:rsid w:val="008F5D2D"/>
    <w:rsid w:val="008F6863"/>
    <w:rsid w:val="008F7747"/>
    <w:rsid w:val="009002AC"/>
    <w:rsid w:val="009022C8"/>
    <w:rsid w:val="00902FA8"/>
    <w:rsid w:val="009031AE"/>
    <w:rsid w:val="0090394B"/>
    <w:rsid w:val="009054F5"/>
    <w:rsid w:val="00907167"/>
    <w:rsid w:val="0091058E"/>
    <w:rsid w:val="00910AE9"/>
    <w:rsid w:val="0091322F"/>
    <w:rsid w:val="009204B9"/>
    <w:rsid w:val="0092199E"/>
    <w:rsid w:val="00940673"/>
    <w:rsid w:val="00956531"/>
    <w:rsid w:val="00960FF0"/>
    <w:rsid w:val="00972782"/>
    <w:rsid w:val="009737D1"/>
    <w:rsid w:val="00976625"/>
    <w:rsid w:val="0098787E"/>
    <w:rsid w:val="00990B93"/>
    <w:rsid w:val="009935D4"/>
    <w:rsid w:val="009A3C16"/>
    <w:rsid w:val="009A7477"/>
    <w:rsid w:val="009B025D"/>
    <w:rsid w:val="009B0274"/>
    <w:rsid w:val="009B056A"/>
    <w:rsid w:val="009B077F"/>
    <w:rsid w:val="009B1B82"/>
    <w:rsid w:val="009C1D37"/>
    <w:rsid w:val="009C6A62"/>
    <w:rsid w:val="009D1323"/>
    <w:rsid w:val="009D273E"/>
    <w:rsid w:val="009D39A2"/>
    <w:rsid w:val="009D6DCC"/>
    <w:rsid w:val="009E1ECA"/>
    <w:rsid w:val="009F07C0"/>
    <w:rsid w:val="00A07D35"/>
    <w:rsid w:val="00A11DED"/>
    <w:rsid w:val="00A161B7"/>
    <w:rsid w:val="00A16DA4"/>
    <w:rsid w:val="00A22794"/>
    <w:rsid w:val="00A26AF2"/>
    <w:rsid w:val="00A30910"/>
    <w:rsid w:val="00A30E9A"/>
    <w:rsid w:val="00A32322"/>
    <w:rsid w:val="00A33C2B"/>
    <w:rsid w:val="00A42F88"/>
    <w:rsid w:val="00A545A0"/>
    <w:rsid w:val="00A54A53"/>
    <w:rsid w:val="00A5545B"/>
    <w:rsid w:val="00A601FB"/>
    <w:rsid w:val="00A60B21"/>
    <w:rsid w:val="00A62566"/>
    <w:rsid w:val="00A6375A"/>
    <w:rsid w:val="00A70AB5"/>
    <w:rsid w:val="00A72666"/>
    <w:rsid w:val="00A726B9"/>
    <w:rsid w:val="00A7485A"/>
    <w:rsid w:val="00A864C1"/>
    <w:rsid w:val="00A95A91"/>
    <w:rsid w:val="00A9774C"/>
    <w:rsid w:val="00A979CF"/>
    <w:rsid w:val="00AA06E4"/>
    <w:rsid w:val="00AA3115"/>
    <w:rsid w:val="00AC1996"/>
    <w:rsid w:val="00AC2AC4"/>
    <w:rsid w:val="00AC2DD7"/>
    <w:rsid w:val="00AC35EB"/>
    <w:rsid w:val="00AC6AFA"/>
    <w:rsid w:val="00AD0D4B"/>
    <w:rsid w:val="00AD53E7"/>
    <w:rsid w:val="00AD68BC"/>
    <w:rsid w:val="00AE1E98"/>
    <w:rsid w:val="00AE3872"/>
    <w:rsid w:val="00AE3E45"/>
    <w:rsid w:val="00AF0D5B"/>
    <w:rsid w:val="00AF7AD5"/>
    <w:rsid w:val="00B034DF"/>
    <w:rsid w:val="00B05DCE"/>
    <w:rsid w:val="00B073CB"/>
    <w:rsid w:val="00B07843"/>
    <w:rsid w:val="00B16916"/>
    <w:rsid w:val="00B32FA5"/>
    <w:rsid w:val="00B4035C"/>
    <w:rsid w:val="00B42424"/>
    <w:rsid w:val="00B52950"/>
    <w:rsid w:val="00B55370"/>
    <w:rsid w:val="00B56828"/>
    <w:rsid w:val="00B6355B"/>
    <w:rsid w:val="00B6365A"/>
    <w:rsid w:val="00B65525"/>
    <w:rsid w:val="00B765A9"/>
    <w:rsid w:val="00B801D7"/>
    <w:rsid w:val="00B934DA"/>
    <w:rsid w:val="00B94B44"/>
    <w:rsid w:val="00BA01EE"/>
    <w:rsid w:val="00BA3D0A"/>
    <w:rsid w:val="00BA6BD0"/>
    <w:rsid w:val="00BA77E2"/>
    <w:rsid w:val="00BB1106"/>
    <w:rsid w:val="00BB3135"/>
    <w:rsid w:val="00BB5DA8"/>
    <w:rsid w:val="00BC2720"/>
    <w:rsid w:val="00BC31AB"/>
    <w:rsid w:val="00BC70E5"/>
    <w:rsid w:val="00BD4AB8"/>
    <w:rsid w:val="00BD4BC6"/>
    <w:rsid w:val="00BE06BA"/>
    <w:rsid w:val="00BE1EBC"/>
    <w:rsid w:val="00BE2453"/>
    <w:rsid w:val="00BE3D42"/>
    <w:rsid w:val="00BE4921"/>
    <w:rsid w:val="00BF34CB"/>
    <w:rsid w:val="00BF391A"/>
    <w:rsid w:val="00BF3F0B"/>
    <w:rsid w:val="00BF5098"/>
    <w:rsid w:val="00BF5755"/>
    <w:rsid w:val="00C06F44"/>
    <w:rsid w:val="00C071FE"/>
    <w:rsid w:val="00C16D43"/>
    <w:rsid w:val="00C2251C"/>
    <w:rsid w:val="00C365C0"/>
    <w:rsid w:val="00C401C6"/>
    <w:rsid w:val="00C40FE6"/>
    <w:rsid w:val="00C4191A"/>
    <w:rsid w:val="00C41C85"/>
    <w:rsid w:val="00C479E0"/>
    <w:rsid w:val="00C52F09"/>
    <w:rsid w:val="00C54D20"/>
    <w:rsid w:val="00C56921"/>
    <w:rsid w:val="00C5702C"/>
    <w:rsid w:val="00C5776E"/>
    <w:rsid w:val="00C6430A"/>
    <w:rsid w:val="00C66BFF"/>
    <w:rsid w:val="00C72921"/>
    <w:rsid w:val="00C76279"/>
    <w:rsid w:val="00C82B3E"/>
    <w:rsid w:val="00C853DB"/>
    <w:rsid w:val="00C86355"/>
    <w:rsid w:val="00C93293"/>
    <w:rsid w:val="00C9348A"/>
    <w:rsid w:val="00C93CB8"/>
    <w:rsid w:val="00C96666"/>
    <w:rsid w:val="00C96880"/>
    <w:rsid w:val="00C96ECD"/>
    <w:rsid w:val="00C97048"/>
    <w:rsid w:val="00CA1128"/>
    <w:rsid w:val="00CA6ECE"/>
    <w:rsid w:val="00CB144F"/>
    <w:rsid w:val="00CB2CC5"/>
    <w:rsid w:val="00CB4580"/>
    <w:rsid w:val="00CB7DDF"/>
    <w:rsid w:val="00CC3ADE"/>
    <w:rsid w:val="00CC53F7"/>
    <w:rsid w:val="00CC5D45"/>
    <w:rsid w:val="00CD0A9B"/>
    <w:rsid w:val="00CD391C"/>
    <w:rsid w:val="00CD3FB0"/>
    <w:rsid w:val="00CE7B3F"/>
    <w:rsid w:val="00CF72D4"/>
    <w:rsid w:val="00CF7E91"/>
    <w:rsid w:val="00D04A45"/>
    <w:rsid w:val="00D05F99"/>
    <w:rsid w:val="00D076BA"/>
    <w:rsid w:val="00D15A57"/>
    <w:rsid w:val="00D17721"/>
    <w:rsid w:val="00D2156F"/>
    <w:rsid w:val="00D21C4D"/>
    <w:rsid w:val="00D31EB9"/>
    <w:rsid w:val="00D322A9"/>
    <w:rsid w:val="00D34C95"/>
    <w:rsid w:val="00D35B56"/>
    <w:rsid w:val="00D45C31"/>
    <w:rsid w:val="00D46403"/>
    <w:rsid w:val="00D5084C"/>
    <w:rsid w:val="00D522F1"/>
    <w:rsid w:val="00D52EAC"/>
    <w:rsid w:val="00D5351F"/>
    <w:rsid w:val="00D540D0"/>
    <w:rsid w:val="00D56D02"/>
    <w:rsid w:val="00D575C8"/>
    <w:rsid w:val="00D66581"/>
    <w:rsid w:val="00D67B2A"/>
    <w:rsid w:val="00D735EB"/>
    <w:rsid w:val="00D75E2C"/>
    <w:rsid w:val="00D75F21"/>
    <w:rsid w:val="00D809D6"/>
    <w:rsid w:val="00D84D59"/>
    <w:rsid w:val="00D91860"/>
    <w:rsid w:val="00D971DA"/>
    <w:rsid w:val="00DA2E28"/>
    <w:rsid w:val="00DA39A8"/>
    <w:rsid w:val="00DA40BF"/>
    <w:rsid w:val="00DA69C0"/>
    <w:rsid w:val="00DB7770"/>
    <w:rsid w:val="00DC09EA"/>
    <w:rsid w:val="00DC3821"/>
    <w:rsid w:val="00DD44AF"/>
    <w:rsid w:val="00DE3ADB"/>
    <w:rsid w:val="00DE45C7"/>
    <w:rsid w:val="00DE5421"/>
    <w:rsid w:val="00DE55EC"/>
    <w:rsid w:val="00DE6C7F"/>
    <w:rsid w:val="00DF1552"/>
    <w:rsid w:val="00DF29CD"/>
    <w:rsid w:val="00DF4A17"/>
    <w:rsid w:val="00DF55D4"/>
    <w:rsid w:val="00DF5D8F"/>
    <w:rsid w:val="00DF6658"/>
    <w:rsid w:val="00DF69DC"/>
    <w:rsid w:val="00DF752B"/>
    <w:rsid w:val="00E00A54"/>
    <w:rsid w:val="00E023FE"/>
    <w:rsid w:val="00E07D2A"/>
    <w:rsid w:val="00E12C7B"/>
    <w:rsid w:val="00E12CB5"/>
    <w:rsid w:val="00E153EB"/>
    <w:rsid w:val="00E1612F"/>
    <w:rsid w:val="00E207F4"/>
    <w:rsid w:val="00E214A9"/>
    <w:rsid w:val="00E23F43"/>
    <w:rsid w:val="00E27C85"/>
    <w:rsid w:val="00E37661"/>
    <w:rsid w:val="00E4518A"/>
    <w:rsid w:val="00E469AC"/>
    <w:rsid w:val="00E4785A"/>
    <w:rsid w:val="00E51F8B"/>
    <w:rsid w:val="00E560C0"/>
    <w:rsid w:val="00E5677E"/>
    <w:rsid w:val="00E61CA4"/>
    <w:rsid w:val="00E6605F"/>
    <w:rsid w:val="00E66BDA"/>
    <w:rsid w:val="00E66C3A"/>
    <w:rsid w:val="00E67886"/>
    <w:rsid w:val="00E72CBE"/>
    <w:rsid w:val="00E757B7"/>
    <w:rsid w:val="00E757E0"/>
    <w:rsid w:val="00E8435F"/>
    <w:rsid w:val="00E84D9C"/>
    <w:rsid w:val="00E9225C"/>
    <w:rsid w:val="00EA1947"/>
    <w:rsid w:val="00EA7F80"/>
    <w:rsid w:val="00EB2BD8"/>
    <w:rsid w:val="00EB4B7F"/>
    <w:rsid w:val="00EC2D7F"/>
    <w:rsid w:val="00EC40F5"/>
    <w:rsid w:val="00EC57A6"/>
    <w:rsid w:val="00EC7856"/>
    <w:rsid w:val="00ED152D"/>
    <w:rsid w:val="00ED5452"/>
    <w:rsid w:val="00ED7B37"/>
    <w:rsid w:val="00EE1C1C"/>
    <w:rsid w:val="00EE4648"/>
    <w:rsid w:val="00EE4EC0"/>
    <w:rsid w:val="00EE4EDD"/>
    <w:rsid w:val="00EE6258"/>
    <w:rsid w:val="00EF7209"/>
    <w:rsid w:val="00F059F6"/>
    <w:rsid w:val="00F25D7A"/>
    <w:rsid w:val="00F2635A"/>
    <w:rsid w:val="00F30B0D"/>
    <w:rsid w:val="00F34376"/>
    <w:rsid w:val="00F35507"/>
    <w:rsid w:val="00F369CF"/>
    <w:rsid w:val="00F5204E"/>
    <w:rsid w:val="00F5252E"/>
    <w:rsid w:val="00F535B3"/>
    <w:rsid w:val="00F55E6D"/>
    <w:rsid w:val="00F5630B"/>
    <w:rsid w:val="00F56DE3"/>
    <w:rsid w:val="00F57983"/>
    <w:rsid w:val="00F60F15"/>
    <w:rsid w:val="00F61C58"/>
    <w:rsid w:val="00F62255"/>
    <w:rsid w:val="00F7180E"/>
    <w:rsid w:val="00F72E5B"/>
    <w:rsid w:val="00F7302E"/>
    <w:rsid w:val="00F74585"/>
    <w:rsid w:val="00F80280"/>
    <w:rsid w:val="00F8379F"/>
    <w:rsid w:val="00F91B07"/>
    <w:rsid w:val="00F94DBA"/>
    <w:rsid w:val="00F96945"/>
    <w:rsid w:val="00FA2D9B"/>
    <w:rsid w:val="00FA4BC3"/>
    <w:rsid w:val="00FA5622"/>
    <w:rsid w:val="00FA6889"/>
    <w:rsid w:val="00FA7B1F"/>
    <w:rsid w:val="00FB1422"/>
    <w:rsid w:val="00FB7940"/>
    <w:rsid w:val="00FB7DD5"/>
    <w:rsid w:val="00FC0A1D"/>
    <w:rsid w:val="00FC0C06"/>
    <w:rsid w:val="00FC2BA9"/>
    <w:rsid w:val="00FC4B98"/>
    <w:rsid w:val="00FE295F"/>
    <w:rsid w:val="00FE5A9D"/>
    <w:rsid w:val="00FE767F"/>
    <w:rsid w:val="00FF2471"/>
    <w:rsid w:val="00FF3AB1"/>
    <w:rsid w:val="00FF3DB1"/>
    <w:rsid w:val="00FF6CC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3007CC4-12D5-4BD3-BC1F-A761EB0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B7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numPr>
        <w:numId w:val="8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240"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8"/>
      </w:numPr>
      <w:ind w:right="850"/>
      <w:jc w:val="center"/>
      <w:outlineLvl w:val="1"/>
    </w:pPr>
    <w:rPr>
      <w:b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8"/>
      </w:numPr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8"/>
      </w:numP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pPr>
      <w:keepNext/>
      <w:numPr>
        <w:ilvl w:val="4"/>
        <w:numId w:val="8"/>
      </w:numPr>
      <w:jc w:val="center"/>
      <w:outlineLvl w:val="4"/>
    </w:pPr>
    <w:rPr>
      <w:b/>
      <w:i/>
      <w:sz w:val="28"/>
    </w:rPr>
  </w:style>
  <w:style w:type="paragraph" w:styleId="Titre6">
    <w:name w:val="heading 6"/>
    <w:basedOn w:val="Normal"/>
    <w:next w:val="Normal"/>
    <w:pPr>
      <w:keepNext/>
      <w:numPr>
        <w:ilvl w:val="5"/>
        <w:numId w:val="8"/>
      </w:num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FFFF99"/>
      <w:jc w:val="center"/>
      <w:outlineLvl w:val="5"/>
    </w:pPr>
    <w:rPr>
      <w:b/>
      <w:sz w:val="50"/>
    </w:rPr>
  </w:style>
  <w:style w:type="paragraph" w:styleId="Titre7">
    <w:name w:val="heading 7"/>
    <w:basedOn w:val="Normal"/>
    <w:next w:val="Normal"/>
    <w:pPr>
      <w:keepNext/>
      <w:numPr>
        <w:ilvl w:val="6"/>
        <w:numId w:val="8"/>
      </w:numPr>
      <w:jc w:val="center"/>
      <w:outlineLvl w:val="6"/>
    </w:pPr>
    <w:rPr>
      <w:b/>
      <w:color w:val="FF0000"/>
      <w:sz w:val="28"/>
    </w:rPr>
  </w:style>
  <w:style w:type="paragraph" w:styleId="Titre8">
    <w:name w:val="heading 8"/>
    <w:basedOn w:val="Normal"/>
    <w:next w:val="Normal"/>
    <w:pPr>
      <w:keepNext/>
      <w:numPr>
        <w:ilvl w:val="7"/>
        <w:numId w:val="8"/>
      </w:numPr>
      <w:jc w:val="center"/>
      <w:outlineLvl w:val="7"/>
    </w:pPr>
    <w:rPr>
      <w:b/>
      <w:color w:val="0000FF"/>
      <w:sz w:val="28"/>
    </w:rPr>
  </w:style>
  <w:style w:type="paragraph" w:styleId="Titre9">
    <w:name w:val="heading 9"/>
    <w:basedOn w:val="Normal"/>
    <w:next w:val="Normal"/>
    <w:pPr>
      <w:keepNext/>
      <w:numPr>
        <w:ilvl w:val="8"/>
        <w:numId w:val="8"/>
      </w:numPr>
      <w:jc w:val="center"/>
      <w:outlineLvl w:val="8"/>
    </w:pPr>
    <w:rPr>
      <w:b/>
      <w:color w:val="33996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autoRedefine/>
    <w:rsid w:val="00D04A45"/>
  </w:style>
  <w:style w:type="paragraph" w:styleId="Pieddepage">
    <w:name w:val="footer"/>
    <w:basedOn w:val="Normal"/>
    <w:rsid w:val="008A5F7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D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FFFF99"/>
      <w:jc w:val="center"/>
    </w:pPr>
    <w:rPr>
      <w:b/>
      <w:sz w:val="50"/>
    </w:rPr>
  </w:style>
  <w:style w:type="paragraph" w:styleId="Notedebasdepage">
    <w:name w:val="footnote text"/>
    <w:basedOn w:val="Normal"/>
    <w:semiHidden/>
    <w:rPr>
      <w:sz w:val="20"/>
      <w:szCs w:val="24"/>
    </w:rPr>
  </w:style>
  <w:style w:type="paragraph" w:customStyle="1" w:styleId="En-tte-Pieddepage">
    <w:name w:val="En-tête - Pied de page"/>
    <w:basedOn w:val="En-tte"/>
    <w:semiHidden/>
    <w:pPr>
      <w:framePr w:hSpace="141" w:wrap="auto" w:vAnchor="text" w:hAnchor="text" w:y="1"/>
      <w:pBdr>
        <w:bottom w:val="single" w:sz="12" w:space="1" w:color="auto"/>
      </w:pBdr>
      <w:tabs>
        <w:tab w:val="clear" w:pos="4819"/>
        <w:tab w:val="clear" w:pos="9071"/>
        <w:tab w:val="right" w:pos="10206"/>
      </w:tabs>
    </w:pPr>
    <w:rPr>
      <w:rFonts w:cs="Arial"/>
      <w:b/>
      <w:iCs/>
      <w:szCs w:val="24"/>
    </w:rPr>
  </w:style>
  <w:style w:type="character" w:customStyle="1" w:styleId="Sous-titrerubriqueficheCar">
    <w:name w:val="Sous-titre rubrique fiche Car"/>
    <w:semiHidden/>
    <w:rPr>
      <w:rFonts w:ascii="Arial" w:hAnsi="Arial" w:cs="Arial"/>
      <w:b/>
      <w:sz w:val="22"/>
      <w:szCs w:val="22"/>
      <w:lang w:val="fr-FR" w:eastAsia="fr-FR" w:bidi="ar-SA"/>
    </w:rPr>
  </w:style>
  <w:style w:type="character" w:customStyle="1" w:styleId="TextebrutCar">
    <w:name w:val="Texte brut Car"/>
    <w:semiHidden/>
    <w:rPr>
      <w:rFonts w:ascii="Courier New" w:hAnsi="Courier New" w:cs="Courier New"/>
      <w:lang w:val="fr-FR" w:eastAsia="fr-FR" w:bidi="ar-SA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rPr>
      <w:sz w:val="24"/>
      <w:lang w:val="fr-FR" w:eastAsia="fr-FR" w:bidi="ar-SA"/>
    </w:rPr>
  </w:style>
  <w:style w:type="paragraph" w:customStyle="1" w:styleId="StyleTexterubriqueComplexeArialGrasNoir">
    <w:name w:val="Style Texte rubrique + (Complexe) Arial Gras Noir"/>
    <w:basedOn w:val="Normal"/>
    <w:semiHidden/>
    <w:rsid w:val="00473AA8"/>
    <w:rPr>
      <w:rFonts w:cs="Arial"/>
      <w:b/>
      <w:bCs/>
      <w:color w:val="000000"/>
    </w:rPr>
  </w:style>
  <w:style w:type="paragraph" w:customStyle="1" w:styleId="Soustitredepartie">
    <w:name w:val="Sous titre de partie"/>
    <w:basedOn w:val="Normal"/>
    <w:semiHidden/>
    <w:rsid w:val="00473AA8"/>
    <w:pPr>
      <w:numPr>
        <w:ilvl w:val="1"/>
        <w:numId w:val="10"/>
      </w:numPr>
    </w:pPr>
    <w:rPr>
      <w:rFonts w:cs="Arial"/>
      <w:b/>
      <w:bCs/>
      <w:sz w:val="28"/>
      <w:szCs w:val="28"/>
    </w:rPr>
  </w:style>
  <w:style w:type="paragraph" w:styleId="Sous-titre">
    <w:name w:val="Subtitle"/>
    <w:basedOn w:val="Normal"/>
    <w:qFormat/>
    <w:rsid w:val="006404FC"/>
    <w:pPr>
      <w:numPr>
        <w:numId w:val="1"/>
      </w:numPr>
    </w:pPr>
    <w:rPr>
      <w:rFonts w:ascii="Arial Black" w:hAnsi="Arial Black"/>
      <w:sz w:val="28"/>
    </w:rPr>
  </w:style>
  <w:style w:type="paragraph" w:customStyle="1" w:styleId="03-texte">
    <w:name w:val="03-texte"/>
    <w:basedOn w:val="Normal"/>
    <w:rsid w:val="00286F4D"/>
    <w:pPr>
      <w:spacing w:before="240"/>
      <w:ind w:left="1418"/>
      <w:jc w:val="both"/>
    </w:pPr>
  </w:style>
  <w:style w:type="paragraph" w:customStyle="1" w:styleId="titrefigure">
    <w:name w:val="titre figure"/>
    <w:basedOn w:val="Normal"/>
    <w:rsid w:val="00286F4D"/>
    <w:pPr>
      <w:spacing w:before="240" w:after="60"/>
      <w:jc w:val="center"/>
    </w:pPr>
    <w:rPr>
      <w:b/>
    </w:rPr>
  </w:style>
  <w:style w:type="paragraph" w:customStyle="1" w:styleId="Colonne">
    <w:name w:val="Colonne"/>
    <w:basedOn w:val="Normal"/>
    <w:rsid w:val="00286F4D"/>
    <w:pPr>
      <w:jc w:val="center"/>
    </w:pPr>
    <w:rPr>
      <w:b/>
      <w:i/>
      <w:noProof/>
      <w:sz w:val="20"/>
    </w:rPr>
  </w:style>
  <w:style w:type="paragraph" w:styleId="Corpsdetexte">
    <w:name w:val="Body Text"/>
    <w:basedOn w:val="Normal"/>
    <w:link w:val="CorpsdetexteCar"/>
    <w:rsid w:val="005065B4"/>
    <w:pPr>
      <w:spacing w:after="120"/>
      <w:jc w:val="both"/>
    </w:pPr>
    <w:rPr>
      <w:rFonts w:ascii="Comic Sans MS" w:hAnsi="Comic Sans MS"/>
    </w:rPr>
  </w:style>
  <w:style w:type="character" w:customStyle="1" w:styleId="CorpsdetexteCar">
    <w:name w:val="Corps de texte Car"/>
    <w:link w:val="Corpsdetexte"/>
    <w:rsid w:val="005065B4"/>
    <w:rPr>
      <w:rFonts w:ascii="Comic Sans MS" w:hAnsi="Comic Sans MS"/>
      <w:sz w:val="24"/>
    </w:rPr>
  </w:style>
  <w:style w:type="paragraph" w:customStyle="1" w:styleId="Titrepagedegarde">
    <w:name w:val="Titre page de garde"/>
    <w:basedOn w:val="Normal"/>
    <w:next w:val="Corpsdetexte"/>
    <w:rsid w:val="005065B4"/>
    <w:pPr>
      <w:spacing w:before="240" w:after="240"/>
      <w:jc w:val="center"/>
    </w:pPr>
    <w:rPr>
      <w:rFonts w:cs="Arial"/>
      <w:b/>
      <w:iCs/>
      <w:caps/>
      <w:sz w:val="88"/>
      <w:szCs w:val="88"/>
    </w:rPr>
  </w:style>
  <w:style w:type="paragraph" w:customStyle="1" w:styleId="TitreFicheetTravail">
    <w:name w:val="Titre Fiche et Travail"/>
    <w:basedOn w:val="Normal"/>
    <w:next w:val="Corpsdetexte"/>
    <w:autoRedefine/>
    <w:rsid w:val="005065B4"/>
    <w:pPr>
      <w:pageBreakBefore/>
      <w:spacing w:before="120" w:after="120"/>
      <w:jc w:val="center"/>
    </w:pPr>
    <w:rPr>
      <w:rFonts w:cs="Arial"/>
      <w:b/>
      <w:bCs/>
      <w:caps/>
      <w:sz w:val="32"/>
      <w:szCs w:val="32"/>
    </w:rPr>
  </w:style>
  <w:style w:type="paragraph" w:customStyle="1" w:styleId="Centredintrt">
    <w:name w:val="Centre d'intérêt"/>
    <w:basedOn w:val="Normal"/>
    <w:next w:val="Corpsdetexte"/>
    <w:rsid w:val="005065B4"/>
    <w:pPr>
      <w:spacing w:before="120" w:after="120"/>
      <w:jc w:val="center"/>
    </w:pPr>
    <w:rPr>
      <w:b/>
      <w:caps/>
      <w:sz w:val="28"/>
      <w:szCs w:val="28"/>
    </w:rPr>
  </w:style>
  <w:style w:type="paragraph" w:customStyle="1" w:styleId="Ralisation">
    <w:name w:val="Réalisation"/>
    <w:basedOn w:val="Corpsdetexte"/>
    <w:rsid w:val="005065B4"/>
    <w:pPr>
      <w:numPr>
        <w:numId w:val="23"/>
      </w:numPr>
    </w:pPr>
    <w:rPr>
      <w:szCs w:val="24"/>
    </w:rPr>
  </w:style>
  <w:style w:type="paragraph" w:customStyle="1" w:styleId="Sous-titrepagedegarde">
    <w:name w:val="Sous-titre page de garde"/>
    <w:basedOn w:val="Titrepagedegarde"/>
    <w:rsid w:val="005065B4"/>
    <w:rPr>
      <w:sz w:val="56"/>
      <w:szCs w:val="96"/>
    </w:rPr>
  </w:style>
  <w:style w:type="paragraph" w:customStyle="1" w:styleId="Questions">
    <w:name w:val="Questions"/>
    <w:basedOn w:val="Normal"/>
    <w:link w:val="QuestionsCar"/>
    <w:qFormat/>
    <w:rsid w:val="007B6DEC"/>
    <w:pPr>
      <w:numPr>
        <w:numId w:val="26"/>
      </w:numPr>
      <w:ind w:left="284" w:hanging="284"/>
    </w:pPr>
    <w:rPr>
      <w:rFonts w:cs="Arial"/>
      <w:b/>
      <w:bCs/>
      <w:i/>
      <w:color w:val="4472C4"/>
      <w:szCs w:val="24"/>
    </w:rPr>
  </w:style>
  <w:style w:type="character" w:styleId="lev">
    <w:name w:val="Strong"/>
    <w:rsid w:val="00A72666"/>
    <w:rPr>
      <w:b/>
      <w:bCs/>
    </w:rPr>
  </w:style>
  <w:style w:type="character" w:customStyle="1" w:styleId="QuestionsCar">
    <w:name w:val="Questions Car"/>
    <w:link w:val="Questions"/>
    <w:rsid w:val="007B6DEC"/>
    <w:rPr>
      <w:rFonts w:ascii="Arial" w:hAnsi="Arial" w:cs="Arial"/>
      <w:b/>
      <w:bCs/>
      <w:i/>
      <w:color w:val="4472C4"/>
      <w:sz w:val="24"/>
      <w:szCs w:val="24"/>
    </w:rPr>
  </w:style>
  <w:style w:type="paragraph" w:customStyle="1" w:styleId="Rponses">
    <w:name w:val="Réponses"/>
    <w:basedOn w:val="Normal"/>
    <w:link w:val="RponsesCar"/>
    <w:qFormat/>
    <w:rsid w:val="003F42E9"/>
    <w:rPr>
      <w:rFonts w:ascii="Comic Sans MS" w:hAnsi="Comic Sans MS" w:cs="Arial"/>
      <w:bCs/>
      <w:color w:val="00B050"/>
      <w:szCs w:val="24"/>
    </w:rPr>
  </w:style>
  <w:style w:type="paragraph" w:styleId="Paragraphedeliste">
    <w:name w:val="List Paragraph"/>
    <w:basedOn w:val="Normal"/>
    <w:uiPriority w:val="34"/>
    <w:rsid w:val="00D46403"/>
    <w:pPr>
      <w:ind w:left="708"/>
    </w:pPr>
  </w:style>
  <w:style w:type="character" w:customStyle="1" w:styleId="RponsesCar">
    <w:name w:val="Réponses Car"/>
    <w:link w:val="Rponses"/>
    <w:rsid w:val="003F42E9"/>
    <w:rPr>
      <w:rFonts w:ascii="Comic Sans MS" w:hAnsi="Comic Sans MS" w:cs="Arial"/>
      <w:bCs/>
      <w:color w:val="00B05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02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1B09-0C0A-4915-BFB6-2F8DF09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TP</vt:lpstr>
    </vt:vector>
  </TitlesOfParts>
  <Company> 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TP</dc:title>
  <dc:subject>Format</dc:subject>
  <dc:creator>XP</dc:creator>
  <cp:keywords/>
  <dc:description/>
  <cp:lastModifiedBy>Pascal Blot</cp:lastModifiedBy>
  <cp:revision>62</cp:revision>
  <cp:lastPrinted>2009-04-22T12:25:00Z</cp:lastPrinted>
  <dcterms:created xsi:type="dcterms:W3CDTF">2015-12-31T15:14:00Z</dcterms:created>
  <dcterms:modified xsi:type="dcterms:W3CDTF">2018-06-14T19:29:00Z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">
    <vt:lpwstr>ACQUERIR et COMMUNIQUER les INFORMATIONS</vt:lpwstr>
  </property>
  <property fmtid="{D5CDD505-2E9C-101B-9397-08002B2CF9AE}" pid="3" name="Support">
    <vt:lpwstr>Train arrière d'une Mygale</vt:lpwstr>
  </property>
  <property fmtid="{D5CDD505-2E9C-101B-9397-08002B2CF9AE}" pid="4" name="Type">
    <vt:lpwstr>FICHE TP6</vt:lpwstr>
  </property>
  <property fmtid="{D5CDD505-2E9C-101B-9397-08002B2CF9AE}" pid="5" name="Numéro CI">
    <vt:lpwstr>CI 5</vt:lpwstr>
  </property>
  <property fmtid="{D5CDD505-2E9C-101B-9397-08002B2CF9AE}" pid="6" name="Titre TP">
    <vt:lpwstr>Analyse structurelle d'un mécanisme</vt:lpwstr>
  </property>
</Properties>
</file>