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44"/>
        <w:ind w:left="921" w:right="1019" w:firstLine="0"/>
        <w:jc w:val="center"/>
        <w:rPr>
          <w:b/>
          <w:sz w:val="32"/>
        </w:rPr>
      </w:pPr>
      <w:r>
        <w:rPr>
          <w:b/>
          <w:sz w:val="32"/>
        </w:rPr>
        <w:t>Sous-épreuve U42</w:t>
      </w:r>
    </w:p>
    <w:p>
      <w:pPr>
        <w:pStyle w:val="Heading1"/>
        <w:spacing w:before="300"/>
        <w:ind w:right="1019"/>
      </w:pPr>
      <w:r>
        <w:rPr/>
        <w:t>Vérification des performances mécaniques et électriques d’un système pluritechnologique</w:t>
      </w:r>
    </w:p>
    <w:p>
      <w:pPr>
        <w:spacing w:line="240" w:lineRule="auto" w:before="10"/>
        <w:rPr>
          <w:b/>
          <w:sz w:val="25"/>
        </w:rPr>
      </w:pPr>
    </w:p>
    <w:p>
      <w:pPr>
        <w:spacing w:before="1"/>
        <w:ind w:left="918" w:right="1019" w:firstLine="0"/>
        <w:jc w:val="center"/>
        <w:rPr>
          <w:b/>
          <w:sz w:val="32"/>
        </w:rPr>
      </w:pPr>
      <w:r>
        <w:rPr>
          <w:b/>
          <w:sz w:val="32"/>
        </w:rPr>
        <w:t>Session 2017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0"/>
        <w:rPr>
          <w:b/>
          <w:sz w:val="36"/>
        </w:rPr>
      </w:pPr>
    </w:p>
    <w:p>
      <w:pPr>
        <w:spacing w:before="254"/>
        <w:ind w:left="921" w:right="1018" w:firstLine="0"/>
        <w:jc w:val="center"/>
        <w:rPr>
          <w:b/>
          <w:sz w:val="40"/>
        </w:rPr>
      </w:pPr>
      <w:r>
        <w:rPr>
          <w:b/>
          <w:sz w:val="40"/>
        </w:rPr>
        <w:t>DOSSIER TECHNIQUE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7.150002pt;margin-top:18.076143pt;width:397.6pt;height:77.150pt;mso-position-horizontal-relative:page;mso-position-vertical-relative:paragraph;z-index:-10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2367" w:right="271" w:hanging="2088"/>
                    <w:jc w:val="left"/>
                    <w:rPr>
                      <w:rFonts w:ascii="Arial Black"/>
                      <w:sz w:val="44"/>
                    </w:rPr>
                  </w:pPr>
                  <w:r>
                    <w:rPr>
                      <w:rFonts w:ascii="Arial Black"/>
                      <w:sz w:val="44"/>
                    </w:rPr>
                    <w:t>LIGNE DE CONDITIONNEMENT DE YAOURTS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2"/>
        <w:rPr>
          <w:b/>
          <w:sz w:val="61"/>
        </w:rPr>
      </w:pPr>
    </w:p>
    <w:p>
      <w:pPr>
        <w:pStyle w:val="Heading1"/>
        <w:ind w:right="1016"/>
      </w:pPr>
      <w:r>
        <w:rPr/>
        <w:t>Ce dossier comporte les documents DT 1 à DT 13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2"/>
        <w:rPr>
          <w:b/>
          <w:sz w:val="30"/>
        </w:rPr>
      </w:pPr>
    </w:p>
    <w:p>
      <w:pPr>
        <w:spacing w:before="0"/>
        <w:ind w:left="0" w:right="649" w:firstLine="0"/>
        <w:jc w:val="right"/>
        <w:rPr>
          <w:sz w:val="20"/>
        </w:rPr>
      </w:pPr>
      <w:r>
        <w:rPr>
          <w:sz w:val="20"/>
        </w:rPr>
        <w:t>17NC-ATVPM-1</w:t>
      </w:r>
    </w:p>
    <w:p>
      <w:pPr>
        <w:spacing w:after="0"/>
        <w:jc w:val="right"/>
        <w:rPr>
          <w:sz w:val="20"/>
        </w:rPr>
        <w:sectPr>
          <w:type w:val="continuous"/>
          <w:pgSz w:w="11910" w:h="16840"/>
          <w:pgMar w:top="1580" w:bottom="280" w:left="300" w:right="200"/>
        </w:sectPr>
      </w:pPr>
    </w:p>
    <w:p>
      <w:pPr>
        <w:pStyle w:val="Heading1"/>
        <w:spacing w:before="62"/>
        <w:ind w:right="1016"/>
      </w:pPr>
      <w:r>
        <w:rPr/>
        <w:t>Dossier technique U42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1"/>
        <w:rPr>
          <w:b/>
          <w:sz w:val="25"/>
        </w:rPr>
      </w:pPr>
    </w:p>
    <w:p>
      <w:pPr>
        <w:spacing w:before="0"/>
        <w:ind w:left="921" w:right="1013" w:firstLine="0"/>
        <w:jc w:val="center"/>
        <w:rPr>
          <w:b/>
          <w:sz w:val="28"/>
        </w:rPr>
      </w:pPr>
      <w:r>
        <w:rPr>
          <w:b/>
          <w:sz w:val="28"/>
        </w:rPr>
        <w:t>Sommaire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8"/>
        <w:rPr>
          <w:b/>
          <w:sz w:val="23"/>
        </w:rPr>
      </w:pPr>
    </w:p>
    <w:p>
      <w:pPr>
        <w:pStyle w:val="Heading3"/>
        <w:tabs>
          <w:tab w:pos="2678" w:val="left" w:leader="none"/>
        </w:tabs>
      </w:pPr>
      <w:r>
        <w:rPr/>
        <w:t>DT</w:t>
      </w:r>
      <w:r>
        <w:rPr>
          <w:spacing w:val="-3"/>
        </w:rPr>
        <w:t> </w:t>
      </w:r>
      <w:r>
        <w:rPr/>
        <w:t>1</w:t>
        <w:tab/>
        <w:t>Sommaire (cette</w:t>
      </w:r>
      <w:r>
        <w:rPr>
          <w:spacing w:val="-2"/>
        </w:rPr>
        <w:t> </w:t>
      </w:r>
      <w:r>
        <w:rPr/>
        <w:t>page)</w:t>
      </w:r>
    </w:p>
    <w:p>
      <w:pPr>
        <w:spacing w:line="240" w:lineRule="auto" w:before="10"/>
        <w:rPr>
          <w:b/>
          <w:sz w:val="31"/>
        </w:rPr>
      </w:pPr>
    </w:p>
    <w:p>
      <w:pPr>
        <w:tabs>
          <w:tab w:pos="2678" w:val="left" w:leader="none"/>
        </w:tabs>
        <w:spacing w:line="360" w:lineRule="auto" w:before="0"/>
        <w:ind w:left="2678" w:right="891" w:hanging="1419"/>
        <w:jc w:val="left"/>
        <w:rPr>
          <w:b/>
          <w:sz w:val="22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</w:t>
        <w:tab/>
        <w:t>Alimentation de l'encartonneuse – Synoptique de l'entrainement du tapis B Analyse cinématique de l’unité 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transfert</w:t>
      </w:r>
    </w:p>
    <w:p>
      <w:pPr>
        <w:spacing w:line="240" w:lineRule="auto" w:before="10"/>
        <w:rPr>
          <w:b/>
          <w:sz w:val="32"/>
        </w:rPr>
      </w:pPr>
    </w:p>
    <w:p>
      <w:pPr>
        <w:tabs>
          <w:tab w:pos="2678" w:val="left" w:leader="none"/>
        </w:tabs>
        <w:spacing w:line="360" w:lineRule="auto" w:before="1"/>
        <w:ind w:left="2679" w:right="667" w:hanging="1419"/>
        <w:jc w:val="left"/>
        <w:rPr>
          <w:b/>
          <w:sz w:val="22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3</w:t>
        <w:tab/>
        <w:t>Structure de l’unité de transfert – Description du cycle de transfert horizontal 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vertical</w:t>
      </w:r>
    </w:p>
    <w:p>
      <w:pPr>
        <w:spacing w:line="240" w:lineRule="auto" w:before="9"/>
        <w:rPr>
          <w:b/>
          <w:sz w:val="22"/>
        </w:rPr>
      </w:pPr>
    </w:p>
    <w:p>
      <w:pPr>
        <w:tabs>
          <w:tab w:pos="2679" w:val="left" w:leader="none"/>
        </w:tabs>
        <w:spacing w:line="216" w:lineRule="auto" w:before="0"/>
        <w:ind w:left="2679" w:right="3231" w:hanging="1424"/>
        <w:jc w:val="left"/>
        <w:rPr>
          <w:b/>
          <w:sz w:val="18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</w:t>
        <w:tab/>
        <w:t>Détermination de la vitesse par la méthode des aires Définition des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Nm</w:t>
      </w:r>
      <w:r>
        <w:rPr>
          <w:b/>
          <w:position w:val="13"/>
          <w:sz w:val="18"/>
        </w:rPr>
        <w:t>3</w:t>
      </w:r>
    </w:p>
    <w:p>
      <w:pPr>
        <w:spacing w:before="6"/>
        <w:ind w:left="2678" w:right="0" w:firstLine="0"/>
        <w:jc w:val="left"/>
        <w:rPr>
          <w:b/>
          <w:sz w:val="22"/>
        </w:rPr>
      </w:pPr>
      <w:r>
        <w:rPr>
          <w:b/>
          <w:sz w:val="22"/>
        </w:rPr>
        <w:t>Extrait : catalogue constructeur Vérin FESTO – désignation</w: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0"/>
        <w:rPr>
          <w:b/>
          <w:sz w:val="19"/>
        </w:rPr>
      </w:pPr>
    </w:p>
    <w:p>
      <w:pPr>
        <w:tabs>
          <w:tab w:pos="2678" w:val="left" w:leader="none"/>
        </w:tabs>
        <w:spacing w:line="588" w:lineRule="auto" w:before="0"/>
        <w:ind w:left="1260" w:right="2353" w:hanging="1"/>
        <w:jc w:val="left"/>
        <w:rPr>
          <w:b/>
          <w:sz w:val="22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</w:t>
        <w:tab/>
        <w:t>Sélection du facteur de service – Répertoire des applications 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6</w:t>
        <w:tab/>
        <w:t>Sélection d’un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motoréducteur</w:t>
      </w:r>
    </w:p>
    <w:p>
      <w:pPr>
        <w:tabs>
          <w:tab w:pos="2679" w:val="left" w:leader="none"/>
        </w:tabs>
        <w:spacing w:before="1"/>
        <w:ind w:left="1260" w:right="0" w:firstLine="0"/>
        <w:jc w:val="left"/>
        <w:rPr>
          <w:b/>
          <w:sz w:val="22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7</w:t>
        <w:tab/>
        <w:t>Variateurs 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vitesse</w:t>
      </w:r>
    </w:p>
    <w:p>
      <w:pPr>
        <w:spacing w:line="240" w:lineRule="auto" w:before="10"/>
        <w:rPr>
          <w:b/>
          <w:sz w:val="31"/>
        </w:rPr>
      </w:pPr>
    </w:p>
    <w:p>
      <w:pPr>
        <w:tabs>
          <w:tab w:pos="2679" w:val="left" w:leader="none"/>
        </w:tabs>
        <w:spacing w:before="0"/>
        <w:ind w:left="1260" w:right="0" w:firstLine="0"/>
        <w:jc w:val="left"/>
        <w:rPr>
          <w:b/>
          <w:sz w:val="22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8</w:t>
        <w:tab/>
        <w:t>Variateurs de vitesse – Schémas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préconisés</w:t>
      </w:r>
    </w:p>
    <w:p>
      <w:pPr>
        <w:spacing w:line="240" w:lineRule="auto" w:before="10"/>
        <w:rPr>
          <w:b/>
          <w:sz w:val="31"/>
        </w:rPr>
      </w:pPr>
    </w:p>
    <w:p>
      <w:pPr>
        <w:tabs>
          <w:tab w:pos="2679" w:val="left" w:leader="none"/>
        </w:tabs>
        <w:spacing w:line="588" w:lineRule="auto" w:before="0"/>
        <w:ind w:left="1261" w:right="1483" w:hanging="1"/>
        <w:jc w:val="left"/>
        <w:rPr>
          <w:b/>
          <w:sz w:val="22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9</w:t>
        <w:tab/>
        <w:t>Configuration du variateur et caractéristiques électriques de contrôle 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10</w:t>
        <w:tab/>
        <w:t>Matériels à associer au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variateur</w:t>
      </w:r>
    </w:p>
    <w:p>
      <w:pPr>
        <w:tabs>
          <w:tab w:pos="2679" w:val="left" w:leader="none"/>
        </w:tabs>
        <w:spacing w:line="252" w:lineRule="exact" w:before="0"/>
        <w:ind w:left="1261" w:right="0" w:firstLine="0"/>
        <w:jc w:val="left"/>
        <w:rPr>
          <w:b/>
          <w:sz w:val="22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11</w:t>
        <w:tab/>
        <w:t>Plage de réglage de la consigne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variateur</w:t>
      </w:r>
    </w:p>
    <w:p>
      <w:pPr>
        <w:tabs>
          <w:tab w:pos="2679" w:val="left" w:leader="none"/>
        </w:tabs>
        <w:spacing w:line="626" w:lineRule="exact" w:before="71"/>
        <w:ind w:left="1261" w:right="737" w:hanging="1"/>
        <w:jc w:val="left"/>
        <w:rPr>
          <w:b/>
          <w:sz w:val="22"/>
        </w:rPr>
      </w:pPr>
      <w:r>
        <w:rPr>
          <w:b/>
          <w:sz w:val="22"/>
        </w:rPr>
        <w:t>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12</w:t>
        <w:tab/>
        <w:t>Caractéristiques des modules d’entrées/sorties à relais Automate TSX Micro DT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13</w:t>
        <w:tab/>
        <w:t>Caractéristiques des modules d’entrées/sorties Statiques Automate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TSX</w:t>
      </w:r>
    </w:p>
    <w:p>
      <w:pPr>
        <w:spacing w:before="176"/>
        <w:ind w:left="2679" w:right="0" w:firstLine="0"/>
        <w:jc w:val="left"/>
        <w:rPr>
          <w:b/>
          <w:sz w:val="22"/>
        </w:rPr>
      </w:pPr>
      <w:r>
        <w:rPr>
          <w:b/>
          <w:sz w:val="22"/>
        </w:rPr>
        <w:t>Micro</w:t>
      </w:r>
    </w:p>
    <w:p>
      <w:pPr>
        <w:spacing w:after="0"/>
        <w:jc w:val="left"/>
        <w:rPr>
          <w:sz w:val="22"/>
        </w:rPr>
        <w:sectPr>
          <w:footerReference w:type="default" r:id="rId5"/>
          <w:pgSz w:w="11910" w:h="16840"/>
          <w:pgMar w:footer="935" w:header="0" w:top="1140" w:bottom="1120" w:left="300" w:right="200"/>
          <w:pgNumType w:start="1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0"/>
        </w:rPr>
      </w:pPr>
    </w:p>
    <w:p>
      <w:pPr>
        <w:pStyle w:val="BodyText"/>
        <w:spacing w:before="93"/>
        <w:ind w:left="552" w:right="646" w:firstLine="707"/>
        <w:jc w:val="both"/>
      </w:pPr>
      <w:r>
        <w:rPr/>
        <w:pict>
          <v:shape style="position:absolute;margin-left:198.800003pt;margin-top:-46.396832pt;width:197.6pt;height:21.85pt;mso-position-horizontal-relative:page;mso-position-vertical-relative:paragraph;z-index:1624" type="#_x0000_t202" filled="false" stroked="true" strokeweight="2.25pt" strokecolor="#000000">
            <v:textbox inset="0,0,0,0">
              <w:txbxContent>
                <w:p>
                  <w:pPr>
                    <w:spacing w:before="67"/>
                    <w:ind w:left="25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Alimentation de l'encartonneuse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Les yaourts sont évacués de la remplisseuse à l’aide d’un </w:t>
      </w:r>
      <w:r>
        <w:rPr>
          <w:b/>
        </w:rPr>
        <w:t>tapis A</w:t>
      </w:r>
      <w:r>
        <w:rPr/>
        <w:t>, ils sont ensuite transférés sur le </w:t>
      </w:r>
      <w:r>
        <w:rPr>
          <w:b/>
        </w:rPr>
        <w:t>Tapis B </w:t>
      </w:r>
      <w:r>
        <w:rPr/>
        <w:t>d’arrivée de l'encartonneuse à l’aide d’une chicane.</w:t>
      </w:r>
    </w:p>
    <w:p>
      <w:pPr>
        <w:pStyle w:val="BodyText"/>
        <w:spacing w:line="242" w:lineRule="auto" w:before="58"/>
        <w:ind w:left="552" w:right="645" w:firstLine="707"/>
        <w:jc w:val="both"/>
      </w:pPr>
      <w:r>
        <w:rPr/>
        <w:t>Sur le tapis B, les yaourts sont rangés sur 2 files à l’aide d’un aiguilleur en </w:t>
      </w:r>
      <w:r>
        <w:rPr>
          <w:b/>
        </w:rPr>
        <w:t>Y </w:t>
      </w:r>
      <w:r>
        <w:rPr/>
        <w:t>qui permet de répartir les yaourts alternativement sur la file de gauche puis sur la file de droite (voir schéma ci- dessous).</w:t>
      </w:r>
    </w:p>
    <w:p>
      <w:pPr>
        <w:pStyle w:val="BodyText"/>
        <w:spacing w:before="57"/>
        <w:ind w:left="552" w:right="648" w:firstLine="708"/>
        <w:jc w:val="both"/>
      </w:pPr>
      <w:r>
        <w:rPr/>
        <w:t>Pour que le placement sur 2 rangées se déroule correctement les yaourts doivent arriver au niveau de </w:t>
      </w:r>
      <w:r>
        <w:rPr>
          <w:b/>
        </w:rPr>
        <w:t>l'aiguilleur </w:t>
      </w:r>
      <w:r>
        <w:rPr/>
        <w:t>avec un espacement minimum de 140 mm. Hors avant d’arriver sur le tapis B, en sortie de la remplisseuse, l’espacement entre chaque yaourt est inférieur à cette valeur.</w:t>
      </w:r>
    </w:p>
    <w:p>
      <w:pPr>
        <w:pStyle w:val="BodyText"/>
        <w:spacing w:before="59"/>
        <w:ind w:left="552" w:right="651" w:firstLine="707"/>
        <w:jc w:val="both"/>
      </w:pPr>
      <w:r>
        <w:rPr/>
        <w:t>Pour augmenter cet  espacement,  la vitesse du tapis B devra être plus élevée  que celle du  tapis 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3"/>
        </w:rPr>
      </w:pPr>
      <w:r>
        <w:rPr/>
        <w:pict>
          <v:group style="position:absolute;margin-left:60.549999pt;margin-top:9.867134pt;width:476.45pt;height:161.4pt;mso-position-horizontal-relative:page;mso-position-vertical-relative:paragraph;z-index:-832;mso-wrap-distance-left:0;mso-wrap-distance-right:0" coordorigin="1211,197" coordsize="9529,3228">
            <v:rect style="position:absolute;left:1571;top:1233;width:5940;height:960" filled="true" fillcolor="#dddddd" stroked="false">
              <v:fill type="solid"/>
            </v:rect>
            <v:rect style="position:absolute;left:1391;top:1233;width:6120;height:960" filled="false" stroked="true" strokeweight=".75pt" strokecolor="#000000">
              <v:stroke dashstyle="solid"/>
            </v:rect>
            <v:rect style="position:absolute;left:6431;top:2203;width:3420;height:540" filled="true" fillcolor="#dddddd" stroked="false">
              <v:fill type="solid"/>
            </v:rect>
            <v:rect style="position:absolute;left:6431;top:2203;width:3420;height:540" filled="false" stroked="true" strokeweight=".75pt" strokecolor="#000000">
              <v:stroke dashstyle="solid"/>
            </v:rect>
            <v:line style="position:absolute" from="7691,2879" to="6251,1904" stroked="true" strokeweight="2pt" strokecolor="#000000">
              <v:stroke dashstyle="solid"/>
            </v:line>
            <v:shape style="position:absolute;left:8371;top:2293;width:360;height:360" type="#_x0000_t75" stroked="false">
              <v:imagedata r:id="rId6" o:title=""/>
            </v:shape>
            <v:shape style="position:absolute;left:8363;top:2285;width:375;height:375" type="#_x0000_t75" stroked="false">
              <v:imagedata r:id="rId7" o:title=""/>
            </v:shape>
            <v:shape style="position:absolute;left:7681;top:2293;width:360;height:360" type="#_x0000_t75" stroked="false">
              <v:imagedata r:id="rId8" o:title=""/>
            </v:shape>
            <v:shape style="position:absolute;left:7673;top:2285;width:375;height:375" type="#_x0000_t75" stroked="false">
              <v:imagedata r:id="rId7" o:title=""/>
            </v:shape>
            <v:shape style="position:absolute;left:7151;top:2208;width:360;height:360" type="#_x0000_t75" stroked="false">
              <v:imagedata r:id="rId9" o:title=""/>
            </v:shape>
            <v:shape style="position:absolute;left:7143;top:2200;width:375;height:375" type="#_x0000_t75" stroked="false">
              <v:imagedata r:id="rId7" o:title=""/>
            </v:shape>
            <v:shape style="position:absolute;left:8991;top:2293;width:360;height:360" type="#_x0000_t75" stroked="false">
              <v:imagedata r:id="rId10" o:title=""/>
            </v:shape>
            <v:shape style="position:absolute;left:8983;top:2285;width:375;height:375" type="#_x0000_t75" stroked="false">
              <v:imagedata r:id="rId7" o:title=""/>
            </v:shape>
            <v:shape style="position:absolute;left:6616;top:1849;width:360;height:360" type="#_x0000_t75" stroked="false">
              <v:imagedata r:id="rId11" o:title=""/>
            </v:shape>
            <v:shape style="position:absolute;left:6608;top:1841;width:375;height:375" type="#_x0000_t75" stroked="false">
              <v:imagedata r:id="rId7" o:title=""/>
            </v:shape>
            <v:shape style="position:absolute;left:5981;top:1529;width:360;height:360" type="#_x0000_t75" stroked="false">
              <v:imagedata r:id="rId12" o:title=""/>
            </v:shape>
            <v:shape style="position:absolute;left:5973;top:1521;width:375;height:375" type="#_x0000_t75" stroked="false">
              <v:imagedata r:id="rId7" o:title=""/>
            </v:shape>
            <v:shape style="position:absolute;left:5081;top:1514;width:360;height:360" type="#_x0000_t75" stroked="false">
              <v:imagedata r:id="rId13" o:title=""/>
            </v:shape>
            <v:shape style="position:absolute;left:5073;top:1506;width:375;height:375" type="#_x0000_t75" stroked="false">
              <v:imagedata r:id="rId7" o:title=""/>
            </v:shape>
            <v:line style="position:absolute" from="3922,1712" to="4384,1497" stroked="true" strokeweight="3.0pt" strokecolor="#000000">
              <v:stroke dashstyle="solid"/>
            </v:line>
            <v:shape style="position:absolute;left:3529;top:1576;width:436;height:500" type="#_x0000_t75" stroked="false">
              <v:imagedata r:id="rId14" o:title=""/>
            </v:shape>
            <v:line style="position:absolute" from="4271,1215" to="2291,1215" stroked="true" strokeweight="2pt" strokecolor="#000000">
              <v:stroke dashstyle="solid"/>
            </v:line>
            <v:line style="position:absolute" from="4271,2203" to="2291,2203" stroked="true" strokeweight="2pt" strokecolor="#000000">
              <v:stroke dashstyle="solid"/>
            </v:line>
            <v:line style="position:absolute" from="5382,2588" to="6023,2585" stroked="true" strokeweight="1.0pt" strokecolor="#000000">
              <v:stroke dashstyle="solid"/>
            </v:line>
            <v:shape style="position:absolute;left:5942;top:2525;width:201;height:120" coordorigin="5943,2525" coordsize="201,120" path="m5943,2525l6023,2585,5943,2645,6143,2584,5943,2525xe" filled="true" fillcolor="#000000" stroked="false">
              <v:path arrowok="t"/>
              <v:fill type="solid"/>
            </v:shape>
            <v:shape style="position:absolute;left:5262;top:2527;width:201;height:120" coordorigin="5262,2527" coordsize="201,120" path="m5462,2527l5262,2588,5462,2647,5382,2588,5462,2527xe" filled="true" fillcolor="#000000" stroked="false">
              <v:path arrowok="t"/>
              <v:fill type="solid"/>
            </v:shape>
            <v:rect style="position:absolute;left:1211;top:1170;width:360;height:1080" filled="true" fillcolor="#ffffff" stroked="false">
              <v:fill type="solid"/>
            </v:rect>
            <v:shape style="position:absolute;left:1551;top:1233;width:34;height:960" coordorigin="1551,1233" coordsize="34,960" path="m1574,1233l1579,1299,1584,1383,1585,1424,1584,1466,1583,1507,1581,1543,1576,1574,1569,1601,1564,1627,1561,1653,1564,1681,1571,1709,1578,1737,1581,1763,1578,1789,1572,1814,1565,1838,1561,1863,1562,1889,1564,1915,1567,1941,1568,1967,1565,1993,1559,2019,1554,2046,1551,2073,1552,2105,1556,2138,1561,2169,1564,2193e" filled="false" stroked="true" strokeweight=".75pt" strokecolor="#000000">
              <v:path arrowok="t"/>
              <v:stroke dashstyle="solid"/>
            </v:shape>
            <v:line style="position:absolute" from="10214,2470" to="9899,2470" stroked="true" strokeweight="4.5pt" strokecolor="#000000">
              <v:stroke dashstyle="solid"/>
            </v:line>
            <v:shape style="position:absolute;left:9674;top:2335;width:270;height:270" coordorigin="9674,2335" coordsize="270,270" path="m9944,2335l9674,2470,9944,2605,9944,2335xe" filled="true" fillcolor="#000000" stroked="false">
              <v:path arrowok="t"/>
              <v:fill type="solid"/>
            </v:shape>
            <v:line style="position:absolute" from="2629,1699" to="1796,1699" stroked="true" strokeweight="4.5pt" strokecolor="#000000">
              <v:stroke dashstyle="solid"/>
            </v:line>
            <v:shape style="position:absolute;left:1571;top:1564;width:270;height:270" coordorigin="1571,1564" coordsize="270,270" path="m1841,1564l1571,1699,1841,1834,1841,1564xe" filled="true" fillcolor="#000000" stroked="false">
              <v:path arrowok="t"/>
              <v:fill type="solid"/>
            </v:shape>
            <v:shape style="position:absolute;left:4221;top:1549;width:360;height:360" type="#_x0000_t75" stroked="false">
              <v:imagedata r:id="rId15" o:title=""/>
            </v:shape>
            <v:shape style="position:absolute;left:4213;top:1541;width:375;height:375" type="#_x0000_t75" stroked="false">
              <v:imagedata r:id="rId7" o:title=""/>
            </v:shape>
            <v:shape style="position:absolute;left:3291;top:1230;width:360;height:360" type="#_x0000_t75" stroked="false">
              <v:imagedata r:id="rId16" o:title=""/>
            </v:shape>
            <v:shape style="position:absolute;left:3283;top:1222;width:375;height:375" type="#_x0000_t75" stroked="false">
              <v:imagedata r:id="rId7" o:title=""/>
            </v:shape>
            <v:shape style="position:absolute;left:2481;top:1819;width:360;height:360" type="#_x0000_t75" stroked="false">
              <v:imagedata r:id="rId17" o:title=""/>
            </v:shape>
            <v:shape style="position:absolute;left:2473;top:1811;width:375;height:375" type="#_x0000_t75" stroked="false">
              <v:imagedata r:id="rId7" o:title=""/>
            </v:shape>
            <v:line style="position:absolute" from="7511,3239" to="7511,2869" stroked="true" strokeweight="1pt" strokecolor="#000000">
              <v:stroke dashstyle="solid"/>
            </v:line>
            <v:shape style="position:absolute;left:7451;top:2769;width:120;height:120" coordorigin="7451,2769" coordsize="120,120" path="m7511,2769l7451,2889,7571,2889,7511,2769xe" filled="true" fillcolor="#000000" stroked="false">
              <v:path arrowok="t"/>
              <v:fill type="solid"/>
            </v:shape>
            <v:shape style="position:absolute;left:2021;top:1230;width:360;height:360" type="#_x0000_t75" stroked="false">
              <v:imagedata r:id="rId18" o:title=""/>
            </v:shape>
            <v:shape style="position:absolute;left:2013;top:1222;width:375;height:375" type="#_x0000_t75" stroked="false">
              <v:imagedata r:id="rId7" o:title=""/>
            </v:shape>
            <v:shape style="position:absolute;left:1571;top:1829;width:360;height:360" type="#_x0000_t75" stroked="false">
              <v:imagedata r:id="rId19" o:title=""/>
            </v:shape>
            <v:shape style="position:absolute;left:1571;top:1829;width:360;height:360" coordorigin="1571,1829" coordsize="360,360" path="m1751,1829l1681,1843,1624,1882,1585,1939,1571,2009,1585,2079,1624,2137,1681,2175,1751,2189,1821,2175,1878,2137,1917,2079,1931,2009,1917,1939,1878,1882,1821,1843,1751,1829xe" filled="false" stroked="true" strokeweight=".75pt" strokecolor="#000000">
              <v:path arrowok="t"/>
              <v:stroke dashstyle="solid"/>
            </v:shape>
            <v:shape style="position:absolute;left:1551;top:1230;width:360;height:360" type="#_x0000_t75" stroked="false">
              <v:imagedata r:id="rId20" o:title=""/>
            </v:shape>
            <v:shape style="position:absolute;left:1551;top:1230;width:360;height:360" coordorigin="1551,1230" coordsize="360,360" path="m1731,1230l1661,1244,1604,1283,1565,1340,1551,1410,1565,1480,1604,1538,1661,1576,1731,1590,1801,1576,1858,1538,1897,1480,1911,1410,1897,1340,1858,1283,1801,1244,1731,1230xe" filled="false" stroked="true" strokeweight=".75pt" strokecolor="#000000">
              <v:path arrowok="t"/>
              <v:stroke dashstyle="solid"/>
            </v:shape>
            <v:line style="position:absolute" from="5267,1344" to="5267,2734" stroked="true" strokeweight=".75pt" strokecolor="#000000">
              <v:stroke dashstyle="dash"/>
            </v:line>
            <v:line style="position:absolute" from="6159,1344" to="6159,2733" stroked="true" strokeweight=".75pt" strokecolor="#000000">
              <v:stroke dashstyle="dash"/>
            </v:line>
            <v:line style="position:absolute" from="8006,3231" to="8451,3233" stroked="true" strokeweight="1pt" strokecolor="#000000">
              <v:stroke dashstyle="solid"/>
            </v:line>
            <v:shape style="position:absolute;left:8370;top:3172;width:201;height:120" coordorigin="8371,3172" coordsize="201,120" path="m8371,3172l8451,3233,8371,3292,8571,3233,8371,3172xe" filled="true" fillcolor="#000000" stroked="false">
              <v:path arrowok="t"/>
              <v:fill type="solid"/>
            </v:shape>
            <v:shape style="position:absolute;left:7886;top:3171;width:201;height:120" coordorigin="7886,3171" coordsize="201,120" path="m8086,3171l7886,3230,8086,3291,8006,3231,8086,3171xe" filled="true" fillcolor="#000000" stroked="false">
              <v:path arrowok="t"/>
              <v:fill type="solid"/>
            </v:shape>
            <v:line style="position:absolute" from="7871,2104" to="7871,3310" stroked="true" strokeweight=".75pt" strokecolor="#000000">
              <v:stroke dashstyle="dash"/>
            </v:line>
            <v:line style="position:absolute" from="8559,2104" to="8559,3341" stroked="true" strokeweight=".75pt" strokecolor="#000000">
              <v:stroke dashstyle="dash"/>
            </v:line>
            <v:shape style="position:absolute;left:6235;top:2483;width:619;height:780" coordorigin="6236,2484" coordsize="619,780" path="m6854,2484l6564,3263,6236,3263e" filled="false" stroked="true" strokeweight="1pt" strokecolor="#000000">
              <v:path arrowok="t"/>
              <v:stroke dashstyle="solid"/>
            </v:shape>
            <v:shape style="position:absolute;left:6769;top:2371;width:126;height:209" type="#_x0000_t75" stroked="false">
              <v:imagedata r:id="rId21" o:title=""/>
            </v:shape>
            <v:shape style="position:absolute;left:3504;top:796;width:660;height:652" coordorigin="3504,796" coordsize="660,652" path="m4164,1448l3858,796,3504,796e" filled="false" stroked="true" strokeweight="1pt" strokecolor="#000000">
              <v:path arrowok="t"/>
              <v:stroke dashstyle="solid"/>
            </v:shape>
            <v:shape style="position:absolute;left:4075;top:1349;width:140;height:207" type="#_x0000_t75" stroked="false">
              <v:imagedata r:id="rId22" o:title=""/>
            </v:shape>
            <v:shape style="position:absolute;left:6333;top:387;width:822;height:1095" coordorigin="6333,387" coordsize="822,1095" path="m7155,1482l6744,387,6333,387e" filled="false" stroked="true" strokeweight="1pt" strokecolor="#000000">
              <v:path arrowok="t"/>
              <v:stroke dashstyle="solid"/>
            </v:shape>
            <v:shape style="position:absolute;left:7095;top:1422;width:120;height:120" type="#_x0000_t75" stroked="false">
              <v:imagedata r:id="rId23" o:title=""/>
            </v:shape>
            <v:shape style="position:absolute;left:7820;top:679;width:801;height:1743" coordorigin="7821,679" coordsize="801,1743" path="m7821,2422l8222,679,8622,679e" filled="false" stroked="true" strokeweight="1.0pt" strokecolor="#000000">
              <v:path arrowok="t"/>
              <v:stroke dashstyle="solid"/>
            </v:shape>
            <v:shape style="position:absolute;left:7760;top:2362;width:120;height:120" type="#_x0000_t75" stroked="false">
              <v:imagedata r:id="rId23" o:title=""/>
            </v:shape>
            <v:shape style="position:absolute;left:5414;top:2359;width:617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140 mm</w:t>
                    </w:r>
                  </w:p>
                </w:txbxContent>
              </v:textbox>
              <w10:wrap type="none"/>
            </v:shape>
            <v:shape style="position:absolute;left:7958;top:2964;width:57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110mm</w:t>
                    </w:r>
                  </w:p>
                </w:txbxContent>
              </v:textbox>
              <w10:wrap type="none"/>
            </v:shape>
            <v:shape style="position:absolute;left:5071;top:3083;width:1045;height:332" type="#_x0000_t202" filled="false" stroked="true" strokeweight="1pt" strokecolor="#000000">
              <v:textbox inset="0,0,0,0">
                <w:txbxContent>
                  <w:p>
                    <w:pPr>
                      <w:spacing w:before="49"/>
                      <w:ind w:left="16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Chicane</w:t>
                    </w:r>
                  </w:p>
                </w:txbxContent>
              </v:textbox>
              <v:stroke dashstyle="solid"/>
              <w10:wrap type="none"/>
            </v:shape>
            <v:shape style="position:absolute;left:1396;top:616;width:1988;height:392" type="#_x0000_t202" filled="false" stroked="true" strokeweight="1pt" strokecolor="#000000">
              <v:textbox inset="0,0,0,0">
                <w:txbxContent>
                  <w:p>
                    <w:pPr>
                      <w:spacing w:before="49"/>
                      <w:ind w:left="22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Aiguilleur de pots</w:t>
                    </w:r>
                  </w:p>
                </w:txbxContent>
              </v:textbox>
              <v:stroke dashstyle="solid"/>
              <w10:wrap type="none"/>
            </v:shape>
            <v:shape style="position:absolute;left:8742;top:499;width:1988;height:849" type="#_x0000_t202" filled="false" stroked="true" strokeweight="1pt" strokecolor="#000000">
              <v:textbox inset="0,0,0,0">
                <w:txbxContent>
                  <w:p>
                    <w:pPr>
                      <w:spacing w:before="48"/>
                      <w:ind w:left="339" w:right="332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Pots remplis et operculés Tapis A</w:t>
                    </w:r>
                  </w:p>
                </w:txbxContent>
              </v:textbox>
              <v:stroke dashstyle="solid"/>
              <w10:wrap type="none"/>
            </v:shape>
            <v:shape style="position:absolute;left:4225;top:207;width:1988;height:849" type="#_x0000_t202" filled="false" stroked="true" strokeweight="1pt" strokecolor="#000000">
              <v:textbox inset="0,0,0,0">
                <w:txbxContent>
                  <w:p>
                    <w:pPr>
                      <w:spacing w:line="244" w:lineRule="auto" w:before="50"/>
                      <w:ind w:left="243" w:right="240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Tapis d’entrée de l'encartonneuse Tapis 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  <w:r>
        <w:rPr/>
        <w:pict>
          <v:shape style="position:absolute;margin-left:116.650002pt;margin-top:18.200977pt;width:362.15pt;height:21.85pt;mso-position-horizontal-relative:page;mso-position-vertical-relative:paragraph;z-index:-808;mso-wrap-distance-left:0;mso-wrap-distance-right:0" type="#_x0000_t202" filled="false" stroked="true" strokeweight="2.25pt" strokecolor="#000000">
            <v:textbox inset="0,0,0,0">
              <w:txbxContent>
                <w:p>
                  <w:pPr>
                    <w:spacing w:before="69"/>
                    <w:ind w:left="25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Synoptique de l'entraînement du tapis B (entrée encartonneuse)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6"/>
        <w:rPr>
          <w:sz w:val="9"/>
        </w:rPr>
      </w:pPr>
    </w:p>
    <w:p>
      <w:pPr>
        <w:spacing w:before="94"/>
        <w:ind w:left="1828" w:right="0" w:firstLine="0"/>
        <w:jc w:val="left"/>
        <w:rPr>
          <w:sz w:val="18"/>
        </w:rPr>
      </w:pPr>
      <w:r>
        <w:rPr/>
        <w:pict>
          <v:group style="position:absolute;margin-left:96.400002pt;margin-top:5.501881pt;width:6pt;height:30.45pt;mso-position-horizontal-relative:page;mso-position-vertical-relative:paragraph;z-index:1600" coordorigin="1928,110" coordsize="120,609">
            <v:line style="position:absolute" from="1988,110" to="1988,619" stroked="true" strokeweight="1pt" strokecolor="#000000">
              <v:stroke dashstyle="solid"/>
            </v:line>
            <v:shape style="position:absolute;left:1928;top:599;width:120;height:120" coordorigin="1928,599" coordsize="120,120" path="m2048,599l1928,599,1988,719,2048,59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Réglage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</w:p>
    <w:p>
      <w:pPr>
        <w:spacing w:before="94"/>
        <w:ind w:left="650" w:right="0" w:firstLine="0"/>
        <w:jc w:val="left"/>
        <w:rPr>
          <w:sz w:val="18"/>
        </w:rPr>
      </w:pPr>
      <w:r>
        <w:rPr/>
        <w:pict>
          <v:group style="position:absolute;margin-left:44.150002pt;margin-top:16.251881pt;width:47.15pt;height:6pt;mso-position-horizontal-relative:page;mso-position-vertical-relative:paragraph;z-index:-784;mso-wrap-distance-left:0;mso-wrap-distance-right:0" coordorigin="883,325" coordsize="943,120">
            <v:line style="position:absolute" from="883,385" to="1726,385" stroked="true" strokeweight="2pt" strokecolor="#000000">
              <v:stroke dashstyle="solid"/>
            </v:line>
            <v:shape style="position:absolute;left:1706;top:325;width:120;height:120" coordorigin="1706,325" coordsize="120,120" path="m1706,325l1706,445,1826,385,1706,3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11.200012pt;margin-top:16.251881pt;width:32.3pt;height:6pt;mso-position-horizontal-relative:page;mso-position-vertical-relative:paragraph;z-index:-760;mso-wrap-distance-left:0;mso-wrap-distance-right:0" coordorigin="10224,325" coordsize="646,120">
            <v:line style="position:absolute" from="10224,385" to="10770,385" stroked="true" strokeweight="2pt" strokecolor="#000000">
              <v:stroke dashstyle="solid"/>
            </v:line>
            <v:shape style="position:absolute;left:10750;top:325;width:120;height:120" coordorigin="10750,325" coordsize="120,120" path="m10750,325l10750,445,10870,385,10750,32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91.425003pt;margin-top:-16.323118pt;width:443.75pt;height:80.9pt;mso-position-horizontal-relative:page;mso-position-vertical-relative:paragraph;z-index:-23800" coordorigin="1829,-326" coordsize="8875,1618">
            <v:rect style="position:absolute;left:4311;top:-319;width:4289;height:1603" filled="false" stroked="true" strokeweight=".75pt" strokecolor="#000000">
              <v:stroke dashstyle="shortdash"/>
            </v:rect>
            <v:line style="position:absolute" from="3226,385" to="4501,385" stroked="true" strokeweight="2pt" strokecolor="#000000">
              <v:stroke dashstyle="solid"/>
            </v:line>
            <v:shape style="position:absolute;left:4481;top:325;width:120;height:120" coordorigin="4481,325" coordsize="120,120" path="m4481,325l4481,445,4601,385,4481,325xe" filled="true" fillcolor="#000000" stroked="false">
              <v:path arrowok="t"/>
              <v:fill type="solid"/>
            </v:shape>
            <v:line style="position:absolute" from="6011,385" to="6546,385" stroked="true" strokeweight="2pt" strokecolor="#000000">
              <v:stroke dashstyle="solid"/>
            </v:line>
            <v:shape style="position:absolute;left:6526;top:325;width:120;height:120" coordorigin="6526,325" coordsize="120,120" path="m6526,325l6526,445,6646,385,6526,325xe" filled="true" fillcolor="#000000" stroked="false">
              <v:path arrowok="t"/>
              <v:fill type="solid"/>
            </v:shape>
            <v:line style="position:absolute" from="8046,385" to="8746,385" stroked="true" strokeweight="2pt" strokecolor="#000000">
              <v:stroke dashstyle="solid"/>
            </v:line>
            <v:shape style="position:absolute;left:8726;top:325;width:120;height:120" coordorigin="8726,325" coordsize="120,120" path="m8726,325l8726,445,8846,385,8726,325xe" filled="true" fillcolor="#000000" stroked="false">
              <v:path arrowok="t"/>
              <v:fill type="solid"/>
            </v:shape>
            <v:shape style="position:absolute;left:8664;top:830;width:1767;height:171" coordorigin="8664,830" coordsize="1767,171" path="m8664,1001l8676,968,8707,941,8754,922,8811,916,9400,916,9458,909,9504,890,9536,863,9547,830,9559,863,9591,890,9637,909,9695,916,10284,916,10341,922,10388,941,10419,968,10431,1001e" filled="false" stroked="true" strokeweight="1.5pt" strokecolor="#000000">
              <v:path arrowok="t"/>
              <v:stroke dashstyle="solid"/>
            </v:shape>
            <v:shape style="position:absolute;left:3340;top:116;width:81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 (Hz) var.</w:t>
                    </w:r>
                  </w:p>
                </w:txbxContent>
              </v:textbox>
              <w10:wrap type="none"/>
            </v:shape>
            <v:shape style="position:absolute;left:6132;top:-20;width:329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</w:t>
                    </w:r>
                    <w:r>
                      <w:rPr>
                        <w:b/>
                        <w:position w:val="-2"/>
                        <w:sz w:val="14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8150;top:-10;width:283;height:34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</w:t>
                    </w:r>
                    <w:r>
                      <w:rPr>
                        <w:b/>
                        <w:position w:val="-2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296;top:85;width:408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position w:val="3"/>
                        <w:sz w:val="18"/>
                      </w:rPr>
                      <w:t>V </w:t>
                    </w:r>
                    <w:r>
                      <w:rPr>
                        <w:b/>
                        <w:sz w:val="14"/>
                      </w:rPr>
                      <w:t>pot</w:t>
                    </w:r>
                  </w:p>
                </w:txbxContent>
              </v:textbox>
              <w10:wrap type="none"/>
            </v:shape>
            <v:shape style="position:absolute;left:5560;top:1016;width:1688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MOTOREDUCTEUR</w:t>
                    </w:r>
                  </w:p>
                </w:txbxContent>
              </v:textbox>
              <w10:wrap type="none"/>
            </v:shape>
            <v:shape style="position:absolute;left:9060;top:1043;width:106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Diamètre du</w:t>
                    </w:r>
                  </w:p>
                </w:txbxContent>
              </v:textbox>
              <w10:wrap type="none"/>
            </v:shape>
            <v:shape style="position:absolute;left:8834;top:6;width:1390;height:740" type="#_x0000_t202" filled="true" fillcolor="#dddddd" stroked="true" strokeweight=".75pt" strokecolor="#000000">
              <v:textbox inset="0,0,0,0">
                <w:txbxContent>
                  <w:p>
                    <w:pPr>
                      <w:spacing w:line="302" w:lineRule="auto" w:before="116"/>
                      <w:ind w:left="340" w:right="234" w:hanging="104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TAMBOUR TAPIS B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56;top:6;width:1390;height:740" type="#_x0000_t202" filled="true" fillcolor="#dddddd" stroked="true" strokeweight=".7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2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REDUCTEUR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836;top:6;width:1390;height:740" type="#_x0000_t202" filled="true" fillcolor="#dddddd" stroked="true" strokeweight=".7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7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VARIATEUR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621;top:6;width:1390;height:740" type="#_x0000_t202" filled="true" fillcolor="#dddddd" stroked="true" strokeweight=".7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MOTEUR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sz w:val="18"/>
        </w:rPr>
        <w:t>f (Hz) fixe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spacing w:before="94"/>
        <w:ind w:left="0" w:right="1372" w:firstLine="0"/>
        <w:jc w:val="right"/>
        <w:rPr>
          <w:b/>
          <w:sz w:val="18"/>
        </w:rPr>
      </w:pPr>
      <w:r>
        <w:rPr>
          <w:b/>
          <w:sz w:val="18"/>
        </w:rPr>
        <w:t>tambour = 90 mm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0"/>
        </w:rPr>
      </w:pPr>
      <w:r>
        <w:rPr/>
        <w:pict>
          <v:shape style="position:absolute;margin-left:172.550003pt;margin-top:8.879736pt;width:250.1pt;height:21.85pt;mso-position-horizontal-relative:page;mso-position-vertical-relative:paragraph;z-index:-736;mso-wrap-distance-left:0;mso-wrap-distance-right:0" type="#_x0000_t202" filled="false" stroked="true" strokeweight="2.25pt" strokecolor="#000000">
            <v:textbox inset="0,0,0,0">
              <w:txbxContent>
                <w:p>
                  <w:pPr>
                    <w:spacing w:before="67"/>
                    <w:ind w:left="14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Analyse cinématique de l’unité de transfert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5"/>
        <w:rPr>
          <w:b/>
          <w:sz w:val="8"/>
        </w:rPr>
      </w:pPr>
    </w:p>
    <w:p>
      <w:pPr>
        <w:pStyle w:val="BodyText"/>
        <w:spacing w:before="94"/>
        <w:ind w:left="552"/>
      </w:pPr>
      <w:r>
        <w:rPr/>
        <w:t>Cette analyse fait apparaître 7 classes d’équivalence :</w:t>
      </w:r>
    </w:p>
    <w:p>
      <w:pPr>
        <w:pStyle w:val="ListParagraph"/>
        <w:numPr>
          <w:ilvl w:val="0"/>
          <w:numId w:val="1"/>
        </w:numPr>
        <w:tabs>
          <w:tab w:pos="1272" w:val="left" w:leader="none"/>
          <w:tab w:pos="1273" w:val="left" w:leader="none"/>
        </w:tabs>
        <w:spacing w:line="240" w:lineRule="auto" w:before="118" w:after="0"/>
        <w:ind w:left="1272" w:right="0" w:hanging="360"/>
        <w:jc w:val="left"/>
        <w:rPr>
          <w:sz w:val="22"/>
        </w:rPr>
      </w:pPr>
      <w:r>
        <w:rPr>
          <w:sz w:val="22"/>
        </w:rPr>
        <w:t>châssis ;</w:t>
      </w:r>
    </w:p>
    <w:p>
      <w:pPr>
        <w:pStyle w:val="ListParagraph"/>
        <w:numPr>
          <w:ilvl w:val="0"/>
          <w:numId w:val="1"/>
        </w:numPr>
        <w:tabs>
          <w:tab w:pos="1272" w:val="left" w:leader="none"/>
          <w:tab w:pos="1273" w:val="left" w:leader="none"/>
        </w:tabs>
        <w:spacing w:line="240" w:lineRule="auto" w:before="38" w:after="0"/>
        <w:ind w:left="1272" w:right="0" w:hanging="360"/>
        <w:jc w:val="left"/>
        <w:rPr>
          <w:sz w:val="22"/>
        </w:rPr>
      </w:pPr>
      <w:r>
        <w:rPr>
          <w:sz w:val="22"/>
        </w:rPr>
        <w:t>corps de vérin de transfert horizontal</w:t>
      </w:r>
      <w:r>
        <w:rPr>
          <w:spacing w:val="-3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272" w:val="left" w:leader="none"/>
          <w:tab w:pos="1273" w:val="left" w:leader="none"/>
        </w:tabs>
        <w:spacing w:line="240" w:lineRule="auto" w:before="40" w:after="0"/>
        <w:ind w:left="1272" w:right="0" w:hanging="360"/>
        <w:jc w:val="left"/>
        <w:rPr>
          <w:sz w:val="22"/>
        </w:rPr>
      </w:pPr>
      <w:r>
        <w:rPr>
          <w:sz w:val="22"/>
        </w:rPr>
        <w:t>tige de vérin de transfert horizontal</w:t>
      </w:r>
      <w:r>
        <w:rPr>
          <w:spacing w:val="-7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272" w:val="left" w:leader="none"/>
          <w:tab w:pos="1273" w:val="left" w:leader="none"/>
        </w:tabs>
        <w:spacing w:line="240" w:lineRule="auto" w:before="38" w:after="0"/>
        <w:ind w:left="1272" w:right="0" w:hanging="360"/>
        <w:jc w:val="left"/>
        <w:rPr>
          <w:sz w:val="22"/>
        </w:rPr>
      </w:pPr>
      <w:r>
        <w:rPr>
          <w:sz w:val="22"/>
        </w:rPr>
        <w:t>support rail de guidage vertical</w:t>
      </w:r>
      <w:r>
        <w:rPr>
          <w:spacing w:val="-9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273" w:val="left" w:leader="none"/>
          <w:tab w:pos="1274" w:val="left" w:leader="none"/>
        </w:tabs>
        <w:spacing w:line="240" w:lineRule="auto" w:before="37" w:after="0"/>
        <w:ind w:left="1273" w:right="0" w:hanging="360"/>
        <w:jc w:val="left"/>
        <w:rPr>
          <w:sz w:val="22"/>
        </w:rPr>
      </w:pPr>
      <w:r>
        <w:rPr>
          <w:sz w:val="22"/>
        </w:rPr>
        <w:t>équerre + 2 pinces de saisie ou dépose pots de yaourt</w:t>
      </w:r>
      <w:r>
        <w:rPr>
          <w:spacing w:val="-8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273" w:val="left" w:leader="none"/>
          <w:tab w:pos="1274" w:val="left" w:leader="none"/>
        </w:tabs>
        <w:spacing w:line="240" w:lineRule="auto" w:before="38" w:after="0"/>
        <w:ind w:left="1273" w:right="0" w:hanging="360"/>
        <w:jc w:val="left"/>
        <w:rPr>
          <w:sz w:val="22"/>
        </w:rPr>
      </w:pPr>
      <w:r>
        <w:rPr>
          <w:sz w:val="22"/>
        </w:rPr>
        <w:t>corps de vérin de transfert vertical</w:t>
      </w:r>
      <w:r>
        <w:rPr>
          <w:spacing w:val="-3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273" w:val="left" w:leader="none"/>
          <w:tab w:pos="1274" w:val="left" w:leader="none"/>
        </w:tabs>
        <w:spacing w:line="240" w:lineRule="auto" w:before="40" w:after="0"/>
        <w:ind w:left="1273" w:right="0" w:hanging="360"/>
        <w:jc w:val="left"/>
        <w:rPr>
          <w:sz w:val="22"/>
        </w:rPr>
      </w:pPr>
      <w:r>
        <w:rPr>
          <w:sz w:val="22"/>
        </w:rPr>
        <w:t>tige de vérin de transfert</w:t>
      </w:r>
      <w:r>
        <w:rPr>
          <w:spacing w:val="-8"/>
          <w:sz w:val="22"/>
        </w:rPr>
        <w:t> </w:t>
      </w:r>
      <w:r>
        <w:rPr>
          <w:sz w:val="22"/>
        </w:rPr>
        <w:t>vertical.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935" w:top="920" w:bottom="1120" w:left="300" w:right="2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6"/>
        </w:rPr>
      </w:pPr>
    </w:p>
    <w:p>
      <w:pPr>
        <w:spacing w:line="240" w:lineRule="auto"/>
        <w:ind w:left="8139" w:right="0" w:firstLine="0"/>
        <w:rPr>
          <w:sz w:val="20"/>
        </w:rPr>
      </w:pPr>
      <w:r>
        <w:rPr>
          <w:sz w:val="20"/>
        </w:rPr>
        <w:pict>
          <v:shape style="width:5.9pt;height:18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72"/>
                    <w:ind w:left="-69" w:right="-29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Co</w:t>
                  </w:r>
                </w:p>
              </w:txbxContent>
            </v:textbox>
          </v:shape>
        </w:pict>
      </w:r>
      <w:r>
        <w:rPr>
          <w:sz w:val="20"/>
        </w:rPr>
      </w:r>
      <w:r>
        <w:rPr>
          <w:rFonts w:ascii="Times New Roman"/>
          <w:spacing w:val="-35"/>
          <w:sz w:val="20"/>
        </w:rPr>
        <w:t> </w:t>
      </w:r>
      <w:r>
        <w:rPr>
          <w:spacing w:val="-35"/>
          <w:sz w:val="20"/>
        </w:rPr>
        <w:pict>
          <v:shape style="width:37.75pt;height:18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72"/>
                    <w:ind w:left="12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rps vérin</w:t>
                  </w:r>
                </w:p>
              </w:txbxContent>
            </v:textbox>
          </v:shape>
        </w:pict>
      </w:r>
      <w:r>
        <w:rPr>
          <w:spacing w:val="-35"/>
          <w:sz w:val="20"/>
        </w:rPr>
      </w:r>
      <w:r>
        <w:rPr>
          <w:rFonts w:ascii="Times New Roman"/>
          <w:spacing w:val="-35"/>
          <w:sz w:val="20"/>
        </w:rPr>
        <w:t> </w:t>
      </w:r>
      <w:r>
        <w:rPr>
          <w:spacing w:val="-35"/>
          <w:sz w:val="20"/>
        </w:rPr>
        <w:pict>
          <v:shape style="width:11.85pt;height:18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53"/>
                    <w:ind w:left="28" w:right="0" w:firstLine="0"/>
                    <w:jc w:val="left"/>
                    <w:rPr>
                      <w:rFonts w:ascii="Times New Roman"/>
                      <w:b/>
                      <w:sz w:val="22"/>
                    </w:rPr>
                  </w:pPr>
                  <w:r>
                    <w:rPr>
                      <w:rFonts w:ascii="Times New Roman"/>
                      <w:b/>
                      <w:w w:val="100"/>
                      <w:sz w:val="22"/>
                    </w:rPr>
                    <w:t>2</w:t>
                  </w:r>
                </w:p>
              </w:txbxContent>
            </v:textbox>
          </v:shape>
        </w:pict>
      </w:r>
      <w:r>
        <w:rPr>
          <w:spacing w:val="-35"/>
          <w:sz w:val="20"/>
        </w:rPr>
      </w:r>
    </w:p>
    <w:p>
      <w:pPr>
        <w:spacing w:line="240" w:lineRule="auto" w:before="8"/>
        <w:rPr>
          <w:sz w:val="16"/>
        </w:rPr>
      </w:pPr>
    </w:p>
    <w:p>
      <w:pPr>
        <w:spacing w:before="96"/>
        <w:ind w:left="0" w:right="3192" w:firstLine="0"/>
        <w:jc w:val="right"/>
        <w:rPr>
          <w:b/>
          <w:sz w:val="16"/>
        </w:rPr>
      </w:pPr>
      <w:r>
        <w:rPr/>
        <w:pict>
          <v:shape style="position:absolute;margin-left:462.975006pt;margin-top:1.033906pt;width:9.25pt;height:16.75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before="44"/>
                    <w:ind w:left="28" w:right="0" w:firstLine="0"/>
                    <w:jc w:val="left"/>
                    <w:rPr>
                      <w:rFonts w:ascii="Times New Roman"/>
                      <w:b/>
                      <w:sz w:val="22"/>
                    </w:rPr>
                  </w:pPr>
                  <w:r>
                    <w:rPr>
                      <w:rFonts w:ascii="Times New Roman"/>
                      <w:b/>
                      <w:w w:val="100"/>
                      <w:sz w:val="2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8.595001pt;margin-top:1.033906pt;width:33.65pt;height:16.75pt;mso-position-horizontal-relative:page;mso-position-vertical-relative:paragraph;z-index:2056" type="#_x0000_t202" filled="false" stroked="false">
            <v:textbox inset="0,0,0,0">
              <w:txbxContent>
                <w:p>
                  <w:pPr>
                    <w:spacing w:before="75"/>
                    <w:ind w:left="-6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ge vérin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449997pt;margin-top:-48.966095pt;width:94.5pt;height:78pt;mso-position-horizontal-relative:page;mso-position-vertical-relative:paragraph;z-index:2152" type="#_x0000_t202" filled="false" stroked="true" strokeweight="2.25pt" strokecolor="#000000">
            <v:textbox inset="0,0,0,0">
              <w:txbxContent>
                <w:p>
                  <w:pPr>
                    <w:spacing w:line="242" w:lineRule="auto" w:before="67"/>
                    <w:ind w:left="318" w:right="313" w:firstLine="1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Structure de l’unité de transfert horizontal et vertical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sz w:val="16"/>
        </w:rPr>
        <w:t>Ti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7"/>
        </w:rPr>
      </w:pPr>
      <w:r>
        <w:rPr/>
        <w:pict>
          <v:shape style="position:absolute;margin-left:37.742001pt;margin-top:48.78154pt;width:163.050pt;height:14pt;mso-position-horizontal-relative:page;mso-position-vertical-relative:paragraph;z-index:-328;mso-wrap-distance-left:0;mso-wrap-distance-right:0" type="#_x0000_t202" filled="false" stroked="false">
            <v:textbox inset="0,0,0,0">
              <w:txbxContent>
                <w:p>
                  <w:pPr>
                    <w:spacing w:before="62"/>
                    <w:ind w:left="301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Détail du montage du vérin horizontal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31.700012pt;margin-top:12.602539pt;width:51.5pt;height:42.15pt;mso-position-horizontal-relative:page;mso-position-vertical-relative:paragraph;z-index:-30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2" w:lineRule="auto" w:before="8"/>
                    <w:ind w:left="60" w:right="56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Articulation avec jeu axial non négligeable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40.5pt;margin-top:82.702538pt;width:76.8pt;height:48.45pt;mso-position-horizontal-relative:page;mso-position-vertical-relative:paragraph;z-index:-28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63"/>
                    <w:ind w:left="434" w:right="430" w:firstLine="7"/>
                    <w:jc w:val="both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Vérin de transfert vertical</w:t>
                  </w:r>
                </w:p>
                <w:p>
                  <w:pPr>
                    <w:spacing w:before="9"/>
                    <w:ind w:left="158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Taches T1 et T2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21.985992pt;margin-top:85.852539pt;width:5.9pt;height:11.9pt;mso-position-horizontal-relative:page;mso-position-vertical-relative:paragraph;z-index:-256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15"/>
                    <w:ind w:left="-11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100"/>
                      <w:sz w:val="16"/>
                    </w:rPr>
                    <w:t>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28.595001pt;margin-top:85.852539pt;width:50.35pt;height:11.9pt;mso-position-horizontal-relative:page;mso-position-vertical-relative:paragraph;z-index:-232;mso-wrap-distance-left:0;mso-wrap-distance-right:0" type="#_x0000_t202" filled="true" fillcolor="#ffffff" stroked="false">
            <v:textbox inset="0,0,0,0">
              <w:txbxContent>
                <w:p>
                  <w:pPr>
                    <w:spacing w:before="15"/>
                    <w:ind w:left="-36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mbout rotulé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10"/>
        <w:rPr>
          <w:b/>
          <w:sz w:val="27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8"/>
        </w:rPr>
      </w:pPr>
      <w:r>
        <w:rPr/>
        <w:pict>
          <v:shape style="position:absolute;margin-left:328.799988pt;margin-top:17.582579pt;width:31.8pt;height:18.150pt;mso-position-horizontal-relative:page;mso-position-vertical-relative:paragraph;z-index:-208;mso-wrap-distance-left:0;mso-wrap-distance-right:0" type="#_x0000_t202" filled="false" stroked="false">
            <v:textbox inset="0,0,0,0">
              <w:txbxContent>
                <w:p>
                  <w:pPr>
                    <w:spacing w:line="237" w:lineRule="auto" w:before="0"/>
                    <w:ind w:left="69" w:right="3" w:hanging="7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Support rail de</w:t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/>
        <w:ind w:left="6275" w:right="0" w:firstLine="0"/>
        <w:rPr>
          <w:sz w:val="20"/>
        </w:rPr>
      </w:pPr>
      <w:r>
        <w:rPr>
          <w:sz w:val="20"/>
        </w:rPr>
        <w:pict>
          <v:shape style="width:40.15pt;height:16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68" w:lineRule="auto" w:before="14"/>
                    <w:ind w:left="0" w:right="0" w:firstLine="0"/>
                    <w:jc w:val="left"/>
                    <w:rPr>
                      <w:rFonts w:ascii="Times New Roman"/>
                      <w:b/>
                      <w:sz w:val="22"/>
                    </w:rPr>
                  </w:pPr>
                  <w:r>
                    <w:rPr>
                      <w:b/>
                      <w:sz w:val="16"/>
                    </w:rPr>
                    <w:t>guidage </w:t>
                  </w:r>
                  <w:r>
                    <w:rPr>
                      <w:rFonts w:ascii="Times New Roman"/>
                      <w:b/>
                      <w:position w:val="-13"/>
                      <w:sz w:val="22"/>
                    </w:rPr>
                    <w:t>1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8"/>
        </w:rPr>
      </w:pPr>
    </w:p>
    <w:p>
      <w:pPr>
        <w:spacing w:before="96"/>
        <w:ind w:left="0" w:right="2982" w:firstLine="0"/>
        <w:jc w:val="right"/>
        <w:rPr>
          <w:b/>
          <w:sz w:val="16"/>
        </w:rPr>
      </w:pPr>
      <w:r>
        <w:rPr/>
        <w:pict>
          <v:shape style="position:absolute;margin-left:311.145996pt;margin-top:-114.381607pt;width:110.1pt;height:23.05pt;mso-position-horizontal-relative:page;mso-position-vertical-relative:paragraph;z-index:2008" type="#_x0000_t202" filled="false" stroked="false">
            <v:textbox inset="0,0,0,0">
              <w:txbxContent>
                <w:p>
                  <w:pPr>
                    <w:spacing w:before="60"/>
                    <w:ind w:left="93" w:right="83" w:firstLine="48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Détail du montage du vérin vertical + éclaté du montage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119995pt;margin-top:-41.774506pt;width:29pt;height:9pt;mso-position-horizontal-relative:page;mso-position-vertical-relative:paragraph;z-index:-23248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vertical</w:t>
                  </w:r>
                </w:p>
              </w:txbxContent>
            </v:textbox>
            <w10:wrap type="none"/>
          </v:shape>
        </w:pict>
      </w:r>
      <w:r>
        <w:rPr>
          <w:b/>
          <w:w w:val="100"/>
          <w:sz w:val="16"/>
        </w:rPr>
        <w:t>Z</w:t>
      </w:r>
    </w:p>
    <w:p>
      <w:pPr>
        <w:spacing w:line="240" w:lineRule="auto" w:before="2"/>
        <w:rPr>
          <w:b/>
          <w:sz w:val="24"/>
        </w:rPr>
      </w:pPr>
      <w:r>
        <w:rPr/>
        <w:pict>
          <v:shape style="position:absolute;margin-left:27.6pt;margin-top:16.369823pt;width:73.25pt;height:31.8pt;mso-position-horizontal-relative:page;mso-position-vertical-relative:paragraph;z-index:-160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line="244" w:lineRule="auto" w:before="18"/>
                    <w:ind w:left="72" w:right="68" w:firstLine="0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Vérin de transfert horizontal Tâches T7 et</w:t>
                  </w:r>
                  <w:r>
                    <w:rPr>
                      <w:b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sz w:val="16"/>
                    </w:rPr>
                    <w:t>T8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10"/>
        <w:rPr>
          <w:b/>
          <w:sz w:val="3"/>
        </w:rPr>
      </w:pPr>
    </w:p>
    <w:p>
      <w:pPr>
        <w:tabs>
          <w:tab w:pos="5412" w:val="left" w:leader="none"/>
        </w:tabs>
        <w:spacing w:line="240" w:lineRule="auto"/>
        <w:ind w:left="1225" w:right="0" w:firstLine="0"/>
        <w:rPr>
          <w:sz w:val="20"/>
        </w:rPr>
      </w:pPr>
      <w:r>
        <w:rPr>
          <w:position w:val="0"/>
          <w:sz w:val="20"/>
        </w:rPr>
        <w:pict>
          <v:shape style="width:51.6pt;height:18.350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before="73"/>
                    <w:ind w:left="18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2 Pinces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24"/>
          <w:sz w:val="20"/>
        </w:rPr>
        <w:pict>
          <v:shape style="width:59.2pt;height:19.9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9"/>
                    <w:gridCol w:w="200"/>
                    <w:gridCol w:w="115"/>
                  </w:tblGrid>
                  <w:tr>
                    <w:trPr>
                      <w:trHeight w:val="357" w:hRule="atLeast"/>
                    </w:trPr>
                    <w:tc>
                      <w:tcPr>
                        <w:tcW w:w="83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5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Equerre</w:t>
                        </w:r>
                      </w:p>
                    </w:tc>
                    <w:tc>
                      <w:tcPr>
                        <w:tcW w:w="20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39"/>
                          <w:rPr>
                            <w:rFonts w:ascii="Times New Roman"/>
                            <w:b/>
                            <w:sz w:val="22"/>
                          </w:rPr>
                        </w:pPr>
                        <w:r>
                          <w:rPr>
                            <w:rFonts w:ascii="Times New Roman"/>
                            <w:b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position w:val="24"/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1"/>
        </w:rPr>
      </w:pPr>
    </w:p>
    <w:p>
      <w:pPr>
        <w:tabs>
          <w:tab w:pos="7847" w:val="left" w:leader="none"/>
        </w:tabs>
        <w:spacing w:line="190" w:lineRule="exact" w:before="0"/>
        <w:ind w:left="7164" w:right="0" w:firstLine="0"/>
        <w:jc w:val="left"/>
        <w:rPr>
          <w:b/>
          <w:sz w:val="16"/>
        </w:rPr>
      </w:pPr>
      <w:r>
        <w:rPr/>
        <w:pict>
          <v:shape style="position:absolute;margin-left:287.100006pt;margin-top:-11.166088pt;width:56.7pt;height:35.9pt;mso-position-horizontal-relative:page;mso-position-vertical-relative:paragraph;z-index:2080" type="#_x0000_t202" filled="false" stroked="true" strokeweight="1pt" strokecolor="#000000">
            <v:textbox inset="0,0,0,0">
              <w:txbxContent>
                <w:p>
                  <w:pPr>
                    <w:spacing w:line="244" w:lineRule="auto" w:before="63"/>
                    <w:ind w:left="173" w:right="171" w:firstLine="120"/>
                    <w:jc w:val="both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Rail de guidage horizontal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6.550003pt;margin-top:-21.266088pt;width:43.4pt;height:36.450pt;mso-position-horizontal-relative:page;mso-position-vertical-relative:paragraph;z-index:2104" type="#_x0000_t202" filled="false" stroked="true" strokeweight="1pt" strokecolor="#000000">
            <v:textbox inset="0,0,0,0">
              <w:txbxContent>
                <w:p>
                  <w:pPr>
                    <w:spacing w:line="244" w:lineRule="auto" w:before="64"/>
                    <w:ind w:left="178" w:right="179" w:firstLine="3"/>
                    <w:jc w:val="center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Pots de yaourt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position w:val="4"/>
          <w:sz w:val="16"/>
        </w:rPr>
        <w:t>x</w:t>
        <w:tab/>
      </w:r>
      <w:r>
        <w:rPr>
          <w:b/>
          <w:sz w:val="16"/>
        </w:rPr>
        <w:t>Repère</w:t>
      </w:r>
    </w:p>
    <w:p>
      <w:pPr>
        <w:spacing w:line="150" w:lineRule="exact" w:before="0"/>
        <w:ind w:left="0" w:right="1398" w:firstLine="0"/>
        <w:jc w:val="right"/>
        <w:rPr>
          <w:b/>
          <w:sz w:val="16"/>
        </w:rPr>
      </w:pPr>
      <w:r>
        <w:rPr>
          <w:b/>
          <w:w w:val="100"/>
          <w:sz w:val="16"/>
        </w:rPr>
        <w:t>y</w:t>
      </w:r>
    </w:p>
    <w:p>
      <w:pPr>
        <w:spacing w:line="240" w:lineRule="auto" w:before="3"/>
        <w:rPr>
          <w:b/>
          <w:sz w:val="15"/>
        </w:rPr>
      </w:pPr>
      <w:r>
        <w:rPr/>
        <w:pict>
          <v:shape style="position:absolute;margin-left:382.5pt;margin-top:11.24292pt;width:56.7pt;height:21.1pt;mso-position-horizontal-relative:page;mso-position-vertical-relative:paragraph;z-index:-11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spacing w:before="73"/>
                    <w:ind w:left="25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Châssis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3"/>
        </w:rPr>
      </w:pPr>
    </w:p>
    <w:p>
      <w:pPr>
        <w:spacing w:line="135" w:lineRule="exact" w:before="0"/>
        <w:ind w:left="6504" w:right="0" w:firstLine="0"/>
        <w:jc w:val="left"/>
        <w:rPr>
          <w:b/>
          <w:sz w:val="16"/>
        </w:rPr>
      </w:pPr>
      <w:r>
        <w:rPr>
          <w:b/>
          <w:sz w:val="16"/>
        </w:rPr>
        <w:t>Tapis d’arrivée</w:t>
      </w:r>
    </w:p>
    <w:p>
      <w:pPr>
        <w:pStyle w:val="Heading1"/>
        <w:spacing w:line="273" w:lineRule="exact"/>
        <w:ind w:right="3541"/>
      </w:pPr>
      <w:r>
        <w:rPr/>
        <w:t>T7</w:t>
      </w:r>
    </w:p>
    <w:p>
      <w:pPr>
        <w:spacing w:after="0" w:line="273" w:lineRule="exact"/>
        <w:sectPr>
          <w:pgSz w:w="11910" w:h="16840"/>
          <w:pgMar w:header="0" w:footer="935" w:top="660" w:bottom="1120" w:left="300" w:right="20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"/>
        <w:rPr>
          <w:b/>
          <w:sz w:val="15"/>
        </w:rPr>
      </w:pPr>
    </w:p>
    <w:p>
      <w:pPr>
        <w:spacing w:before="0"/>
        <w:ind w:left="554" w:right="0" w:firstLine="0"/>
        <w:jc w:val="left"/>
        <w:rPr>
          <w:b/>
          <w:sz w:val="16"/>
        </w:rPr>
      </w:pPr>
      <w:r>
        <w:rPr>
          <w:b/>
          <w:sz w:val="16"/>
        </w:rPr>
        <w:t>Tapis de droite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Heading1"/>
        <w:spacing w:before="233"/>
        <w:ind w:left="0"/>
        <w:jc w:val="right"/>
      </w:pPr>
      <w:r>
        <w:rPr/>
        <w:t>T2</w:t>
      </w:r>
    </w:p>
    <w:p>
      <w:pPr>
        <w:spacing w:line="240" w:lineRule="auto" w:before="4"/>
        <w:rPr>
          <w:b/>
          <w:sz w:val="28"/>
        </w:rPr>
      </w:pPr>
    </w:p>
    <w:p>
      <w:pPr>
        <w:spacing w:before="0"/>
        <w:ind w:left="81" w:right="595" w:firstLine="244"/>
        <w:jc w:val="left"/>
        <w:rPr>
          <w:b/>
          <w:sz w:val="16"/>
        </w:rPr>
      </w:pPr>
      <w:r>
        <w:rPr>
          <w:b/>
          <w:sz w:val="16"/>
        </w:rPr>
        <w:t>Saisie sur tapis d’entrée et dépose sur</w:t>
      </w:r>
    </w:p>
    <w:p>
      <w:pPr>
        <w:spacing w:line="240" w:lineRule="auto" w:before="6"/>
        <w:rPr>
          <w:b/>
          <w:sz w:val="41"/>
        </w:rPr>
      </w:pPr>
      <w:r>
        <w:rPr/>
        <w:br w:type="column"/>
      </w:r>
      <w:r>
        <w:rPr>
          <w:b/>
          <w:sz w:val="41"/>
        </w:rPr>
      </w:r>
    </w:p>
    <w:p>
      <w:pPr>
        <w:pStyle w:val="Heading1"/>
        <w:ind w:left="0"/>
        <w:jc w:val="right"/>
      </w:pPr>
      <w:r>
        <w:rPr/>
        <w:t>T8</w:t>
      </w:r>
    </w:p>
    <w:p>
      <w:pPr>
        <w:tabs>
          <w:tab w:pos="1795" w:val="left" w:leader="none"/>
        </w:tabs>
        <w:spacing w:before="19"/>
        <w:ind w:left="554" w:right="0" w:firstLine="0"/>
        <w:jc w:val="left"/>
        <w:rPr>
          <w:b/>
          <w:sz w:val="28"/>
        </w:rPr>
      </w:pPr>
      <w:r>
        <w:rPr>
          <w:b/>
          <w:sz w:val="28"/>
        </w:rPr>
        <w:t>T1</w:t>
        <w:tab/>
      </w:r>
      <w:r>
        <w:rPr>
          <w:b/>
          <w:position w:val="-13"/>
          <w:sz w:val="28"/>
        </w:rPr>
        <w:t>T1</w:t>
      </w:r>
    </w:p>
    <w:p>
      <w:pPr>
        <w:spacing w:line="240" w:lineRule="auto" w:before="5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before="0"/>
        <w:ind w:left="554" w:right="0" w:firstLine="0"/>
        <w:jc w:val="left"/>
        <w:rPr>
          <w:b/>
          <w:sz w:val="16"/>
        </w:rPr>
      </w:pPr>
      <w:r>
        <w:rPr>
          <w:b/>
          <w:sz w:val="16"/>
        </w:rPr>
        <w:t>Tapis d’arrivée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300" w:right="200"/>
          <w:cols w:num="4" w:equalWidth="0">
            <w:col w:w="1696" w:space="40"/>
            <w:col w:w="2404" w:space="502"/>
            <w:col w:w="3293" w:space="1363"/>
            <w:col w:w="2112"/>
          </w:cols>
        </w:sectPr>
      </w:pPr>
    </w:p>
    <w:p>
      <w:pPr>
        <w:spacing w:before="7"/>
        <w:ind w:left="2066" w:right="0" w:firstLine="0"/>
        <w:jc w:val="left"/>
        <w:rPr>
          <w:b/>
          <w:sz w:val="16"/>
        </w:rPr>
      </w:pPr>
      <w:r>
        <w:rPr>
          <w:b/>
          <w:sz w:val="16"/>
        </w:rPr>
        <w:t>tapis de gauche</w:t>
      </w:r>
    </w:p>
    <w:p>
      <w:pPr>
        <w:spacing w:before="28"/>
        <w:ind w:left="719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Tapis de gauche</w:t>
      </w:r>
    </w:p>
    <w:p>
      <w:pPr>
        <w:spacing w:line="240" w:lineRule="auto" w:before="6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line="179" w:lineRule="exact" w:before="0"/>
        <w:ind w:left="551" w:right="0" w:firstLine="0"/>
        <w:jc w:val="left"/>
        <w:rPr>
          <w:b/>
          <w:sz w:val="16"/>
        </w:rPr>
      </w:pPr>
      <w:r>
        <w:rPr>
          <w:b/>
          <w:sz w:val="16"/>
        </w:rPr>
        <w:t>Tapis de droite</w:t>
      </w:r>
    </w:p>
    <w:p>
      <w:pPr>
        <w:pStyle w:val="Heading1"/>
        <w:spacing w:line="314" w:lineRule="exact"/>
        <w:ind w:left="3177" w:right="2530"/>
      </w:pPr>
      <w:r>
        <w:rPr/>
        <w:t>T2</w:t>
      </w:r>
    </w:p>
    <w:p>
      <w:pPr>
        <w:spacing w:line="244" w:lineRule="auto" w:before="0"/>
        <w:ind w:left="1029" w:right="3330" w:firstLine="2"/>
        <w:jc w:val="center"/>
        <w:rPr>
          <w:b/>
          <w:sz w:val="16"/>
        </w:rPr>
      </w:pPr>
      <w:r>
        <w:rPr>
          <w:b/>
          <w:sz w:val="16"/>
        </w:rPr>
        <w:t>Saisie sur tapis d’entrée et dépose sur tapis de droite</w:t>
      </w:r>
    </w:p>
    <w:p>
      <w:pPr>
        <w:spacing w:after="0" w:line="244" w:lineRule="auto"/>
        <w:jc w:val="center"/>
        <w:rPr>
          <w:sz w:val="16"/>
        </w:rPr>
        <w:sectPr>
          <w:type w:val="continuous"/>
          <w:pgSz w:w="11910" w:h="16840"/>
          <w:pgMar w:top="1580" w:bottom="280" w:left="300" w:right="200"/>
          <w:cols w:num="3" w:equalWidth="0">
            <w:col w:w="3280" w:space="40"/>
            <w:col w:w="1976" w:space="39"/>
            <w:col w:w="6075"/>
          </w:cols>
        </w:sectPr>
      </w:pPr>
    </w:p>
    <w:p>
      <w:pPr>
        <w:spacing w:line="240" w:lineRule="auto" w:before="3"/>
        <w:rPr>
          <w:b/>
          <w:sz w:val="9"/>
        </w:rPr>
      </w:pPr>
      <w:r>
        <w:rPr/>
        <w:pict>
          <v:group style="position:absolute;margin-left:25.799999pt;margin-top:32.793983pt;width:550pt;height:751.8pt;mso-position-horizontal-relative:page;mso-position-vertical-relative:page;z-index:-23392" coordorigin="516,656" coordsize="11000,15036">
            <v:shape style="position:absolute;left:801;top:3190;width:9899;height:7736" type="#_x0000_t75" alt="þÿ" stroked="false">
              <v:imagedata r:id="rId24" o:title=""/>
            </v:shape>
            <v:shape style="position:absolute;left:516;top:9739;width:10972;height:5952" type="#_x0000_t75" stroked="false">
              <v:imagedata r:id="rId25" o:title=""/>
            </v:shape>
            <v:shape style="position:absolute;left:583;top:9709;width:10903;height:2016" coordorigin="583,9709" coordsize="10903,2016" path="m583,9709l4313,9709,11486,11725e" filled="false" stroked="true" strokeweight="3.0pt" strokecolor="#808080">
              <v:path arrowok="t"/>
              <v:stroke dashstyle="solid"/>
            </v:shape>
            <v:shape style="position:absolute;left:4466;top:3995;width:544;height:333" coordorigin="4466,3996" coordsize="544,333" path="m5010,4328l4734,3996,4466,3996e" filled="false" stroked="true" strokeweight="1pt" strokecolor="#000000">
              <v:path arrowok="t"/>
              <v:stroke dashstyle="solid"/>
            </v:shape>
            <v:shape style="position:absolute;left:4950;top:4268;width:120;height:120" type="#_x0000_t75" stroked="false">
              <v:imagedata r:id="rId23" o:title=""/>
            </v:shape>
            <v:shape style="position:absolute;left:2136;top:5790;width:850;height:1788" coordorigin="2137,5790" coordsize="850,1788" path="m2986,5790l2386,7578,2137,7578e" filled="false" stroked="true" strokeweight="1pt" strokecolor="#000000">
              <v:path arrowok="t"/>
              <v:stroke dashstyle="solid"/>
            </v:shape>
            <v:shape style="position:absolute;left:2926;top:5730;width:120;height:120" type="#_x0000_t75" stroked="false">
              <v:imagedata r:id="rId23" o:title=""/>
            </v:shape>
            <v:shape style="position:absolute;left:5310;top:5162;width:857;height:343" coordorigin="5311,5163" coordsize="857,343" path="m5311,5163l5902,5506,6167,5506e" filled="false" stroked="true" strokeweight="1pt" strokecolor="#000000">
              <v:path arrowok="t"/>
              <v:stroke dashstyle="solid"/>
            </v:shape>
            <v:shape style="position:absolute;left:5250;top:5102;width:120;height:120" type="#_x0000_t75" stroked="false">
              <v:imagedata r:id="rId23" o:title=""/>
            </v:shape>
            <v:rect style="position:absolute;left:6287;top:5326;width:1191;height:931" filled="false" stroked="true" strokeweight="1pt" strokecolor="#000000">
              <v:stroke dashstyle="solid"/>
            </v:rect>
            <v:shape style="position:absolute;left:6996;top:7599;width:231;height:1614" coordorigin="6996,7599" coordsize="231,1614" path="m7227,7599l7043,9213,6996,9213e" filled="false" stroked="true" strokeweight="1pt" strokecolor="#000000">
              <v:path arrowok="t"/>
              <v:stroke dashstyle="solid"/>
            </v:shape>
            <v:shape style="position:absolute;left:7167;top:7539;width:120;height:120" type="#_x0000_t75" stroked="false">
              <v:imagedata r:id="rId23" o:title=""/>
            </v:shape>
            <v:shape style="position:absolute;left:5114;top:6203;width:488;height:2105" coordorigin="5115,6203" coordsize="488,2105" path="m5115,6203l5517,8308,5602,8308e" filled="false" stroked="true" strokeweight="1.0pt" strokecolor="#000000">
              <v:path arrowok="t"/>
              <v:stroke dashstyle="solid"/>
            </v:shape>
            <v:shape style="position:absolute;left:5054;top:6143;width:120;height:120" type="#_x0000_t75" stroked="false">
              <v:imagedata r:id="rId23" o:title=""/>
            </v:shape>
            <v:shape style="position:absolute;left:4119;top:8345;width:536;height:666" coordorigin="4119,8345" coordsize="536,666" path="m4655,8345l4386,9011,4119,9011e" filled="false" stroked="true" strokeweight="1pt" strokecolor="#000000">
              <v:path arrowok="t"/>
              <v:stroke dashstyle="solid"/>
            </v:shape>
            <v:shape style="position:absolute;left:4594;top:8285;width:120;height:120" type="#_x0000_t75" stroked="false">
              <v:imagedata r:id="rId23" o:title=""/>
            </v:shape>
            <v:shape style="position:absolute;left:8904;top:9497;width:421;height:503" coordorigin="8904,9497" coordsize="421,503" path="m9325,9497l8990,10000,8904,10000e" filled="false" stroked="true" strokeweight="1.0pt" strokecolor="#000000">
              <v:path arrowok="t"/>
              <v:stroke dashstyle="solid"/>
            </v:shape>
            <v:shape style="position:absolute;left:9265;top:9437;width:120;height:120" type="#_x0000_t75" stroked="false">
              <v:imagedata r:id="rId23" o:title=""/>
            </v:shape>
            <v:line style="position:absolute" from="8860,8714" to="7505,9567" stroked="true" strokeweight="2.25pt" strokecolor="#000000">
              <v:stroke dashstyle="solid"/>
            </v:line>
            <v:shape style="position:absolute;left:7410;top:9497;width:151;height:130" coordorigin="7410,9498" coordsize="151,130" path="m7488,9498l7410,9627,7560,9612,7488,9498xe" filled="true" fillcolor="#000000" stroked="false">
              <v:path arrowok="t"/>
              <v:fill type="solid"/>
            </v:shape>
            <v:line style="position:absolute" from="8838,8714" to="8838,6782" stroked="true" strokeweight="2.25pt" strokecolor="#000000">
              <v:stroke dashstyle="solid"/>
            </v:line>
            <v:shape style="position:absolute;left:8770;top:6670;width:135;height:135" coordorigin="8771,6670" coordsize="135,135" path="m8838,6670l8771,6805,8906,6805,8838,6670xe" filled="true" fillcolor="#000000" stroked="false">
              <v:path arrowok="t"/>
              <v:fill type="solid"/>
            </v:shape>
            <v:line style="position:absolute" from="8860,8736" to="10462,9451" stroked="true" strokeweight="2.25pt" strokecolor="#000000">
              <v:stroke dashstyle="solid"/>
            </v:line>
            <v:shape style="position:absolute;left:10414;top:9380;width:151;height:124" coordorigin="10414,9380" coordsize="151,124" path="m10469,9380l10414,9504,10565,9497,10469,9380xe" filled="true" fillcolor="#000000" stroked="false">
              <v:path arrowok="t"/>
              <v:fill type="solid"/>
            </v:shape>
            <v:line style="position:absolute" from="7562,5478" to="7908,5478" stroked="true" strokeweight=".75pt" strokecolor="#000000">
              <v:stroke dashstyle="solid"/>
            </v:line>
            <v:line style="position:absolute" from="7908,5478" to="8544,5168" stroked="true" strokeweight="1pt" strokecolor="#000000">
              <v:stroke dashstyle="solid"/>
            </v:line>
            <v:shape style="position:absolute;left:8499;top:5122;width:135;height:108" coordorigin="8500,5123" coordsize="135,108" path="m8500,5123l8552,5231,8634,5124,8500,5123xe" filled="true" fillcolor="#000000" stroked="false">
              <v:path arrowok="t"/>
              <v:fill type="solid"/>
            </v:shape>
            <v:shape style="position:absolute;left:757;top:673;width:3259;height:2415" type="#_x0000_t75" stroked="false">
              <v:imagedata r:id="rId26" o:title=""/>
            </v:shape>
            <v:rect style="position:absolute;left:747;top:3165;width:3270;height:260" filled="false" stroked="true" strokeweight=".75pt" strokecolor="#000000">
              <v:stroke dashstyle="solid"/>
            </v:rect>
            <v:shape style="position:absolute;left:6225;top:673;width:2200;height:3780" type="#_x0000_t75" alt="þÿ" stroked="false">
              <v:imagedata r:id="rId27" o:title=""/>
            </v:shape>
            <v:rect style="position:absolute;left:6215;top:663;width:2217;height:3797" filled="false" stroked="true" strokeweight=".75pt" strokecolor="#000000">
              <v:stroke dashstyle="solid"/>
            </v:rect>
            <v:shape style="position:absolute;left:8574;top:673;width:2767;height:5869" type="#_x0000_t75" alt="þÿ" stroked="false">
              <v:imagedata r:id="rId28" o:title=""/>
            </v:shape>
            <v:shape style="position:absolute;left:6216;top:663;width:5133;height:5886" coordorigin="6216,663" coordsize="5133,5886" path="m8564,6549l11348,6549,11348,663,8564,663,8564,6549xm6216,4971l8426,4971,8426,4531,6216,4531,6216,4971xe" filled="false" stroked="true" strokeweight=".75pt" strokecolor="#000000">
              <v:path arrowok="t"/>
              <v:stroke dashstyle="solid"/>
            </v:shape>
            <v:shape style="position:absolute;left:9784;top:2594;width:451;height:970" coordorigin="9784,2594" coordsize="451,970" path="m10235,3563l10006,2594,9784,2594e" filled="false" stroked="true" strokeweight="1pt" strokecolor="#000000">
              <v:path arrowok="t"/>
              <v:stroke dashstyle="solid"/>
            </v:shape>
            <v:shape style="position:absolute;left:10174;top:3503;width:120;height:120" type="#_x0000_t75" stroked="false">
              <v:imagedata r:id="rId23" o:title=""/>
            </v:shape>
            <v:rect style="position:absolute;left:8339;top:3869;width:1262;height:258" filled="true" fillcolor="#ffffff" stroked="false">
              <v:fill type="solid"/>
            </v:rect>
            <v:shape style="position:absolute;left:9721;top:4049;width:619;height:475" coordorigin="9721,4049" coordsize="619,475" path="m10340,4524l10025,4049,9721,4049e" filled="false" stroked="true" strokeweight="1pt" strokecolor="#000000">
              <v:path arrowok="t"/>
              <v:stroke dashstyle="solid"/>
            </v:shape>
            <v:shape style="position:absolute;left:10279;top:4464;width:120;height:120" type="#_x0000_t75" stroked="false">
              <v:imagedata r:id="rId23" o:title=""/>
            </v:shape>
            <v:rect style="position:absolute;left:8339;top:3869;width:1262;height:258" filled="false" stroked="true" strokeweight="1pt" strokecolor="#000000">
              <v:stroke dashstyle="solid"/>
            </v:rect>
            <v:line style="position:absolute" from="8259,3998" to="7882,4006" stroked="true" strokeweight=".75pt" strokecolor="#000000">
              <v:stroke dashstyle="solid"/>
            </v:line>
            <v:line style="position:absolute" from="7882,4006" to="7542,3601" stroked="true" strokeweight="1pt" strokecolor="#000000">
              <v:stroke dashstyle="solid"/>
            </v:line>
            <v:shape style="position:absolute;left:7478;top:3524;width:124;height:131" coordorigin="7478,3524" coordsize="124,131" path="m7478,3524l7509,3654,7601,3577,7478,3524xe" filled="true" fillcolor="#000000" stroked="false">
              <v:path arrowok="t"/>
              <v:fill type="solid"/>
            </v:shape>
            <v:line style="position:absolute" from="8614,2778" to="8131,2789" stroked="true" strokeweight=".75pt" strokecolor="#000000">
              <v:stroke dashstyle="solid"/>
            </v:line>
            <v:line style="position:absolute" from="8131,2789" to="7214,2293" stroked="true" strokeweight="1pt" strokecolor="#000000">
              <v:stroke dashstyle="solid"/>
            </v:line>
            <v:shape style="position:absolute;left:7126;top:2245;width:135;height:110" coordorigin="7126,2245" coordsize="135,110" path="m7126,2245l7203,2355,7260,2249,7126,2245xe" filled="true" fillcolor="#000000" stroked="false">
              <v:path arrowok="t"/>
              <v:fill type="solid"/>
            </v:shape>
            <v:shape style="position:absolute;left:2687;top:6968;width:714;height:1587" coordorigin="2687,6968" coordsize="714,1587" path="m3401,6968l3043,8555,2687,8555e" filled="false" stroked="true" strokeweight="1pt" strokecolor="#000000">
              <v:path arrowok="t"/>
              <v:stroke dashstyle="solid"/>
            </v:shape>
            <v:shape style="position:absolute;left:3341;top:6908;width:120;height:120" type="#_x0000_t75" stroked="false">
              <v:imagedata r:id="rId23" o:title=""/>
            </v:shape>
            <v:line style="position:absolute" from="3051,8546" to="4476,7748" stroked="true" strokeweight=".75pt" strokecolor="#000000">
              <v:stroke dashstyle="solid"/>
            </v:line>
            <v:shape style="position:absolute;left:4451;top:7711;width:80;height:80" coordorigin="4451,7711" coordsize="80,80" path="m4491,7711l4475,7714,4463,7723,4454,7735,4451,7751,4454,7767,4463,7779,4475,7788,4491,7791,4507,7788,4519,7779,4528,7767,4531,7751,4528,7735,4519,7723,4507,7714,4491,7711xe" filled="true" fillcolor="#000000" stroked="false">
              <v:path arrowok="t"/>
              <v:fill type="solid"/>
            </v:shape>
            <v:shape style="position:absolute;left:4451;top:7711;width:80;height:80" coordorigin="4451,7711" coordsize="80,80" path="m4491,7711l4475,7714,4463,7723,4454,7735,4451,7751,4454,7767,4463,7779,4475,7788,4491,7791,4507,7788,4519,7779,4528,7767,4531,7751,4528,7735,4519,7723,4507,7714,4491,7711xe" filled="false" stroked="true" strokeweight=".75pt" strokecolor="#000000">
              <v:path arrowok="t"/>
              <v:stroke dashstyle="solid"/>
            </v:shape>
            <v:rect style="position:absolute;left:7211;top:5833;width:200;height:304" filled="false" stroked="true" strokeweight=".75pt" strokecolor="#000000">
              <v:stroke dashstyle="solid"/>
            </v:rect>
            <v:shape style="position:absolute;left:9717;top:1265;width:619;height:475" coordorigin="9717,1265" coordsize="619,475" path="m10336,1740l10021,1265,9717,1265e" filled="false" stroked="true" strokeweight="1pt" strokecolor="#000000">
              <v:path arrowok="t"/>
              <v:stroke dashstyle="solid"/>
            </v:shape>
            <v:shape style="position:absolute;left:10275;top:1680;width:120;height:120" type="#_x0000_t75" stroked="false">
              <v:imagedata r:id="rId23" o:title=""/>
            </v:shape>
            <v:rect style="position:absolute;left:8335;top:1085;width:1262;height:385" filled="false" stroked="true" strokeweight="1pt" strokecolor="#000000">
              <v:stroke dashstyle="solid"/>
            </v:rect>
            <v:shape style="position:absolute;left:9717;top:1843;width:639;height:1083" coordorigin="9717,1843" coordsize="639,1083" path="m10356,2926l10031,1843,9717,1843e" filled="false" stroked="true" strokeweight="1pt" strokecolor="#000000">
              <v:path arrowok="t"/>
              <v:stroke dashstyle="solid"/>
            </v:shape>
            <v:shape style="position:absolute;left:10296;top:2866;width:120;height:120" type="#_x0000_t75" stroked="false">
              <v:imagedata r:id="rId23" o:title=""/>
            </v:shape>
            <v:rect style="position:absolute;left:8335;top:1663;width:1262;height:355" filled="false" stroked="true" strokeweight="1pt" strokecolor="#000000">
              <v:stroke dashstyle="solid"/>
            </v:rect>
            <v:shape style="position:absolute;left:9252;top:1125;width:282;height:872" coordorigin="9252,1125" coordsize="282,872" path="m9334,1429l9534,1429,9534,1125,9334,1125,9334,1429xm9252,1997l9452,1997,9452,1693,9252,1693,9252,1997xe" filled="false" stroked="true" strokeweight=".75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0" w:right="1928" w:firstLine="0"/>
        <w:jc w:val="right"/>
        <w:rPr>
          <w:b/>
          <w:sz w:val="16"/>
        </w:rPr>
      </w:pPr>
      <w:r>
        <w:rPr/>
        <w:pict>
          <v:shape style="position:absolute;margin-left:43.400002pt;margin-top:19.023905pt;width:325.5pt;height:21.55pt;mso-position-horizontal-relative:page;mso-position-vertical-relative:paragraph;z-index:-88;mso-wrap-distance-left:0;mso-wrap-distance-right:0" type="#_x0000_t202" filled="false" stroked="true" strokeweight="2.25pt" strokecolor="#000000">
            <v:textbox inset="0,0,0,0">
              <w:txbxContent>
                <w:p>
                  <w:pPr>
                    <w:spacing w:before="68"/>
                    <w:ind w:left="41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Description du cycle de transfert horizontal et vertical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b/>
          <w:sz w:val="16"/>
        </w:rPr>
        <w:t>Tapis de gauche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1580" w:bottom="280" w:left="300" w:right="20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before="93"/>
        <w:ind w:left="602" w:right="0" w:firstLine="0"/>
        <w:jc w:val="left"/>
        <w:rPr>
          <w:b/>
          <w:sz w:val="16"/>
        </w:rPr>
      </w:pPr>
      <w:r>
        <w:rPr/>
        <w:pict>
          <v:group style="position:absolute;margin-left:71.650002pt;margin-top:-8.57415pt;width:149.6pt;height:78.850pt;mso-position-horizontal-relative:page;mso-position-vertical-relative:paragraph;z-index:2296" coordorigin="1433,-171" coordsize="2992,1577">
            <v:line style="position:absolute" from="1536,1329" to="1536,-51" stroked="true" strokeweight="1pt" strokecolor="#000000">
              <v:stroke dashstyle="solid"/>
            </v:line>
            <v:shape style="position:absolute;left:1476;top:-172;width:120;height:200" type="#_x0000_t75" stroked="false">
              <v:imagedata r:id="rId29" o:title=""/>
            </v:shape>
            <v:line style="position:absolute" from="1536,1346" to="3967,1346" stroked="true" strokeweight="1pt" strokecolor="#000000">
              <v:stroke dashstyle="solid"/>
            </v:line>
            <v:shape style="position:absolute;left:3887;top:1285;width:200;height:120" coordorigin="3887,1286" coordsize="200,120" path="m3887,1286l3967,1346,3887,1406,4087,1346,3887,1286xe" filled="true" fillcolor="#000000" stroked="false">
              <v:path arrowok="t"/>
              <v:fill type="solid"/>
            </v:shape>
            <v:line style="position:absolute" from="2012,1321" to="2012,246" stroked="true" strokeweight=".75pt" strokecolor="#000000">
              <v:stroke dashstyle="solid"/>
            </v:line>
            <v:line style="position:absolute" from="2867,1329" to="2867,246" stroked="true" strokeweight=".75pt" strokecolor="#000000">
              <v:stroke dashstyle="solid"/>
            </v:line>
            <v:line style="position:absolute" from="1556,1337" to="2012,246" stroked="true" strokeweight="1.5pt" strokecolor="#ff0000">
              <v:stroke dashstyle="solid"/>
            </v:line>
            <v:line style="position:absolute" from="2012,246" to="2867,246" stroked="true" strokeweight="1.5pt" strokecolor="#ff0000">
              <v:stroke dashstyle="solid"/>
            </v:line>
            <v:line style="position:absolute" from="2867,246" to="3494,1329" stroked="true" strokeweight="1.5pt" strokecolor="#ff0000">
              <v:stroke dashstyle="solid"/>
            </v:line>
            <v:line style="position:absolute" from="1628,189" to="1433,189" stroked="true" strokeweight="1.5pt" strokecolor="#000000">
              <v:stroke dashstyle="solid"/>
            </v:line>
            <v:line style="position:absolute" from="1577,1254" to="3458,1254" stroked="true" strokeweight=".75pt" strokecolor="#000000">
              <v:stroke dashstyle="solid"/>
            </v:line>
            <v:line style="position:absolute" from="1634,1140" to="3401,1140" stroked="true" strokeweight=".75pt" strokecolor="#000000">
              <v:stroke dashstyle="solid"/>
            </v:line>
            <v:line style="position:absolute" from="1691,1026" to="3287,1026" stroked="true" strokeweight=".75pt" strokecolor="#000000">
              <v:stroke dashstyle="solid"/>
            </v:line>
            <v:line style="position:absolute" from="1748,912" to="3230,912" stroked="true" strokeweight=".75pt" strokecolor="#000000">
              <v:stroke dashstyle="solid"/>
            </v:line>
            <v:line style="position:absolute" from="1805,798" to="3173,798" stroked="true" strokeweight=".75pt" strokecolor="#000000">
              <v:stroke dashstyle="solid"/>
            </v:line>
            <v:line style="position:absolute" from="1862,684" to="3116,684" stroked="true" strokeweight=".75pt" strokecolor="#000000">
              <v:stroke dashstyle="solid"/>
            </v:line>
            <v:line style="position:absolute" from="1862,570" to="3059,570" stroked="true" strokeweight=".75pt" strokecolor="#000000">
              <v:stroke dashstyle="solid"/>
            </v:line>
            <v:line style="position:absolute" from="1919,456" to="3002,456" stroked="true" strokeweight=".75pt" strokecolor="#000000">
              <v:stroke dashstyle="solid"/>
            </v:line>
            <v:line style="position:absolute" from="1976,342" to="2888,342" stroked="true" strokeweight=".75pt" strokecolor="#000000">
              <v:stroke dashstyle="solid"/>
            </v:line>
            <v:shape style="position:absolute;left:2208;top:-72;width:2206;height:535" coordorigin="2209,-72" coordsize="2206,535" path="m2209,463l2878,-72,4414,-72e" filled="false" stroked="true" strokeweight="1pt" strokecolor="#000000">
              <v:path arrowok="t"/>
              <v:stroke dashstyle="solid"/>
            </v:shape>
            <v:shape style="position:absolute;left:2148;top:403;width:120;height:120" type="#_x0000_t75" stroked="false">
              <v:imagedata r:id="rId23" o:title=""/>
            </v:shape>
            <v:shape style="position:absolute;left:1737;top:1000;width:1500;height:223" type="#_x0000_t202" filled="false" stroked="false">
              <v:textbox inset="0,0,0,0">
                <w:txbxContent>
                  <w:p>
                    <w:pPr>
                      <w:tabs>
                        <w:tab w:pos="590" w:val="left" w:leader="none"/>
                        <w:tab w:pos="1233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3"/>
                        <w:sz w:val="20"/>
                      </w:rPr>
                      <w:t>A1</w:t>
                      <w:tab/>
                      <w:t>A2</w:t>
                      <w:tab/>
                    </w:r>
                    <w:r>
                      <w:rPr>
                        <w:b/>
                        <w:spacing w:val="-5"/>
                        <w:sz w:val="20"/>
                      </w:rPr>
                      <w:t>A3</w:t>
                    </w:r>
                  </w:p>
                </w:txbxContent>
              </v:textbox>
              <w10:wrap type="none"/>
            </v:shape>
            <v:shape style="position:absolute;left:3784;top:1047;width:8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26.699997pt;margin-top:-12.57415pt;width:325.350pt;height:96.8pt;mso-position-horizontal-relative:page;mso-position-vertical-relative:paragraph;z-index:2584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66"/>
                    <w:ind w:left="143"/>
                  </w:pPr>
                  <w:r>
                    <w:rPr/>
                    <w:t>La surface hachurée du trapèze est égale au déplacement D</w:t>
                  </w:r>
                </w:p>
                <w:p>
                  <w:pPr>
                    <w:pStyle w:val="BodyText"/>
                    <w:spacing w:line="228" w:lineRule="auto" w:before="101"/>
                    <w:ind w:left="143"/>
                  </w:pPr>
                  <w:r>
                    <w:rPr/>
                    <w:t>effectué par le mobile au bout du temps t</w:t>
                  </w:r>
                  <w:r>
                    <w:rPr>
                      <w:position w:val="-3"/>
                      <w:sz w:val="21"/>
                    </w:rPr>
                    <w:t>3</w:t>
                  </w:r>
                  <w:r>
                    <w:rPr/>
                    <w:t>. (vitesse en m.s</w:t>
                  </w:r>
                  <w:r>
                    <w:rPr>
                      <w:vertAlign w:val="superscript"/>
                    </w:rPr>
                    <w:t>-1</w:t>
                  </w:r>
                  <w:r>
                    <w:rPr>
                      <w:vertAlign w:val="baseline"/>
                    </w:rPr>
                    <w:t> et déplacement en m, durée en s)</w:t>
                  </w:r>
                </w:p>
                <w:p>
                  <w:pPr>
                    <w:spacing w:line="240" w:lineRule="auto" w:before="0"/>
                    <w:rPr>
                      <w:sz w:val="22"/>
                    </w:rPr>
                  </w:pPr>
                </w:p>
                <w:p>
                  <w:pPr>
                    <w:spacing w:line="328" w:lineRule="auto" w:before="0"/>
                    <w:ind w:left="143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Surface A1 du triangle + Surface A2 du rectangle + Surface A3 du triangle = Distance parcourue au bout du temps t</w:t>
                  </w:r>
                  <w:r>
                    <w:rPr>
                      <w:b/>
                      <w:position w:val="-3"/>
                      <w:sz w:val="21"/>
                    </w:rPr>
                    <w:t>3</w:t>
                  </w:r>
                  <w:r>
                    <w:rPr>
                      <w:sz w:val="22"/>
                    </w:rPr>
                    <w:t>.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47.050003pt;margin-top:-49.674149pt;width:301.2pt;height:21.85pt;mso-position-horizontal-relative:page;mso-position-vertical-relative:paragraph;z-index:2608" type="#_x0000_t202" filled="false" stroked="true" strokeweight="2.25pt" strokecolor="#000000">
            <v:textbox inset="0,0,0,0">
              <w:txbxContent>
                <w:p>
                  <w:pPr>
                    <w:spacing w:before="68"/>
                    <w:ind w:left="24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Détermination de la vitesse par la méthode des aires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position w:val="3"/>
          <w:sz w:val="24"/>
        </w:rPr>
        <w:t>V</w:t>
      </w:r>
      <w:r>
        <w:rPr>
          <w:b/>
          <w:sz w:val="16"/>
        </w:rPr>
        <w:t>max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8"/>
        </w:rPr>
      </w:pPr>
    </w:p>
    <w:p>
      <w:pPr>
        <w:tabs>
          <w:tab w:pos="2500" w:val="left" w:leader="none"/>
          <w:tab w:pos="3155" w:val="left" w:leader="none"/>
        </w:tabs>
        <w:spacing w:before="93"/>
        <w:ind w:left="1680" w:right="0" w:firstLine="0"/>
        <w:jc w:val="left"/>
        <w:rPr>
          <w:sz w:val="18"/>
        </w:rPr>
      </w:pPr>
      <w:r>
        <w:rPr>
          <w:sz w:val="20"/>
        </w:rPr>
        <w:t>t</w:t>
      </w:r>
      <w:r>
        <w:rPr>
          <w:position w:val="-3"/>
          <w:sz w:val="18"/>
        </w:rPr>
        <w:t>1</w:t>
        <w:tab/>
      </w:r>
      <w:r>
        <w:rPr>
          <w:sz w:val="20"/>
        </w:rPr>
        <w:t>t</w:t>
      </w:r>
      <w:r>
        <w:rPr>
          <w:position w:val="-3"/>
          <w:sz w:val="18"/>
        </w:rPr>
        <w:t>2</w:t>
        <w:tab/>
      </w:r>
      <w:r>
        <w:rPr>
          <w:sz w:val="20"/>
        </w:rPr>
        <w:t>t</w:t>
      </w:r>
      <w:r>
        <w:rPr>
          <w:position w:val="-3"/>
          <w:sz w:val="18"/>
        </w:rPr>
        <w:t>3</w:t>
      </w:r>
    </w:p>
    <w:p>
      <w:pPr>
        <w:pStyle w:val="BodyText"/>
        <w:spacing w:before="163"/>
        <w:ind w:left="552"/>
      </w:pPr>
      <w:r>
        <w:rPr/>
        <w:t>Exemple de calcul pour le déplacement x1 de la phase d’accélération</w:t>
      </w:r>
    </w:p>
    <w:p>
      <w:pPr>
        <w:spacing w:line="240" w:lineRule="auto" w:before="3"/>
        <w:rPr>
          <w:sz w:val="17"/>
        </w:rPr>
      </w:pPr>
    </w:p>
    <w:p>
      <w:pPr>
        <w:spacing w:before="94"/>
        <w:ind w:left="626" w:right="0" w:firstLine="0"/>
        <w:jc w:val="left"/>
        <w:rPr>
          <w:b/>
          <w:sz w:val="16"/>
        </w:rPr>
      </w:pPr>
      <w:r>
        <w:rPr/>
        <w:pict>
          <v:group style="position:absolute;margin-left:71.650002pt;margin-top:-5.714128pt;width:53.7pt;height:78.850pt;mso-position-horizontal-relative:page;mso-position-vertical-relative:paragraph;z-index:2344" coordorigin="1433,-114" coordsize="1074,1577">
            <v:line style="position:absolute" from="1536,1386" to="1536,6" stroked="true" strokeweight="1pt" strokecolor="#000000">
              <v:stroke dashstyle="solid"/>
            </v:line>
            <v:shape style="position:absolute;left:1476;top:-115;width:120;height:200" type="#_x0000_t75" stroked="false">
              <v:imagedata r:id="rId29" o:title=""/>
            </v:shape>
            <v:line style="position:absolute" from="1536,1403" to="2387,1403" stroked="true" strokeweight="1pt" strokecolor="#000000">
              <v:stroke dashstyle="solid"/>
            </v:line>
            <v:shape style="position:absolute;left:2307;top:1342;width:200;height:120" coordorigin="2307,1343" coordsize="200,120" path="m2307,1343l2387,1403,2307,1463,2507,1403,2307,1343xe" filled="true" fillcolor="#000000" stroked="false">
              <v:path arrowok="t"/>
              <v:fill type="solid"/>
            </v:shape>
            <v:line style="position:absolute" from="2012,1378" to="2012,303" stroked="true" strokeweight=".75pt" strokecolor="#000000">
              <v:stroke dashstyle="solid"/>
            </v:line>
            <v:line style="position:absolute" from="1556,1394" to="2012,303" stroked="true" strokeweight="1.5pt" strokecolor="#ff0000">
              <v:stroke dashstyle="solid"/>
            </v:line>
            <v:line style="position:absolute" from="1628,292" to="1433,292" stroked="true" strokeweight="1.5pt" strokecolor="#000000">
              <v:stroke dashstyle="solid"/>
            </v:line>
            <v:line style="position:absolute" from="1577,1311" to="2012,1311" stroked="true" strokeweight=".75pt" strokecolor="#000000">
              <v:stroke dashstyle="solid"/>
            </v:line>
            <v:line style="position:absolute" from="1634,1197" to="2012,1197" stroked="true" strokeweight=".75pt" strokecolor="#000000">
              <v:stroke dashstyle="solid"/>
            </v:line>
            <v:line style="position:absolute" from="1691,1083" to="2012,1083" stroked="true" strokeweight=".75pt" strokecolor="#000000">
              <v:stroke dashstyle="solid"/>
            </v:line>
            <v:line style="position:absolute" from="1748,969" to="2012,969" stroked="true" strokeweight=".75pt" strokecolor="#000000">
              <v:stroke dashstyle="solid"/>
            </v:line>
            <v:line style="position:absolute" from="1805,855" to="2012,855" stroked="true" strokeweight=".75pt" strokecolor="#000000">
              <v:stroke dashstyle="solid"/>
            </v:line>
            <v:line style="position:absolute" from="1805,741" to="2012,741" stroked="true" strokeweight=".75pt" strokecolor="#000000">
              <v:stroke dashstyle="solid"/>
            </v:line>
            <v:line style="position:absolute" from="1862,627" to="2034,627" stroked="true" strokeweight=".75pt" strokecolor="#000000">
              <v:stroke dashstyle="solid"/>
            </v:line>
            <v:line style="position:absolute" from="1919,513" to="2012,513" stroked="true" strokeweight=".75pt" strokecolor="#000000">
              <v:stroke dashstyle="solid"/>
            </v:line>
            <v:line style="position:absolute" from="1976,399" to="2012,399" stroked="true" strokeweight=".75pt" strokecolor="#000000">
              <v:stroke dashstyle="solid"/>
            </v:line>
            <v:line style="position:absolute" from="1577,292" to="2012,292" stroked="true" strokeweight=".75pt" strokecolor="#000000">
              <v:stroke dashstyle="solid"/>
            </v:line>
            <v:shape style="position:absolute;left:1737;top:953;width:26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0.600006pt;margin-top:-1.764128pt;width:23.75pt;height:150.4pt;mso-position-horizontal-relative:page;mso-position-vertical-relative:paragraph;z-index:2440" coordorigin="2812,-35" coordsize="475,3008" path="m2812,-35l2887,-23,2952,13,3004,67,3037,136,3050,215,3050,1218,3062,1297,3095,1366,3147,1420,3212,1456,3287,1469,3212,1481,3147,1517,3095,1571,3062,1640,3050,1719,3050,2722,3037,2801,3004,2870,2952,2924,2887,2960,2812,2973e" filled="false" stroked="true" strokeweight="1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2.625pt;margin-top:.410872pt;width:339.8pt;height:110.75pt;mso-position-horizontal-relative:page;mso-position-vertical-relative:paragraph;z-index:2560" coordorigin="4253,8" coordsize="6796,2215">
            <v:rect style="position:absolute;left:4260;top:15;width:6781;height:2200" filled="false" stroked="true" strokeweight=".75pt" strokecolor="#000000">
              <v:stroke dashstyle="solid"/>
            </v:rect>
            <v:line style="position:absolute" from="7095,1452" to="7240,1452" stroked="true" strokeweight=".499192pt" strokecolor="#000000">
              <v:stroke dashstyle="solid"/>
            </v:line>
            <v:shape style="position:absolute;left:7502;top:1396;width:525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4"/>
                      </w:rPr>
                      <w:t>max </w:t>
                    </w:r>
                    <w:r>
                      <w:rPr>
                        <w:b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111;top:1483;width:140;height:266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595;top:1150;width:2129;height:408" type="#_x0000_t202" filled="false" stroked="false">
              <v:textbox inset="0,0,0,0">
                <w:txbxContent>
                  <w:p>
                    <w:pPr>
                      <w:tabs>
                        <w:tab w:pos="1185" w:val="left" w:leader="none"/>
                      </w:tabs>
                      <w:spacing w:line="40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X1 =</w:t>
                    </w:r>
                    <w:r>
                      <w:rPr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position w:val="15"/>
                        <w:sz w:val="24"/>
                      </w:rPr>
                      <w:t>1</w:t>
                    </w:r>
                    <w:r>
                      <w:rPr>
                        <w:rFonts w:ascii="Times New Roman"/>
                        <w:spacing w:val="5"/>
                        <w:position w:val="15"/>
                        <w:sz w:val="24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.V</w:t>
                      <w:tab/>
                      <w:t>.t </w:t>
                    </w:r>
                    <w:r>
                      <w:rPr>
                        <w:sz w:val="22"/>
                      </w:rPr>
                      <w:t>(en</w:t>
                    </w:r>
                    <w:r>
                      <w:rPr>
                        <w:spacing w:val="-3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m)</w:t>
                    </w:r>
                  </w:p>
                </w:txbxContent>
              </v:textbox>
              <w10:wrap type="none"/>
            </v:shape>
            <v:shape style="position:absolute;left:4411;top:115;width:6500;height:761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 déplacement </w:t>
                    </w:r>
                    <w:r>
                      <w:rPr>
                        <w:b/>
                        <w:sz w:val="22"/>
                      </w:rPr>
                      <w:t>X1 </w:t>
                    </w:r>
                    <w:r>
                      <w:rPr>
                        <w:sz w:val="22"/>
                      </w:rPr>
                      <w:t>à la fin de la phase d’accélération (t</w:t>
                    </w:r>
                    <w:r>
                      <w:rPr>
                        <w:sz w:val="22"/>
                        <w:vertAlign w:val="subscript"/>
                      </w:rPr>
                      <w:t>1</w:t>
                    </w:r>
                    <w:r>
                      <w:rPr>
                        <w:sz w:val="22"/>
                        <w:vertAlign w:val="baseline"/>
                      </w:rPr>
                      <w:t>) correspond à l’aire de la surface hachurée </w:t>
                    </w:r>
                    <w:r>
                      <w:rPr>
                        <w:b/>
                        <w:sz w:val="22"/>
                        <w:vertAlign w:val="baseline"/>
                      </w:rPr>
                      <w:t>A1 </w:t>
                    </w:r>
                    <w:r>
                      <w:rPr>
                        <w:sz w:val="22"/>
                        <w:vertAlign w:val="baseline"/>
                      </w:rPr>
                      <w:t>de la loi horaire des vitesses 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position w:val="3"/>
          <w:sz w:val="24"/>
        </w:rPr>
        <w:t>V</w:t>
      </w:r>
      <w:r>
        <w:rPr>
          <w:b/>
          <w:sz w:val="16"/>
        </w:rPr>
        <w:t>max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8"/>
        </w:rPr>
      </w:pPr>
    </w:p>
    <w:p>
      <w:pPr>
        <w:pStyle w:val="Heading2"/>
        <w:ind w:left="2236"/>
        <w:rPr>
          <w:rFonts w:ascii="Arial"/>
        </w:rPr>
      </w:pPr>
      <w:r>
        <w:rPr/>
        <w:pict>
          <v:group style="position:absolute;margin-left:72.400002pt;margin-top:13.679348pt;width:56.4pt;height:67.2pt;mso-position-horizontal-relative:page;mso-position-vertical-relative:paragraph;z-index:2392" coordorigin="1448,274" coordsize="1128,1344">
            <v:line style="position:absolute" from="1523,1544" to="1523,543" stroked="true" strokeweight="1pt" strokecolor="#000000">
              <v:stroke dashstyle="solid"/>
            </v:line>
            <v:shape style="position:absolute;left:1463;top:422;width:120;height:200" type="#_x0000_t75" stroked="false">
              <v:imagedata r:id="rId29" o:title=""/>
            </v:shape>
            <v:line style="position:absolute" from="1523,1561" to="2456,1557" stroked="true" strokeweight="1pt" strokecolor="#000000">
              <v:stroke dashstyle="solid"/>
            </v:line>
            <v:shape style="position:absolute;left:2375;top:1497;width:201;height:120" coordorigin="2376,1497" coordsize="201,120" path="m2376,1497l2456,1557,2376,1617,2576,1557,2376,1497xe" filled="true" fillcolor="#000000" stroked="false">
              <v:path arrowok="t"/>
              <v:fill type="solid"/>
            </v:shape>
            <v:shape style="position:absolute;left:1523;top:789;width:501;height:767" coordorigin="1523,790" coordsize="501,767" path="m1523,1557l1609,1529,1696,1474,1739,1432,1784,1383,1827,1322,1869,1246,1898,1178,1929,1094,1959,1003,1987,916,2009,842,2024,790e" filled="false" stroked="true" strokeweight="1.5pt" strokecolor="#0000ff">
              <v:path arrowok="t"/>
              <v:stroke dashstyle="solid"/>
            </v:shape>
            <v:line style="position:absolute" from="2024,1566" to="2024,790" stroked="true" strokeweight=".75pt" strokecolor="#000000">
              <v:stroke dashstyle="solid"/>
            </v:line>
            <v:line style="position:absolute" from="2012,790" to="1532,790" stroked="true" strokeweight=".75pt" strokecolor="#000000">
              <v:stroke dashstyle="solid"/>
            </v:line>
            <v:line style="position:absolute" from="1643,800" to="1448,800" stroked="true" strokeweight="1.5pt" strokecolor="#000000">
              <v:stroke dashstyle="solid"/>
            </v:line>
            <v:shape style="position:absolute;left:1980;top:273;width:176;height:260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20"/>
                      </w:rPr>
                      <w:t>t</w:t>
                    </w:r>
                    <w:r>
                      <w:rPr>
                        <w:position w:val="-3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0.850006pt;margin-top:5.685872pt;width:36.2pt;height:15.45pt;mso-position-horizontal-relative:page;mso-position-vertical-relative:paragraph;z-index:2416" coordorigin="3417,114" coordsize="724,309" path="m3959,114l3959,191,3417,191,3417,345,3959,345,3959,423,4140,268,3959,114xe" filled="false" stroked="true" strokeweight="1.5pt" strokecolor="#000000">
            <v:path arrowok="t"/>
            <v:stroke dashstyle="solid"/>
            <w10:wrap type="none"/>
          </v:shape>
        </w:pict>
      </w:r>
      <w:r>
        <w:rPr>
          <w:rFonts w:ascii="Arial"/>
        </w:rPr>
        <w:t>t</w:t>
      </w:r>
    </w:p>
    <w:p>
      <w:pPr>
        <w:spacing w:line="240" w:lineRule="auto" w:before="4"/>
        <w:rPr>
          <w:sz w:val="22"/>
        </w:rPr>
      </w:pPr>
    </w:p>
    <w:p>
      <w:pPr>
        <w:spacing w:before="0"/>
        <w:ind w:left="794" w:right="0" w:firstLine="0"/>
        <w:jc w:val="left"/>
        <w:rPr>
          <w:b/>
          <w:sz w:val="24"/>
        </w:rPr>
      </w:pPr>
      <w:r>
        <w:rPr>
          <w:b/>
          <w:sz w:val="24"/>
        </w:rPr>
        <w:t>X1</w:t>
      </w:r>
    </w:p>
    <w:p>
      <w:pPr>
        <w:spacing w:line="240" w:lineRule="auto" w:before="4"/>
        <w:rPr>
          <w:b/>
          <w:sz w:val="29"/>
        </w:rPr>
      </w:pPr>
    </w:p>
    <w:p>
      <w:pPr>
        <w:pStyle w:val="Heading2"/>
        <w:spacing w:line="273" w:lineRule="exact"/>
        <w:ind w:left="2292"/>
        <w:rPr>
          <w:rFonts w:ascii="Arial"/>
        </w:rPr>
      </w:pPr>
      <w:r>
        <w:rPr>
          <w:rFonts w:ascii="Arial"/>
        </w:rPr>
        <w:t>t</w:t>
      </w:r>
    </w:p>
    <w:p>
      <w:pPr>
        <w:spacing w:line="263" w:lineRule="exact" w:before="0"/>
        <w:ind w:left="1665" w:right="0" w:firstLine="0"/>
        <w:jc w:val="left"/>
        <w:rPr>
          <w:sz w:val="18"/>
        </w:rPr>
      </w:pPr>
      <w:r>
        <w:rPr>
          <w:sz w:val="20"/>
        </w:rPr>
        <w:t>t</w:t>
      </w:r>
      <w:r>
        <w:rPr>
          <w:position w:val="-3"/>
          <w:sz w:val="18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1"/>
        </w:rPr>
      </w:pPr>
      <w:r>
        <w:rPr/>
        <w:pict>
          <v:shape style="position:absolute;margin-left:170.050003pt;margin-top:9.583424pt;width:254.7pt;height:25.7pt;mso-position-horizontal-relative:page;mso-position-vertical-relative:paragraph;z-index:128;mso-wrap-distance-left:0;mso-wrap-distance-right:0" type="#_x0000_t202" filled="false" stroked="true" strokeweight="2.25pt" strokecolor="#000000">
            <v:textbox inset="0,0,0,0">
              <w:txbxContent>
                <w:p>
                  <w:pPr>
                    <w:spacing w:before="32"/>
                    <w:ind w:left="27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Définition du "Nm</w:t>
                  </w:r>
                  <w:r>
                    <w:rPr>
                      <w:b/>
                      <w:position w:val="13"/>
                      <w:sz w:val="18"/>
                    </w:rPr>
                    <w:t>3 </w:t>
                  </w:r>
                  <w:r>
                    <w:rPr>
                      <w:b/>
                      <w:sz w:val="22"/>
                    </w:rPr>
                    <w:t>– Normaux mètre cube"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line="249" w:lineRule="auto" w:before="116"/>
        <w:ind w:left="552" w:right="649" w:firstLine="707"/>
        <w:jc w:val="both"/>
      </w:pPr>
      <w:r>
        <w:rPr/>
        <w:t>Le Nm</w:t>
      </w:r>
      <w:r>
        <w:rPr>
          <w:position w:val="15"/>
          <w:sz w:val="21"/>
        </w:rPr>
        <w:t>3 </w:t>
      </w:r>
      <w:r>
        <w:rPr/>
        <w:t>(</w:t>
      </w:r>
      <w:r>
        <w:rPr>
          <w:b/>
        </w:rPr>
        <w:t>normaux mètre cube</w:t>
      </w:r>
      <w:r>
        <w:rPr/>
        <w:t>) est une unité de mesure représentant la quantité de gaz qui occupe un volume d’un mètre cube à une température de 25 °C et à une pression atmosphérique de 1 bar.</w:t>
      </w:r>
    </w:p>
    <w:p>
      <w:pPr>
        <w:spacing w:line="336" w:lineRule="exact" w:before="0"/>
        <w:ind w:left="1260" w:right="0" w:firstLine="0"/>
        <w:jc w:val="left"/>
        <w:rPr>
          <w:sz w:val="22"/>
        </w:rPr>
      </w:pPr>
      <w:r>
        <w:rPr>
          <w:sz w:val="22"/>
        </w:rPr>
        <w:t>Le NL (</w:t>
      </w:r>
      <w:r>
        <w:rPr>
          <w:b/>
          <w:sz w:val="22"/>
        </w:rPr>
        <w:t>normaux litre</w:t>
      </w:r>
      <w:r>
        <w:rPr>
          <w:sz w:val="22"/>
        </w:rPr>
        <w:t>) est un sous-multiple du Nm</w:t>
      </w:r>
      <w:r>
        <w:rPr>
          <w:position w:val="15"/>
          <w:sz w:val="21"/>
        </w:rPr>
        <w:t>3</w:t>
      </w:r>
      <w:r>
        <w:rPr>
          <w:sz w:val="22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2"/>
        </w:rPr>
      </w:pPr>
      <w:r>
        <w:rPr/>
        <w:pict>
          <v:shape style="position:absolute;margin-left:130.25pt;margin-top:10.355696pt;width:335pt;height:21.85pt;mso-position-horizontal-relative:page;mso-position-vertical-relative:paragraph;z-index:152;mso-wrap-distance-left:0;mso-wrap-distance-right:0" type="#_x0000_t202" filled="false" stroked="true" strokeweight="2.25pt" strokecolor="#000000">
            <v:textbox inset="0,0,0,0">
              <w:txbxContent>
                <w:p>
                  <w:pPr>
                    <w:spacing w:before="67"/>
                    <w:ind w:left="14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Extrait : catalogue constructeur vérin FESTO - Désignation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1035737</wp:posOffset>
            </wp:positionH>
            <wp:positionV relativeFrom="paragraph">
              <wp:posOffset>664417</wp:posOffset>
            </wp:positionV>
            <wp:extent cx="5496047" cy="2106263"/>
            <wp:effectExtent l="0" t="0" r="0" b="0"/>
            <wp:wrapTopAndBottom/>
            <wp:docPr id="1" name="image25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047" cy="210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7"/>
        </w:rPr>
      </w:pPr>
    </w:p>
    <w:p>
      <w:pPr>
        <w:spacing w:after="0" w:line="240" w:lineRule="auto"/>
        <w:rPr>
          <w:sz w:val="27"/>
        </w:rPr>
        <w:sectPr>
          <w:pgSz w:w="11910" w:h="16840"/>
          <w:pgMar w:header="0" w:footer="935" w:top="1020" w:bottom="1120" w:left="300" w:right="200"/>
        </w:sectPr>
      </w:pPr>
    </w:p>
    <w:p>
      <w:pPr>
        <w:pStyle w:val="BodyText"/>
        <w:spacing w:before="69"/>
        <w:ind w:left="1259" w:right="1345"/>
        <w:jc w:val="both"/>
      </w:pPr>
      <w:r>
        <w:rPr>
          <w:b/>
          <w:spacing w:val="-8"/>
        </w:rPr>
        <w:t>Exemple </w:t>
      </w:r>
      <w:r>
        <w:rPr>
          <w:b/>
          <w:spacing w:val="-6"/>
        </w:rPr>
        <w:t>de </w:t>
      </w:r>
      <w:r>
        <w:rPr>
          <w:b/>
          <w:spacing w:val="-9"/>
        </w:rPr>
        <w:t>désignation </w:t>
      </w:r>
      <w:r>
        <w:rPr>
          <w:b/>
        </w:rPr>
        <w:t>: </w:t>
      </w:r>
      <w:r>
        <w:rPr>
          <w:spacing w:val="-5"/>
        </w:rPr>
        <w:t>le </w:t>
      </w:r>
      <w:r>
        <w:rPr>
          <w:spacing w:val="-8"/>
        </w:rPr>
        <w:t>vérin </w:t>
      </w:r>
      <w:r>
        <w:rPr>
          <w:spacing w:val="-4"/>
        </w:rPr>
        <w:t>de </w:t>
      </w:r>
      <w:r>
        <w:rPr>
          <w:spacing w:val="-7"/>
        </w:rPr>
        <w:t>type DSNU </w:t>
      </w:r>
      <w:r>
        <w:rPr>
          <w:spacing w:val="-6"/>
        </w:rPr>
        <w:t>10 250 </w:t>
      </w:r>
      <w:r>
        <w:rPr>
          <w:spacing w:val="-7"/>
        </w:rPr>
        <w:t>PPV </w:t>
      </w:r>
      <w:r>
        <w:rPr/>
        <w:t>a </w:t>
      </w:r>
      <w:r>
        <w:rPr>
          <w:spacing w:val="-6"/>
        </w:rPr>
        <w:t>les </w:t>
      </w:r>
      <w:r>
        <w:rPr>
          <w:spacing w:val="-9"/>
        </w:rPr>
        <w:t>caractéristiques </w:t>
      </w:r>
      <w:r>
        <w:rPr>
          <w:spacing w:val="-8"/>
        </w:rPr>
        <w:t>suivantes </w:t>
      </w:r>
      <w:r>
        <w:rPr/>
        <w:t>: </w:t>
      </w:r>
      <w:r>
        <w:rPr>
          <w:spacing w:val="-7"/>
        </w:rPr>
        <w:t>vérin </w:t>
      </w:r>
      <w:r>
        <w:rPr>
          <w:spacing w:val="-8"/>
        </w:rPr>
        <w:t>double effet </w:t>
      </w:r>
      <w:r>
        <w:rPr>
          <w:spacing w:val="-5"/>
        </w:rPr>
        <w:t>de </w:t>
      </w:r>
      <w:r>
        <w:rPr>
          <w:spacing w:val="-8"/>
        </w:rPr>
        <w:t>diamètre </w:t>
      </w:r>
      <w:r>
        <w:rPr>
          <w:spacing w:val="-4"/>
        </w:rPr>
        <w:t>10 </w:t>
      </w:r>
      <w:r>
        <w:rPr>
          <w:spacing w:val="-7"/>
        </w:rPr>
        <w:t>mm, </w:t>
      </w:r>
      <w:r>
        <w:rPr>
          <w:spacing w:val="-4"/>
        </w:rPr>
        <w:t>de </w:t>
      </w:r>
      <w:r>
        <w:rPr>
          <w:spacing w:val="-8"/>
        </w:rPr>
        <w:t>course </w:t>
      </w:r>
      <w:r>
        <w:rPr>
          <w:spacing w:val="-6"/>
        </w:rPr>
        <w:t>250 </w:t>
      </w:r>
      <w:r>
        <w:rPr>
          <w:spacing w:val="-5"/>
        </w:rPr>
        <w:t>mm </w:t>
      </w:r>
      <w:r>
        <w:rPr>
          <w:spacing w:val="-6"/>
        </w:rPr>
        <w:t>et </w:t>
      </w:r>
      <w:r>
        <w:rPr>
          <w:spacing w:val="-8"/>
        </w:rPr>
        <w:t>équipé </w:t>
      </w:r>
      <w:r>
        <w:rPr>
          <w:spacing w:val="-9"/>
        </w:rPr>
        <w:t>d’amortissements </w:t>
      </w:r>
      <w:r>
        <w:rPr>
          <w:spacing w:val="-8"/>
        </w:rPr>
        <w:t>pneumatiques réglables </w:t>
      </w:r>
      <w:r>
        <w:rPr>
          <w:spacing w:val="-7"/>
        </w:rPr>
        <w:t>des </w:t>
      </w:r>
      <w:r>
        <w:rPr>
          <w:spacing w:val="-6"/>
        </w:rPr>
        <w:t>deux </w:t>
      </w:r>
      <w:r>
        <w:rPr>
          <w:spacing w:val="-7"/>
        </w:rPr>
        <w:t>cotés </w:t>
      </w:r>
      <w:r>
        <w:rPr>
          <w:spacing w:val="-8"/>
        </w:rPr>
        <w:t>(PPV)</w:t>
      </w:r>
    </w:p>
    <w:p>
      <w:pPr>
        <w:spacing w:line="240" w:lineRule="auto" w:before="3"/>
        <w:rPr>
          <w:sz w:val="21"/>
        </w:rPr>
      </w:pPr>
      <w:r>
        <w:rPr/>
        <w:pict>
          <v:shape style="position:absolute;margin-left:125.849998pt;margin-top:15.333222pt;width:343.85pt;height:25.25pt;mso-position-horizontal-relative:page;mso-position-vertical-relative:paragraph;z-index:584;mso-wrap-distance-left:0;mso-wrap-distance-right:0" type="#_x0000_t202" filled="false" stroked="true" strokeweight="2.25pt" strokecolor="#000000">
            <v:textbox inset="0,0,0,0">
              <w:txbxContent>
                <w:p>
                  <w:pPr>
                    <w:spacing w:before="128"/>
                    <w:ind w:left="14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Sélection du facteur de service – Répertoire des applications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3"/>
        <w:rPr>
          <w:sz w:val="22"/>
        </w:rPr>
      </w:pPr>
    </w:p>
    <w:p>
      <w:pPr>
        <w:pStyle w:val="BodyText"/>
        <w:ind w:left="551" w:firstLine="708"/>
      </w:pPr>
      <w:r>
        <w:rPr/>
        <w:t>La sélection d’un réducteur ou d’un motoréducteur doit tenir compte de l’application. On définit</w:t>
      </w:r>
    </w:p>
    <w:p>
      <w:pPr>
        <w:pStyle w:val="BodyText"/>
        <w:spacing w:line="225" w:lineRule="auto" w:before="65"/>
        <w:ind w:left="552" w:right="641" w:hanging="1"/>
      </w:pPr>
      <w:r>
        <w:rPr/>
        <w:t>donc le facteur de service </w:t>
      </w:r>
      <w:r>
        <w:rPr>
          <w:b/>
        </w:rPr>
        <w:t>K</w:t>
      </w:r>
      <w:r>
        <w:rPr>
          <w:b/>
          <w:position w:val="-3"/>
          <w:sz w:val="18"/>
        </w:rPr>
        <w:t>p </w:t>
      </w:r>
      <w:r>
        <w:rPr/>
        <w:t>qui représente le type d’application ainsi que le temps de fonctionnement en heures/jour. Cela permet le dimensionnement du réducteur par rapport au moteur ou vice versa.</w:t>
      </w:r>
    </w:p>
    <w:p>
      <w:pPr>
        <w:pStyle w:val="BodyText"/>
        <w:spacing w:line="228" w:lineRule="auto" w:before="163"/>
        <w:ind w:left="551" w:firstLine="708"/>
      </w:pPr>
      <w:r>
        <w:rPr/>
        <w:t>On définit d’abord la classe « </w:t>
      </w:r>
      <w:r>
        <w:rPr>
          <w:b/>
        </w:rPr>
        <w:t>AGMA </w:t>
      </w:r>
      <w:r>
        <w:rPr/>
        <w:t>» à laquelle correspond un coefficient </w:t>
      </w:r>
      <w:r>
        <w:rPr>
          <w:b/>
        </w:rPr>
        <w:t>K</w:t>
      </w:r>
      <w:r>
        <w:rPr>
          <w:b/>
          <w:position w:val="-3"/>
          <w:sz w:val="21"/>
        </w:rPr>
        <w:t>p </w:t>
      </w:r>
      <w:r>
        <w:rPr/>
        <w:t>avec lequel le motoréducteur peut être choisi.</w:t>
      </w:r>
    </w:p>
    <w:p>
      <w:pPr>
        <w:spacing w:line="240" w:lineRule="auto" w:before="0"/>
        <w:rPr>
          <w:sz w:val="24"/>
        </w:rPr>
      </w:pPr>
    </w:p>
    <w:p>
      <w:pPr>
        <w:pStyle w:val="Heading2"/>
        <w:spacing w:before="188"/>
      </w:pPr>
      <w:r>
        <w:rPr/>
        <w:t>Classe « AGMA »</w:t>
      </w:r>
    </w:p>
    <w:p>
      <w:pPr>
        <w:pStyle w:val="BodyText"/>
        <w:spacing w:before="11"/>
        <w:rPr>
          <w:rFonts w:ascii="Arial Black"/>
          <w:sz w:val="10"/>
        </w:rPr>
      </w:pPr>
      <w:r>
        <w:rPr/>
        <w:pict>
          <v:group style="position:absolute;margin-left:41.16pt;margin-top:10.724989pt;width:514.4pt;height:113.75pt;mso-position-horizontal-relative:page;mso-position-vertical-relative:paragraph;z-index:632;mso-wrap-distance-left:0;mso-wrap-distance-right:0" coordorigin="823,214" coordsize="10288,2275">
            <v:shape style="position:absolute;left:825;top:214;width:10286;height:2275" type="#_x0000_t75" stroked="false">
              <v:imagedata r:id="rId31" o:title=""/>
            </v:shape>
            <v:rect style="position:absolute;left:2831;top:1800;width:1150;height:180" filled="true" fillcolor="#ffffff" stroked="false">
              <v:fill type="solid"/>
            </v:rect>
            <v:shape style="position:absolute;left:823;top:2028;width:139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Tableau ci-dessous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Arial Black"/>
          <w:sz w:val="4"/>
        </w:rPr>
      </w:pPr>
    </w:p>
    <w:p>
      <w:pPr>
        <w:pStyle w:val="BodyText"/>
        <w:ind w:left="492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6570175" cy="4910328"/>
            <wp:effectExtent l="0" t="0" r="0" b="0"/>
            <wp:docPr id="3" name="image27.jpe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175" cy="491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spacing w:after="0"/>
        <w:rPr>
          <w:rFonts w:ascii="Arial Black"/>
          <w:sz w:val="20"/>
        </w:rPr>
        <w:sectPr>
          <w:pgSz w:w="11910" w:h="16840"/>
          <w:pgMar w:header="0" w:footer="935" w:top="760" w:bottom="1120" w:left="300" w:right="200"/>
        </w:sectPr>
      </w:pPr>
    </w:p>
    <w:p>
      <w:pPr>
        <w:pStyle w:val="BodyText"/>
        <w:ind w:left="552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510.7pt;height:137.1pt;mso-position-horizontal-relative:char;mso-position-vertical-relative:line" coordorigin="0,0" coordsize="10214,2742">
            <v:shape style="position:absolute;left:21;top:0;width:10193;height:2742" type="#_x0000_t75" stroked="false">
              <v:imagedata r:id="rId33" o:title=""/>
            </v:shape>
            <v:shape style="position:absolute;left:0;top:756;width:3089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EXEMPLE DE CODIFICATION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2"/>
        <w:rPr>
          <w:rFonts w:ascii="Arial Black"/>
          <w:sz w:val="16"/>
        </w:rPr>
      </w:pPr>
      <w:r>
        <w:rPr/>
        <w:pict>
          <v:group style="position:absolute;margin-left:43.599998pt;margin-top:14.276875pt;width:515.85pt;height:478.3pt;mso-position-horizontal-relative:page;mso-position-vertical-relative:paragraph;z-index:728;mso-wrap-distance-left:0;mso-wrap-distance-right:0" coordorigin="872,286" coordsize="10317,9566">
            <v:shape style="position:absolute;left:888;top:285;width:10168;height:9566" type="#_x0000_t75" stroked="false">
              <v:imagedata r:id="rId34" o:title=""/>
            </v:shape>
            <v:line style="position:absolute" from="2363,5140" to="2725,5275" stroked="true" strokeweight="1pt" strokecolor="#000000">
              <v:stroke dashstyle="solid"/>
            </v:line>
            <v:shape style="position:absolute;left:2685;top:5212;width:134;height:113" coordorigin="2686,5212" coordsize="134,113" path="m2728,5212l2686,5325,2819,5311,2728,5212xe" filled="true" fillcolor="#000000" stroked="false">
              <v:path arrowok="t"/>
              <v:fill type="solid"/>
            </v:shape>
            <v:rect style="position:absolute;left:2732;top:5457;width:8379;height:342" filled="true" fillcolor="#ffffff" stroked="false">
              <v:fill type="solid"/>
            </v:rect>
            <v:rect style="position:absolute;left:872;top:8946;width:10317;height:642" filled="true" fillcolor="#ffffff" stroked="false">
              <v:fill type="solid"/>
            </v:rect>
            <v:rect style="position:absolute;left:3128;top:3156;width:3762;height:228" filled="true" fillcolor="#ffffff" stroked="false">
              <v:fill type="solid"/>
            </v:rect>
            <v:shape style="position:absolute;left:916;top:4923;width:14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24"/>
                      </w:rPr>
                    </w:pPr>
                    <w:bookmarkStart w:name="Hauteur d’axe" w:id="1"/>
                    <w:bookmarkEnd w:id="1"/>
                    <w:r>
                      <w:rPr/>
                    </w:r>
                    <w:r>
                      <w:rPr>
                        <w:rFonts w:ascii="Times New Roman" w:hAnsi="Times New Roman"/>
                        <w:b/>
                        <w:i/>
                        <w:sz w:val="24"/>
                        <w:u w:val="single"/>
                      </w:rPr>
                      <w:t>Hauteur d’axe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5.400002pt;margin-top:501.476868pt;width:519.9pt;height:42.85pt;mso-position-horizontal-relative:page;mso-position-vertical-relative:paragraph;z-index:75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26"/>
                    <w:ind w:left="145"/>
                  </w:pPr>
                  <w:r>
                    <w:rPr/>
                    <w:t>Les valeurs en gras au centre du tableau correspondent au coefficient de service </w:t>
                  </w:r>
                  <w:r>
                    <w:rPr>
                      <w:b/>
                    </w:rPr>
                    <w:t>K</w:t>
                  </w:r>
                  <w:r>
                    <w:rPr>
                      <w:b/>
                      <w:position w:val="-3"/>
                      <w:sz w:val="18"/>
                    </w:rPr>
                    <w:t>p</w:t>
                  </w:r>
                  <w:r>
                    <w:rPr/>
                    <w:t>. On choisira la valeur la plus proche de la valeur du coefficient </w:t>
                  </w:r>
                  <w:r>
                    <w:rPr>
                      <w:b/>
                    </w:rPr>
                    <w:t>K</w:t>
                  </w:r>
                  <w:r>
                    <w:rPr>
                      <w:b/>
                      <w:vertAlign w:val="subscript"/>
                    </w:rPr>
                    <w:t>P</w:t>
                  </w:r>
                  <w:r>
                    <w:rPr>
                      <w:b/>
                      <w:vertAlign w:val="baseline"/>
                    </w:rPr>
                    <w:t> </w:t>
                  </w:r>
                  <w:r>
                    <w:rPr>
                      <w:vertAlign w:val="baseline"/>
                    </w:rPr>
                    <w:t>donnée dans le tableau DT5.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Arial Black"/>
          <w:sz w:val="6"/>
        </w:rPr>
      </w:pPr>
    </w:p>
    <w:p>
      <w:pPr>
        <w:spacing w:after="0"/>
        <w:rPr>
          <w:rFonts w:ascii="Arial Black"/>
          <w:sz w:val="6"/>
        </w:rPr>
        <w:sectPr>
          <w:pgSz w:w="11910" w:h="16840"/>
          <w:pgMar w:header="0" w:footer="935" w:top="760" w:bottom="1120" w:left="300" w:right="200"/>
        </w:sectPr>
      </w:pPr>
    </w:p>
    <w:p>
      <w:pPr>
        <w:pStyle w:val="BodyText"/>
        <w:ind w:left="61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510.45pt;height:440.85pt;mso-position-horizontal-relative:char;mso-position-vertical-relative:line" coordorigin="0,0" coordsize="10209,8817">
            <v:shape style="position:absolute;left:0;top:0;width:10209;height:8817" type="#_x0000_t75" stroked="false">
              <v:imagedata r:id="rId35" o:title=""/>
            </v:shape>
            <v:shape style="position:absolute;left:6665;top:7025;width:1773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(</w:t>
                    </w:r>
                    <w:r>
                      <w:rPr>
                        <w:b/>
                        <w:sz w:val="16"/>
                        <w:u w:val="single"/>
                      </w:rPr>
                      <w:t>Tension entre phases</w:t>
                    </w:r>
                    <w:r>
                      <w:rPr>
                        <w:b/>
                        <w:sz w:val="16"/>
                      </w:rPr>
                      <w:t>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16"/>
        </w:rPr>
      </w:pPr>
      <w:r>
        <w:rPr/>
        <w:pict>
          <v:group style="position:absolute;margin-left:45.160091pt;margin-top:14.278438pt;width:509.9pt;height:263.150pt;mso-position-horizontal-relative:page;mso-position-vertical-relative:paragraph;z-index:848;mso-wrap-distance-left:0;mso-wrap-distance-right:0" coordorigin="903,286" coordsize="10198,5263">
            <v:shape style="position:absolute;left:903;top:285;width:10198;height:5263" type="#_x0000_t75" stroked="false">
              <v:imagedata r:id="rId36" o:title=""/>
            </v:shape>
            <v:shape style="position:absolute;left:9494;top:2475;width:1552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(Tension entre phases)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 Black"/>
          <w:sz w:val="16"/>
        </w:rPr>
        <w:sectPr>
          <w:pgSz w:w="11910" w:h="16840"/>
          <w:pgMar w:header="0" w:footer="935" w:top="340" w:bottom="1120" w:left="300" w:right="200"/>
        </w:sectPr>
      </w:pPr>
    </w:p>
    <w:p>
      <w:pPr>
        <w:pStyle w:val="BodyText"/>
        <w:ind w:left="45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507.7pt;height:679.75pt;mso-position-horizontal-relative:char;mso-position-vertical-relative:line" coordorigin="0,0" coordsize="10154,13595">
            <v:shape style="position:absolute;left:0;top:121;width:10154;height:13474" type="#_x0000_t75" alt="þÿ" stroked="false">
              <v:imagedata r:id="rId37" o:title=""/>
            </v:shape>
            <v:rect style="position:absolute;left:9907;top:8724;width:230;height:1097" filled="true" fillcolor="#ffffff" stroked="false">
              <v:fill type="solid"/>
            </v:rect>
            <v:rect style="position:absolute;left:9339;top:4216;width:229;height:1097" filled="true" fillcolor="#ffffff" stroked="false">
              <v:fill type="solid"/>
            </v:rect>
            <v:rect style="position:absolute;left:8746;top:5979;width:229;height:1097" filled="true" fillcolor="#ffffff" stroked="false">
              <v:fill type="solid"/>
            </v:rect>
            <v:rect style="position:absolute;left:9044;top:7555;width:230;height:1098" filled="true" fillcolor="#ffffff" stroked="false">
              <v:fill type="solid"/>
            </v:rect>
            <v:line style="position:absolute" from="4489,2775" to="4489,2198" stroked="true" strokeweight=".75pt" strokecolor="#000000">
              <v:stroke dashstyle="dash"/>
            </v:line>
            <v:line style="position:absolute" from="5651,2772" to="5651,2195" stroked="true" strokeweight=".75pt" strokecolor="#000000">
              <v:stroke dashstyle="dash"/>
            </v:line>
            <v:rect style="position:absolute;left:661;top:0;width:402;height:1502" filled="true" fillcolor="#ffffff" stroked="false">
              <v:fill type="solid"/>
            </v:rect>
            <v:rect style="position:absolute;left:4044;top:10107;width:344;height:404" filled="true" fillcolor="#ffffff" stroked="false">
              <v:fill type="solid"/>
            </v:rect>
            <v:rect style="position:absolute;left:1005;top:6411;width:2179;height:3234" filled="true" fillcolor="#ffffff" stroked="false">
              <v:fill type="solid"/>
            </v:rect>
            <v:rect style="position:absolute;left:3241;top:7277;width:230;height:231" filled="true" fillcolor="#ffffff" stroked="false">
              <v:fill type="solid"/>
            </v:rect>
          </v:group>
        </w:pict>
      </w:r>
      <w:r>
        <w:rPr>
          <w:rFonts w:ascii="Arial Black"/>
          <w:sz w:val="20"/>
        </w:rPr>
      </w:r>
    </w:p>
    <w:p>
      <w:pPr>
        <w:spacing w:after="0"/>
        <w:rPr>
          <w:rFonts w:ascii="Arial Black"/>
          <w:sz w:val="20"/>
        </w:rPr>
        <w:sectPr>
          <w:pgSz w:w="11910" w:h="16840"/>
          <w:pgMar w:header="0" w:footer="935" w:top="1120" w:bottom="1120" w:left="300" w:right="200"/>
        </w:sectPr>
      </w:pPr>
    </w:p>
    <w:p>
      <w:pPr>
        <w:tabs>
          <w:tab w:pos="6164" w:val="left" w:leader="none"/>
        </w:tabs>
        <w:spacing w:line="240" w:lineRule="auto"/>
        <w:ind w:left="895" w:right="0" w:firstLine="0"/>
        <w:rPr>
          <w:rFonts w:ascii="Arial Black"/>
          <w:sz w:val="20"/>
        </w:rPr>
      </w:pPr>
      <w:r>
        <w:rPr>
          <w:rFonts w:ascii="Arial Black"/>
          <w:position w:val="9"/>
          <w:sz w:val="20"/>
        </w:rPr>
        <w:drawing>
          <wp:inline distT="0" distB="0" distL="0" distR="0">
            <wp:extent cx="3007196" cy="2602992"/>
            <wp:effectExtent l="0" t="0" r="0" b="0"/>
            <wp:docPr id="5" name="image33.jpe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196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9"/>
          <w:sz w:val="20"/>
        </w:rPr>
      </w:r>
      <w:r>
        <w:rPr>
          <w:rFonts w:ascii="Arial Black"/>
          <w:position w:val="9"/>
          <w:sz w:val="20"/>
        </w:rPr>
        <w:tab/>
      </w:r>
      <w:r>
        <w:rPr>
          <w:rFonts w:ascii="Arial Black"/>
          <w:sz w:val="20"/>
        </w:rPr>
        <w:drawing>
          <wp:inline distT="0" distB="0" distL="0" distR="0">
            <wp:extent cx="3126395" cy="2319528"/>
            <wp:effectExtent l="0" t="0" r="0" b="0"/>
            <wp:docPr id="7" name="image34.jpe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395" cy="23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spacing w:before="5"/>
        <w:rPr>
          <w:rFonts w:ascii="Arial Black"/>
          <w:sz w:val="24"/>
        </w:rPr>
      </w:pPr>
      <w:r>
        <w:rPr/>
        <w:drawing>
          <wp:anchor distT="0" distB="0" distL="0" distR="0" allowOverlap="1" layoutInCell="1" locked="0" behindDoc="0" simplePos="0" relativeHeight="896">
            <wp:simplePos x="0" y="0"/>
            <wp:positionH relativeFrom="page">
              <wp:posOffset>485775</wp:posOffset>
            </wp:positionH>
            <wp:positionV relativeFrom="paragraph">
              <wp:posOffset>242948</wp:posOffset>
            </wp:positionV>
            <wp:extent cx="6728476" cy="6338125"/>
            <wp:effectExtent l="0" t="0" r="0" b="0"/>
            <wp:wrapTopAndBottom/>
            <wp:docPr id="9" name="image35.jpe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8476" cy="63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 Black"/>
          <w:sz w:val="26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0"/>
        <w:gridCol w:w="2518"/>
        <w:gridCol w:w="1640"/>
        <w:gridCol w:w="1470"/>
      </w:tblGrid>
      <w:tr>
        <w:trPr>
          <w:trHeight w:val="297" w:hRule="atLeast"/>
        </w:trPr>
        <w:tc>
          <w:tcPr>
            <w:tcW w:w="5530" w:type="dxa"/>
          </w:tcPr>
          <w:p>
            <w:pPr>
              <w:pStyle w:val="TableParagraph"/>
              <w:spacing w:before="21"/>
              <w:rPr>
                <w:b/>
                <w:sz w:val="20"/>
              </w:rPr>
            </w:pPr>
            <w:r>
              <w:rPr>
                <w:b/>
                <w:sz w:val="20"/>
              </w:rPr>
              <w:t>BTS Assistance Technique d’Ingénieur</w:t>
            </w:r>
          </w:p>
        </w:tc>
        <w:tc>
          <w:tcPr>
            <w:tcW w:w="2518" w:type="dxa"/>
          </w:tcPr>
          <w:p>
            <w:pPr>
              <w:pStyle w:val="TableParagraph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Code : 17NC-ATVPM-1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470" w:type="dxa"/>
          </w:tcPr>
          <w:p>
            <w:pPr>
              <w:pStyle w:val="TableParagraph"/>
              <w:ind w:left="58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>
        <w:trPr>
          <w:trHeight w:val="296" w:hRule="atLeast"/>
        </w:trPr>
        <w:tc>
          <w:tcPr>
            <w:tcW w:w="5530" w:type="dxa"/>
          </w:tcPr>
          <w:p>
            <w:pPr>
              <w:pStyle w:val="TableParagraph"/>
              <w:tabs>
                <w:tab w:pos="2390" w:val="left" w:leader="none"/>
              </w:tabs>
              <w:spacing w:before="21"/>
              <w:rPr>
                <w:b/>
                <w:sz w:val="20"/>
              </w:rPr>
            </w:pPr>
            <w:r>
              <w:rPr>
                <w:b/>
                <w:sz w:val="20"/>
              </w:rPr>
              <w:t>EPREUVE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U42</w:t>
              <w:tab/>
              <w:t>DOSSIER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2518" w:type="dxa"/>
          </w:tcPr>
          <w:p>
            <w:pPr>
              <w:pStyle w:val="TableParagraph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Durée : 3h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70" w:type="dxa"/>
          </w:tcPr>
          <w:p>
            <w:pPr>
              <w:pStyle w:val="TableParagraph"/>
              <w:ind w:left="58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 DT9/13</w:t>
            </w:r>
          </w:p>
        </w:tc>
      </w:tr>
    </w:tbl>
    <w:p>
      <w:pPr>
        <w:spacing w:after="0"/>
        <w:jc w:val="center"/>
        <w:rPr>
          <w:sz w:val="20"/>
        </w:rPr>
        <w:sectPr>
          <w:footerReference w:type="default" r:id="rId38"/>
          <w:pgSz w:w="11910" w:h="16840"/>
          <w:pgMar w:footer="0" w:header="0" w:top="860" w:bottom="0" w:left="300" w:right="200"/>
        </w:sectPr>
      </w:pPr>
    </w:p>
    <w:p>
      <w:pPr>
        <w:pStyle w:val="BodyText"/>
        <w:ind w:left="625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6410571" cy="8494776"/>
            <wp:effectExtent l="0" t="0" r="0" b="0"/>
            <wp:docPr id="11" name="image36.jpe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571" cy="849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4"/>
        <w:rPr>
          <w:rFonts w:ascii="Arial Black"/>
          <w:sz w:val="16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30"/>
        <w:gridCol w:w="2518"/>
        <w:gridCol w:w="1640"/>
        <w:gridCol w:w="1470"/>
      </w:tblGrid>
      <w:tr>
        <w:trPr>
          <w:trHeight w:val="294" w:hRule="atLeast"/>
        </w:trPr>
        <w:tc>
          <w:tcPr>
            <w:tcW w:w="5530" w:type="dxa"/>
          </w:tcPr>
          <w:p>
            <w:pPr>
              <w:pStyle w:val="TableParagraph"/>
              <w:spacing w:before="21"/>
              <w:rPr>
                <w:b/>
                <w:sz w:val="20"/>
              </w:rPr>
            </w:pPr>
            <w:r>
              <w:rPr>
                <w:b/>
                <w:sz w:val="20"/>
              </w:rPr>
              <w:t>BTS Assistance Technique d’Ingénieur</w:t>
            </w:r>
          </w:p>
        </w:tc>
        <w:tc>
          <w:tcPr>
            <w:tcW w:w="2518" w:type="dxa"/>
          </w:tcPr>
          <w:p>
            <w:pPr>
              <w:pStyle w:val="TableParagraph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Code : 17NC-ATVPM-1</w:t>
            </w:r>
          </w:p>
        </w:tc>
        <w:tc>
          <w:tcPr>
            <w:tcW w:w="1640" w:type="dxa"/>
          </w:tcPr>
          <w:p>
            <w:pPr>
              <w:pStyle w:val="TableParagraph"/>
              <w:ind w:left="6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1470" w:type="dxa"/>
          </w:tcPr>
          <w:p>
            <w:pPr>
              <w:pStyle w:val="TableParagraph"/>
              <w:ind w:left="57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>
        <w:trPr>
          <w:trHeight w:val="296" w:hRule="atLeast"/>
        </w:trPr>
        <w:tc>
          <w:tcPr>
            <w:tcW w:w="5530" w:type="dxa"/>
          </w:tcPr>
          <w:p>
            <w:pPr>
              <w:pStyle w:val="TableParagraph"/>
              <w:tabs>
                <w:tab w:pos="2390" w:val="left" w:leader="none"/>
              </w:tabs>
              <w:spacing w:before="21"/>
              <w:rPr>
                <w:b/>
                <w:sz w:val="20"/>
              </w:rPr>
            </w:pPr>
            <w:r>
              <w:rPr>
                <w:b/>
                <w:sz w:val="20"/>
              </w:rPr>
              <w:t>EPREUVE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U42</w:t>
              <w:tab/>
              <w:t>DOSSIER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2518" w:type="dxa"/>
          </w:tcPr>
          <w:p>
            <w:pPr>
              <w:pStyle w:val="TableParagraph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Durée : 3h</w:t>
            </w:r>
          </w:p>
        </w:tc>
        <w:tc>
          <w:tcPr>
            <w:tcW w:w="1640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70" w:type="dxa"/>
          </w:tcPr>
          <w:p>
            <w:pPr>
              <w:pStyle w:val="TableParagraph"/>
              <w:ind w:left="58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 DT10/13</w:t>
            </w:r>
          </w:p>
        </w:tc>
      </w:tr>
    </w:tbl>
    <w:p>
      <w:pPr>
        <w:spacing w:after="0"/>
        <w:jc w:val="center"/>
        <w:rPr>
          <w:sz w:val="20"/>
        </w:rPr>
        <w:sectPr>
          <w:footerReference w:type="default" r:id="rId42"/>
          <w:pgSz w:w="11910" w:h="16840"/>
          <w:pgMar w:footer="0" w:header="0" w:top="1120" w:bottom="280" w:left="300" w:right="2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42.5pt;margin-top:41.999985pt;width:510.25pt;height:25.25pt;mso-position-horizontal-relative:page;mso-position-vertical-relative:page;z-index:2992" type="#_x0000_t202" filled="false" stroked="true" strokeweight="2.25pt" strokecolor="#000000">
            <v:textbox inset="0,0,0,0">
              <w:txbxContent>
                <w:p>
                  <w:pPr>
                    <w:spacing w:before="128"/>
                    <w:ind w:left="145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Plage de réglage de la consigne variateur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p>
      <w:pPr>
        <w:pStyle w:val="BodyText"/>
        <w:ind w:left="73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9014" cy="3187255"/>
            <wp:effectExtent l="0" t="0" r="0" b="0"/>
            <wp:docPr id="13" name="image37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14" cy="31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44"/>
          <w:pgSz w:w="11910" w:h="16840"/>
          <w:pgMar w:footer="993" w:header="0" w:top="820" w:bottom="1180" w:left="300" w:right="200"/>
          <w:pgNumType w:start="1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41.799999pt;margin-top:35.899982pt;width:510.25pt;height:25.25pt;mso-position-horizontal-relative:page;mso-position-vertical-relative:page;z-index:3016" type="#_x0000_t202" filled="false" stroked="true" strokeweight="2.25pt" strokecolor="#000000">
            <v:textbox inset="0,0,0,0">
              <w:txbxContent>
                <w:p>
                  <w:pPr>
                    <w:spacing w:before="128"/>
                    <w:ind w:left="14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Caractéristiques des modules d’entrées/sorties à Relais Automate TSX Micro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ind w:left="8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21515" cy="8493061"/>
            <wp:effectExtent l="0" t="0" r="0" b="0"/>
            <wp:docPr id="15" name="image38.jpe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515" cy="84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993" w:top="700" w:bottom="1180" w:left="300" w:right="200"/>
        </w:sectPr>
      </w:pPr>
    </w:p>
    <w:p>
      <w:pPr>
        <w:pStyle w:val="BodyText"/>
        <w:ind w:left="585"/>
        <w:rPr>
          <w:rFonts w:ascii="Times New Roman"/>
          <w:sz w:val="20"/>
        </w:rPr>
      </w:pPr>
      <w:r>
        <w:rPr>
          <w:rFonts w:ascii="Times New Roman"/>
          <w:position w:val="-1"/>
          <w:sz w:val="20"/>
        </w:rPr>
        <w:pict>
          <v:shape style="width:510.25pt;height:25.25pt;mso-position-horizontal-relative:char;mso-position-vertical-relative:line" type="#_x0000_t202" filled="false" stroked="true" strokeweight="2.25pt" strokecolor="#000000">
            <w10:anchorlock/>
            <v:textbox inset="0,0,0,0">
              <w:txbxContent>
                <w:p>
                  <w:pPr>
                    <w:spacing w:before="127"/>
                    <w:ind w:left="144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Caractéristiques des modules d’entrées/sorties Statiques Automate TSX Micro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016">
            <wp:simplePos x="0" y="0"/>
            <wp:positionH relativeFrom="page">
              <wp:posOffset>706730</wp:posOffset>
            </wp:positionH>
            <wp:positionV relativeFrom="paragraph">
              <wp:posOffset>160452</wp:posOffset>
            </wp:positionV>
            <wp:extent cx="4773144" cy="8638698"/>
            <wp:effectExtent l="0" t="0" r="0" b="0"/>
            <wp:wrapTopAndBottom/>
            <wp:docPr id="17" name="image39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44" cy="863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0">
            <wp:simplePos x="0" y="0"/>
            <wp:positionH relativeFrom="page">
              <wp:posOffset>5784246</wp:posOffset>
            </wp:positionH>
            <wp:positionV relativeFrom="paragraph">
              <wp:posOffset>730926</wp:posOffset>
            </wp:positionV>
            <wp:extent cx="519157" cy="7452931"/>
            <wp:effectExtent l="0" t="0" r="0" b="0"/>
            <wp:wrapTopAndBottom/>
            <wp:docPr id="19" name="image40.png" descr="þÿ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57" cy="745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993" w:top="600" w:bottom="1180" w:left="30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.879999pt;margin-top:784.799988pt;width:558.85pt;height:31.95pt;mso-position-horizontal-relative:page;mso-position-vertical-relative:page;z-index:104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530"/>
                  <w:gridCol w:w="2518"/>
                  <w:gridCol w:w="1640"/>
                  <w:gridCol w:w="1470"/>
                </w:tblGrid>
                <w:tr>
                  <w:trPr>
                    <w:trHeight w:val="297" w:hRule="atLeast"/>
                  </w:trPr>
                  <w:tc>
                    <w:tcPr>
                      <w:tcW w:w="5530" w:type="dxa"/>
                    </w:tcPr>
                    <w:p>
                      <w:pPr>
                        <w:pStyle w:val="TableParagraph"/>
                        <w:spacing w:before="2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2518" w:type="dxa"/>
                    </w:tcPr>
                    <w:p>
                      <w:pPr>
                        <w:pStyle w:val="TableParagraph"/>
                        <w:ind w:left="6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17NC-ATVPM-1</w:t>
                      </w:r>
                    </w:p>
                  </w:tc>
                  <w:tc>
                    <w:tcPr>
                      <w:tcW w:w="1640" w:type="dxa"/>
                    </w:tcPr>
                    <w:p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2017</w:t>
                      </w:r>
                    </w:p>
                  </w:tc>
                  <w:tc>
                    <w:tcPr>
                      <w:tcW w:w="1470" w:type="dxa"/>
                    </w:tcPr>
                    <w:p>
                      <w:pPr>
                        <w:pStyle w:val="TableParagraph"/>
                        <w:ind w:left="58" w:right="5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296" w:hRule="atLeast"/>
                  </w:trPr>
                  <w:tc>
                    <w:tcPr>
                      <w:tcW w:w="5530" w:type="dxa"/>
                    </w:tcPr>
                    <w:p>
                      <w:pPr>
                        <w:pStyle w:val="TableParagraph"/>
                        <w:tabs>
                          <w:tab w:pos="2390" w:val="left" w:leader="none"/>
                        </w:tabs>
                        <w:spacing w:before="2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U42</w:t>
                        <w:tab/>
                        <w:t>DOSSIER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2518" w:type="dxa"/>
                    </w:tcPr>
                    <w:p>
                      <w:pPr>
                        <w:pStyle w:val="TableParagraph"/>
                        <w:ind w:left="6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</w:t>
                      </w:r>
                    </w:p>
                  </w:tc>
                  <w:tc>
                    <w:tcPr>
                      <w:tcW w:w="1640" w:type="dxa"/>
                    </w:tcPr>
                    <w:p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70" w:type="dxa"/>
                    </w:tcPr>
                    <w:p>
                      <w:pPr>
                        <w:pStyle w:val="TableParagraph"/>
                        <w:ind w:left="58" w:right="5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DT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/13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.4pt;margin-top:781.919983pt;width:549.25pt;height:35.2pt;mso-position-horizontal-relative:page;mso-position-vertical-relative:page;z-index:296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419"/>
                  <w:gridCol w:w="2489"/>
                  <w:gridCol w:w="1611"/>
                  <w:gridCol w:w="1445"/>
                </w:tblGrid>
                <w:tr>
                  <w:trPr>
                    <w:trHeight w:val="328" w:hRule="atLeast"/>
                  </w:trPr>
                  <w:tc>
                    <w:tcPr>
                      <w:tcW w:w="5419" w:type="dxa"/>
                    </w:tcPr>
                    <w:p>
                      <w:pPr>
                        <w:pStyle w:val="TableParagraph"/>
                        <w:spacing w:before="37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2489" w:type="dxa"/>
                    </w:tcPr>
                    <w:p>
                      <w:pPr>
                        <w:pStyle w:val="TableParagraph"/>
                        <w:spacing w:before="45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17NC-ATVPM-1</w:t>
                      </w:r>
                    </w:p>
                  </w:tc>
                  <w:tc>
                    <w:tcPr>
                      <w:tcW w:w="1611" w:type="dxa"/>
                    </w:tcPr>
                    <w:p>
                      <w:pPr>
                        <w:pStyle w:val="TableParagraph"/>
                        <w:spacing w:before="45"/>
                        <w:ind w:left="6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2017</w:t>
                      </w:r>
                    </w:p>
                  </w:tc>
                  <w:tc>
                    <w:tcPr>
                      <w:tcW w:w="1445" w:type="dxa"/>
                    </w:tcPr>
                    <w:p>
                      <w:pPr>
                        <w:pStyle w:val="TableParagraph"/>
                        <w:spacing w:before="45"/>
                        <w:ind w:left="44" w:right="39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330" w:hRule="atLeast"/>
                  </w:trPr>
                  <w:tc>
                    <w:tcPr>
                      <w:tcW w:w="5419" w:type="dxa"/>
                    </w:tcPr>
                    <w:p>
                      <w:pPr>
                        <w:pStyle w:val="TableParagraph"/>
                        <w:tabs>
                          <w:tab w:pos="2392" w:val="left" w:leader="none"/>
                        </w:tabs>
                        <w:spacing w:before="37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U42</w:t>
                        <w:tab/>
                        <w:t>DOSSIER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2489" w:type="dxa"/>
                    </w:tcPr>
                    <w:p>
                      <w:pPr>
                        <w:pStyle w:val="TableParagraph"/>
                        <w:spacing w:before="45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</w:t>
                      </w:r>
                    </w:p>
                  </w:tc>
                  <w:tc>
                    <w:tcPr>
                      <w:tcW w:w="1611" w:type="dxa"/>
                    </w:tcPr>
                    <w:p>
                      <w:pPr>
                        <w:pStyle w:val="TableParagraph"/>
                        <w:spacing w:before="45"/>
                        <w:ind w:left="6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445" w:type="dxa"/>
                    </w:tcPr>
                    <w:p>
                      <w:pPr>
                        <w:pStyle w:val="TableParagraph"/>
                        <w:spacing w:before="45"/>
                        <w:ind w:left="49" w:right="39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DT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11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/13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1272" w:hanging="361"/>
      </w:pPr>
      <w:rPr>
        <w:rFonts w:hint="default" w:ascii="Symbol" w:hAnsi="Symbol" w:eastAsia="Symbol" w:cs="Symbol"/>
        <w:w w:val="100"/>
        <w:sz w:val="22"/>
        <w:szCs w:val="22"/>
        <w:lang w:val="fr-FR" w:eastAsia="fr-FR" w:bidi="fr-FR"/>
      </w:rPr>
    </w:lvl>
    <w:lvl w:ilvl="1">
      <w:start w:val="0"/>
      <w:numFmt w:val="bullet"/>
      <w:lvlText w:val="•"/>
      <w:lvlJc w:val="left"/>
      <w:pPr>
        <w:ind w:left="7840" w:hanging="361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8236" w:hanging="361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8632" w:hanging="361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9028" w:hanging="361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9425" w:hanging="361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9821" w:hanging="361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10217" w:hanging="361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10613" w:hanging="361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fr-FR" w:bidi="fr-FR"/>
    </w:rPr>
  </w:style>
  <w:style w:styleId="Heading1" w:type="paragraph">
    <w:name w:val="Heading 1"/>
    <w:basedOn w:val="Normal"/>
    <w:uiPriority w:val="1"/>
    <w:qFormat/>
    <w:pPr>
      <w:ind w:left="921" w:right="38"/>
      <w:jc w:val="center"/>
      <w:outlineLvl w:val="1"/>
    </w:pPr>
    <w:rPr>
      <w:rFonts w:ascii="Arial" w:hAnsi="Arial" w:eastAsia="Arial" w:cs="Arial"/>
      <w:b/>
      <w:bCs/>
      <w:sz w:val="28"/>
      <w:szCs w:val="28"/>
      <w:lang w:val="fr-FR" w:eastAsia="fr-FR" w:bidi="fr-FR"/>
    </w:rPr>
  </w:style>
  <w:style w:styleId="Heading2" w:type="paragraph">
    <w:name w:val="Heading 2"/>
    <w:basedOn w:val="Normal"/>
    <w:uiPriority w:val="1"/>
    <w:qFormat/>
    <w:pPr>
      <w:spacing w:before="92"/>
      <w:ind w:left="552"/>
      <w:outlineLvl w:val="2"/>
    </w:pPr>
    <w:rPr>
      <w:rFonts w:ascii="Arial Black" w:hAnsi="Arial Black" w:eastAsia="Arial Black" w:cs="Arial Black"/>
      <w:sz w:val="24"/>
      <w:szCs w:val="24"/>
      <w:lang w:val="fr-FR" w:eastAsia="fr-FR" w:bidi="fr-FR"/>
    </w:rPr>
  </w:style>
  <w:style w:styleId="Heading3" w:type="paragraph">
    <w:name w:val="Heading 3"/>
    <w:basedOn w:val="Normal"/>
    <w:uiPriority w:val="1"/>
    <w:qFormat/>
    <w:pPr>
      <w:ind w:left="1260"/>
      <w:outlineLvl w:val="3"/>
    </w:pPr>
    <w:rPr>
      <w:rFonts w:ascii="Arial" w:hAnsi="Arial" w:eastAsia="Arial" w:cs="Arial"/>
      <w:b/>
      <w:bCs/>
      <w:sz w:val="22"/>
      <w:szCs w:val="22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spacing w:before="38"/>
      <w:ind w:left="1272" w:hanging="360"/>
    </w:pPr>
    <w:rPr>
      <w:rFonts w:ascii="Arial" w:hAnsi="Arial" w:eastAsia="Arial" w:cs="Arial"/>
      <w:lang w:val="fr-FR" w:eastAsia="fr-FR" w:bidi="fr-FR"/>
    </w:rPr>
  </w:style>
  <w:style w:styleId="TableParagraph" w:type="paragraph">
    <w:name w:val="Table Paragraph"/>
    <w:basedOn w:val="Normal"/>
    <w:uiPriority w:val="1"/>
    <w:qFormat/>
    <w:pPr>
      <w:spacing w:before="28"/>
      <w:ind w:left="66"/>
    </w:pPr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footer" Target="footer2.xml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footer" Target="footer3.xml"/><Relationship Id="rId43" Type="http://schemas.openxmlformats.org/officeDocument/2006/relationships/image" Target="media/image36.jpeg"/><Relationship Id="rId44" Type="http://schemas.openxmlformats.org/officeDocument/2006/relationships/footer" Target="footer4.xml"/><Relationship Id="rId45" Type="http://schemas.openxmlformats.org/officeDocument/2006/relationships/image" Target="media/image37.pn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</dc:creator>
  <dc:title>-186 du 16 novembre 1999)</dc:title>
  <dcterms:created xsi:type="dcterms:W3CDTF">2018-03-15T11:39:43Z</dcterms:created>
  <dcterms:modified xsi:type="dcterms:W3CDTF">2018-03-15T11:39:43Z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Acrobat PDFMaker 11 pour Word</vt:lpwstr>
  </property>
  <property fmtid="{D5CDD505-2E9C-101B-9397-08002B2CF9AE}" pid="4" name="LastSaved">
    <vt:filetime>2018-03-15T00:00:00Z</vt:filetime>
  </property>
</Properties>
</file>