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44"/>
        <w:ind w:left="713"/>
      </w:pPr>
      <w:r>
        <w:rPr/>
        <w:t>Sous-épreuve U41</w:t>
      </w:r>
    </w:p>
    <w:p>
      <w:pPr>
        <w:pStyle w:val="Heading2"/>
        <w:spacing w:before="300"/>
        <w:ind w:left="716" w:right="991" w:firstLine="0"/>
        <w:jc w:val="center"/>
      </w:pPr>
      <w:r>
        <w:rPr/>
        <w:t>Etude des spécifications générales d'un système pluritechnologique</w:t>
      </w: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710" w:right="991" w:firstLine="0"/>
        <w:jc w:val="center"/>
        <w:rPr>
          <w:b/>
          <w:sz w:val="32"/>
        </w:rPr>
      </w:pPr>
      <w:r>
        <w:rPr>
          <w:b/>
          <w:sz w:val="32"/>
        </w:rPr>
        <w:t>Session 2017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spacing w:before="254"/>
        <w:ind w:left="716" w:right="991" w:firstLine="0"/>
        <w:jc w:val="center"/>
        <w:rPr>
          <w:b/>
          <w:sz w:val="40"/>
        </w:rPr>
      </w:pPr>
      <w:r>
        <w:rPr>
          <w:b/>
          <w:sz w:val="40"/>
        </w:rPr>
        <w:t>DOSSIER DE PRESENTATION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349998pt;margin-top:10.074776pt;width:397.6pt;height:71.850pt;mso-position-horizontal-relative:page;mso-position-vertical-relative:paragraph;z-index:-10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2366" w:right="272" w:hanging="2088"/>
                    <w:jc w:val="left"/>
                    <w:rPr>
                      <w:rFonts w:ascii="Arial Black"/>
                      <w:sz w:val="44"/>
                    </w:rPr>
                  </w:pPr>
                  <w:r>
                    <w:rPr>
                      <w:rFonts w:ascii="Arial Black"/>
                      <w:sz w:val="44"/>
                    </w:rPr>
                    <w:t>LIGNE DE CONDITIONNEMENT DE YAOURTS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4"/>
        <w:rPr>
          <w:b/>
          <w:sz w:val="48"/>
        </w:rPr>
      </w:pPr>
    </w:p>
    <w:p>
      <w:pPr>
        <w:pStyle w:val="Heading2"/>
        <w:ind w:left="716" w:right="991" w:firstLine="0"/>
        <w:jc w:val="center"/>
      </w:pPr>
      <w:r>
        <w:rPr/>
        <w:t>Ce dossier comporte 3 documents numérotés de DP 1 à DP 3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9"/>
        </w:rPr>
      </w:pPr>
    </w:p>
    <w:p>
      <w:pPr>
        <w:spacing w:before="0"/>
        <w:ind w:left="712" w:right="991" w:firstLine="0"/>
        <w:jc w:val="center"/>
        <w:rPr>
          <w:b/>
          <w:sz w:val="24"/>
        </w:rPr>
      </w:pPr>
      <w:r>
        <w:rPr>
          <w:b/>
          <w:sz w:val="24"/>
        </w:rPr>
        <w:t>NB : Ce dossier est à lire avant de commencer l'épreuve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0" w:right="466" w:firstLine="0"/>
        <w:jc w:val="right"/>
        <w:rPr>
          <w:sz w:val="24"/>
        </w:rPr>
      </w:pPr>
      <w:r>
        <w:rPr>
          <w:sz w:val="24"/>
        </w:rPr>
        <w:t>17NC-ATESG-1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580" w:bottom="280" w:left="660" w:right="380"/>
        </w:sectPr>
      </w:pPr>
    </w:p>
    <w:p>
      <w:pPr>
        <w:pStyle w:val="Heading2"/>
        <w:numPr>
          <w:ilvl w:val="0"/>
          <w:numId w:val="1"/>
        </w:numPr>
        <w:tabs>
          <w:tab w:pos="504" w:val="left" w:leader="none"/>
        </w:tabs>
        <w:spacing w:line="240" w:lineRule="auto" w:before="66" w:after="0"/>
        <w:ind w:left="504" w:right="0" w:hanging="312"/>
        <w:jc w:val="left"/>
      </w:pPr>
      <w:r>
        <w:rPr/>
        <w:t>Introduction</w:t>
      </w:r>
    </w:p>
    <w:p>
      <w:pPr>
        <w:pStyle w:val="BodyText"/>
        <w:spacing w:before="121"/>
        <w:ind w:left="900" w:right="2577" w:hanging="1"/>
      </w:pPr>
      <w:r>
        <w:rPr/>
        <w:pict>
          <v:shape style="position:absolute;margin-left:527.650024pt;margin-top:81.512863pt;width:6.75pt;height:6.75pt;mso-position-horizontal-relative:page;mso-position-vertical-relative:paragraph;z-index:1336" coordorigin="10553,1630" coordsize="135,135" path="m10553,1630l10553,1765,10688,1698,10553,1630xe" filled="true" fillcolor="#000000" stroked="false">
            <v:path arrowok="t"/>
            <v:fill type="solid"/>
            <w10:wrap type="none"/>
          </v:shape>
        </w:pict>
      </w:r>
      <w:r>
        <w:rPr/>
        <w:t>L’entreprise Sarl BIOFI produit des yaourts nature, aromatisés ou aux fruits. Le dispositif de production actuel comprend 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62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1681"/>
        <w:gridCol w:w="670"/>
        <w:gridCol w:w="1950"/>
        <w:gridCol w:w="670"/>
        <w:gridCol w:w="1681"/>
        <w:gridCol w:w="1256"/>
      </w:tblGrid>
      <w:tr>
        <w:trPr>
          <w:trHeight w:val="500" w:hRule="atLeast"/>
        </w:trPr>
        <w:tc>
          <w:tcPr>
            <w:tcW w:w="1379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71"/>
              <w:ind w:left="200" w:right="199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Cuves de stockage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des matières premières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160" w:firstLine="396"/>
              <w:rPr>
                <w:b/>
                <w:sz w:val="20"/>
              </w:rPr>
            </w:pPr>
            <w:r>
              <w:rPr>
                <w:b/>
                <w:sz w:val="20"/>
              </w:rPr>
              <w:t>Ligne de </w:t>
            </w:r>
            <w:r>
              <w:rPr>
                <w:b/>
                <w:w w:val="95"/>
                <w:sz w:val="20"/>
              </w:rPr>
              <w:t>conditionnement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1"/>
              <w:ind w:left="356" w:right="342" w:hanging="12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Chambres </w:t>
            </w:r>
            <w:r>
              <w:rPr>
                <w:b/>
                <w:sz w:val="20"/>
              </w:rPr>
              <w:t>froides de stockage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1379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900"/>
      </w:pPr>
      <w:r>
        <w:rPr/>
        <w:t>La ligne de conditionnement se compose de :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</w:tabs>
        <w:spacing w:line="268" w:lineRule="exact" w:before="122" w:after="0"/>
        <w:ind w:left="1610" w:right="0" w:hanging="285"/>
        <w:jc w:val="left"/>
        <w:rPr>
          <w:sz w:val="22"/>
        </w:rPr>
      </w:pPr>
      <w:r>
        <w:rPr>
          <w:sz w:val="22"/>
        </w:rPr>
        <w:t>une remplisseuse (capacité de production jusqu’à 4000 pots/heure)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</w:tabs>
        <w:spacing w:line="268" w:lineRule="exact" w:before="0" w:after="0"/>
        <w:ind w:left="1610" w:right="0" w:hanging="285"/>
        <w:jc w:val="left"/>
        <w:rPr>
          <w:sz w:val="22"/>
        </w:rPr>
      </w:pPr>
      <w:r>
        <w:rPr>
          <w:sz w:val="22"/>
        </w:rPr>
        <w:t>un dispositif de marquage de dates de péremption (imprimante à jet d’encre)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</w:tabs>
        <w:spacing w:line="269" w:lineRule="exact" w:before="0" w:after="0"/>
        <w:ind w:left="1610" w:right="0" w:hanging="285"/>
        <w:jc w:val="left"/>
        <w:rPr>
          <w:sz w:val="22"/>
        </w:rPr>
      </w:pPr>
      <w:r>
        <w:rPr>
          <w:sz w:val="22"/>
        </w:rPr>
        <w:t>une assembleuse par packs de six pots</w:t>
      </w:r>
      <w:r>
        <w:rPr>
          <w:spacing w:val="-8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</w:tabs>
        <w:spacing w:line="269" w:lineRule="exact" w:before="0" w:after="0"/>
        <w:ind w:left="1611" w:right="0" w:hanging="286"/>
        <w:jc w:val="left"/>
        <w:rPr>
          <w:sz w:val="22"/>
        </w:rPr>
      </w:pPr>
      <w:r>
        <w:rPr>
          <w:sz w:val="22"/>
        </w:rPr>
        <w:t>une table de réception des packs de six</w:t>
      </w:r>
      <w:r>
        <w:rPr>
          <w:spacing w:val="-7"/>
          <w:sz w:val="22"/>
        </w:rPr>
        <w:t> </w:t>
      </w:r>
      <w:r>
        <w:rPr>
          <w:sz w:val="22"/>
        </w:rPr>
        <w:t>pots.</w:t>
      </w:r>
    </w:p>
    <w:p>
      <w:pPr>
        <w:pStyle w:val="BodyText"/>
        <w:rPr>
          <w:sz w:val="9"/>
        </w:rPr>
      </w:pPr>
      <w:r>
        <w:rPr/>
        <w:pict>
          <v:group style="position:absolute;margin-left:54.737pt;margin-top:7.147688pt;width:231.75pt;height:185.35pt;mso-position-horizontal-relative:page;mso-position-vertical-relative:paragraph;z-index:-976;mso-wrap-distance-left:0;mso-wrap-distance-right:0" coordorigin="1095,143" coordsize="4635,3707">
            <v:shape style="position:absolute;left:1107;top:155;width:4613;height:3685" type="#_x0000_t75" stroked="false">
              <v:imagedata r:id="rId6" o:title=""/>
            </v:shape>
            <v:rect style="position:absolute;left:1099;top:147;width:4625;height:3697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8.737pt;margin-top:7.447689pt;width:231.55pt;height:185.35pt;mso-position-horizontal-relative:page;mso-position-vertical-relative:paragraph;z-index:-952;mso-wrap-distance-left:0;mso-wrap-distance-right:0" coordorigin="6175,149" coordsize="4631,3707">
            <v:shape style="position:absolute;left:6187;top:161;width:4608;height:3685" type="#_x0000_t75" stroked="false">
              <v:imagedata r:id="rId7" o:title=""/>
            </v:shape>
            <v:rect style="position:absolute;left:6179;top:153;width:4621;height:3697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54.549999pt;margin-top:203.455688pt;width:486pt;height:46.3pt;mso-position-horizontal-relative:page;mso-position-vertical-relative:paragraph;z-index:-9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2" w:lineRule="auto" w:before="70"/>
                    <w:ind w:left="144" w:right="140"/>
                    <w:jc w:val="both"/>
                  </w:pPr>
                  <w:r>
                    <w:rPr/>
                    <w:t>La remplisseuse est à plateau tournant et la distribution du produit se fait à l’aide de pompes de dosage à lobes et à engrenages. Le dosage se fait par contrôle de la vitesse de rotation et la durée de rotation.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4.141998pt;margin-top:259.74469pt;width:147.050pt;height:117.45pt;mso-position-horizontal-relative:page;mso-position-vertical-relative:paragraph;z-index:-904;mso-wrap-distance-left:0;mso-wrap-distance-right:0" coordorigin="1083,5195" coordsize="2941,2349">
            <v:shape style="position:absolute;left:1095;top:5207;width:2919;height:2326" type="#_x0000_t75" stroked="false">
              <v:imagedata r:id="rId8" o:title=""/>
            </v:shape>
            <v:rect style="position:absolute;left:1087;top:5199;width:2931;height:2339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23.942001pt;margin-top:259.74469pt;width:147.050pt;height:117.45pt;mso-position-horizontal-relative:page;mso-position-vertical-relative:paragraph;z-index:-880;mso-wrap-distance-left:0;mso-wrap-distance-right:0" coordorigin="4479,5195" coordsize="2941,2349">
            <v:shape style="position:absolute;left:4491;top:5207;width:2919;height:2326" type="#_x0000_t75" stroked="false">
              <v:imagedata r:id="rId9" o:title=""/>
            </v:shape>
            <v:rect style="position:absolute;left:4483;top:5199;width:2931;height:2339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93.791992pt;margin-top:259.74469pt;width:147.1pt;height:117.45pt;mso-position-horizontal-relative:page;mso-position-vertical-relative:paragraph;z-index:-856;mso-wrap-distance-left:0;mso-wrap-distance-right:0" coordorigin="7876,5195" coordsize="2942,2349">
            <v:shape style="position:absolute;left:7888;top:5207;width:2919;height:2326" type="#_x0000_t75" stroked="false">
              <v:imagedata r:id="rId10" o:title=""/>
            </v:shape>
            <v:rect style="position:absolute;left:7880;top:5199;width:2932;height:2339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0"/>
        <w:rPr>
          <w:sz w:val="7"/>
        </w:rPr>
      </w:pPr>
    </w:p>
    <w:p>
      <w:pPr>
        <w:tabs>
          <w:tab w:pos="3827" w:val="left" w:leader="none"/>
        </w:tabs>
        <w:spacing w:line="240" w:lineRule="auto"/>
        <w:ind w:left="430" w:right="0" w:firstLine="0"/>
        <w:rPr>
          <w:sz w:val="20"/>
        </w:rPr>
      </w:pPr>
      <w:r>
        <w:rPr>
          <w:position w:val="0"/>
          <w:sz w:val="20"/>
        </w:rPr>
        <w:pict>
          <v:shape style="width:146.550pt;height:74.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0"/>
                    <w:ind w:left="158" w:right="154"/>
                    <w:jc w:val="center"/>
                  </w:pPr>
                  <w:r>
                    <w:rPr/>
                    <w:t>L’assemblage de 6 pots se fait par clipsage d’un couvercle à six alvéoles  en matière plastique transparente.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sz w:val="20"/>
        </w:rPr>
        <w:pict>
          <v:group style="width:317.25pt;height:75.150pt;mso-position-horizontal-relative:char;mso-position-vertical-relative:line" coordorigin="0,0" coordsize="6345,1503">
            <v:rect style="position:absolute;left:7;top:7;width:6330;height:1488" filled="false" stroked="true" strokeweight=".75pt" strokecolor="#000000">
              <v:stroke dashstyle="solid"/>
            </v:rect>
            <v:shape style="position:absolute;left:243;top:322;width:5880;height:10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 table de réception en fin de ligne de conditionnement permet un stock tampon laissant à un opérateur le temps de ranger les packs sur les chariots de transfert vers les chambres froides.</w:t>
                    </w:r>
                  </w:p>
                </w:txbxContent>
              </v:textbox>
              <w10:wrap type="none"/>
            </v:shape>
            <v:shape style="position:absolute;left:3652;top:89;width:19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Chariots de transfert</w:t>
                    </w:r>
                  </w:p>
                </w:txbxContent>
              </v:textbox>
              <w10:wrap type="none"/>
            </v:shape>
            <v:shape style="position:absolute;left:720;top:89;width:178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Table de réception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pgSz w:w="11910" w:h="16840"/>
          <w:pgMar w:footer="1036" w:header="0" w:top="1040" w:bottom="1220" w:left="660" w:right="380"/>
          <w:pgNumType w:start="1"/>
        </w:sectPr>
      </w:pPr>
    </w:p>
    <w:p>
      <w:pPr>
        <w:pStyle w:val="BodyText"/>
        <w:spacing w:before="71"/>
        <w:ind w:left="191" w:right="523" w:firstLine="708"/>
      </w:pPr>
      <w:r>
        <w:rPr/>
        <w:t>Les différentes informations sur la marque, le contenu, etc…, se situent actuellement sur les pots eux-mêmes.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50.599998pt;margin-top:14.217578pt;width:504.45pt;height:332.45pt;mso-position-horizontal-relative:page;mso-position-vertical-relative:paragraph;z-index:-400;mso-wrap-distance-left:0;mso-wrap-distance-right:0" coordorigin="1012,284" coordsize="10089,6649">
            <v:rect style="position:absolute;left:2851;top:1482;width:6335;height:4896" filled="false" stroked="true" strokeweight=".75pt" strokecolor="#000000">
              <v:stroke dashstyle="solid"/>
            </v:rect>
            <v:line style="position:absolute" from="1360,1749" to="2578,1749" stroked="true" strokeweight="3pt" strokecolor="#000000">
              <v:stroke dashstyle="solid"/>
            </v:line>
            <v:shape style="position:absolute;left:2548;top:1658;width:300;height:180" coordorigin="2548,1659" coordsize="300,180" path="m2548,1659l2548,1839,2848,1749,2548,1659xe" filled="true" fillcolor="#000000" stroked="false">
              <v:path arrowok="t"/>
              <v:fill type="solid"/>
            </v:shape>
            <v:shape style="position:absolute;left:1288;top:1964;width:1001;height:1181" type="#_x0000_t75" alt="þÿ" stroked="false">
              <v:imagedata r:id="rId11" o:title=""/>
            </v:shape>
            <v:line style="position:absolute" from="1336,3496" to="2563,3496" stroked="true" strokeweight="3pt" strokecolor="#000000">
              <v:stroke dashstyle="solid"/>
            </v:line>
            <v:shape style="position:absolute;left:2533;top:3405;width:300;height:180" coordorigin="2533,3406" coordsize="300,180" path="m2533,3406l2533,3586,2833,3496,2533,3406xe" filled="true" fillcolor="#000000" stroked="false">
              <v:path arrowok="t"/>
              <v:fill type="solid"/>
            </v:shape>
            <v:shape style="position:absolute;left:1292;top:3840;width:950;height:450" type="#_x0000_t75" alt="þÿ" stroked="false">
              <v:imagedata r:id="rId12" o:title=""/>
            </v:shape>
            <v:line style="position:absolute" from="1285,4626" to="2572,4626" stroked="true" strokeweight="3pt" strokecolor="#000000">
              <v:stroke dashstyle="solid"/>
            </v:line>
            <v:shape style="position:absolute;left:2542;top:4535;width:300;height:180" coordorigin="2542,4536" coordsize="300,180" path="m2542,4536l2542,4716,2842,4626,2542,4536xe" filled="true" fillcolor="#000000" stroked="false">
              <v:path arrowok="t"/>
              <v:fill type="solid"/>
            </v:shape>
            <v:line style="position:absolute" from="3141,302" to="3141,1215" stroked="true" strokeweight="3pt" strokecolor="#000000">
              <v:stroke dashstyle="solid"/>
            </v:line>
            <v:shape style="position:absolute;left:3051;top:1184;width:180;height:300" coordorigin="3051,1185" coordsize="180,300" path="m3231,1185l3051,1185,3141,1485,3231,1185xe" filled="true" fillcolor="#000000" stroked="false">
              <v:path arrowok="t"/>
              <v:fill type="solid"/>
            </v:shape>
            <v:line style="position:absolute" from="8886,323" to="8886,1235" stroked="true" strokeweight="3pt" strokecolor="#000000">
              <v:stroke dashstyle="solid"/>
            </v:line>
            <v:shape style="position:absolute;left:8796;top:1204;width:180;height:300" coordorigin="8796,1205" coordsize="180,300" path="m8976,1205l8796,1205,8886,1505,8976,1205xe" filled="true" fillcolor="#000000" stroked="false">
              <v:path arrowok="t"/>
              <v:fill type="solid"/>
            </v:shape>
            <v:line style="position:absolute" from="7585,333" to="7585,1245" stroked="true" strokeweight="3pt" strokecolor="#000000">
              <v:stroke dashstyle="solid"/>
            </v:line>
            <v:shape style="position:absolute;left:7495;top:1214;width:180;height:300" coordorigin="7495,1215" coordsize="180,300" path="m7675,1215l7495,1215,7585,1515,7675,1215xe" filled="true" fillcolor="#000000" stroked="false">
              <v:path arrowok="t"/>
              <v:fill type="solid"/>
            </v:shape>
            <v:line style="position:absolute" from="5784,312" to="5784,1222" stroked="true" strokeweight="3pt" strokecolor="#000000">
              <v:stroke dashstyle="solid"/>
            </v:line>
            <v:shape style="position:absolute;left:5694;top:1191;width:180;height:300" coordorigin="5694,1192" coordsize="180,300" path="m5874,1192l5694,1192,5784,1492,5874,1192xe" filled="true" fillcolor="#000000" stroked="false">
              <v:path arrowok="t"/>
              <v:fill type="solid"/>
            </v:shape>
            <v:line style="position:absolute" from="3965,6897" to="8054,6897" stroked="true" strokeweight="3pt" strokecolor="#000000">
              <v:stroke dashstyle="solid"/>
            </v:line>
            <v:line style="position:absolute" from="3973,6933" to="3973,6635" stroked="true" strokeweight="3pt" strokecolor="#000000">
              <v:stroke dashstyle="solid"/>
            </v:line>
            <v:shape style="position:absolute;left:3883;top:6364;width:180;height:300" coordorigin="3883,6365" coordsize="180,300" path="m3973,6365l3883,6665,4063,6665,3973,6365xe" filled="true" fillcolor="#000000" stroked="false">
              <v:path arrowok="t"/>
              <v:fill type="solid"/>
            </v:shape>
            <v:line style="position:absolute" from="9188,4678" to="10831,4678" stroked="true" strokeweight="3pt" strokecolor="#000000">
              <v:stroke dashstyle="solid"/>
            </v:line>
            <v:shape style="position:absolute;left:10801;top:4587;width:300;height:180" coordorigin="10801,4588" coordsize="300,180" path="m10801,4588l10801,4768,11101,4678,10801,4588xe" filled="true" fillcolor="#000000" stroked="false">
              <v:path arrowok="t"/>
              <v:fill type="solid"/>
            </v:shape>
            <v:line style="position:absolute" from="1302,6194" to="2589,6194" stroked="true" strokeweight="3pt" strokecolor="#000000">
              <v:stroke dashstyle="solid"/>
            </v:line>
            <v:shape style="position:absolute;left:2559;top:6103;width:300;height:180" coordorigin="2559,6104" coordsize="300,180" path="m2559,6104l2559,6284,2859,6194,2559,6104xe" filled="true" fillcolor="#000000" stroked="false">
              <v:path arrowok="t"/>
              <v:fill type="solid"/>
            </v:shape>
            <v:shape style="position:absolute;left:9339;top:3174;width:1674;height:1074" type="#_x0000_t75" alt="þÿ" stroked="false">
              <v:imagedata r:id="rId13" o:title=""/>
            </v:shape>
            <v:shape style="position:absolute;left:1012;top:4877;width:1655;height:851" type="#_x0000_t75" alt="þÿ" stroked="false">
              <v:imagedata r:id="rId14" o:title=""/>
            </v:shape>
            <v:shape style="position:absolute;left:3077;top:1493;width:5664;height:4841" type="#_x0000_t75" alt="þÿ" stroked="false">
              <v:imagedata r:id="rId15" o:title=""/>
            </v:shape>
            <v:shape style="position:absolute;left:4385;top:1878;width:218;height:1577" coordorigin="4385,1879" coordsize="218,1577" path="m4602,3456l4492,1879,4385,1879e" filled="false" stroked="true" strokeweight="1.0pt" strokecolor="#000000">
              <v:path arrowok="t"/>
              <v:stroke dashstyle="solid"/>
            </v:shape>
            <v:shape style="position:absolute;left:4542;top:3395;width:120;height:120" type="#_x0000_t75" stroked="false">
              <v:imagedata r:id="rId16" o:title=""/>
            </v:shape>
            <v:shape style="position:absolute;left:5876;top:2003;width:1615;height:1752" coordorigin="5876,2004" coordsize="1615,1752" path="m5876,3756l6684,2004,7491,2004e" filled="false" stroked="true" strokeweight="1pt" strokecolor="#000000">
              <v:path arrowok="t"/>
              <v:stroke dashstyle="solid"/>
            </v:shape>
            <v:shape style="position:absolute;left:5816;top:3695;width:120;height:120" type="#_x0000_t75" stroked="false">
              <v:imagedata r:id="rId16" o:title=""/>
            </v:shape>
            <v:shape style="position:absolute;left:7383;top:4715;width:553;height:1180" coordorigin="7383,4716" coordsize="553,1180" path="m7383,4716l7662,5896,7936,5896e" filled="false" stroked="true" strokeweight="1pt" strokecolor="#000000">
              <v:path arrowok="t"/>
              <v:stroke dashstyle="solid"/>
            </v:shape>
            <v:shape style="position:absolute;left:7323;top:4655;width:120;height:120" type="#_x0000_t75" stroked="false">
              <v:imagedata r:id="rId16" o:title=""/>
            </v:shape>
            <v:shape style="position:absolute;left:3326;top:303;width:2051;height:461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-3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Energie électrique Energie pneumatique</w:t>
                    </w:r>
                  </w:p>
                </w:txbxContent>
              </v:textbox>
              <w10:wrap type="none"/>
            </v:shape>
            <v:shape style="position:absolute;left:5952;top:325;width:1330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Configuration</w:t>
                    </w:r>
                  </w:p>
                </w:txbxContent>
              </v:textbox>
              <w10:wrap type="none"/>
            </v:shape>
            <v:shape style="position:absolute;left:7723;top:284;width:2434;height:240" type="#_x0000_t202" filled="false" stroked="false">
              <v:textbox inset="0,0,0,0">
                <w:txbxContent>
                  <w:p>
                    <w:pPr>
                      <w:tabs>
                        <w:tab w:pos="1271" w:val="left" w:leader="none"/>
                      </w:tabs>
                      <w:spacing w:line="23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Réglages</w:t>
                      <w:tab/>
                    </w:r>
                    <w:r>
                      <w:rPr>
                        <w:b/>
                        <w:position w:val="2"/>
                        <w:sz w:val="20"/>
                      </w:rPr>
                      <w:t>Exploitation</w:t>
                    </w:r>
                  </w:p>
                </w:txbxContent>
              </v:textbox>
              <w10:wrap type="none"/>
            </v:shape>
            <v:shape style="position:absolute;left:1351;top:1441;width:65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Yaourt</w:t>
                    </w:r>
                  </w:p>
                </w:txbxContent>
              </v:textbox>
              <w10:wrap type="none"/>
            </v:shape>
            <v:shape style="position:absolute;left:1557;top:3147;width:45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Pots</w:t>
                    </w:r>
                  </w:p>
                </w:txbxContent>
              </v:textbox>
              <w10:wrap type="none"/>
            </v:shape>
            <v:shape style="position:absolute;left:1279;top:4309;width:998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Opercules</w:t>
                    </w:r>
                  </w:p>
                </w:txbxContent>
              </v:textbox>
              <w10:wrap type="none"/>
            </v:shape>
            <v:shape style="position:absolute;left:9360;top:4381;width:1420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Pack de 6 pots</w:t>
                    </w:r>
                  </w:p>
                </w:txbxContent>
              </v:textbox>
              <w10:wrap type="none"/>
            </v:shape>
            <v:shape style="position:absolute;left:1341;top:5684;width:1429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-3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Couvercles à 6 alvéoles</w:t>
                    </w:r>
                  </w:p>
                </w:txbxContent>
              </v:textbox>
              <w10:wrap type="none"/>
            </v:shape>
            <v:shape style="position:absolute;left:4413;top:6601;width:3574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Ligne de conditionnement de yaourts</w:t>
                    </w:r>
                  </w:p>
                </w:txbxContent>
              </v:textbox>
              <w10:wrap type="none"/>
            </v:shape>
            <v:shape style="position:absolute;left:8056;top:5715;width:1029;height:531" type="#_x0000_t202" filled="false" stroked="true" strokeweight="1pt" strokecolor="#000000">
              <v:textbox inset="0,0,0,0">
                <w:txbxContent>
                  <w:p>
                    <w:pPr>
                      <w:spacing w:line="254" w:lineRule="auto" w:before="49"/>
                      <w:ind w:left="144" w:right="0" w:firstLine="36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Table de réception</w:t>
                    </w:r>
                  </w:p>
                </w:txbxContent>
              </v:textbox>
              <v:stroke dashstyle="solid"/>
              <w10:wrap type="none"/>
            </v:shape>
            <v:shape style="position:absolute;left:7611;top:1823;width:1353;height:665" type="#_x0000_t202" filled="false" stroked="true" strokeweight="1pt" strokecolor="#000000">
              <v:textbox inset="0,0,0,0">
                <w:txbxContent>
                  <w:p>
                    <w:pPr>
                      <w:spacing w:before="48"/>
                      <w:ind w:left="150" w:right="14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Assembleuse par packs de six</w:t>
                    </w:r>
                  </w:p>
                </w:txbxContent>
              </v:textbox>
              <v:stroke dashstyle="solid"/>
              <w10:wrap type="none"/>
            </v:shape>
            <v:shape style="position:absolute;left:3011;top:1698;width:1254;height:317" type="#_x0000_t202" filled="false" stroked="true" strokeweight="1pt" strokecolor="#000000">
              <v:textbox inset="0,0,0,0">
                <w:txbxContent>
                  <w:p>
                    <w:pPr>
                      <w:spacing w:before="48"/>
                      <w:ind w:left="79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Remplisseuse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507" w:val="left" w:leader="none"/>
        </w:tabs>
        <w:spacing w:line="240" w:lineRule="auto" w:before="141" w:after="0"/>
        <w:ind w:left="506" w:right="0" w:hanging="314"/>
        <w:jc w:val="left"/>
      </w:pPr>
      <w:r>
        <w:rPr/>
        <w:t>Projet</w:t>
      </w:r>
    </w:p>
    <w:p>
      <w:pPr>
        <w:pStyle w:val="BodyText"/>
        <w:spacing w:before="10"/>
        <w:rPr>
          <w:b/>
          <w:sz w:val="42"/>
        </w:rPr>
      </w:pPr>
    </w:p>
    <w:p>
      <w:pPr>
        <w:pStyle w:val="BodyText"/>
        <w:ind w:left="192" w:right="523" w:firstLine="708"/>
      </w:pPr>
      <w:r>
        <w:rPr/>
        <w:t>L’entreprise BIOFI envisage la refonte complète de sa ligne de conditionnement pour diverses raisons :</w:t>
      </w:r>
    </w:p>
    <w:p>
      <w:pPr>
        <w:pStyle w:val="ListParagraph"/>
        <w:numPr>
          <w:ilvl w:val="1"/>
          <w:numId w:val="1"/>
        </w:numPr>
        <w:tabs>
          <w:tab w:pos="1620" w:val="left" w:leader="none"/>
          <w:tab w:pos="1621" w:val="left" w:leader="none"/>
        </w:tabs>
        <w:spacing w:line="240" w:lineRule="auto" w:before="120" w:after="0"/>
        <w:ind w:left="1620" w:right="467" w:hanging="356"/>
        <w:jc w:val="left"/>
        <w:rPr>
          <w:sz w:val="22"/>
        </w:rPr>
      </w:pPr>
      <w:r>
        <w:rPr>
          <w:sz w:val="22"/>
        </w:rPr>
        <w:t>montée en puissance de la production pour alimenter son marché grandissant (passage de 4000 à 6000 pots/heure)</w:t>
      </w:r>
      <w:r>
        <w:rPr>
          <w:spacing w:val="-3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20" w:val="left" w:leader="none"/>
          <w:tab w:pos="1621" w:val="left" w:leader="none"/>
        </w:tabs>
        <w:spacing w:line="240" w:lineRule="auto" w:before="118" w:after="0"/>
        <w:ind w:left="1620" w:right="466" w:hanging="355"/>
        <w:jc w:val="left"/>
        <w:rPr>
          <w:sz w:val="22"/>
        </w:rPr>
      </w:pPr>
      <w:r>
        <w:rPr>
          <w:sz w:val="22"/>
        </w:rPr>
        <w:t>changement souhaité du conditionnement (suppression du couvercle en matière plastique transparente et remplacement par un emballage en carton)</w:t>
      </w:r>
      <w:r>
        <w:rPr>
          <w:spacing w:val="-8"/>
          <w:sz w:val="22"/>
        </w:rPr>
        <w:t> </w:t>
      </w:r>
      <w:r>
        <w:rPr>
          <w:sz w:val="22"/>
        </w:rPr>
        <w:t>:</w:t>
      </w:r>
    </w:p>
    <w:p>
      <w:pPr>
        <w:pStyle w:val="ListParagraph"/>
        <w:numPr>
          <w:ilvl w:val="2"/>
          <w:numId w:val="1"/>
        </w:numPr>
        <w:tabs>
          <w:tab w:pos="2340" w:val="left" w:leader="none"/>
          <w:tab w:pos="2341" w:val="left" w:leader="none"/>
        </w:tabs>
        <w:spacing w:line="299" w:lineRule="exact" w:before="119" w:after="0"/>
        <w:ind w:left="2340" w:right="0" w:hanging="360"/>
        <w:jc w:val="left"/>
        <w:rPr>
          <w:sz w:val="22"/>
        </w:rPr>
      </w:pPr>
      <w:r>
        <w:rPr>
          <w:sz w:val="22"/>
        </w:rPr>
        <w:t>par considération environnementale ;</w:t>
      </w:r>
    </w:p>
    <w:p>
      <w:pPr>
        <w:pStyle w:val="ListParagraph"/>
        <w:numPr>
          <w:ilvl w:val="2"/>
          <w:numId w:val="1"/>
        </w:numPr>
        <w:tabs>
          <w:tab w:pos="2340" w:val="left" w:leader="none"/>
          <w:tab w:pos="2341" w:val="left" w:leader="none"/>
        </w:tabs>
        <w:spacing w:line="289" w:lineRule="exact" w:before="0" w:after="0"/>
        <w:ind w:left="2340" w:right="0" w:hanging="360"/>
        <w:jc w:val="left"/>
        <w:rPr>
          <w:sz w:val="22"/>
        </w:rPr>
      </w:pPr>
      <w:r>
        <w:rPr>
          <w:sz w:val="22"/>
        </w:rPr>
        <w:t>pour afficher plus d’informations sur l’emballage carton que sur les pots</w:t>
      </w:r>
      <w:r>
        <w:rPr>
          <w:spacing w:val="-17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2"/>
          <w:numId w:val="1"/>
        </w:numPr>
        <w:tabs>
          <w:tab w:pos="2340" w:val="left" w:leader="none"/>
          <w:tab w:pos="2341" w:val="left" w:leader="none"/>
        </w:tabs>
        <w:spacing w:line="300" w:lineRule="exact" w:before="0" w:after="0"/>
        <w:ind w:left="2340" w:right="0" w:hanging="355"/>
        <w:jc w:val="left"/>
        <w:rPr>
          <w:sz w:val="22"/>
        </w:rPr>
      </w:pPr>
      <w:r>
        <w:rPr>
          <w:sz w:val="22"/>
        </w:rPr>
        <w:t>pour offrir des packs de deux, quatre ou six pots suivant la</w:t>
      </w:r>
      <w:r>
        <w:rPr>
          <w:spacing w:val="-14"/>
          <w:sz w:val="22"/>
        </w:rPr>
        <w:t> </w:t>
      </w:r>
      <w:r>
        <w:rPr>
          <w:sz w:val="22"/>
        </w:rPr>
        <w:t>demande.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  <w:tab w:pos="1612" w:val="left" w:leader="none"/>
        </w:tabs>
        <w:spacing w:line="240" w:lineRule="auto" w:before="98" w:after="0"/>
        <w:ind w:left="1611" w:right="0" w:hanging="346"/>
        <w:jc w:val="left"/>
        <w:rPr>
          <w:sz w:val="22"/>
        </w:rPr>
      </w:pPr>
      <w:r>
        <w:rPr>
          <w:sz w:val="22"/>
        </w:rPr>
        <w:t>meilleure disponibilité de la ligne de</w:t>
      </w:r>
      <w:r>
        <w:rPr>
          <w:spacing w:val="-5"/>
          <w:sz w:val="22"/>
        </w:rPr>
        <w:t> </w:t>
      </w:r>
      <w:r>
        <w:rPr>
          <w:sz w:val="22"/>
        </w:rPr>
        <w:t>conditionnement.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036" w:top="760" w:bottom="1220" w:left="660" w:right="380"/>
        </w:sectPr>
      </w:pPr>
    </w:p>
    <w:p>
      <w:pPr>
        <w:pStyle w:val="BodyText"/>
        <w:spacing w:before="71"/>
        <w:ind w:left="192" w:firstLine="707"/>
      </w:pPr>
      <w:r>
        <w:rPr/>
        <w:t>La nouvelle ligne sera donc constituée d’une remplisseuse d’un principe différent (dosage volumétrique) et de cadence supérieure, d’une encartonneuse et d’une table de réception.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43.200001pt;margin-top:12.685078pt;width:512.4500pt;height:273.850pt;mso-position-horizontal-relative:page;mso-position-vertical-relative:paragraph;z-index:-112;mso-wrap-distance-left:0;mso-wrap-distance-right:0" coordorigin="864,254" coordsize="10249,5477">
            <v:rect style="position:absolute;left:3212;top:1010;width:5732;height:4165" filled="true" fillcolor="#ffffcc" stroked="false">
              <v:fill type="solid"/>
            </v:rect>
            <v:rect style="position:absolute;left:3212;top:1010;width:5732;height:4165" filled="false" stroked="true" strokeweight=".75pt" strokecolor="#000000">
              <v:stroke dashstyle="solid"/>
            </v:rect>
            <v:line style="position:absolute" from="1503,1331" to="2940,1331" stroked="true" strokeweight="3pt" strokecolor="#000000">
              <v:stroke dashstyle="solid"/>
            </v:line>
            <v:shape style="position:absolute;left:2910;top:1240;width:300;height:180" coordorigin="2910,1241" coordsize="300,180" path="m2910,1241l2910,1421,3210,1331,2910,1241xe" filled="true" fillcolor="#000000" stroked="false">
              <v:path arrowok="t"/>
              <v:fill type="solid"/>
            </v:shape>
            <v:shape style="position:absolute;left:1432;top:1563;width:733;height:747" type="#_x0000_t75" stroked="false">
              <v:imagedata r:id="rId17" o:title=""/>
            </v:shape>
            <v:line style="position:absolute" from="1506,2577" to="2942,2577" stroked="true" strokeweight="3pt" strokecolor="#000000">
              <v:stroke dashstyle="solid"/>
            </v:line>
            <v:shape style="position:absolute;left:2912;top:2486;width:300;height:180" coordorigin="2912,2487" coordsize="300,180" path="m2912,2487l2912,2667,3212,2577,2912,2487xe" filled="true" fillcolor="#000000" stroked="false">
              <v:path arrowok="t"/>
              <v:fill type="solid"/>
            </v:shape>
            <v:shape style="position:absolute;left:1455;top:2749;width:696;height:284" type="#_x0000_t75" stroked="false">
              <v:imagedata r:id="rId18" o:title=""/>
            </v:shape>
            <v:line style="position:absolute" from="1384,3336" to="2949,3336" stroked="true" strokeweight="3pt" strokecolor="#000000">
              <v:stroke dashstyle="solid"/>
            </v:line>
            <v:shape style="position:absolute;left:2919;top:3245;width:300;height:180" coordorigin="2919,3246" coordsize="300,180" path="m2919,3246l2919,3426,3219,3336,2919,3246xe" filled="true" fillcolor="#000000" stroked="false">
              <v:path arrowok="t"/>
              <v:fill type="solid"/>
            </v:shape>
            <v:shape style="position:absolute;left:864;top:3324;width:2127;height:1121" type="#_x0000_t75" stroked="false">
              <v:imagedata r:id="rId19" o:title=""/>
            </v:shape>
            <v:line style="position:absolute" from="880,5067" to="2942,5067" stroked="true" strokeweight="3pt" strokecolor="#000000">
              <v:stroke dashstyle="solid"/>
            </v:line>
            <v:shape style="position:absolute;left:2912;top:4976;width:300;height:180" coordorigin="2912,4977" coordsize="300,180" path="m2912,4977l2912,5157,3212,5067,2912,4977xe" filled="true" fillcolor="#000000" stroked="false">
              <v:path arrowok="t"/>
              <v:fill type="solid"/>
            </v:shape>
            <v:line style="position:absolute" from="3425,265" to="3425,742" stroked="true" strokeweight="3pt" strokecolor="#000000">
              <v:stroke dashstyle="solid"/>
            </v:line>
            <v:shape style="position:absolute;left:3335;top:711;width:180;height:300" coordorigin="3335,712" coordsize="180,300" path="m3515,712l3335,712,3425,1012,3515,712xe" filled="true" fillcolor="#000000" stroked="false">
              <v:path arrowok="t"/>
              <v:fill type="solid"/>
            </v:shape>
            <v:line style="position:absolute" from="8265,289" to="8265,766" stroked="true" strokeweight="3pt" strokecolor="#000000">
              <v:stroke dashstyle="solid"/>
            </v:line>
            <v:shape style="position:absolute;left:8175;top:735;width:180;height:300" coordorigin="8175,736" coordsize="180,300" path="m8355,736l8175,736,8265,1036,8355,736xe" filled="true" fillcolor="#000000" stroked="false">
              <v:path arrowok="t"/>
              <v:fill type="solid"/>
            </v:shape>
            <v:line style="position:absolute" from="7174,254" to="7174,772" stroked="true" strokeweight="3.031pt" strokecolor="#000000">
              <v:stroke dashstyle="solid"/>
            </v:line>
            <v:shape style="position:absolute;left:7084;top:711;width:180;height:301" coordorigin="7085,712" coordsize="180,301" path="m7265,712l7085,712,7175,1012,7265,712xe" filled="true" fillcolor="#000000" stroked="false">
              <v:path arrowok="t"/>
              <v:fill type="solid"/>
            </v:shape>
            <v:line style="position:absolute" from="5651,264" to="5651,741" stroked="true" strokeweight="3pt" strokecolor="#000000">
              <v:stroke dashstyle="solid"/>
            </v:line>
            <v:shape style="position:absolute;left:5561;top:710;width:180;height:300" coordorigin="5561,711" coordsize="180,300" path="m5741,711l5561,711,5651,1011,5741,711xe" filled="true" fillcolor="#000000" stroked="false">
              <v:path arrowok="t"/>
              <v:fill type="solid"/>
            </v:shape>
            <v:line style="position:absolute" from="4421,5701" to="8323,5701" stroked="true" strokeweight="3pt" strokecolor="#000000">
              <v:stroke dashstyle="solid"/>
            </v:line>
            <v:line style="position:absolute" from="4421,5701" to="4421,5437" stroked="true" strokeweight="3pt" strokecolor="#000000">
              <v:stroke dashstyle="solid"/>
            </v:line>
            <v:shape style="position:absolute;left:4331;top:5166;width:180;height:300" coordorigin="4331,5167" coordsize="180,300" path="m4421,5167l4331,5467,4511,5467,4421,5167xe" filled="true" fillcolor="#000000" stroked="false">
              <v:path arrowok="t"/>
              <v:fill type="solid"/>
            </v:shape>
            <v:line style="position:absolute" from="8938,3618" to="10843,3618" stroked="true" strokeweight="3pt" strokecolor="#000000">
              <v:stroke dashstyle="solid"/>
            </v:line>
            <v:shape style="position:absolute;left:10813;top:3527;width:300;height:180" coordorigin="10813,3528" coordsize="300,180" path="m10813,3528l10813,3708,11113,3618,10813,3528xe" filled="true" fillcolor="#000000" stroked="false">
              <v:path arrowok="t"/>
              <v:fill type="solid"/>
            </v:shape>
            <v:shape style="position:absolute;left:9957;top:1596;width:1008;height:702" type="#_x0000_t75" stroked="false">
              <v:imagedata r:id="rId20" o:title=""/>
            </v:shape>
            <v:shape style="position:absolute;left:9358;top:2214;width:1317;height:864" type="#_x0000_t75" stroked="false">
              <v:imagedata r:id="rId21" o:title=""/>
            </v:shape>
            <v:shape style="position:absolute;left:9254;top:1715;width:770;height:596" type="#_x0000_t75" stroked="false">
              <v:imagedata r:id="rId22" o:title=""/>
            </v:shape>
            <v:shape style="position:absolute;left:3621;top:1202;width:2629;height:2608" type="#_x0000_t75" stroked="false">
              <v:imagedata r:id="rId23" o:title=""/>
            </v:shape>
            <v:shape style="position:absolute;left:5377;top:1712;width:3110;height:3098" type="#_x0000_t75" stroked="false">
              <v:imagedata r:id="rId24" o:title=""/>
            </v:shape>
            <v:shape style="position:absolute;left:4824;top:2366;width:146;height:2399" coordorigin="4824,2367" coordsize="146,2399" path="m4970,2367l4870,4766,4824,4766e" filled="false" stroked="true" strokeweight="1.0pt" strokecolor="#000000">
              <v:path arrowok="t"/>
              <v:stroke dashstyle="solid"/>
            </v:shape>
            <v:shape style="position:absolute;left:4910;top:2306;width:120;height:120" type="#_x0000_t75" stroked="false">
              <v:imagedata r:id="rId16" o:title=""/>
            </v:shape>
            <v:shape style="position:absolute;left:6910;top:1293;width:471;height:1313" coordorigin="6910,1294" coordsize="471,1313" path="m6910,2607l7233,1294,7381,1294e" filled="false" stroked="true" strokeweight="1pt" strokecolor="#000000">
              <v:path arrowok="t"/>
              <v:stroke dashstyle="solid"/>
            </v:shape>
            <v:shape style="position:absolute;left:6850;top:2546;width:120;height:120" type="#_x0000_t75" stroked="false">
              <v:imagedata r:id="rId16" o:title=""/>
            </v:shape>
            <v:shape style="position:absolute;left:3600;top:290;width:1853;height:41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2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Energie électrique Energie pneumatique</w:t>
                    </w:r>
                  </w:p>
                </w:txbxContent>
              </v:textbox>
              <w10:wrap type="none"/>
            </v:shape>
            <v:shape style="position:absolute;left:5810;top:292;width:120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Configuration</w:t>
                    </w:r>
                  </w:p>
                </w:txbxContent>
              </v:textbox>
              <w10:wrap type="none"/>
            </v:shape>
            <v:shape style="position:absolute;left:7312;top:282;width:2122;height:202" type="#_x0000_t202" filled="false" stroked="false">
              <v:textbox inset="0,0,0,0">
                <w:txbxContent>
                  <w:p>
                    <w:pPr>
                      <w:tabs>
                        <w:tab w:pos="1070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Réglages</w:t>
                      <w:tab/>
                      <w:t>Exploitation</w:t>
                    </w:r>
                  </w:p>
                </w:txbxContent>
              </v:textbox>
              <w10:wrap type="none"/>
            </v:shape>
            <v:shape style="position:absolute;left:1524;top:1082;width:59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Yaourt</w:t>
                    </w:r>
                  </w:p>
                </w:txbxContent>
              </v:textbox>
              <w10:wrap type="none"/>
            </v:shape>
            <v:shape style="position:absolute;left:1608;top:2351;width:41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Pots</w:t>
                    </w:r>
                  </w:p>
                </w:txbxContent>
              </v:textbox>
              <w10:wrap type="none"/>
            </v:shape>
            <v:shape style="position:absolute;left:1363;top:3090;width:90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Opercules</w:t>
                    </w:r>
                  </w:p>
                </w:txbxContent>
              </v:textbox>
              <w10:wrap type="none"/>
            </v:shape>
            <v:shape style="position:absolute;left:9268;top:3088;width:1523;height:4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2" w:firstLine="2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Pack de 6, 4 ou 2 pots encartonnés</w:t>
                    </w:r>
                  </w:p>
                </w:txbxContent>
              </v:textbox>
              <w10:wrap type="none"/>
            </v:shape>
            <v:shape style="position:absolute;left:1216;top:4355;width:1624;height:62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35" w:right="253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Cartons avec pré plis</w:t>
                    </w:r>
                  </w:p>
                  <w:p>
                    <w:pPr>
                      <w:spacing w:before="5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(6, 4 ou 2 alvéoles)</w:t>
                    </w:r>
                  </w:p>
                </w:txbxContent>
              </v:textbox>
              <w10:wrap type="none"/>
            </v:shape>
            <v:shape style="position:absolute;left:4903;top:5416;width:321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Ligne de conditionnement de yaourts</w:t>
                    </w:r>
                  </w:p>
                </w:txbxContent>
              </v:textbox>
              <w10:wrap type="none"/>
            </v:shape>
            <v:shape style="position:absolute;left:3354;top:4585;width:1350;height:485" type="#_x0000_t202" filled="true" fillcolor="#ffffff" stroked="true" strokeweight="1pt" strokecolor="#000000">
              <v:textbox inset="0,0,0,0">
                <w:txbxContent>
                  <w:p>
                    <w:pPr>
                      <w:spacing w:before="49"/>
                      <w:ind w:left="56" w:right="0" w:firstLine="7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Remplisseuse 6000 pots/heure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01;top:1113;width:1350;height:485" type="#_x0000_t202" filled="true" fillcolor="#ffffff" stroked="true" strokeweight="1pt" strokecolor="#000000">
              <v:textbox inset="0,0,0,0">
                <w:txbxContent>
                  <w:p>
                    <w:pPr>
                      <w:spacing w:before="48"/>
                      <w:ind w:left="149" w:right="0" w:hanging="6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Encartonneuse par 6/4/2 pots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2"/>
        <w:numPr>
          <w:ilvl w:val="0"/>
          <w:numId w:val="1"/>
        </w:numPr>
        <w:tabs>
          <w:tab w:pos="507" w:val="left" w:leader="none"/>
        </w:tabs>
        <w:spacing w:line="240" w:lineRule="auto" w:before="0" w:after="0"/>
        <w:ind w:left="506" w:right="0" w:hanging="314"/>
        <w:jc w:val="left"/>
      </w:pPr>
      <w:r>
        <w:rPr/>
        <w:t>Etude</w:t>
      </w:r>
    </w:p>
    <w:p>
      <w:pPr>
        <w:pStyle w:val="BodyText"/>
        <w:spacing w:before="121"/>
        <w:ind w:left="192" w:right="523" w:firstLine="707"/>
      </w:pPr>
      <w:r>
        <w:rPr/>
        <w:t>L’étude concerne la ligne de conditionnement dans ses versions actuelle et future d'un point de vue capabilité, disponibilité, cadence et configuration de production.</w:t>
      </w:r>
    </w:p>
    <w:sectPr>
      <w:pgSz w:w="11910" w:h="16840"/>
      <w:pgMar w:header="0" w:footer="1036" w:top="760" w:bottom="1220" w:left="6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759998pt;margin-top:779.76001pt;width:532.1pt;height:30.25pt;mso-position-horizontal-relative:page;mso-position-vertical-relative:page;z-index:10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172"/>
                  <w:gridCol w:w="2486"/>
                  <w:gridCol w:w="1560"/>
                  <w:gridCol w:w="1402"/>
                </w:tblGrid>
                <w:tr>
                  <w:trPr>
                    <w:trHeight w:val="280" w:hRule="atLeast"/>
                  </w:trPr>
                  <w:tc>
                    <w:tcPr>
                      <w:tcW w:w="5172" w:type="dxa"/>
                    </w:tcPr>
                    <w:p>
                      <w:pPr>
                        <w:pStyle w:val="TableParagraph"/>
                        <w:spacing w:before="13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486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17NC-ATESG-1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1402" w:type="dxa"/>
                    </w:tcPr>
                    <w:p>
                      <w:pPr>
                        <w:pStyle w:val="TableParagraph"/>
                        <w:spacing w:before="21"/>
                        <w:ind w:left="132" w:right="12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280" w:hRule="atLeast"/>
                  </w:trPr>
                  <w:tc>
                    <w:tcPr>
                      <w:tcW w:w="5172" w:type="dxa"/>
                    </w:tcPr>
                    <w:p>
                      <w:pPr>
                        <w:pStyle w:val="TableParagraph"/>
                        <w:tabs>
                          <w:tab w:pos="2392" w:val="left" w:leader="none"/>
                        </w:tabs>
                        <w:spacing w:before="13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U41</w:t>
                        <w:tab/>
                        <w:t>DOSSIER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PRESENTATION</w:t>
                      </w:r>
                    </w:p>
                  </w:tc>
                  <w:tc>
                    <w:tcPr>
                      <w:tcW w:w="2486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2" w:type="dxa"/>
                    </w:tcPr>
                    <w:p>
                      <w:pPr>
                        <w:pStyle w:val="TableParagraph"/>
                        <w:spacing w:before="21"/>
                        <w:ind w:left="132" w:right="12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DP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/3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04" w:hanging="312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fr-FR" w:eastAsia="fr-FR" w:bidi="fr-FR"/>
      </w:rPr>
    </w:lvl>
    <w:lvl w:ilvl="1">
      <w:start w:val="0"/>
      <w:numFmt w:val="bullet"/>
      <w:lvlText w:val=""/>
      <w:lvlJc w:val="left"/>
      <w:pPr>
        <w:ind w:left="1610" w:hanging="286"/>
      </w:pPr>
      <w:rPr>
        <w:rFonts w:hint="default" w:ascii="Symbol" w:hAnsi="Symbol" w:eastAsia="Symbol" w:cs="Symbol"/>
        <w:w w:val="100"/>
        <w:sz w:val="22"/>
        <w:szCs w:val="22"/>
        <w:lang w:val="fr-FR" w:eastAsia="fr-FR" w:bidi="fr-FR"/>
      </w:rPr>
    </w:lvl>
    <w:lvl w:ilvl="2">
      <w:start w:val="0"/>
      <w:numFmt w:val="bullet"/>
      <w:lvlText w:val="-"/>
      <w:lvlJc w:val="left"/>
      <w:pPr>
        <w:ind w:left="2340" w:hanging="360"/>
      </w:pPr>
      <w:rPr>
        <w:rFonts w:hint="default" w:ascii="Arial Black" w:hAnsi="Arial Black" w:eastAsia="Arial Black" w:cs="Arial Black"/>
        <w:w w:val="100"/>
        <w:sz w:val="22"/>
        <w:szCs w:val="22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405" w:hanging="36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471" w:hanging="36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603" w:hanging="36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669" w:hanging="36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734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fr-FR" w:bidi="fr-FR"/>
    </w:rPr>
  </w:style>
  <w:style w:styleId="Heading1" w:type="paragraph">
    <w:name w:val="Heading 1"/>
    <w:basedOn w:val="Normal"/>
    <w:uiPriority w:val="1"/>
    <w:qFormat/>
    <w:pPr>
      <w:ind w:left="710" w:right="991"/>
      <w:jc w:val="center"/>
      <w:outlineLvl w:val="1"/>
    </w:pPr>
    <w:rPr>
      <w:rFonts w:ascii="Arial" w:hAnsi="Arial" w:eastAsia="Arial" w:cs="Arial"/>
      <w:b/>
      <w:bCs/>
      <w:sz w:val="32"/>
      <w:szCs w:val="32"/>
      <w:lang w:val="fr-FR" w:eastAsia="fr-FR" w:bidi="fr-FR"/>
    </w:rPr>
  </w:style>
  <w:style w:styleId="Heading2" w:type="paragraph">
    <w:name w:val="Heading 2"/>
    <w:basedOn w:val="Normal"/>
    <w:uiPriority w:val="1"/>
    <w:qFormat/>
    <w:pPr>
      <w:ind w:left="506" w:hanging="314"/>
      <w:outlineLvl w:val="2"/>
    </w:pPr>
    <w:rPr>
      <w:rFonts w:ascii="Arial" w:hAnsi="Arial" w:eastAsia="Arial" w:cs="Arial"/>
      <w:b/>
      <w:bCs/>
      <w:sz w:val="28"/>
      <w:szCs w:val="28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1610" w:hanging="285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dc:title>-186 du 16 novembre 1999)</dc:title>
  <dcterms:created xsi:type="dcterms:W3CDTF">2018-03-14T21:12:12Z</dcterms:created>
  <dcterms:modified xsi:type="dcterms:W3CDTF">2018-03-14T21:12:12Z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Acrobat PDFMaker 11 pour Word</vt:lpwstr>
  </property>
  <property fmtid="{D5CDD505-2E9C-101B-9397-08002B2CF9AE}" pid="4" name="LastSaved">
    <vt:filetime>2018-03-14T00:00:00Z</vt:filetime>
  </property>
</Properties>
</file>