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34.25pt;height:71.4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246"/>
                    <w:ind w:left="1447" w:right="1439" w:firstLine="890"/>
                    <w:jc w:val="left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Brevet de Technicien Supérieur ASSISTANCE TECHNIQUE D’INGENIEUR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17"/>
        </w:rPr>
      </w:pPr>
      <w:r>
        <w:rPr/>
        <w:pict>
          <v:shape style="position:absolute;margin-left:28.559999pt;margin-top:12.4095pt;width:534.4pt;height:43.1pt;mso-position-horizontal-relative:page;mso-position-vertical-relative:paragraph;z-index:-100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7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ind w:left="1711"/>
                  </w:pPr>
                  <w:r>
                    <w:rPr/>
                    <w:t>EPREUVE E4 : ETUDE D’UN SYSTEME PLURITECHNOLOGIQUE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Times New Roman"/>
          <w:sz w:val="2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38"/>
        <w:gridCol w:w="1723"/>
      </w:tblGrid>
      <w:tr>
        <w:trPr>
          <w:trHeight w:val="851" w:hRule="atLeast"/>
        </w:trPr>
        <w:tc>
          <w:tcPr>
            <w:tcW w:w="9038" w:type="dxa"/>
          </w:tcPr>
          <w:p>
            <w:pPr>
              <w:pStyle w:val="TableParagraph"/>
              <w:tabs>
                <w:tab w:pos="2231" w:val="left" w:leader="none"/>
              </w:tabs>
              <w:ind w:left="2231" w:right="1189"/>
              <w:rPr>
                <w:sz w:val="28"/>
              </w:rPr>
            </w:pPr>
            <w:r>
              <w:rPr>
                <w:sz w:val="28"/>
              </w:rPr>
              <w:t>Sous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épreuve :</w:t>
              <w:tab/>
              <w:t>Vérification des performances mécaniques et électriques d’un système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pluritechnologique</w:t>
            </w:r>
          </w:p>
        </w:tc>
        <w:tc>
          <w:tcPr>
            <w:tcW w:w="1723" w:type="dxa"/>
          </w:tcPr>
          <w:p>
            <w:pPr>
              <w:pStyle w:val="TableParagraph"/>
              <w:spacing w:before="260"/>
              <w:ind w:firstLine="0"/>
              <w:rPr>
                <w:sz w:val="28"/>
              </w:rPr>
            </w:pPr>
            <w:r>
              <w:rPr>
                <w:sz w:val="28"/>
              </w:rPr>
              <w:t>unité U42</w:t>
            </w:r>
          </w:p>
        </w:tc>
      </w:tr>
    </w:tbl>
    <w:p>
      <w:pPr>
        <w:pStyle w:val="BodyText"/>
        <w:spacing w:before="9"/>
        <w:rPr>
          <w:rFonts w:ascii="Times New Roman"/>
          <w:sz w:val="19"/>
        </w:rPr>
      </w:pPr>
    </w:p>
    <w:p>
      <w:pPr>
        <w:spacing w:before="89"/>
        <w:ind w:left="4360" w:right="4365" w:firstLine="0"/>
        <w:jc w:val="center"/>
        <w:rPr>
          <w:b/>
          <w:sz w:val="32"/>
        </w:rPr>
      </w:pPr>
      <w:r>
        <w:rPr>
          <w:b/>
          <w:sz w:val="32"/>
          <w:u w:val="thick"/>
        </w:rPr>
        <w:t>SESSION 2016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Heading1"/>
        <w:spacing w:before="92"/>
        <w:ind w:left="4360" w:right="4358"/>
        <w:jc w:val="center"/>
      </w:pPr>
      <w:r>
        <w:rPr/>
        <w:t>Durée : 3 heures Coefficient 3</w:t>
      </w:r>
    </w:p>
    <w:p>
      <w:pPr>
        <w:spacing w:before="0"/>
        <w:ind w:left="3681" w:right="3681" w:firstLine="0"/>
        <w:jc w:val="center"/>
        <w:rPr>
          <w:b/>
          <w:sz w:val="24"/>
        </w:rPr>
      </w:pPr>
      <w:r>
        <w:rPr>
          <w:b/>
          <w:sz w:val="24"/>
        </w:rPr>
        <w:t>Aucun document n’est autorisé</w:t>
      </w:r>
    </w:p>
    <w:p>
      <w:pPr>
        <w:pStyle w:val="BodyText"/>
        <w:spacing w:before="11"/>
        <w:rPr>
          <w:b/>
          <w:sz w:val="19"/>
        </w:rPr>
      </w:pPr>
    </w:p>
    <w:p>
      <w:pPr>
        <w:spacing w:before="92"/>
        <w:ind w:left="219" w:right="0" w:firstLine="0"/>
        <w:jc w:val="left"/>
        <w:rPr>
          <w:b/>
          <w:sz w:val="24"/>
        </w:rPr>
      </w:pPr>
      <w:r>
        <w:rPr>
          <w:b/>
          <w:sz w:val="24"/>
        </w:rPr>
        <w:t>Matériel autorisé :</w:t>
      </w:r>
    </w:p>
    <w:p>
      <w:pPr>
        <w:pStyle w:val="BodyText"/>
        <w:rPr>
          <w:b/>
        </w:rPr>
      </w:pPr>
    </w:p>
    <w:p>
      <w:pPr>
        <w:pStyle w:val="BodyText"/>
        <w:ind w:left="219" w:right="612"/>
      </w:pPr>
      <w:r>
        <w:rPr/>
        <w:t>« Calculatrice autorisée conformément à la circulaire n° 99-186 du 16 Novembre 1999 ». Calculatrice de poche, y compris les calculatrices programmables, alphanumériques ou à écran graphique à condition que leur fonctionnement soit autonome et qu’il ne soit pas fait usage d’imprimante.</w:t>
      </w:r>
    </w:p>
    <w:p>
      <w:pPr>
        <w:pStyle w:val="Heading1"/>
        <w:ind w:left="3680" w:right="3681"/>
        <w:jc w:val="center"/>
      </w:pPr>
      <w:r>
        <w:rPr/>
        <w:t>Tout autre matériel est interdit</w:t>
      </w:r>
    </w:p>
    <w:p>
      <w:pPr>
        <w:pStyle w:val="BodyText"/>
        <w:spacing w:before="5"/>
        <w:rPr>
          <w:b/>
          <w:sz w:val="34"/>
        </w:rPr>
      </w:pPr>
    </w:p>
    <w:p>
      <w:pPr>
        <w:spacing w:before="0"/>
        <w:ind w:left="219" w:right="0" w:firstLine="0"/>
        <w:jc w:val="left"/>
        <w:rPr>
          <w:b/>
          <w:sz w:val="24"/>
        </w:rPr>
      </w:pPr>
      <w:r>
        <w:rPr>
          <w:b/>
          <w:sz w:val="24"/>
        </w:rPr>
        <w:t>Documents remis en début d’épreuve :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  <w:tab w:pos="5883" w:val="left" w:leader="none"/>
        </w:tabs>
        <w:spacing w:line="240" w:lineRule="auto" w:before="120" w:after="0"/>
        <w:ind w:left="219" w:right="0" w:firstLine="360"/>
        <w:jc w:val="left"/>
        <w:rPr>
          <w:b/>
          <w:sz w:val="24"/>
        </w:rPr>
      </w:pPr>
      <w:r>
        <w:rPr>
          <w:b/>
          <w:sz w:val="24"/>
        </w:rPr>
        <w:t>Dossier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Présentation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(vert)</w:t>
        <w:tab/>
        <w:t>DP1 à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DP3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  <w:tab w:pos="5883" w:val="left" w:leader="none"/>
        </w:tabs>
        <w:spacing w:line="240" w:lineRule="auto" w:before="120" w:after="0"/>
        <w:ind w:left="219" w:right="0" w:firstLine="360"/>
        <w:jc w:val="left"/>
        <w:rPr>
          <w:b/>
          <w:sz w:val="24"/>
        </w:rPr>
      </w:pPr>
      <w:r>
        <w:rPr>
          <w:b/>
          <w:sz w:val="24"/>
        </w:rPr>
        <w:t>Dossier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Technique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(jaune)</w:t>
        <w:tab/>
        <w:t>DT1 à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DT20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  <w:tab w:pos="5883" w:val="left" w:leader="none"/>
        </w:tabs>
        <w:spacing w:line="343" w:lineRule="auto" w:before="120" w:after="0"/>
        <w:ind w:left="219" w:right="3738" w:firstLine="360"/>
        <w:jc w:val="left"/>
        <w:rPr>
          <w:b/>
          <w:sz w:val="24"/>
        </w:rPr>
      </w:pPr>
      <w:r>
        <w:rPr>
          <w:b/>
          <w:sz w:val="24"/>
        </w:rPr>
        <w:t>Dossier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Réponse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(blanc)</w:t>
        <w:tab/>
        <w:t>DR1 à DR16 Documents à rendre obligatoirement en fin d’épreuve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343" w:lineRule="auto" w:before="3" w:after="0"/>
        <w:ind w:left="219" w:right="4682" w:firstLine="360"/>
        <w:jc w:val="left"/>
        <w:rPr>
          <w:b/>
          <w:sz w:val="24"/>
        </w:rPr>
      </w:pPr>
      <w:r>
        <w:rPr>
          <w:b/>
          <w:sz w:val="24"/>
        </w:rPr>
        <w:t>Dossier Réponse (blanc) complété DR1 à DR16 Recommandations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240" w:lineRule="auto" w:before="3" w:after="0"/>
        <w:ind w:left="219" w:right="0" w:firstLine="360"/>
        <w:jc w:val="left"/>
        <w:rPr>
          <w:sz w:val="24"/>
        </w:rPr>
      </w:pPr>
      <w:r>
        <w:rPr>
          <w:sz w:val="24"/>
        </w:rPr>
        <w:t>Il est indispensable de commencer par lire le dossier</w:t>
      </w:r>
      <w:r>
        <w:rPr>
          <w:spacing w:val="-12"/>
          <w:sz w:val="24"/>
        </w:rPr>
        <w:t> </w:t>
      </w:r>
      <w:r>
        <w:rPr>
          <w:sz w:val="24"/>
        </w:rPr>
        <w:t>présentation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240" w:lineRule="auto" w:before="217" w:after="0"/>
        <w:ind w:left="219" w:right="0" w:firstLine="360"/>
        <w:jc w:val="left"/>
        <w:rPr>
          <w:sz w:val="24"/>
        </w:rPr>
      </w:pPr>
      <w:r>
        <w:rPr>
          <w:sz w:val="24"/>
        </w:rPr>
        <w:t>Pour chaque question du dossier réponse</w:t>
      </w:r>
      <w:r>
        <w:rPr>
          <w:spacing w:val="-4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1"/>
          <w:numId w:val="1"/>
        </w:numPr>
        <w:tabs>
          <w:tab w:pos="1187" w:val="left" w:leader="none"/>
        </w:tabs>
        <w:spacing w:line="240" w:lineRule="auto" w:before="120" w:after="0"/>
        <w:ind w:left="1186" w:right="0" w:hanging="247"/>
        <w:jc w:val="left"/>
        <w:rPr>
          <w:sz w:val="24"/>
        </w:rPr>
      </w:pPr>
      <w:r>
        <w:rPr>
          <w:sz w:val="24"/>
        </w:rPr>
        <w:t>Il est impératif de se reporter préalablement aux pages repérées du Dossier</w:t>
      </w:r>
      <w:r>
        <w:rPr>
          <w:spacing w:val="-29"/>
          <w:sz w:val="24"/>
        </w:rPr>
        <w:t> </w:t>
      </w:r>
      <w:r>
        <w:rPr>
          <w:sz w:val="24"/>
        </w:rPr>
        <w:t>Technique</w:t>
      </w:r>
    </w:p>
    <w:p>
      <w:pPr>
        <w:pStyle w:val="ListParagraph"/>
        <w:numPr>
          <w:ilvl w:val="1"/>
          <w:numId w:val="1"/>
        </w:numPr>
        <w:tabs>
          <w:tab w:pos="1187" w:val="left" w:leader="none"/>
        </w:tabs>
        <w:spacing w:line="240" w:lineRule="auto" w:before="120" w:after="0"/>
        <w:ind w:left="1186" w:right="0" w:hanging="247"/>
        <w:jc w:val="left"/>
        <w:rPr>
          <w:sz w:val="24"/>
        </w:rPr>
      </w:pPr>
      <w:r>
        <w:rPr>
          <w:sz w:val="24"/>
        </w:rPr>
        <w:t>Les candidats formuleront les hypothèses qu’ils jugeront</w:t>
      </w:r>
      <w:r>
        <w:rPr>
          <w:spacing w:val="-15"/>
          <w:sz w:val="24"/>
        </w:rPr>
        <w:t> </w:t>
      </w:r>
      <w:r>
        <w:rPr>
          <w:sz w:val="24"/>
        </w:rPr>
        <w:t>nécessaires.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ind w:right="218"/>
        <w:jc w:val="right"/>
      </w:pPr>
      <w:r>
        <w:rPr/>
        <w:t>16NC-ATVPM1</w:t>
      </w:r>
    </w:p>
    <w:sectPr>
      <w:type w:val="continuous"/>
      <w:pgSz w:w="11910" w:h="16840"/>
      <w:pgMar w:top="98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19" w:hanging="360"/>
      </w:pPr>
      <w:rPr>
        <w:rFonts w:hint="default" w:ascii="Arial" w:hAnsi="Arial" w:eastAsia="Arial" w:cs="Arial"/>
        <w:spacing w:val="-4"/>
        <w:w w:val="100"/>
        <w:sz w:val="24"/>
        <w:szCs w:val="24"/>
        <w:lang w:val="fr-FR" w:eastAsia="fr-FR" w:bidi="fr-FR"/>
      </w:rPr>
    </w:lvl>
    <w:lvl w:ilvl="1">
      <w:start w:val="0"/>
      <w:numFmt w:val="bullet"/>
      <w:lvlText w:val=""/>
      <w:lvlJc w:val="left"/>
      <w:pPr>
        <w:ind w:left="1186" w:hanging="248"/>
      </w:pPr>
      <w:rPr>
        <w:rFonts w:hint="default" w:ascii="Wingdings" w:hAnsi="Wingdings" w:eastAsia="Wingdings" w:cs="Wingdings"/>
        <w:w w:val="100"/>
        <w:sz w:val="24"/>
        <w:szCs w:val="24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269" w:hanging="248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359" w:hanging="248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448" w:hanging="248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538" w:hanging="248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628" w:hanging="248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717" w:hanging="248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807" w:hanging="248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fr-FR" w:eastAsia="fr-FR" w:bidi="fr-FR"/>
    </w:rPr>
  </w:style>
  <w:style w:styleId="Heading1" w:type="paragraph">
    <w:name w:val="Heading 1"/>
    <w:basedOn w:val="Normal"/>
    <w:uiPriority w:val="1"/>
    <w:qFormat/>
    <w:pPr>
      <w:ind w:left="219"/>
      <w:outlineLvl w:val="1"/>
    </w:pPr>
    <w:rPr>
      <w:rFonts w:ascii="Arial" w:hAnsi="Arial" w:eastAsia="Arial" w:cs="Arial"/>
      <w:b/>
      <w:bCs/>
      <w:sz w:val="24"/>
      <w:szCs w:val="24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spacing w:before="120"/>
      <w:ind w:left="219" w:firstLine="360"/>
    </w:pPr>
    <w:rPr>
      <w:rFonts w:ascii="Arial" w:hAnsi="Arial" w:eastAsia="Arial" w:cs="Arial"/>
      <w:lang w:val="fr-FR" w:eastAsia="fr-FR" w:bidi="fr-FR"/>
    </w:rPr>
  </w:style>
  <w:style w:styleId="TableParagraph" w:type="paragraph">
    <w:name w:val="Table Paragraph"/>
    <w:basedOn w:val="Normal"/>
    <w:uiPriority w:val="1"/>
    <w:qFormat/>
    <w:pPr>
      <w:spacing w:before="99"/>
      <w:ind w:left="264" w:hanging="2124"/>
    </w:pPr>
    <w:rPr>
      <w:rFonts w:ascii="Arial" w:hAnsi="Arial" w:eastAsia="Arial" w:cs="Arial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SIEC</dc:creator>
  <dc:title>Sous épreuve U41</dc:title>
  <dcterms:created xsi:type="dcterms:W3CDTF">2018-03-02T08:23:54Z</dcterms:created>
  <dcterms:modified xsi:type="dcterms:W3CDTF">2018-03-02T08:23:54Z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2018-03-02T00:00:00Z</vt:filetime>
  </property>
</Properties>
</file>