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7026" w:rsidRPr="00E375D6" w:rsidRDefault="004F7026" w:rsidP="004F7026">
      <w:pPr>
        <w:tabs>
          <w:tab w:val="left" w:pos="3780"/>
          <w:tab w:val="center" w:pos="4680"/>
        </w:tabs>
        <w:autoSpaceDE w:val="0"/>
        <w:autoSpaceDN w:val="0"/>
        <w:adjustRightInd w:val="0"/>
        <w:jc w:val="center"/>
        <w:rPr>
          <w:b/>
          <w:bCs/>
          <w:sz w:val="28"/>
          <w:szCs w:val="28"/>
        </w:rPr>
      </w:pPr>
      <w:r>
        <w:rPr>
          <w:b/>
          <w:bCs/>
        </w:rPr>
        <w:t>SESSION 20</w:t>
      </w:r>
      <w:r w:rsidRPr="00A50591">
        <w:rPr>
          <w:b/>
          <w:bCs/>
          <w:color w:val="000000" w:themeColor="text1"/>
        </w:rPr>
        <w:t>2</w:t>
      </w:r>
      <w:r>
        <w:rPr>
          <w:b/>
          <w:bCs/>
          <w:color w:val="000000" w:themeColor="text1"/>
        </w:rPr>
        <w:t>1</w:t>
      </w:r>
    </w:p>
    <w:p w:rsidR="004F7026" w:rsidRPr="00E375D6" w:rsidRDefault="004F7026" w:rsidP="004F7026">
      <w:pPr>
        <w:autoSpaceDE w:val="0"/>
        <w:autoSpaceDN w:val="0"/>
        <w:adjustRightInd w:val="0"/>
        <w:jc w:val="center"/>
        <w:rPr>
          <w:b/>
          <w:bCs/>
          <w:sz w:val="28"/>
          <w:szCs w:val="28"/>
        </w:rPr>
      </w:pPr>
      <w:r w:rsidRPr="00E375D6">
        <w:rPr>
          <w:b/>
          <w:bCs/>
          <w:sz w:val="28"/>
          <w:szCs w:val="28"/>
        </w:rPr>
        <w:t>_____</w:t>
      </w:r>
    </w:p>
    <w:p w:rsidR="00EE7F99" w:rsidRDefault="00EE7F99" w:rsidP="004F7026">
      <w:pPr>
        <w:autoSpaceDE w:val="0"/>
        <w:autoSpaceDN w:val="0"/>
        <w:adjustRightInd w:val="0"/>
        <w:ind w:right="-142"/>
        <w:rPr>
          <w:b/>
          <w:bCs/>
          <w:sz w:val="28"/>
          <w:szCs w:val="28"/>
        </w:rPr>
      </w:pPr>
    </w:p>
    <w:p w:rsidR="00EE7F99" w:rsidRPr="00EE7F99" w:rsidRDefault="00EE7F99" w:rsidP="00EE7F99">
      <w:pPr>
        <w:rPr>
          <w:sz w:val="28"/>
          <w:szCs w:val="28"/>
        </w:rPr>
      </w:pPr>
    </w:p>
    <w:p w:rsidR="004F7026" w:rsidRPr="00E375D6" w:rsidRDefault="00EE7F99" w:rsidP="00EE7F99">
      <w:pPr>
        <w:tabs>
          <w:tab w:val="left" w:pos="2242"/>
        </w:tabs>
        <w:rPr>
          <w:b/>
          <w:bCs/>
          <w:sz w:val="28"/>
          <w:szCs w:val="28"/>
        </w:rPr>
      </w:pPr>
      <w:r>
        <w:rPr>
          <w:b/>
          <w:bCs/>
          <w:sz w:val="28"/>
          <w:szCs w:val="28"/>
        </w:rPr>
        <w:tab/>
      </w:r>
      <w:r>
        <w:rPr>
          <w:b/>
          <w:bCs/>
          <w:sz w:val="28"/>
          <w:szCs w:val="28"/>
        </w:rPr>
        <w:tab/>
      </w:r>
    </w:p>
    <w:p w:rsidR="004F7026" w:rsidRPr="00E375D6" w:rsidRDefault="004F7026" w:rsidP="004F7026">
      <w:pPr>
        <w:autoSpaceDE w:val="0"/>
        <w:autoSpaceDN w:val="0"/>
        <w:adjustRightInd w:val="0"/>
        <w:ind w:right="-1"/>
        <w:jc w:val="center"/>
        <w:rPr>
          <w:b/>
          <w:bCs/>
          <w:sz w:val="28"/>
          <w:szCs w:val="28"/>
        </w:rPr>
      </w:pPr>
      <w:r>
        <w:rPr>
          <w:b/>
          <w:sz w:val="32"/>
          <w:szCs w:val="32"/>
        </w:rPr>
        <w:t>BREVET DE TECHNICIEN SUPÉRIEUR</w:t>
      </w:r>
    </w:p>
    <w:p w:rsidR="004F7026" w:rsidRPr="00E375D6" w:rsidRDefault="004F7026" w:rsidP="004F7026">
      <w:pPr>
        <w:autoSpaceDE w:val="0"/>
        <w:autoSpaceDN w:val="0"/>
        <w:adjustRightInd w:val="0"/>
        <w:ind w:right="-142"/>
        <w:rPr>
          <w:b/>
          <w:bCs/>
          <w:sz w:val="28"/>
          <w:szCs w:val="28"/>
        </w:rPr>
      </w:pPr>
    </w:p>
    <w:p w:rsidR="004F7026" w:rsidRPr="00E375D6" w:rsidRDefault="004F7026" w:rsidP="004F7026">
      <w:pPr>
        <w:autoSpaceDE w:val="0"/>
        <w:autoSpaceDN w:val="0"/>
        <w:adjustRightInd w:val="0"/>
        <w:jc w:val="center"/>
        <w:rPr>
          <w:b/>
          <w:bCs/>
          <w:sz w:val="28"/>
          <w:szCs w:val="28"/>
        </w:rPr>
      </w:pPr>
      <w:r>
        <w:rPr>
          <w:b/>
          <w:bCs/>
          <w:sz w:val="28"/>
          <w:szCs w:val="28"/>
        </w:rPr>
        <w:t>Métiers de l’eau</w:t>
      </w:r>
    </w:p>
    <w:p w:rsidR="004F7026" w:rsidRPr="00E375D6" w:rsidRDefault="004F7026" w:rsidP="004F7026">
      <w:pPr>
        <w:autoSpaceDE w:val="0"/>
        <w:autoSpaceDN w:val="0"/>
        <w:adjustRightInd w:val="0"/>
        <w:jc w:val="center"/>
        <w:rPr>
          <w:b/>
          <w:bCs/>
          <w:sz w:val="28"/>
          <w:szCs w:val="28"/>
        </w:rPr>
      </w:pPr>
    </w:p>
    <w:p w:rsidR="004F7026" w:rsidRDefault="004F7026" w:rsidP="004F7026">
      <w:pPr>
        <w:autoSpaceDE w:val="0"/>
        <w:autoSpaceDN w:val="0"/>
        <w:adjustRightInd w:val="0"/>
        <w:jc w:val="center"/>
        <w:rPr>
          <w:b/>
          <w:bCs/>
          <w:sz w:val="28"/>
          <w:szCs w:val="28"/>
        </w:rPr>
      </w:pPr>
    </w:p>
    <w:p w:rsidR="004F7026" w:rsidRPr="00E375D6" w:rsidRDefault="004F7026" w:rsidP="004F7026">
      <w:pPr>
        <w:autoSpaceDE w:val="0"/>
        <w:autoSpaceDN w:val="0"/>
        <w:adjustRightInd w:val="0"/>
        <w:jc w:val="center"/>
        <w:rPr>
          <w:b/>
          <w:bCs/>
          <w:sz w:val="28"/>
          <w:szCs w:val="28"/>
        </w:rPr>
      </w:pPr>
    </w:p>
    <w:p w:rsidR="004F7026" w:rsidRPr="00E375D6" w:rsidRDefault="004F7026" w:rsidP="004F7026">
      <w:pPr>
        <w:ind w:left="426" w:right="288" w:firstLine="425"/>
        <w:jc w:val="center"/>
        <w:rPr>
          <w:b/>
          <w:bCs/>
          <w:sz w:val="28"/>
          <w:szCs w:val="28"/>
        </w:rPr>
      </w:pPr>
      <w:r>
        <w:rPr>
          <w:b/>
          <w:bCs/>
          <w:sz w:val="28"/>
          <w:szCs w:val="28"/>
        </w:rPr>
        <w:t>É</w:t>
      </w:r>
      <w:r w:rsidRPr="00E375D6">
        <w:rPr>
          <w:b/>
          <w:bCs/>
          <w:sz w:val="28"/>
          <w:szCs w:val="28"/>
        </w:rPr>
        <w:t xml:space="preserve">PREUVE </w:t>
      </w:r>
      <w:r>
        <w:rPr>
          <w:b/>
          <w:bCs/>
          <w:sz w:val="28"/>
          <w:szCs w:val="28"/>
        </w:rPr>
        <w:t>E6</w:t>
      </w:r>
    </w:p>
    <w:p w:rsidR="004F7026" w:rsidRPr="00036E23" w:rsidRDefault="004F7026" w:rsidP="004F7026">
      <w:pPr>
        <w:ind w:left="426" w:right="288" w:firstLine="425"/>
        <w:jc w:val="center"/>
        <w:rPr>
          <w:b/>
        </w:rPr>
      </w:pPr>
      <w:r w:rsidRPr="00036E23">
        <w:rPr>
          <w:b/>
        </w:rPr>
        <w:t>Conception des unités de traitement et des réseaux</w:t>
      </w:r>
    </w:p>
    <w:p w:rsidR="004F7026" w:rsidRPr="00E375D6" w:rsidRDefault="004F7026" w:rsidP="004F7026">
      <w:pPr>
        <w:jc w:val="center"/>
      </w:pPr>
    </w:p>
    <w:p w:rsidR="004F7026" w:rsidRPr="00E375D6" w:rsidRDefault="004F7026" w:rsidP="004F7026">
      <w:pPr>
        <w:jc w:val="center"/>
      </w:pPr>
      <w:r w:rsidRPr="00E375D6">
        <w:t xml:space="preserve">Durée : </w:t>
      </w:r>
      <w:r>
        <w:t>3 + 4</w:t>
      </w:r>
      <w:r w:rsidRPr="00E375D6">
        <w:t xml:space="preserve"> heures</w:t>
      </w:r>
    </w:p>
    <w:p w:rsidR="004F7026" w:rsidRPr="00E375D6" w:rsidRDefault="004F7026" w:rsidP="004F7026">
      <w:pPr>
        <w:jc w:val="center"/>
      </w:pPr>
      <w:r w:rsidRPr="00E375D6">
        <w:t>_______</w:t>
      </w:r>
    </w:p>
    <w:p w:rsidR="004F7026" w:rsidRPr="00E375D6" w:rsidRDefault="004F7026" w:rsidP="004F7026">
      <w:pPr>
        <w:jc w:val="center"/>
      </w:pPr>
    </w:p>
    <w:p w:rsidR="004F7026" w:rsidRDefault="004F7026" w:rsidP="004F7026">
      <w:pPr>
        <w:jc w:val="center"/>
        <w:rPr>
          <w:i/>
          <w:iCs/>
        </w:rPr>
      </w:pPr>
    </w:p>
    <w:p w:rsidR="004F7026" w:rsidRPr="00E375D6" w:rsidRDefault="004F7026" w:rsidP="004F7026">
      <w:pPr>
        <w:jc w:val="center"/>
        <w:rPr>
          <w:i/>
          <w:iCs/>
        </w:rPr>
      </w:pPr>
      <w:r>
        <w:rPr>
          <w:i/>
          <w:iCs/>
        </w:rPr>
        <w:t>L’épreuve E6 comporte deux parties</w:t>
      </w:r>
    </w:p>
    <w:p w:rsidR="004F7026" w:rsidRPr="007E7CA2" w:rsidRDefault="004F7026" w:rsidP="004F7026">
      <w:pPr>
        <w:jc w:val="center"/>
        <w:rPr>
          <w:iCs/>
        </w:rPr>
      </w:pPr>
    </w:p>
    <w:p w:rsidR="004F7026" w:rsidRPr="00D07561" w:rsidRDefault="004F7026" w:rsidP="004F7026">
      <w:pPr>
        <w:pBdr>
          <w:top w:val="single" w:sz="4" w:space="1" w:color="auto"/>
          <w:left w:val="single" w:sz="4" w:space="4" w:color="auto"/>
          <w:bottom w:val="single" w:sz="4" w:space="1" w:color="auto"/>
          <w:right w:val="single" w:sz="4" w:space="4" w:color="auto"/>
        </w:pBdr>
        <w:jc w:val="center"/>
        <w:rPr>
          <w:b/>
          <w:i/>
          <w:iCs/>
          <w:sz w:val="32"/>
        </w:rPr>
      </w:pPr>
      <w:r w:rsidRPr="00D07561">
        <w:rPr>
          <w:b/>
          <w:i/>
          <w:iCs/>
          <w:sz w:val="32"/>
        </w:rPr>
        <w:t xml:space="preserve">PARTIE 1 </w:t>
      </w:r>
    </w:p>
    <w:p w:rsidR="004F7026" w:rsidRPr="00D07561" w:rsidRDefault="004F7026" w:rsidP="004F7026">
      <w:pPr>
        <w:pBdr>
          <w:top w:val="single" w:sz="4" w:space="1" w:color="auto"/>
          <w:left w:val="single" w:sz="4" w:space="4" w:color="auto"/>
          <w:bottom w:val="single" w:sz="4" w:space="1" w:color="auto"/>
          <w:right w:val="single" w:sz="4" w:space="4" w:color="auto"/>
        </w:pBdr>
        <w:jc w:val="center"/>
        <w:rPr>
          <w:b/>
          <w:i/>
          <w:iCs/>
          <w:sz w:val="32"/>
        </w:rPr>
      </w:pPr>
      <w:r w:rsidRPr="00D07561">
        <w:rPr>
          <w:b/>
          <w:i/>
          <w:iCs/>
          <w:sz w:val="32"/>
        </w:rPr>
        <w:t>Analyse d’un dossier technique</w:t>
      </w:r>
    </w:p>
    <w:p w:rsidR="004F7026" w:rsidRDefault="004F7026" w:rsidP="004F7026">
      <w:pPr>
        <w:jc w:val="center"/>
        <w:rPr>
          <w:i/>
          <w:iCs/>
        </w:rPr>
      </w:pPr>
    </w:p>
    <w:p w:rsidR="004F7026" w:rsidRDefault="004F7026" w:rsidP="004F7026">
      <w:pPr>
        <w:jc w:val="center"/>
        <w:rPr>
          <w:i/>
          <w:iCs/>
        </w:rPr>
      </w:pPr>
      <w:r>
        <w:rPr>
          <w:i/>
          <w:iCs/>
        </w:rPr>
        <w:t>Durée : 3h</w:t>
      </w:r>
    </w:p>
    <w:p w:rsidR="004F7026" w:rsidRPr="00E375D6" w:rsidRDefault="004F7026" w:rsidP="004F7026">
      <w:pPr>
        <w:jc w:val="center"/>
      </w:pPr>
      <w:r w:rsidRPr="00E375D6">
        <w:t>_______</w:t>
      </w:r>
    </w:p>
    <w:p w:rsidR="004F7026" w:rsidRPr="00E375D6" w:rsidRDefault="004F7026" w:rsidP="004F7026">
      <w:pPr>
        <w:jc w:val="center"/>
        <w:rPr>
          <w:i/>
          <w:iCs/>
        </w:rPr>
      </w:pPr>
    </w:p>
    <w:p w:rsidR="004F7026" w:rsidRDefault="004F7026" w:rsidP="004F7026">
      <w:pPr>
        <w:jc w:val="center"/>
        <w:rPr>
          <w:i/>
          <w:iCs/>
        </w:rPr>
      </w:pPr>
    </w:p>
    <w:p w:rsidR="004F7026" w:rsidRPr="00E375D6" w:rsidRDefault="004F7026" w:rsidP="004F7026">
      <w:pPr>
        <w:jc w:val="center"/>
        <w:rPr>
          <w:i/>
          <w:iCs/>
        </w:rPr>
      </w:pPr>
    </w:p>
    <w:p w:rsidR="004F7026" w:rsidRPr="007E7CA2" w:rsidRDefault="004F7026" w:rsidP="004F7026">
      <w:pPr>
        <w:ind w:firstLine="720"/>
        <w:jc w:val="center"/>
        <w:rPr>
          <w:rFonts w:ascii="Times New Roman" w:hAnsi="Times New Roman"/>
        </w:rPr>
      </w:pPr>
      <w:r w:rsidRPr="007E7CA2">
        <w:rPr>
          <w:rFonts w:ascii="Times New Roman" w:hAnsi="Times New Roman"/>
        </w:rPr>
        <w:t>Calculatrice électronique de poche – y compris calculatrice programmable, alphanumérique ou à écran graphique – à fonctionnement autonome, non imprimante, autorisée conformément à la circulaire n° 99-186 du 16 novembre 1999.</w:t>
      </w:r>
    </w:p>
    <w:p w:rsidR="004F7026" w:rsidRPr="007E7CA2" w:rsidRDefault="004F7026" w:rsidP="004F7026">
      <w:pPr>
        <w:ind w:firstLine="720"/>
        <w:jc w:val="center"/>
        <w:rPr>
          <w:rFonts w:ascii="Times New Roman" w:hAnsi="Times New Roman"/>
        </w:rPr>
      </w:pPr>
      <w:r w:rsidRPr="007E7CA2">
        <w:rPr>
          <w:rFonts w:ascii="Times New Roman" w:hAnsi="Times New Roman"/>
        </w:rPr>
        <w:t>L’usage de tout autre ouvrage de référence, de tout dictionnaire et de tout autre matériel électronique est rigoureusement interdit.</w:t>
      </w:r>
    </w:p>
    <w:p w:rsidR="004F7026" w:rsidRPr="00E375D6" w:rsidRDefault="004F7026" w:rsidP="004F7026">
      <w:pPr>
        <w:jc w:val="center"/>
        <w:rPr>
          <w:i/>
          <w:iCs/>
        </w:rPr>
      </w:pPr>
    </w:p>
    <w:p w:rsidR="004F7026" w:rsidRPr="00E375D6" w:rsidRDefault="004F7026" w:rsidP="004F7026"/>
    <w:p w:rsidR="004F7026" w:rsidRDefault="004F7026" w:rsidP="004F7026">
      <w:pPr>
        <w:sectPr w:rsidR="004F7026" w:rsidSect="004F6340">
          <w:footerReference w:type="default" r:id="rId8"/>
          <w:footerReference w:type="first" r:id="rId9"/>
          <w:pgSz w:w="11906" w:h="16838"/>
          <w:pgMar w:top="1276" w:right="1417" w:bottom="1417" w:left="1417" w:header="708" w:footer="708" w:gutter="0"/>
          <w:cols w:space="708"/>
          <w:docGrid w:linePitch="360"/>
        </w:sectPr>
      </w:pPr>
    </w:p>
    <w:p w:rsidR="004F7026" w:rsidRDefault="004F7026" w:rsidP="004F7026">
      <w:r>
        <w:br w:type="page"/>
      </w:r>
    </w:p>
    <w:p w:rsidR="004F7026" w:rsidRDefault="004F7026" w:rsidP="004F7026">
      <w:pPr>
        <w:sectPr w:rsidR="004F7026" w:rsidSect="00EE7F99">
          <w:type w:val="continuous"/>
          <w:pgSz w:w="11906" w:h="16838"/>
          <w:pgMar w:top="1276" w:right="1417" w:bottom="1417" w:left="1417" w:header="708" w:footer="708" w:gutter="0"/>
          <w:cols w:space="708"/>
          <w:docGrid w:linePitch="360"/>
        </w:sectPr>
      </w:pPr>
    </w:p>
    <w:p w:rsidR="004F7026" w:rsidRPr="00E375D6" w:rsidRDefault="004F7026" w:rsidP="004F7026"/>
    <w:p w:rsidR="004F7026" w:rsidRPr="001D0BCD" w:rsidRDefault="004F7026" w:rsidP="004F7026">
      <w:pPr>
        <w:jc w:val="center"/>
        <w:rPr>
          <w:b/>
          <w:sz w:val="28"/>
          <w:szCs w:val="28"/>
        </w:rPr>
      </w:pPr>
      <w:r w:rsidRPr="001D0BCD">
        <w:rPr>
          <w:b/>
          <w:sz w:val="28"/>
          <w:szCs w:val="28"/>
        </w:rPr>
        <w:t>COMPOSITION DU SUJET</w:t>
      </w:r>
    </w:p>
    <w:p w:rsidR="004F7026" w:rsidRPr="00E375D6" w:rsidRDefault="004F7026" w:rsidP="004F7026"/>
    <w:p w:rsidR="004F7026" w:rsidRDefault="004F7026" w:rsidP="004F7026"/>
    <w:p w:rsidR="004F7026" w:rsidRDefault="004F7026" w:rsidP="004F7026"/>
    <w:p w:rsidR="004F7026" w:rsidRPr="0030087A" w:rsidRDefault="004F7026" w:rsidP="004F7026">
      <w:pPr>
        <w:rPr>
          <w:b/>
        </w:rPr>
      </w:pPr>
      <w:r w:rsidRPr="0030087A">
        <w:rPr>
          <w:b/>
        </w:rPr>
        <w:t xml:space="preserve">SUJET : </w:t>
      </w:r>
    </w:p>
    <w:p w:rsidR="004F7026" w:rsidRDefault="004F7026" w:rsidP="004F7026"/>
    <w:p w:rsidR="004F7026" w:rsidRPr="00E375D6" w:rsidRDefault="004F7026" w:rsidP="004F7026"/>
    <w:p w:rsidR="004F7026" w:rsidRDefault="004F7026" w:rsidP="004F7026">
      <w:pPr>
        <w:ind w:firstLine="720"/>
      </w:pPr>
      <w:r>
        <w:t>Énoncé du sujet</w:t>
      </w:r>
      <w:r>
        <w:tab/>
      </w:r>
      <w:r>
        <w:tab/>
      </w:r>
      <w:r>
        <w:tab/>
      </w:r>
      <w:r>
        <w:tab/>
      </w:r>
      <w:r>
        <w:tab/>
      </w:r>
      <w:r>
        <w:tab/>
      </w:r>
      <w:r>
        <w:tab/>
      </w:r>
      <w:r>
        <w:tab/>
        <w:t>Page 3</w:t>
      </w:r>
    </w:p>
    <w:p w:rsidR="004F7026" w:rsidRDefault="004F7026" w:rsidP="004F7026">
      <w:pPr>
        <w:ind w:firstLine="720"/>
      </w:pPr>
    </w:p>
    <w:p w:rsidR="004F7026" w:rsidRDefault="004F7026" w:rsidP="004F7026">
      <w:pPr>
        <w:ind w:firstLine="720"/>
      </w:pPr>
    </w:p>
    <w:p w:rsidR="004F7026" w:rsidRDefault="004F7026" w:rsidP="004F7026"/>
    <w:p w:rsidR="004F7026" w:rsidRDefault="004F7026" w:rsidP="004F7026"/>
    <w:p w:rsidR="004F7026" w:rsidRPr="00E375D6" w:rsidRDefault="004F7026" w:rsidP="004F7026"/>
    <w:p w:rsidR="004F7026" w:rsidRPr="0030087A" w:rsidRDefault="004F7026" w:rsidP="004F7026">
      <w:pPr>
        <w:rPr>
          <w:b/>
        </w:rPr>
      </w:pPr>
      <w:r w:rsidRPr="0030087A">
        <w:rPr>
          <w:b/>
        </w:rPr>
        <w:t>DOCUMENTS :</w:t>
      </w:r>
    </w:p>
    <w:p w:rsidR="004F7026" w:rsidRDefault="004F7026" w:rsidP="004F7026"/>
    <w:p w:rsidR="004F7026" w:rsidRPr="0073470B" w:rsidRDefault="004F7026" w:rsidP="004F7026"/>
    <w:p w:rsidR="004F7026" w:rsidRPr="00E375D6" w:rsidRDefault="004F7026" w:rsidP="000845FA">
      <w:pPr>
        <w:tabs>
          <w:tab w:val="left" w:pos="8030"/>
        </w:tabs>
        <w:ind w:firstLine="720"/>
      </w:pPr>
      <w:r>
        <w:t>DOCUMENTS TECHNIQUES (</w:t>
      </w:r>
      <w:r w:rsidRPr="0014100E">
        <w:rPr>
          <w:b/>
          <w:i/>
        </w:rPr>
        <w:t>DT1 à DT</w:t>
      </w:r>
      <w:r w:rsidR="00983E3D">
        <w:rPr>
          <w:b/>
          <w:i/>
          <w:color w:val="000000" w:themeColor="text1"/>
        </w:rPr>
        <w:t>5</w:t>
      </w:r>
      <w:r w:rsidRPr="00E375D6">
        <w:t>) :</w:t>
      </w:r>
      <w:r w:rsidR="000845FA">
        <w:tab/>
        <w:t>Page 8</w:t>
      </w:r>
    </w:p>
    <w:p w:rsidR="004F7026" w:rsidRPr="00032F82" w:rsidRDefault="004F7026" w:rsidP="004F7026">
      <w:pPr>
        <w:ind w:firstLine="720"/>
      </w:pPr>
      <w:r w:rsidRPr="00E375D6">
        <w:t>Documents relatifs au support</w:t>
      </w:r>
      <w:r>
        <w:t xml:space="preserve"> de l'étude</w:t>
      </w:r>
      <w:r>
        <w:tab/>
      </w:r>
      <w:r>
        <w:tab/>
      </w:r>
      <w:r>
        <w:tab/>
      </w:r>
      <w:r>
        <w:tab/>
      </w:r>
    </w:p>
    <w:p w:rsidR="004F7026" w:rsidRPr="00032F82" w:rsidRDefault="004F7026" w:rsidP="004F7026">
      <w:pPr>
        <w:ind w:firstLine="720"/>
      </w:pPr>
    </w:p>
    <w:p w:rsidR="004F7026" w:rsidRPr="00032F82" w:rsidRDefault="004F7026" w:rsidP="004F7026">
      <w:pPr>
        <w:ind w:firstLine="720"/>
      </w:pPr>
    </w:p>
    <w:p w:rsidR="000845FA" w:rsidRPr="00032F82" w:rsidRDefault="004F7026" w:rsidP="000845FA">
      <w:pPr>
        <w:ind w:firstLine="720"/>
      </w:pPr>
      <w:r>
        <w:t>DOCUMENT RÉPONSE (</w:t>
      </w:r>
      <w:r w:rsidRPr="001830C9">
        <w:rPr>
          <w:b/>
          <w:i/>
        </w:rPr>
        <w:t>DR1</w:t>
      </w:r>
      <w:r w:rsidR="00983E3D">
        <w:rPr>
          <w:b/>
          <w:i/>
        </w:rPr>
        <w:t xml:space="preserve"> et DR2</w:t>
      </w:r>
      <w:r w:rsidRPr="00032F82">
        <w:t xml:space="preserve">) : </w:t>
      </w:r>
      <w:r w:rsidR="000845FA">
        <w:tab/>
        <w:t xml:space="preserve">                                    Page </w:t>
      </w:r>
      <w:r w:rsidR="00F85F7A">
        <w:t>38</w:t>
      </w:r>
    </w:p>
    <w:p w:rsidR="004F7026" w:rsidRPr="00032F82" w:rsidRDefault="004F7026" w:rsidP="000845FA">
      <w:pPr>
        <w:tabs>
          <w:tab w:val="left" w:pos="8145"/>
        </w:tabs>
        <w:ind w:firstLine="720"/>
      </w:pPr>
      <w:bookmarkStart w:id="0" w:name="_GoBack"/>
      <w:bookmarkEnd w:id="0"/>
    </w:p>
    <w:p w:rsidR="004F7026" w:rsidRPr="00032F82" w:rsidRDefault="004F7026" w:rsidP="004F7026">
      <w:pPr>
        <w:ind w:firstLine="720"/>
      </w:pPr>
      <w:r>
        <w:t>Document</w:t>
      </w:r>
      <w:r w:rsidRPr="00032F82">
        <w:t xml:space="preserve"> à compléter et à rendre par le candidat</w:t>
      </w:r>
      <w:r w:rsidRPr="00032F82">
        <w:tab/>
      </w:r>
      <w:r w:rsidR="00983E3D">
        <w:tab/>
      </w:r>
      <w:r w:rsidR="00983E3D">
        <w:tab/>
      </w:r>
    </w:p>
    <w:p w:rsidR="004F7026" w:rsidRPr="00E375D6" w:rsidRDefault="004F7026" w:rsidP="004F7026"/>
    <w:p w:rsidR="004F7026" w:rsidRPr="00E375D6" w:rsidRDefault="004F7026" w:rsidP="004F7026"/>
    <w:p w:rsidR="004F7026" w:rsidRPr="00E375D6" w:rsidRDefault="004F7026" w:rsidP="004F7026"/>
    <w:p w:rsidR="004F7026" w:rsidRPr="00E375D6" w:rsidRDefault="004F7026" w:rsidP="004F7026"/>
    <w:p w:rsidR="004F7026" w:rsidRPr="00E375D6" w:rsidRDefault="004F7026" w:rsidP="004F7026"/>
    <w:p w:rsidR="004F7026" w:rsidRDefault="004F7026" w:rsidP="004F7026"/>
    <w:p w:rsidR="004F7026" w:rsidRDefault="004F7026" w:rsidP="004F7026">
      <w:pPr>
        <w:pStyle w:val="BTStexte"/>
      </w:pPr>
      <w:r>
        <w:br w:type="page"/>
      </w:r>
    </w:p>
    <w:p w:rsidR="004F7026" w:rsidRDefault="004F7026" w:rsidP="004F7026">
      <w:pPr>
        <w:pStyle w:val="BTStexte"/>
      </w:pPr>
    </w:p>
    <w:p w:rsidR="004F7026" w:rsidRDefault="004F7026" w:rsidP="004F7026">
      <w:pPr>
        <w:pStyle w:val="BTStexte"/>
      </w:pPr>
    </w:p>
    <w:p w:rsidR="004F7026" w:rsidRPr="00662D6A" w:rsidRDefault="004F7026" w:rsidP="004F7026">
      <w:pPr>
        <w:pStyle w:val="BTStexte"/>
      </w:pPr>
    </w:p>
    <w:p w:rsidR="004F7026" w:rsidRDefault="004F7026" w:rsidP="004F7026">
      <w:pPr>
        <w:pStyle w:val="BTSpartie"/>
      </w:pPr>
      <w:bookmarkStart w:id="1" w:name="BRANCH_5"/>
      <w:bookmarkStart w:id="2" w:name="_MV3BS_5"/>
      <w:r>
        <w:t>Appropriation des éléments du dossier</w:t>
      </w:r>
    </w:p>
    <w:p w:rsidR="004F7026" w:rsidRPr="00672646" w:rsidRDefault="004F7026" w:rsidP="004F7026">
      <w:pPr>
        <w:pStyle w:val="BTSobjectif"/>
        <w:rPr>
          <w:b/>
          <w:bCs/>
        </w:rPr>
      </w:pPr>
      <w:r>
        <w:t>Contexte</w:t>
      </w:r>
      <w:r w:rsidRPr="00C558BC">
        <w:t> </w:t>
      </w:r>
      <w:r w:rsidRPr="00FE4303">
        <w:t>:</w:t>
      </w:r>
      <w:r>
        <w:t xml:space="preserve"> Vous travaillez pour un bureau d'études qui accompagne les petites collectivités pour la rédaction et l'étude des dossiers de consultation des entreprises (DCE). A l'aide des différents documents techniques mis à votre disposition vous devez étudier le projet de la commune de Cabrières d’Avignon.</w:t>
      </w:r>
      <w:r w:rsidR="00672646">
        <w:t xml:space="preserve"> </w:t>
      </w:r>
      <w:r w:rsidR="00672646" w:rsidRPr="00672646">
        <w:rPr>
          <w:b/>
          <w:bCs/>
        </w:rPr>
        <w:t>Le travail demandé concerne le Lot 1 uniquement.</w:t>
      </w:r>
      <w:r w:rsidRPr="00672646">
        <w:rPr>
          <w:b/>
          <w:bCs/>
        </w:rPr>
        <w:t xml:space="preserve"> </w:t>
      </w:r>
    </w:p>
    <w:p w:rsidR="004F7026" w:rsidRDefault="004F7026" w:rsidP="004F7026">
      <w:pPr>
        <w:pStyle w:val="BTStexte"/>
        <w:rPr>
          <w:lang w:eastAsia="fr-FR"/>
        </w:rPr>
      </w:pPr>
    </w:p>
    <w:p w:rsidR="004F7026" w:rsidRDefault="004F7026" w:rsidP="004F7026">
      <w:pPr>
        <w:pStyle w:val="BTStexte"/>
        <w:rPr>
          <w:lang w:eastAsia="fr-FR"/>
        </w:rPr>
      </w:pPr>
      <w:r>
        <w:rPr>
          <w:lang w:eastAsia="fr-FR"/>
        </w:rPr>
        <w:t xml:space="preserve">A partir du </w:t>
      </w:r>
      <w:r w:rsidRPr="006C650D">
        <w:rPr>
          <w:b/>
          <w:i/>
          <w:lang w:eastAsia="fr-FR"/>
        </w:rPr>
        <w:t>DT1</w:t>
      </w:r>
      <w:r>
        <w:rPr>
          <w:lang w:eastAsia="fr-FR"/>
        </w:rPr>
        <w:t xml:space="preserve">, </w:t>
      </w:r>
      <w:r w:rsidRPr="00426D0B">
        <w:rPr>
          <w:b/>
          <w:lang w:eastAsia="fr-FR"/>
        </w:rPr>
        <w:t>répondre</w:t>
      </w:r>
      <w:r>
        <w:rPr>
          <w:lang w:eastAsia="fr-FR"/>
        </w:rPr>
        <w:t xml:space="preserve"> aux questions suivantes :</w:t>
      </w:r>
    </w:p>
    <w:p w:rsidR="004F7026" w:rsidRDefault="004F7026" w:rsidP="004F7026">
      <w:pPr>
        <w:pStyle w:val="BTStexte"/>
        <w:rPr>
          <w:lang w:eastAsia="fr-FR"/>
        </w:rPr>
      </w:pPr>
    </w:p>
    <w:p w:rsidR="004F7026" w:rsidRPr="006E621D" w:rsidRDefault="004F7026" w:rsidP="004F7026">
      <w:pPr>
        <w:pStyle w:val="BTStexte"/>
        <w:rPr>
          <w:lang w:eastAsia="fr-FR"/>
        </w:rPr>
      </w:pPr>
    </w:p>
    <w:p w:rsidR="004F7026" w:rsidRDefault="004F7026" w:rsidP="004F7026">
      <w:pPr>
        <w:pStyle w:val="BTStitre2ss-partie"/>
      </w:pPr>
      <w:r>
        <w:t xml:space="preserve">Nature du </w:t>
      </w:r>
      <w:r w:rsidR="00146879">
        <w:t>projet :</w:t>
      </w:r>
      <w:r>
        <w:t xml:space="preserve"> </w:t>
      </w:r>
    </w:p>
    <w:p w:rsidR="004F7026" w:rsidRDefault="00FC380F" w:rsidP="00C06840">
      <w:pPr>
        <w:pStyle w:val="BTSquestion"/>
        <w:ind w:left="993" w:hanging="284"/>
      </w:pPr>
      <w:r w:rsidRPr="00FC380F">
        <w:rPr>
          <w:b/>
        </w:rPr>
        <w:t>Identifier</w:t>
      </w:r>
      <w:r>
        <w:t xml:space="preserve"> le pouvoir adjudicateur du projet.</w:t>
      </w:r>
      <w:r w:rsidRPr="00FC380F">
        <w:rPr>
          <w:b/>
        </w:rPr>
        <w:t xml:space="preserve"> </w:t>
      </w:r>
    </w:p>
    <w:p w:rsidR="00C06840" w:rsidRPr="00C06840" w:rsidRDefault="00C06840" w:rsidP="00C06840">
      <w:pPr>
        <w:pStyle w:val="BTStexte"/>
      </w:pPr>
    </w:p>
    <w:p w:rsidR="004F7026" w:rsidRDefault="004F7026" w:rsidP="00C06840">
      <w:pPr>
        <w:pStyle w:val="BTSquestion"/>
        <w:ind w:left="709" w:firstLine="0"/>
        <w:rPr>
          <w:rFonts w:cs="Arial"/>
          <w:b/>
        </w:rPr>
      </w:pPr>
      <w:r w:rsidRPr="00A373B2">
        <w:rPr>
          <w:rFonts w:cs="Arial"/>
          <w:b/>
        </w:rPr>
        <w:t xml:space="preserve">Décrire </w:t>
      </w:r>
      <w:r w:rsidRPr="00A373B2">
        <w:rPr>
          <w:rFonts w:cs="Arial"/>
        </w:rPr>
        <w:t xml:space="preserve">la nature du projet à réaliser par rapport à la demande </w:t>
      </w:r>
      <w:r>
        <w:rPr>
          <w:rFonts w:cs="Arial"/>
        </w:rPr>
        <w:t>de la commune</w:t>
      </w:r>
      <w:r w:rsidRPr="00A373B2">
        <w:rPr>
          <w:rFonts w:cs="Arial"/>
          <w:b/>
        </w:rPr>
        <w:t>.</w:t>
      </w:r>
    </w:p>
    <w:p w:rsidR="004F7026" w:rsidRPr="00AC6BC8" w:rsidRDefault="004F7026" w:rsidP="004F7026">
      <w:pPr>
        <w:pStyle w:val="BTStexte"/>
      </w:pPr>
    </w:p>
    <w:p w:rsidR="004F7026" w:rsidRPr="00646149" w:rsidRDefault="004F7026" w:rsidP="004F7026">
      <w:pPr>
        <w:pStyle w:val="BTStexte"/>
      </w:pPr>
    </w:p>
    <w:p w:rsidR="004F7026" w:rsidRPr="008B490A" w:rsidRDefault="004F7026" w:rsidP="004F7026">
      <w:pPr>
        <w:pStyle w:val="BTStexte"/>
      </w:pPr>
    </w:p>
    <w:p w:rsidR="004F7026" w:rsidRDefault="004F7026" w:rsidP="004F7026">
      <w:pPr>
        <w:pStyle w:val="BTStitre2ss-partie"/>
      </w:pPr>
      <w:r>
        <w:t>Fonctionnement du réseau d’eau usée</w:t>
      </w:r>
      <w:r w:rsidRPr="00D75EC3">
        <w:t> :</w:t>
      </w:r>
    </w:p>
    <w:p w:rsidR="004F7026" w:rsidRPr="0041711C" w:rsidRDefault="004F7026" w:rsidP="004F7026">
      <w:pPr>
        <w:pStyle w:val="BTStitre2ss-partie"/>
        <w:numPr>
          <w:ilvl w:val="0"/>
          <w:numId w:val="0"/>
        </w:numPr>
        <w:ind w:left="431" w:hanging="431"/>
        <w:rPr>
          <w:b w:val="0"/>
          <w:i w:val="0"/>
        </w:rPr>
      </w:pPr>
    </w:p>
    <w:p w:rsidR="004F7026" w:rsidRDefault="004F7026" w:rsidP="00C06840">
      <w:pPr>
        <w:pStyle w:val="BTSquestion"/>
        <w:ind w:left="709" w:firstLine="0"/>
        <w:rPr>
          <w:rFonts w:cs="Arial"/>
        </w:rPr>
      </w:pPr>
      <w:bookmarkStart w:id="3" w:name="_Hlk50901395"/>
      <w:bookmarkStart w:id="4" w:name="_Hlk52269414"/>
      <w:r w:rsidRPr="00A82959">
        <w:rPr>
          <w:rFonts w:cs="Arial"/>
          <w:bCs/>
        </w:rPr>
        <w:t>Le réseau d’eau usée souffre d’une</w:t>
      </w:r>
      <w:r>
        <w:rPr>
          <w:rFonts w:cs="Arial"/>
          <w:bCs/>
        </w:rPr>
        <w:t xml:space="preserve"> intrusion d’eau claire parasite. </w:t>
      </w:r>
      <w:r w:rsidRPr="00EB0332">
        <w:rPr>
          <w:rFonts w:cs="Arial"/>
          <w:b/>
          <w:bCs/>
        </w:rPr>
        <w:t>Préciser</w:t>
      </w:r>
      <w:r>
        <w:rPr>
          <w:rFonts w:cs="Arial"/>
          <w:bCs/>
        </w:rPr>
        <w:t xml:space="preserve"> la nature de cette eau</w:t>
      </w:r>
      <w:r>
        <w:rPr>
          <w:rFonts w:cs="Arial"/>
        </w:rPr>
        <w:t xml:space="preserve"> et </w:t>
      </w:r>
      <w:r w:rsidRPr="00EB0332">
        <w:rPr>
          <w:rFonts w:cs="Arial"/>
          <w:b/>
        </w:rPr>
        <w:t>explique</w:t>
      </w:r>
      <w:r>
        <w:rPr>
          <w:rFonts w:cs="Arial"/>
        </w:rPr>
        <w:t>r ses conséquences sur :</w:t>
      </w:r>
    </w:p>
    <w:bookmarkEnd w:id="3"/>
    <w:p w:rsidR="004F7026" w:rsidRPr="00A82959" w:rsidRDefault="004F7026" w:rsidP="005F7FE9">
      <w:pPr>
        <w:pStyle w:val="BTStexte"/>
        <w:numPr>
          <w:ilvl w:val="0"/>
          <w:numId w:val="4"/>
        </w:numPr>
      </w:pPr>
      <w:r>
        <w:t>Le poste de relevage</w:t>
      </w:r>
    </w:p>
    <w:p w:rsidR="004F7026" w:rsidRPr="00A82959" w:rsidRDefault="004F7026" w:rsidP="004F7026">
      <w:pPr>
        <w:pStyle w:val="BTStexte"/>
      </w:pPr>
    </w:p>
    <w:p w:rsidR="004F7026" w:rsidRDefault="004F7026" w:rsidP="005F7FE9">
      <w:pPr>
        <w:pStyle w:val="BTStexte"/>
        <w:numPr>
          <w:ilvl w:val="0"/>
          <w:numId w:val="4"/>
        </w:numPr>
      </w:pPr>
      <w:r>
        <w:t>La station d’épuration</w:t>
      </w:r>
    </w:p>
    <w:p w:rsidR="004F7026" w:rsidRDefault="004F7026" w:rsidP="004F7026">
      <w:pPr>
        <w:pStyle w:val="Paragraphedeliste"/>
      </w:pPr>
    </w:p>
    <w:p w:rsidR="004F7026" w:rsidRDefault="004F7026" w:rsidP="005F7FE9">
      <w:pPr>
        <w:pStyle w:val="BTStexte"/>
        <w:numPr>
          <w:ilvl w:val="0"/>
          <w:numId w:val="4"/>
        </w:numPr>
      </w:pPr>
      <w:r>
        <w:t>Le milieu naturel</w:t>
      </w:r>
    </w:p>
    <w:bookmarkEnd w:id="4"/>
    <w:p w:rsidR="004F7026" w:rsidRDefault="004F7026" w:rsidP="004F7026">
      <w:pPr>
        <w:pStyle w:val="Paragraphedeliste"/>
      </w:pPr>
    </w:p>
    <w:p w:rsidR="004F7026" w:rsidRDefault="004F7026" w:rsidP="004F7026">
      <w:pPr>
        <w:pStyle w:val="BTStexte"/>
        <w:ind w:left="2482"/>
      </w:pPr>
    </w:p>
    <w:p w:rsidR="004F7026" w:rsidRDefault="004F7026" w:rsidP="00C06840">
      <w:pPr>
        <w:pStyle w:val="BTSquestion"/>
        <w:ind w:left="709" w:firstLine="0"/>
      </w:pPr>
      <w:bookmarkStart w:id="5" w:name="_Hlk52270072"/>
      <w:r>
        <w:rPr>
          <w:b/>
        </w:rPr>
        <w:t xml:space="preserve">Citer </w:t>
      </w:r>
      <w:r w:rsidR="008F46C5">
        <w:t>la</w:t>
      </w:r>
      <w:r w:rsidR="008F46C5">
        <w:rPr>
          <w:bCs/>
        </w:rPr>
        <w:t xml:space="preserve"> technique</w:t>
      </w:r>
      <w:r w:rsidRPr="00ED00E7">
        <w:rPr>
          <w:bCs/>
        </w:rPr>
        <w:t xml:space="preserve"> d’investigation</w:t>
      </w:r>
      <w:r w:rsidR="008F46C5">
        <w:rPr>
          <w:bCs/>
        </w:rPr>
        <w:t xml:space="preserve"> utilisée</w:t>
      </w:r>
      <w:r>
        <w:rPr>
          <w:bCs/>
        </w:rPr>
        <w:t xml:space="preserve"> </w:t>
      </w:r>
      <w:r w:rsidR="008F46C5">
        <w:rPr>
          <w:bCs/>
        </w:rPr>
        <w:t>d’après</w:t>
      </w:r>
      <w:r>
        <w:rPr>
          <w:bCs/>
        </w:rPr>
        <w:t xml:space="preserve"> le SDA 2017/2018 sur le réseau d’eau usée.</w:t>
      </w:r>
      <w:r>
        <w:rPr>
          <w:b/>
        </w:rPr>
        <w:t xml:space="preserve">  </w:t>
      </w:r>
      <w:r w:rsidR="008F46C5">
        <w:rPr>
          <w:b/>
        </w:rPr>
        <w:t xml:space="preserve">Proposer </w:t>
      </w:r>
      <w:r w:rsidR="008F46C5" w:rsidRPr="008F46C5">
        <w:t xml:space="preserve">une autre solution </w:t>
      </w:r>
      <w:r w:rsidR="008F46C5">
        <w:t>d’investigation</w:t>
      </w:r>
      <w:r w:rsidR="008F46C5" w:rsidRPr="008F46C5">
        <w:t xml:space="preserve"> classiquement utilisée.</w:t>
      </w:r>
    </w:p>
    <w:bookmarkEnd w:id="5"/>
    <w:p w:rsidR="004F7026" w:rsidRPr="005557A6" w:rsidRDefault="004F7026" w:rsidP="004F7026">
      <w:pPr>
        <w:pStyle w:val="BTStexte"/>
        <w:ind w:left="2482"/>
      </w:pPr>
    </w:p>
    <w:p w:rsidR="004F7026" w:rsidRDefault="004F7026" w:rsidP="004F7026">
      <w:pPr>
        <w:pStyle w:val="BTStitre2ss-partie"/>
      </w:pPr>
      <w:r>
        <w:t>Etat actuel de la station d’épuration :</w:t>
      </w:r>
    </w:p>
    <w:p w:rsidR="004F7026" w:rsidRPr="005557A6" w:rsidRDefault="004F7026" w:rsidP="004F7026">
      <w:pPr>
        <w:pStyle w:val="BTStexte"/>
      </w:pPr>
    </w:p>
    <w:p w:rsidR="004F7026" w:rsidRPr="00BF1611" w:rsidRDefault="004F7026" w:rsidP="00C06840">
      <w:pPr>
        <w:pStyle w:val="BTSquestion"/>
        <w:ind w:left="709" w:firstLine="0"/>
        <w:rPr>
          <w:rFonts w:cs="Arial"/>
        </w:rPr>
      </w:pPr>
      <w:bookmarkStart w:id="6" w:name="_Hlk18924650"/>
      <w:bookmarkStart w:id="7" w:name="_Hlk52270226"/>
      <w:r w:rsidRPr="00A373B2">
        <w:rPr>
          <w:rFonts w:cs="Arial"/>
          <w:b/>
        </w:rPr>
        <w:t xml:space="preserve">Indiquer </w:t>
      </w:r>
      <w:bookmarkEnd w:id="6"/>
      <w:r>
        <w:rPr>
          <w:rFonts w:cs="Arial"/>
        </w:rPr>
        <w:t xml:space="preserve">l’état </w:t>
      </w:r>
      <w:r w:rsidR="008F46C5">
        <w:rPr>
          <w:rFonts w:cs="Arial"/>
        </w:rPr>
        <w:t xml:space="preserve">constaté </w:t>
      </w:r>
      <w:r>
        <w:rPr>
          <w:rFonts w:cs="Arial"/>
        </w:rPr>
        <w:t>de la station à la suite du diagnostic de juillet 2</w:t>
      </w:r>
      <w:bookmarkEnd w:id="7"/>
      <w:r w:rsidR="00BA307B">
        <w:rPr>
          <w:rFonts w:cs="Arial"/>
        </w:rPr>
        <w:t>018.</w:t>
      </w:r>
      <w:r>
        <w:br w:type="page"/>
      </w:r>
    </w:p>
    <w:p w:rsidR="004F7026" w:rsidRDefault="004F7026" w:rsidP="004F7026">
      <w:pPr>
        <w:pStyle w:val="BTStitre2ss-partie"/>
        <w:numPr>
          <w:ilvl w:val="0"/>
          <w:numId w:val="0"/>
        </w:numPr>
      </w:pPr>
    </w:p>
    <w:p w:rsidR="004F7026" w:rsidRDefault="004F7026" w:rsidP="004F7026">
      <w:pPr>
        <w:pStyle w:val="BTSpartie"/>
      </w:pPr>
      <w:r>
        <w:t>Dimensionnement et/ou choix de matériels</w:t>
      </w:r>
    </w:p>
    <w:p w:rsidR="004F7026" w:rsidRDefault="00DC2255" w:rsidP="004F7026">
      <w:pPr>
        <w:pStyle w:val="BTStexte"/>
        <w:rPr>
          <w:lang w:eastAsia="fr-FR"/>
        </w:rPr>
      </w:pPr>
      <w:r>
        <w:rPr>
          <w:lang w:eastAsia="fr-FR"/>
        </w:rPr>
        <w:t xml:space="preserve">Pour le dimensionnement de la partie 2, on utilise les </w:t>
      </w:r>
      <w:r w:rsidR="008F46C5">
        <w:rPr>
          <w:b/>
          <w:i/>
          <w:lang w:eastAsia="fr-FR"/>
        </w:rPr>
        <w:t>article</w:t>
      </w:r>
      <w:r>
        <w:rPr>
          <w:b/>
          <w:i/>
          <w:lang w:eastAsia="fr-FR"/>
        </w:rPr>
        <w:t xml:space="preserve">s </w:t>
      </w:r>
      <w:r w:rsidR="006D2450">
        <w:rPr>
          <w:b/>
          <w:i/>
          <w:lang w:eastAsia="fr-FR"/>
        </w:rPr>
        <w:t xml:space="preserve">3, 7, </w:t>
      </w:r>
      <w:r w:rsidR="008F46C5">
        <w:rPr>
          <w:b/>
          <w:i/>
          <w:lang w:eastAsia="fr-FR"/>
        </w:rPr>
        <w:t>15</w:t>
      </w:r>
      <w:r w:rsidR="0068035B">
        <w:rPr>
          <w:b/>
          <w:i/>
          <w:lang w:eastAsia="fr-FR"/>
        </w:rPr>
        <w:t xml:space="preserve">, 17 </w:t>
      </w:r>
      <w:r>
        <w:rPr>
          <w:b/>
          <w:i/>
          <w:lang w:eastAsia="fr-FR"/>
        </w:rPr>
        <w:t>et 19</w:t>
      </w:r>
      <w:r w:rsidR="008F46C5">
        <w:rPr>
          <w:b/>
          <w:i/>
          <w:lang w:eastAsia="fr-FR"/>
        </w:rPr>
        <w:t xml:space="preserve"> du DT1</w:t>
      </w:r>
      <w:r>
        <w:rPr>
          <w:lang w:eastAsia="fr-FR"/>
        </w:rPr>
        <w:t>.</w:t>
      </w:r>
    </w:p>
    <w:p w:rsidR="004F7026" w:rsidRPr="00CA2E27" w:rsidRDefault="004F7026" w:rsidP="004F7026">
      <w:pPr>
        <w:pStyle w:val="BTStexte"/>
      </w:pPr>
    </w:p>
    <w:p w:rsidR="004F7026" w:rsidRDefault="004F7026" w:rsidP="004F7026">
      <w:pPr>
        <w:pStyle w:val="BTStitre2ss-partie"/>
        <w:numPr>
          <w:ilvl w:val="0"/>
          <w:numId w:val="0"/>
        </w:numPr>
      </w:pPr>
    </w:p>
    <w:p w:rsidR="004F7026" w:rsidRDefault="004F7026" w:rsidP="004F7026">
      <w:pPr>
        <w:pStyle w:val="BTStitre2ss-partie"/>
      </w:pPr>
      <w:r>
        <w:t>Dimensionnement du dégrilleur</w:t>
      </w:r>
    </w:p>
    <w:p w:rsidR="004F7026" w:rsidRDefault="0049424A" w:rsidP="00D55CFD">
      <w:pPr>
        <w:pStyle w:val="BTSquestion"/>
        <w:ind w:left="709" w:firstLine="0"/>
      </w:pPr>
      <w:r w:rsidRPr="0049424A">
        <w:rPr>
          <w:b/>
        </w:rPr>
        <w:t>Donner</w:t>
      </w:r>
      <w:r w:rsidR="008F46C5" w:rsidRPr="0049424A">
        <w:rPr>
          <w:b/>
        </w:rPr>
        <w:t xml:space="preserve"> </w:t>
      </w:r>
      <w:r w:rsidR="008F46C5">
        <w:t>le débit de pointe de la station.</w:t>
      </w:r>
    </w:p>
    <w:p w:rsidR="001B4404" w:rsidRPr="001B4404" w:rsidRDefault="001B4404" w:rsidP="00D55CFD">
      <w:pPr>
        <w:pStyle w:val="BTStexte"/>
        <w:ind w:left="709"/>
      </w:pPr>
    </w:p>
    <w:p w:rsidR="0049424A" w:rsidRDefault="0049424A" w:rsidP="00D55CFD">
      <w:pPr>
        <w:pStyle w:val="BTSquestion"/>
        <w:ind w:left="709" w:firstLine="0"/>
      </w:pPr>
      <w:r w:rsidRPr="0049424A">
        <w:rPr>
          <w:b/>
        </w:rPr>
        <w:t xml:space="preserve">Donner </w:t>
      </w:r>
      <w:r>
        <w:t>la valeur de l’entrefer du dégrilleur.</w:t>
      </w:r>
    </w:p>
    <w:p w:rsidR="001B4404" w:rsidRPr="001B4404" w:rsidRDefault="001B4404" w:rsidP="00D55CFD">
      <w:pPr>
        <w:pStyle w:val="BTStexte"/>
        <w:ind w:left="709"/>
      </w:pPr>
    </w:p>
    <w:p w:rsidR="0049424A" w:rsidRDefault="0049424A" w:rsidP="00D55CFD">
      <w:pPr>
        <w:pStyle w:val="BTSquestion"/>
        <w:ind w:left="709" w:firstLine="0"/>
      </w:pPr>
      <w:r w:rsidRPr="0049424A">
        <w:rPr>
          <w:b/>
        </w:rPr>
        <w:t>Déterminer</w:t>
      </w:r>
      <w:r>
        <w:t xml:space="preserve"> la position de la grille du dégrilleur (vertical et/ou oblique)</w:t>
      </w:r>
      <w:r w:rsidR="001B4404">
        <w:t>.</w:t>
      </w:r>
    </w:p>
    <w:p w:rsidR="001B4404" w:rsidRPr="001B4404" w:rsidRDefault="001B4404" w:rsidP="00D55CFD">
      <w:pPr>
        <w:pStyle w:val="BTStexte"/>
        <w:ind w:left="709"/>
      </w:pPr>
    </w:p>
    <w:p w:rsidR="004F7026" w:rsidRDefault="004F7026" w:rsidP="00D55CFD">
      <w:pPr>
        <w:pStyle w:val="BTSquestion"/>
        <w:ind w:left="709" w:firstLine="0"/>
        <w:rPr>
          <w:rFonts w:cs="Arial"/>
          <w:b/>
        </w:rPr>
      </w:pPr>
      <w:r w:rsidRPr="001638CA">
        <w:rPr>
          <w:rFonts w:cs="Arial"/>
          <w:b/>
        </w:rPr>
        <w:t xml:space="preserve">Calculer </w:t>
      </w:r>
      <w:r w:rsidRPr="001638CA">
        <w:rPr>
          <w:rFonts w:cs="Arial"/>
          <w:bCs/>
        </w:rPr>
        <w:t>la section de la grille en se basant sur les éléments suivants</w:t>
      </w:r>
      <w:r>
        <w:rPr>
          <w:rFonts w:cs="Arial"/>
          <w:b/>
        </w:rPr>
        <w:t> :</w:t>
      </w:r>
    </w:p>
    <w:p w:rsidR="004F7026" w:rsidRDefault="004F7026" w:rsidP="004F7026">
      <w:pPr>
        <w:pStyle w:val="BTStexte"/>
      </w:pPr>
    </w:p>
    <w:p w:rsidR="004F7026" w:rsidRDefault="004F7026" w:rsidP="005F7FE9">
      <w:pPr>
        <w:pStyle w:val="BTStexte"/>
        <w:numPr>
          <w:ilvl w:val="0"/>
          <w:numId w:val="5"/>
        </w:numPr>
      </w:pPr>
      <w:r>
        <w:t>Coefficient de colmatage C :0.5</w:t>
      </w:r>
    </w:p>
    <w:p w:rsidR="004F7026" w:rsidRDefault="004F7026" w:rsidP="005F7FE9">
      <w:pPr>
        <w:pStyle w:val="BTStexte"/>
        <w:numPr>
          <w:ilvl w:val="0"/>
          <w:numId w:val="5"/>
        </w:numPr>
      </w:pPr>
      <w:r>
        <w:t>Vitesse de passage V : 0.48 m/s</w:t>
      </w:r>
    </w:p>
    <w:p w:rsidR="004F7026" w:rsidRDefault="0049424A" w:rsidP="005F7FE9">
      <w:pPr>
        <w:pStyle w:val="BTStexte"/>
        <w:numPr>
          <w:ilvl w:val="0"/>
          <w:numId w:val="5"/>
        </w:numPr>
      </w:pPr>
      <w:r>
        <w:t>Epaisseur des barreaux : 6</w:t>
      </w:r>
      <w:r w:rsidR="004F7026">
        <w:t xml:space="preserve"> mm</w:t>
      </w:r>
    </w:p>
    <w:p w:rsidR="004F7026" w:rsidRDefault="004F7026" w:rsidP="004F7026">
      <w:pPr>
        <w:pStyle w:val="BTStexte"/>
      </w:pPr>
    </w:p>
    <w:p w:rsidR="004F7026" w:rsidRPr="001638CA" w:rsidRDefault="004F7026" w:rsidP="004F7026">
      <w:pPr>
        <w:pStyle w:val="BTStexte"/>
      </w:pPr>
      <w:r>
        <w:t xml:space="preserve">On donne : </w:t>
      </w:r>
    </w:p>
    <w:p w:rsidR="004F7026" w:rsidRDefault="004F6340" w:rsidP="004F7026">
      <w:pPr>
        <w:spacing w:before="240" w:after="240"/>
        <w:jc w:val="center"/>
        <w:rPr>
          <w:b/>
          <w:iCs/>
          <w:szCs w:val="24"/>
        </w:rPr>
      </w:pPr>
      <w:r>
        <w:rPr>
          <w:rFonts w:ascii="Times New Roman" w:hAnsi="Times New Roman"/>
          <w:noProof/>
          <w:szCs w:val="24"/>
        </w:rPr>
        <w:pict>
          <v:rect id="Rectangle 3" o:spid="_x0000_s1026" style="position:absolute;left:0;text-align:left;margin-left:134.2pt;margin-top:5.3pt;width:375.4pt;height:132.8pt;z-index:251693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" filled="f" strokecolor="#7030a0">
            <w10:wrap anchorx="page"/>
          </v:rect>
        </w:pict>
      </w:r>
      <w:r w:rsidR="004F7026">
        <w:rPr>
          <w:b/>
          <w:iCs/>
          <w:szCs w:val="24"/>
        </w:rPr>
        <w:t>S=</w:t>
      </w:r>
      <w:proofErr w:type="spellStart"/>
      <w:r w:rsidR="004F7026">
        <w:rPr>
          <w:b/>
          <w:iCs/>
          <w:szCs w:val="24"/>
        </w:rPr>
        <w:t>Qp</w:t>
      </w:r>
      <w:proofErr w:type="spellEnd"/>
      <w:proofErr w:type="gramStart"/>
      <w:r w:rsidR="004F7026">
        <w:rPr>
          <w:b/>
          <w:iCs/>
          <w:szCs w:val="24"/>
        </w:rPr>
        <w:t>/(</w:t>
      </w:r>
      <w:proofErr w:type="gramEnd"/>
      <w:r w:rsidR="004F7026">
        <w:rPr>
          <w:b/>
          <w:iCs/>
          <w:szCs w:val="24"/>
        </w:rPr>
        <w:t>V.O.C)</w:t>
      </w:r>
    </w:p>
    <w:p w:rsidR="004F7026" w:rsidRDefault="004F7026" w:rsidP="004F7026">
      <w:pPr>
        <w:spacing w:before="240" w:after="240"/>
        <w:jc w:val="center"/>
        <w:rPr>
          <w:b/>
          <w:iCs/>
          <w:szCs w:val="24"/>
        </w:rPr>
      </w:pPr>
      <w:proofErr w:type="spellStart"/>
      <w:r>
        <w:rPr>
          <w:b/>
          <w:iCs/>
          <w:szCs w:val="24"/>
        </w:rPr>
        <w:t>Qp</w:t>
      </w:r>
      <w:proofErr w:type="spellEnd"/>
      <w:r>
        <w:rPr>
          <w:b/>
          <w:iCs/>
          <w:szCs w:val="24"/>
        </w:rPr>
        <w:t> : Débit de pointe (m</w:t>
      </w:r>
      <w:r w:rsidRPr="009D6E90">
        <w:rPr>
          <w:b/>
          <w:iCs/>
          <w:szCs w:val="24"/>
          <w:vertAlign w:val="superscript"/>
        </w:rPr>
        <w:t>3</w:t>
      </w:r>
      <w:r>
        <w:rPr>
          <w:b/>
          <w:iCs/>
          <w:szCs w:val="24"/>
        </w:rPr>
        <w:t>/s)</w:t>
      </w:r>
    </w:p>
    <w:p w:rsidR="004F7026" w:rsidRPr="007406A2" w:rsidRDefault="004F7026" w:rsidP="004F7026">
      <w:pPr>
        <w:spacing w:before="240" w:after="240"/>
        <w:jc w:val="center"/>
        <w:rPr>
          <w:b/>
          <w:iCs/>
          <w:szCs w:val="24"/>
        </w:rPr>
      </w:pPr>
      <w:r>
        <w:rPr>
          <w:b/>
          <w:iCs/>
          <w:szCs w:val="24"/>
        </w:rPr>
        <w:t>V : vitesse de passage (m/s)</w:t>
      </w:r>
    </w:p>
    <w:p w:rsidR="004F7026" w:rsidRDefault="004F7026" w:rsidP="004F7026">
      <w:pPr>
        <w:pStyle w:val="BTStexte"/>
        <w:ind w:left="720"/>
        <w:jc w:val="center"/>
        <w:rPr>
          <w:rFonts w:cs="Arial"/>
          <w:b/>
          <w:iCs/>
        </w:rPr>
      </w:pPr>
      <w:r w:rsidRPr="009D6E90">
        <w:rPr>
          <w:rFonts w:cs="Arial"/>
          <w:b/>
          <w:iCs/>
        </w:rPr>
        <w:t>O = espace libre/ (espace libre+ épaisseur des barreaux)</w:t>
      </w:r>
    </w:p>
    <w:p w:rsidR="004F7026" w:rsidRDefault="004F7026" w:rsidP="004F7026">
      <w:pPr>
        <w:pStyle w:val="BTStexte"/>
        <w:ind w:left="720"/>
        <w:jc w:val="center"/>
        <w:rPr>
          <w:rFonts w:cs="Arial"/>
          <w:b/>
          <w:iCs/>
        </w:rPr>
      </w:pPr>
      <w:r>
        <w:rPr>
          <w:rFonts w:cs="Arial"/>
          <w:b/>
          <w:iCs/>
        </w:rPr>
        <w:t>C : coefficient de colmatage</w:t>
      </w:r>
    </w:p>
    <w:p w:rsidR="004F7026" w:rsidRDefault="004F7026" w:rsidP="004F7026">
      <w:pPr>
        <w:pStyle w:val="BTStexte"/>
        <w:ind w:left="720"/>
        <w:jc w:val="center"/>
        <w:rPr>
          <w:rFonts w:cs="Arial"/>
          <w:b/>
          <w:iCs/>
        </w:rPr>
      </w:pPr>
    </w:p>
    <w:p w:rsidR="004F7026" w:rsidRDefault="004F7026" w:rsidP="004F7026">
      <w:pPr>
        <w:pStyle w:val="BTStexte"/>
        <w:ind w:left="720"/>
        <w:jc w:val="center"/>
        <w:rPr>
          <w:rFonts w:cs="Arial"/>
          <w:b/>
          <w:iCs/>
        </w:rPr>
      </w:pPr>
    </w:p>
    <w:p w:rsidR="00240BD6" w:rsidRPr="009D6E90" w:rsidRDefault="00240BD6" w:rsidP="004F7026">
      <w:pPr>
        <w:pStyle w:val="BTStexte"/>
        <w:ind w:left="720"/>
        <w:jc w:val="center"/>
        <w:rPr>
          <w:rFonts w:cs="Arial"/>
          <w:b/>
          <w:iCs/>
        </w:rPr>
      </w:pPr>
    </w:p>
    <w:p w:rsidR="0049424A" w:rsidRDefault="0049424A" w:rsidP="00A66EF4">
      <w:pPr>
        <w:pStyle w:val="BTSquestion"/>
        <w:tabs>
          <w:tab w:val="left" w:pos="2268"/>
        </w:tabs>
        <w:ind w:left="709" w:firstLine="0"/>
      </w:pPr>
      <w:r>
        <w:t xml:space="preserve">En supposant la largeur de la grille de 1m, </w:t>
      </w:r>
      <w:r w:rsidRPr="00240BD6">
        <w:rPr>
          <w:b/>
        </w:rPr>
        <w:t>sélectionner</w:t>
      </w:r>
      <w:r>
        <w:t xml:space="preserve"> dans la documentation technique </w:t>
      </w:r>
      <w:r w:rsidR="00240BD6" w:rsidRPr="00B528A2">
        <w:rPr>
          <w:b/>
          <w:bCs/>
          <w:i/>
          <w:iCs/>
        </w:rPr>
        <w:t>DT</w:t>
      </w:r>
      <w:r w:rsidR="00D55CFD" w:rsidRPr="00B528A2">
        <w:rPr>
          <w:b/>
          <w:bCs/>
          <w:i/>
          <w:iCs/>
        </w:rPr>
        <w:t>2</w:t>
      </w:r>
      <w:r w:rsidR="00A66EF4">
        <w:rPr>
          <w:i/>
          <w:iCs/>
        </w:rPr>
        <w:t>,</w:t>
      </w:r>
      <w:r>
        <w:t xml:space="preserve"> la ou les références possibles de dégrilleur.</w:t>
      </w:r>
      <w:r w:rsidR="00FA533A">
        <w:t xml:space="preserve"> Justifier votre (ou vos) choix.</w:t>
      </w:r>
    </w:p>
    <w:p w:rsidR="001B4404" w:rsidRPr="001B4404" w:rsidRDefault="001B4404" w:rsidP="001B4404">
      <w:pPr>
        <w:pStyle w:val="BTStexte"/>
      </w:pPr>
    </w:p>
    <w:p w:rsidR="004F7026" w:rsidRDefault="004F7026" w:rsidP="004F7026">
      <w:pPr>
        <w:pStyle w:val="BTStexte"/>
      </w:pPr>
    </w:p>
    <w:p w:rsidR="004F7026" w:rsidRDefault="004F7026" w:rsidP="004F7026">
      <w:pPr>
        <w:pStyle w:val="BTStitre2ss-partie"/>
      </w:pPr>
      <w:r>
        <w:t xml:space="preserve"> Dimensionnement du poste de relevage</w:t>
      </w:r>
    </w:p>
    <w:p w:rsidR="004F7026" w:rsidRPr="001638CA" w:rsidRDefault="004F7026" w:rsidP="004F7026">
      <w:pPr>
        <w:pStyle w:val="BTStexte"/>
      </w:pPr>
    </w:p>
    <w:p w:rsidR="00240BD6" w:rsidRDefault="00240BD6" w:rsidP="00A66EF4">
      <w:pPr>
        <w:pStyle w:val="BTSquestion"/>
        <w:tabs>
          <w:tab w:val="left" w:pos="2268"/>
        </w:tabs>
        <w:ind w:left="709" w:firstLine="0"/>
        <w:rPr>
          <w:rFonts w:cs="Arial"/>
        </w:rPr>
      </w:pPr>
      <w:bookmarkStart w:id="8" w:name="_Hlk52349213"/>
      <w:r>
        <w:rPr>
          <w:rFonts w:cs="Arial"/>
          <w:b/>
        </w:rPr>
        <w:t xml:space="preserve">Donner </w:t>
      </w:r>
      <w:r>
        <w:rPr>
          <w:rFonts w:cs="Arial"/>
        </w:rPr>
        <w:t>le débit d’une pompe par temps de pluie alimentant le bassin d’orage.</w:t>
      </w:r>
    </w:p>
    <w:p w:rsidR="001B4404" w:rsidRPr="001B4404" w:rsidRDefault="001B4404" w:rsidP="00D55CFD">
      <w:pPr>
        <w:pStyle w:val="BTStexte"/>
        <w:ind w:left="709"/>
      </w:pPr>
    </w:p>
    <w:p w:rsidR="00240BD6" w:rsidRDefault="00240BD6" w:rsidP="00A66EF4">
      <w:pPr>
        <w:pStyle w:val="BTSquestion"/>
        <w:tabs>
          <w:tab w:val="left" w:pos="2268"/>
        </w:tabs>
        <w:ind w:left="709" w:firstLine="0"/>
        <w:rPr>
          <w:rFonts w:cs="Arial"/>
        </w:rPr>
      </w:pPr>
      <w:r>
        <w:rPr>
          <w:rFonts w:cs="Arial"/>
          <w:b/>
        </w:rPr>
        <w:t>Donner</w:t>
      </w:r>
      <w:r>
        <w:rPr>
          <w:rFonts w:cs="Arial"/>
        </w:rPr>
        <w:t xml:space="preserve"> le débit d’une pompe par temps sec alimentant la filière de traitement. </w:t>
      </w:r>
    </w:p>
    <w:p w:rsidR="001B4404" w:rsidRDefault="001B4404" w:rsidP="00D55CFD">
      <w:pPr>
        <w:pStyle w:val="BTStexte"/>
        <w:ind w:left="709"/>
      </w:pPr>
    </w:p>
    <w:p w:rsidR="00A66EF4" w:rsidRDefault="00A66EF4" w:rsidP="00D55CFD">
      <w:pPr>
        <w:pStyle w:val="BTStexte"/>
        <w:ind w:left="709"/>
      </w:pPr>
    </w:p>
    <w:p w:rsidR="001B4404" w:rsidRDefault="00705B51" w:rsidP="00A66EF4">
      <w:pPr>
        <w:pStyle w:val="BTSquestion"/>
        <w:tabs>
          <w:tab w:val="left" w:pos="2268"/>
        </w:tabs>
        <w:ind w:left="709" w:firstLine="0"/>
        <w:jc w:val="both"/>
        <w:rPr>
          <w:rFonts w:cs="Arial"/>
          <w:bCs/>
        </w:rPr>
      </w:pPr>
      <w:r>
        <w:rPr>
          <w:rFonts w:cs="Arial"/>
        </w:rPr>
        <w:t> En cherchant un rendement maximal par temps de pluie</w:t>
      </w:r>
      <w:r w:rsidR="00240BD6" w:rsidRPr="00240BD6">
        <w:rPr>
          <w:rFonts w:cs="Arial"/>
        </w:rPr>
        <w:t>,</w:t>
      </w:r>
      <w:r w:rsidR="00240BD6">
        <w:rPr>
          <w:rFonts w:cs="Arial"/>
          <w:b/>
        </w:rPr>
        <w:t xml:space="preserve"> c</w:t>
      </w:r>
      <w:r w:rsidR="004F7026">
        <w:rPr>
          <w:rFonts w:cs="Arial"/>
          <w:b/>
        </w:rPr>
        <w:t xml:space="preserve">hoisir </w:t>
      </w:r>
      <w:r w:rsidR="004F7026" w:rsidRPr="00000591">
        <w:rPr>
          <w:rFonts w:cs="Arial"/>
          <w:bCs/>
        </w:rPr>
        <w:t>en se basant sur le document</w:t>
      </w:r>
      <w:r w:rsidR="006F67BF">
        <w:rPr>
          <w:rFonts w:cs="Arial"/>
          <w:bCs/>
        </w:rPr>
        <w:t xml:space="preserve"> </w:t>
      </w:r>
      <w:r w:rsidR="006F67BF" w:rsidRPr="006F67BF">
        <w:rPr>
          <w:rFonts w:cs="Arial"/>
          <w:b/>
        </w:rPr>
        <w:t>DT</w:t>
      </w:r>
      <w:r w:rsidR="00983E3D">
        <w:rPr>
          <w:rFonts w:cs="Arial"/>
          <w:b/>
        </w:rPr>
        <w:t>3</w:t>
      </w:r>
      <w:r w:rsidR="001B4404">
        <w:rPr>
          <w:rFonts w:cs="Arial"/>
          <w:bCs/>
        </w:rPr>
        <w:t xml:space="preserve"> </w:t>
      </w:r>
      <w:r w:rsidR="00240BD6">
        <w:rPr>
          <w:rFonts w:cs="Arial"/>
          <w:bCs/>
        </w:rPr>
        <w:t xml:space="preserve">la référence des pompes par </w:t>
      </w:r>
      <w:r>
        <w:rPr>
          <w:rFonts w:cs="Arial"/>
          <w:bCs/>
        </w:rPr>
        <w:t>temps</w:t>
      </w:r>
      <w:r w:rsidR="00240BD6">
        <w:rPr>
          <w:rFonts w:cs="Arial"/>
          <w:bCs/>
        </w:rPr>
        <w:t xml:space="preserve"> de pluie.</w:t>
      </w:r>
    </w:p>
    <w:p w:rsidR="001B4404" w:rsidRPr="001B4404" w:rsidRDefault="001B4404" w:rsidP="00A66EF4">
      <w:pPr>
        <w:pStyle w:val="BTStexte"/>
      </w:pPr>
    </w:p>
    <w:p w:rsidR="001B4404" w:rsidRPr="001B4404" w:rsidRDefault="004F67B3" w:rsidP="00A66EF4">
      <w:pPr>
        <w:pStyle w:val="BTSquestion"/>
        <w:tabs>
          <w:tab w:val="left" w:pos="2268"/>
        </w:tabs>
        <w:ind w:left="709" w:firstLine="0"/>
        <w:jc w:val="both"/>
      </w:pPr>
      <w:r>
        <w:rPr>
          <w:bCs/>
        </w:rPr>
        <w:t>Par rapport aux</w:t>
      </w:r>
      <w:r>
        <w:t xml:space="preserve"> domaines d’application de chacune des pompes spécifiées par le fabricant (</w:t>
      </w:r>
      <w:r w:rsidRPr="004F67B3">
        <w:rPr>
          <w:b/>
          <w:bCs/>
        </w:rPr>
        <w:t>document DT3</w:t>
      </w:r>
      <w:r>
        <w:t xml:space="preserve">), </w:t>
      </w:r>
      <w:r w:rsidRPr="001B4404">
        <w:rPr>
          <w:b/>
        </w:rPr>
        <w:t>valider ou critiquer</w:t>
      </w:r>
      <w:r>
        <w:t xml:space="preserve"> la référence déterminée précédemment.</w:t>
      </w:r>
    </w:p>
    <w:bookmarkEnd w:id="8"/>
    <w:p w:rsidR="004F7026" w:rsidRPr="00CA2E27" w:rsidRDefault="004F7026" w:rsidP="004F7026">
      <w:pPr>
        <w:pStyle w:val="BTStexte"/>
      </w:pPr>
    </w:p>
    <w:p w:rsidR="004F7026" w:rsidRDefault="004F7026" w:rsidP="004F7026">
      <w:pPr>
        <w:pStyle w:val="BTStitre2ss-partie"/>
      </w:pPr>
      <w:r>
        <w:t>Bassin d’orage</w:t>
      </w:r>
    </w:p>
    <w:p w:rsidR="004F7026" w:rsidRPr="00CA2E27" w:rsidRDefault="004F7026" w:rsidP="004F7026">
      <w:pPr>
        <w:pStyle w:val="BTStexte"/>
      </w:pPr>
    </w:p>
    <w:p w:rsidR="004C3589" w:rsidRDefault="004C3589" w:rsidP="00A66EF4">
      <w:pPr>
        <w:pStyle w:val="BTSquestion"/>
        <w:tabs>
          <w:tab w:val="left" w:pos="2268"/>
        </w:tabs>
        <w:ind w:left="709" w:firstLine="0"/>
      </w:pPr>
      <w:bookmarkStart w:id="9" w:name="_Hlk52349386"/>
      <w:r>
        <w:t xml:space="preserve">Le bassin d’orage est équipé d’un hydroéjecteur. </w:t>
      </w:r>
      <w:r w:rsidR="00DC2255">
        <w:rPr>
          <w:b/>
          <w:bCs/>
        </w:rPr>
        <w:t xml:space="preserve">Justifier </w:t>
      </w:r>
      <w:r w:rsidR="00DC2255">
        <w:rPr>
          <w:bCs/>
        </w:rPr>
        <w:t xml:space="preserve">la présence de cet </w:t>
      </w:r>
      <w:r w:rsidR="006D2450">
        <w:rPr>
          <w:bCs/>
        </w:rPr>
        <w:t>appareil</w:t>
      </w:r>
      <w:r w:rsidR="00DC2255">
        <w:rPr>
          <w:bCs/>
        </w:rPr>
        <w:t>.</w:t>
      </w:r>
    </w:p>
    <w:bookmarkEnd w:id="9"/>
    <w:p w:rsidR="004C3589" w:rsidRDefault="004C3589" w:rsidP="004C3589">
      <w:pPr>
        <w:pStyle w:val="BTStexte"/>
      </w:pPr>
    </w:p>
    <w:p w:rsidR="004F7026" w:rsidRDefault="004F7026" w:rsidP="004F7026">
      <w:pPr>
        <w:pStyle w:val="BTStitre2ss-partie"/>
      </w:pPr>
      <w:r>
        <w:t>Dimensionnement de la zone de contact</w:t>
      </w:r>
    </w:p>
    <w:p w:rsidR="004F7026" w:rsidRPr="00CA2E27" w:rsidRDefault="004F7026" w:rsidP="004F7026">
      <w:pPr>
        <w:pStyle w:val="BTStexte"/>
      </w:pPr>
    </w:p>
    <w:p w:rsidR="004F7026" w:rsidRDefault="004F7026" w:rsidP="00A66EF4">
      <w:pPr>
        <w:pStyle w:val="BTSquestion"/>
        <w:tabs>
          <w:tab w:val="left" w:pos="2268"/>
        </w:tabs>
        <w:ind w:left="709" w:firstLine="0"/>
        <w:jc w:val="both"/>
        <w:rPr>
          <w:rFonts w:cs="Arial"/>
        </w:rPr>
      </w:pPr>
      <w:bookmarkStart w:id="10" w:name="_Hlk52350085"/>
      <w:r>
        <w:rPr>
          <w:rFonts w:cs="Arial"/>
        </w:rPr>
        <w:t xml:space="preserve">Le CCTP prévoit l’installation d’une zone de contact. </w:t>
      </w:r>
      <w:r w:rsidRPr="000704F1">
        <w:rPr>
          <w:rFonts w:cs="Arial"/>
          <w:b/>
          <w:bCs/>
        </w:rPr>
        <w:t>Expliquer</w:t>
      </w:r>
      <w:r>
        <w:rPr>
          <w:rFonts w:cs="Arial"/>
        </w:rPr>
        <w:t xml:space="preserve"> son utilité</w:t>
      </w:r>
      <w:r w:rsidRPr="00A373B2">
        <w:rPr>
          <w:rFonts w:cs="Arial"/>
        </w:rPr>
        <w:t>.</w:t>
      </w:r>
    </w:p>
    <w:p w:rsidR="00DC2255" w:rsidRPr="00DC2255" w:rsidRDefault="00DC2255" w:rsidP="00983E3D">
      <w:pPr>
        <w:pStyle w:val="BTStexte"/>
        <w:ind w:left="709"/>
      </w:pPr>
    </w:p>
    <w:p w:rsidR="004F7026" w:rsidRPr="008F2915" w:rsidRDefault="00DC2255" w:rsidP="00A66EF4">
      <w:pPr>
        <w:pStyle w:val="BTSquestion"/>
        <w:tabs>
          <w:tab w:val="left" w:pos="2268"/>
        </w:tabs>
        <w:ind w:left="709" w:firstLine="0"/>
        <w:jc w:val="both"/>
      </w:pPr>
      <w:bookmarkStart w:id="11" w:name="_Hlk52350266"/>
      <w:bookmarkEnd w:id="10"/>
      <w:r>
        <w:t>On considère le débit d’eau brute égal à 35 m</w:t>
      </w:r>
      <w:r w:rsidRPr="0068035B">
        <w:rPr>
          <w:vertAlign w:val="superscript"/>
        </w:rPr>
        <w:t>3</w:t>
      </w:r>
      <w:r>
        <w:t xml:space="preserve">/h. </w:t>
      </w:r>
      <w:r w:rsidR="004F7026" w:rsidRPr="000704F1">
        <w:rPr>
          <w:b/>
          <w:bCs/>
        </w:rPr>
        <w:t>Calculer</w:t>
      </w:r>
      <w:r w:rsidR="004F7026">
        <w:t xml:space="preserve"> le volume de la zone de contact en prenant un temps de séjour de 27 min et un débit de recirculation égal à 30% du débit d’eau brute</w:t>
      </w:r>
      <w:r w:rsidR="004F7026" w:rsidRPr="00A373B2">
        <w:t>.</w:t>
      </w:r>
    </w:p>
    <w:bookmarkEnd w:id="11"/>
    <w:p w:rsidR="004F7026" w:rsidRPr="000704F1" w:rsidRDefault="004F7026" w:rsidP="004F7026">
      <w:pPr>
        <w:pStyle w:val="BTStexte"/>
      </w:pPr>
    </w:p>
    <w:p w:rsidR="004F7026" w:rsidRPr="00CA2E27" w:rsidRDefault="004F7026" w:rsidP="004F7026">
      <w:pPr>
        <w:pStyle w:val="BTStexte"/>
      </w:pPr>
    </w:p>
    <w:p w:rsidR="004F7026" w:rsidRDefault="004F7026" w:rsidP="004F7026">
      <w:pPr>
        <w:pStyle w:val="BTStitre2ss-partie"/>
      </w:pPr>
      <w:r>
        <w:t>Dimensionnement du bassin d’aération</w:t>
      </w:r>
    </w:p>
    <w:p w:rsidR="004F7026" w:rsidRDefault="004F7026" w:rsidP="004F7026">
      <w:pPr>
        <w:pStyle w:val="BTStexte"/>
      </w:pPr>
    </w:p>
    <w:p w:rsidR="004F7026" w:rsidRDefault="004F7026" w:rsidP="004F7026">
      <w:pPr>
        <w:pStyle w:val="BTStexte"/>
      </w:pPr>
    </w:p>
    <w:p w:rsidR="004F7026" w:rsidRDefault="0068035B" w:rsidP="00DE6D55">
      <w:pPr>
        <w:pStyle w:val="BTSquestion"/>
        <w:tabs>
          <w:tab w:val="left" w:pos="2268"/>
        </w:tabs>
        <w:ind w:left="709" w:firstLine="0"/>
        <w:jc w:val="both"/>
      </w:pPr>
      <w:bookmarkStart w:id="12" w:name="_Hlk52350785"/>
      <w:r>
        <w:t>Dans les conditions nominales de fonctionnement, l</w:t>
      </w:r>
      <w:r w:rsidR="004F7026">
        <w:t xml:space="preserve">e </w:t>
      </w:r>
      <w:r>
        <w:t>maître d’ouvrage</w:t>
      </w:r>
      <w:r w:rsidR="004F7026">
        <w:t xml:space="preserve"> exige un volume minimal du bassin d’aération de 350 m</w:t>
      </w:r>
      <w:r w:rsidR="004F7026" w:rsidRPr="008F2915">
        <w:rPr>
          <w:vertAlign w:val="superscript"/>
        </w:rPr>
        <w:t>3</w:t>
      </w:r>
      <w:r w:rsidR="004F7026">
        <w:t xml:space="preserve">. </w:t>
      </w:r>
      <w:r w:rsidR="004F7026" w:rsidRPr="008F2915">
        <w:rPr>
          <w:b/>
          <w:bCs/>
        </w:rPr>
        <w:t>Vérifier</w:t>
      </w:r>
      <w:r w:rsidR="004F7026">
        <w:t xml:space="preserve"> par le calcul si le traitement biologique respecte les conditions de fonctionnement en aération prolongée. On prend en compte une </w:t>
      </w:r>
      <w:r w:rsidR="004F7026" w:rsidRPr="00D2459A">
        <w:rPr>
          <w:b/>
          <w:bCs/>
        </w:rPr>
        <w:t>[MVS] = 3 g/L</w:t>
      </w:r>
      <w:r w:rsidR="004F7026">
        <w:t>.</w:t>
      </w:r>
    </w:p>
    <w:bookmarkEnd w:id="12"/>
    <w:p w:rsidR="004F7026" w:rsidRPr="008F2915" w:rsidRDefault="004F7026" w:rsidP="00DE6D55">
      <w:pPr>
        <w:pStyle w:val="BTStexte"/>
        <w:ind w:left="709"/>
      </w:pPr>
    </w:p>
    <w:p w:rsidR="004F7026" w:rsidRDefault="004F7026" w:rsidP="00DE6D55">
      <w:pPr>
        <w:pStyle w:val="BTSquestion"/>
        <w:tabs>
          <w:tab w:val="left" w:pos="2268"/>
        </w:tabs>
        <w:ind w:left="709" w:firstLine="0"/>
        <w:jc w:val="both"/>
      </w:pPr>
      <w:bookmarkStart w:id="13" w:name="_Hlk52351406"/>
      <w:r w:rsidRPr="003B57BB">
        <w:rPr>
          <w:b/>
          <w:bCs/>
        </w:rPr>
        <w:t>Calculer</w:t>
      </w:r>
      <w:r>
        <w:t xml:space="preserve"> en prenant un débit moyen de 24 m</w:t>
      </w:r>
      <w:r w:rsidRPr="008F2915">
        <w:rPr>
          <w:vertAlign w:val="superscript"/>
        </w:rPr>
        <w:t>3</w:t>
      </w:r>
      <w:r>
        <w:t>/h, le temps</w:t>
      </w:r>
      <w:r w:rsidR="0068035B">
        <w:t xml:space="preserve"> de </w:t>
      </w:r>
      <w:proofErr w:type="gramStart"/>
      <w:r w:rsidR="0068035B">
        <w:t>séjour</w:t>
      </w:r>
      <w:proofErr w:type="gramEnd"/>
      <w:r w:rsidR="0068035B">
        <w:t xml:space="preserve"> hydraulique dans le bassin d’aération</w:t>
      </w:r>
      <w:r>
        <w:t>.</w:t>
      </w:r>
      <w:bookmarkEnd w:id="13"/>
    </w:p>
    <w:p w:rsidR="004F7026" w:rsidRDefault="004F7026" w:rsidP="00DE6D55">
      <w:pPr>
        <w:pStyle w:val="BTStexte"/>
        <w:ind w:left="709"/>
      </w:pPr>
    </w:p>
    <w:p w:rsidR="004F7026" w:rsidRDefault="004F7026" w:rsidP="00DE6D55">
      <w:pPr>
        <w:pStyle w:val="BTSquestion"/>
        <w:tabs>
          <w:tab w:val="left" w:pos="2268"/>
        </w:tabs>
        <w:ind w:left="709" w:firstLine="0"/>
        <w:jc w:val="both"/>
      </w:pPr>
      <w:bookmarkStart w:id="14" w:name="_Hlk52351574"/>
      <w:r w:rsidRPr="003B57BB">
        <w:rPr>
          <w:b/>
          <w:bCs/>
        </w:rPr>
        <w:t xml:space="preserve">Calculer </w:t>
      </w:r>
      <w:r>
        <w:t xml:space="preserve">les dimensions du bassin. On prendra une hauteur d’eau dans le </w:t>
      </w:r>
      <w:r w:rsidR="0068035B">
        <w:t>bassin d’aération</w:t>
      </w:r>
      <w:r>
        <w:t xml:space="preserve"> égale à 5m.</w:t>
      </w:r>
      <w:bookmarkEnd w:id="14"/>
    </w:p>
    <w:p w:rsidR="00483CFE" w:rsidRDefault="00483CFE" w:rsidP="00483CFE">
      <w:pPr>
        <w:pStyle w:val="BTStexte"/>
      </w:pPr>
    </w:p>
    <w:p w:rsidR="004F7026" w:rsidRDefault="004F7026" w:rsidP="004F7026">
      <w:pPr>
        <w:pStyle w:val="BTStexte"/>
      </w:pPr>
    </w:p>
    <w:p w:rsidR="004F7026" w:rsidRPr="00C06840" w:rsidRDefault="004F7026" w:rsidP="00C06840">
      <w:pPr>
        <w:pStyle w:val="BTStitre2ss-partie"/>
      </w:pPr>
      <w:r>
        <w:t>Calcul des besoins en oxygène</w:t>
      </w:r>
    </w:p>
    <w:p w:rsidR="004F7026" w:rsidRPr="007B193C" w:rsidRDefault="004F7026" w:rsidP="004F7026">
      <w:pPr>
        <w:pStyle w:val="BTStexte"/>
        <w:jc w:val="center"/>
        <w:rPr>
          <w:lang w:val="en-US"/>
        </w:rPr>
      </w:pPr>
    </w:p>
    <w:p w:rsidR="004F7026" w:rsidRDefault="004F7026" w:rsidP="00DE6D55">
      <w:pPr>
        <w:pStyle w:val="BTSquestion"/>
        <w:tabs>
          <w:tab w:val="left" w:pos="2268"/>
        </w:tabs>
        <w:ind w:left="709" w:firstLine="0"/>
        <w:jc w:val="both"/>
        <w:rPr>
          <w:rFonts w:cs="Arial"/>
          <w:bCs/>
        </w:rPr>
      </w:pPr>
      <w:r>
        <w:rPr>
          <w:rFonts w:cs="Arial"/>
          <w:b/>
        </w:rPr>
        <w:t>Calculer</w:t>
      </w:r>
      <w:r w:rsidRPr="00A373B2">
        <w:rPr>
          <w:rFonts w:cs="Arial"/>
          <w:b/>
        </w:rPr>
        <w:t xml:space="preserve"> </w:t>
      </w:r>
      <w:r>
        <w:rPr>
          <w:rFonts w:cs="Arial"/>
          <w:bCs/>
        </w:rPr>
        <w:t>les besoins en oxygène en se basant sur les données suivantes</w:t>
      </w:r>
      <w:r w:rsidR="00D55CFD">
        <w:rPr>
          <w:rFonts w:cs="Arial"/>
          <w:bCs/>
        </w:rPr>
        <w:t> </w:t>
      </w:r>
      <w:r>
        <w:rPr>
          <w:rFonts w:cs="Arial"/>
          <w:bCs/>
        </w:rPr>
        <w:t>:</w:t>
      </w:r>
    </w:p>
    <w:p w:rsidR="00A66EF4" w:rsidRDefault="00A66EF4" w:rsidP="00DE6D55">
      <w:pPr>
        <w:pStyle w:val="BTStexte"/>
      </w:pPr>
    </w:p>
    <w:p w:rsidR="00A66EF4" w:rsidRDefault="00A66EF4" w:rsidP="00A66EF4">
      <w:pPr>
        <w:pStyle w:val="BTStexte"/>
      </w:pPr>
    </w:p>
    <w:p w:rsidR="00A66EF4" w:rsidRDefault="00A66EF4" w:rsidP="00A66EF4">
      <w:pPr>
        <w:pStyle w:val="BTStexte"/>
      </w:pPr>
    </w:p>
    <w:p w:rsidR="00A66EF4" w:rsidRPr="00A66EF4" w:rsidRDefault="00A66EF4" w:rsidP="00A66EF4">
      <w:pPr>
        <w:pStyle w:val="BTStexte"/>
      </w:pPr>
    </w:p>
    <w:p w:rsidR="007B193C" w:rsidRPr="00A66EF4" w:rsidRDefault="007B193C" w:rsidP="00A66EF4">
      <w:pPr>
        <w:pStyle w:val="BTStexte"/>
        <w:jc w:val="center"/>
        <w:rPr>
          <w:b/>
          <w:bCs/>
          <w:lang w:val="en-US"/>
        </w:rPr>
      </w:pPr>
      <w:r w:rsidRPr="00A66EF4">
        <w:rPr>
          <w:rFonts w:cs="Arial"/>
          <w:b/>
          <w:bCs/>
          <w:lang w:val="en-US"/>
        </w:rPr>
        <w:lastRenderedPageBreak/>
        <w:t>N</w:t>
      </w:r>
      <w:r w:rsidRPr="00A66EF4">
        <w:rPr>
          <w:rFonts w:cs="Arial"/>
          <w:b/>
          <w:bCs/>
          <w:vertAlign w:val="subscript"/>
          <w:lang w:val="en-US"/>
        </w:rPr>
        <w:t>N</w:t>
      </w:r>
      <w:r w:rsidRPr="00A66EF4">
        <w:rPr>
          <w:rFonts w:cs="Arial"/>
          <w:b/>
          <w:bCs/>
          <w:lang w:val="en-US"/>
        </w:rPr>
        <w:t>= 17.77 kgO</w:t>
      </w:r>
      <w:r w:rsidRPr="00A66EF4">
        <w:rPr>
          <w:rFonts w:cs="Arial"/>
          <w:b/>
          <w:bCs/>
          <w:vertAlign w:val="subscript"/>
          <w:lang w:val="en-US"/>
        </w:rPr>
        <w:t>2</w:t>
      </w:r>
      <w:r w:rsidRPr="00A66EF4">
        <w:rPr>
          <w:rFonts w:cs="Arial"/>
          <w:b/>
          <w:bCs/>
          <w:lang w:val="en-US"/>
        </w:rPr>
        <w:t>/j</w:t>
      </w:r>
    </w:p>
    <w:p w:rsidR="007B193C" w:rsidRPr="00A66EF4" w:rsidRDefault="007B193C" w:rsidP="00A66EF4">
      <w:pPr>
        <w:pStyle w:val="BTStexte"/>
        <w:jc w:val="center"/>
        <w:rPr>
          <w:b/>
          <w:bCs/>
          <w:lang w:val="en-US"/>
        </w:rPr>
      </w:pPr>
      <w:r w:rsidRPr="00A66EF4">
        <w:rPr>
          <w:b/>
          <w:bCs/>
          <w:lang w:val="en-US"/>
        </w:rPr>
        <w:t>N</w:t>
      </w:r>
      <w:r w:rsidRPr="00A66EF4">
        <w:rPr>
          <w:b/>
          <w:bCs/>
          <w:vertAlign w:val="subscript"/>
          <w:lang w:val="en-US"/>
        </w:rPr>
        <w:t>DN</w:t>
      </w:r>
      <w:r w:rsidRPr="00A66EF4">
        <w:rPr>
          <w:b/>
          <w:bCs/>
          <w:lang w:val="en-US"/>
        </w:rPr>
        <w:t xml:space="preserve"> =16.6 </w:t>
      </w:r>
      <w:r w:rsidRPr="00A66EF4">
        <w:rPr>
          <w:rFonts w:cs="Arial"/>
          <w:b/>
          <w:bCs/>
          <w:lang w:val="en-US"/>
        </w:rPr>
        <w:t>kg. j</w:t>
      </w:r>
      <w:r w:rsidRPr="00A66EF4">
        <w:rPr>
          <w:rFonts w:cs="Arial"/>
          <w:b/>
          <w:bCs/>
          <w:vertAlign w:val="superscript"/>
          <w:lang w:val="en-US"/>
        </w:rPr>
        <w:t>-1</w:t>
      </w:r>
      <w:r w:rsidRPr="00A66EF4">
        <w:rPr>
          <w:rFonts w:cs="Arial"/>
          <w:b/>
          <w:bCs/>
          <w:lang w:val="en-US"/>
        </w:rPr>
        <w:t xml:space="preserve"> d’O</w:t>
      </w:r>
      <w:r w:rsidRPr="00A66EF4">
        <w:rPr>
          <w:rFonts w:cs="Arial"/>
          <w:b/>
          <w:bCs/>
          <w:vertAlign w:val="subscript"/>
          <w:lang w:val="en-US"/>
        </w:rPr>
        <w:t>2</w:t>
      </w:r>
    </w:p>
    <w:p w:rsidR="004F7026" w:rsidRPr="007B193C" w:rsidRDefault="004F7026" w:rsidP="004F7026">
      <w:pPr>
        <w:pStyle w:val="BTStexte"/>
        <w:rPr>
          <w:lang w:val="en-US"/>
        </w:rPr>
      </w:pPr>
    </w:p>
    <w:p w:rsidR="004F7026" w:rsidRPr="007B193C" w:rsidRDefault="004F7026" w:rsidP="004F7026">
      <w:pPr>
        <w:pStyle w:val="BTStexte"/>
        <w:rPr>
          <w:lang w:val="en-US"/>
        </w:rPr>
      </w:pPr>
    </w:p>
    <w:p w:rsidR="004F7026" w:rsidRPr="006706D7" w:rsidRDefault="004F7026" w:rsidP="004F7026">
      <w:pPr>
        <w:pStyle w:val="BTStexte"/>
        <w:rPr>
          <w:rFonts w:eastAsiaTheme="minorEastAsia"/>
        </w:rPr>
      </w:pPr>
      <m:oMathPara>
        <m:oMath>
          <m:r>
            <w:rPr>
              <w:rFonts w:ascii="Cambria Math" w:hAnsi="Cambria Math"/>
            </w:rPr>
            <m:t xml:space="preserve">Besoins en </m:t>
          </m:r>
          <m:sSub>
            <m:sSubPr>
              <m:ctrlPr>
                <w:rPr>
                  <w:rFonts w:ascii="Cambria Math" w:hAnsi="Cambria Math"/>
                  <w:i/>
                </w:rPr>
              </m:ctrlPr>
            </m:sSubPr>
            <m:e>
              <m:r>
                <w:rPr>
                  <w:rFonts w:ascii="Cambria Math" w:hAnsi="Cambria Math"/>
                </w:rPr>
                <m:t>O</m:t>
              </m:r>
            </m:e>
            <m:sub>
              <m:r>
                <w:rPr>
                  <w:rFonts w:ascii="Cambria Math" w:hAnsi="Cambria Math"/>
                </w:rPr>
                <m:t xml:space="preserve">2 </m:t>
              </m:r>
            </m:sub>
          </m:sSub>
          <m:d>
            <m:dPr>
              <m:ctrlPr>
                <w:rPr>
                  <w:rFonts w:ascii="Cambria Math" w:hAnsi="Cambria Math"/>
                  <w:i/>
                </w:rPr>
              </m:ctrlPr>
            </m:dPr>
            <m:e>
              <m:r>
                <w:rPr>
                  <w:rFonts w:ascii="Cambria Math" w:hAnsi="Cambria Math"/>
                </w:rPr>
                <m:t>kg.</m:t>
              </m:r>
              <m:sSup>
                <m:sSupPr>
                  <m:ctrlPr>
                    <w:rPr>
                      <w:rFonts w:ascii="Cambria Math" w:hAnsi="Cambria Math"/>
                      <w:i/>
                    </w:rPr>
                  </m:ctrlPr>
                </m:sSupPr>
                <m:e>
                  <m:r>
                    <w:rPr>
                      <w:rFonts w:ascii="Cambria Math" w:hAnsi="Cambria Math"/>
                    </w:rPr>
                    <m:t>j</m:t>
                  </m:r>
                </m:e>
                <m:sup>
                  <m:r>
                    <w:rPr>
                      <w:rFonts w:ascii="Cambria Math" w:hAnsi="Cambria Math"/>
                    </w:rPr>
                    <m:t>-1</m:t>
                  </m:r>
                </m:sup>
              </m:sSup>
            </m:e>
          </m:d>
          <m:r>
            <w:rPr>
              <w:rFonts w:ascii="Cambria Math" w:hAnsi="Cambria Math"/>
            </w:rPr>
            <m:t>=a'</m:t>
          </m:r>
          <m:sSub>
            <m:sSubPr>
              <m:ctrlPr>
                <w:rPr>
                  <w:rFonts w:ascii="Cambria Math" w:hAnsi="Cambria Math"/>
                  <w:i/>
                </w:rPr>
              </m:ctrlPr>
            </m:sSubPr>
            <m:e>
              <m:r>
                <w:rPr>
                  <w:rFonts w:ascii="Cambria Math" w:hAnsi="Cambria Math"/>
                </w:rPr>
                <m:t>L</m:t>
              </m:r>
            </m:e>
            <m:sub>
              <m:r>
                <w:rPr>
                  <w:rFonts w:ascii="Cambria Math" w:hAnsi="Cambria Math"/>
                </w:rPr>
                <m:t>e</m:t>
              </m:r>
            </m:sub>
          </m:sSub>
          <m:r>
            <w:rPr>
              <w:rFonts w:ascii="Cambria Math" w:hAnsi="Cambria Math"/>
            </w:rPr>
            <m:t>+ b'</m:t>
          </m:r>
          <m:sSub>
            <m:sSubPr>
              <m:ctrlPr>
                <w:rPr>
                  <w:rFonts w:ascii="Cambria Math" w:hAnsi="Cambria Math"/>
                  <w:i/>
                </w:rPr>
              </m:ctrlPr>
            </m:sSubPr>
            <m:e>
              <m:r>
                <w:rPr>
                  <w:rFonts w:ascii="Cambria Math" w:hAnsi="Cambria Math"/>
                </w:rPr>
                <m:t>S</m:t>
              </m:r>
            </m:e>
            <m:sub>
              <m:r>
                <w:rPr>
                  <w:rFonts w:ascii="Cambria Math" w:hAnsi="Cambria Math"/>
                </w:rPr>
                <m:t>v</m:t>
              </m:r>
            </m:sub>
          </m:sSub>
          <m:r>
            <w:rPr>
              <w:rFonts w:ascii="Cambria Math" w:hAnsi="Cambria Math"/>
            </w:rPr>
            <m:t xml:space="preserve"> +c'</m:t>
          </m:r>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-0.7d'</m:t>
          </m:r>
          <m:sSub>
            <m:sSubPr>
              <m:ctrlPr>
                <w:rPr>
                  <w:rFonts w:ascii="Cambria Math" w:hAnsi="Cambria Math"/>
                  <w:i/>
                </w:rPr>
              </m:ctrlPr>
            </m:sSubPr>
            <m:e>
              <m:r>
                <w:rPr>
                  <w:rFonts w:ascii="Cambria Math" w:hAnsi="Cambria Math"/>
                </w:rPr>
                <m:t>N</m:t>
              </m:r>
            </m:e>
            <m:sub>
              <m:r>
                <w:rPr>
                  <w:rFonts w:ascii="Cambria Math" w:hAnsi="Cambria Math"/>
                </w:rPr>
                <m:t>DN</m:t>
              </m:r>
            </m:sub>
          </m:sSub>
          <m:r>
            <w:rPr>
              <w:rFonts w:ascii="Cambria Math" w:hAnsi="Cambria Math"/>
            </w:rPr>
            <m:t xml:space="preserve"> </m:t>
          </m:r>
        </m:oMath>
      </m:oMathPara>
    </w:p>
    <w:p w:rsidR="004F7026" w:rsidRDefault="004F7026" w:rsidP="004F7026">
      <w:pPr>
        <w:pStyle w:val="BTStexte"/>
        <w:rPr>
          <w:rFonts w:eastAsiaTheme="minorEastAsia"/>
        </w:rPr>
      </w:pPr>
    </w:p>
    <w:p w:rsidR="00146879" w:rsidRDefault="00146879" w:rsidP="004F7026">
      <w:pPr>
        <w:pStyle w:val="BTStexte"/>
        <w:rPr>
          <w:rFonts w:eastAsiaTheme="minorEastAsia"/>
        </w:rPr>
      </w:pPr>
    </w:p>
    <w:p w:rsidR="00146879" w:rsidRDefault="00146879" w:rsidP="004F7026">
      <w:pPr>
        <w:pStyle w:val="BTStexte"/>
        <w:rPr>
          <w:rFonts w:eastAsiaTheme="minorEastAsia"/>
        </w:rPr>
      </w:pPr>
    </w:p>
    <w:tbl>
      <w:tblPr>
        <w:tblStyle w:val="TableauGrille4-Accentuation51"/>
        <w:tblW w:w="10081" w:type="dxa"/>
        <w:jc w:val="center"/>
        <w:tblLook w:val="04A0" w:firstRow="1" w:lastRow="0" w:firstColumn="1" w:lastColumn="0" w:noHBand="0" w:noVBand="1"/>
      </w:tblPr>
      <w:tblGrid>
        <w:gridCol w:w="3359"/>
        <w:gridCol w:w="3361"/>
        <w:gridCol w:w="3361"/>
      </w:tblGrid>
      <w:tr w:rsidR="004F7026" w:rsidTr="00ED1E9A">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Arial"/>
                <w:bCs w:val="0"/>
                <w:color w:val="FFFFFF" w:themeColor="background1"/>
              </w:rPr>
            </w:pPr>
            <w:proofErr w:type="spellStart"/>
            <w:r w:rsidRPr="00146879">
              <w:rPr>
                <w:rFonts w:ascii="Comic Sans MS" w:hAnsi="Comic Sans MS" w:cs="Arial"/>
                <w:bCs w:val="0"/>
                <w:color w:val="FFFFFF" w:themeColor="background1"/>
              </w:rPr>
              <w:t>Désignation</w:t>
            </w:r>
            <w:proofErr w:type="spellEnd"/>
          </w:p>
        </w:tc>
        <w:tc>
          <w:tcPr>
            <w:tcW w:w="3361" w:type="dxa"/>
          </w:tcPr>
          <w:p w:rsidR="004F7026" w:rsidRPr="00146879" w:rsidRDefault="004F7026" w:rsidP="00ED1E9A">
            <w:pPr>
              <w:pStyle w:val="BTStexte"/>
              <w:jc w:val="center"/>
              <w:cnfStyle w:val="100000000000" w:firstRow="1" w:lastRow="0" w:firstColumn="0" w:lastColumn="0" w:oddVBand="0" w:evenVBand="0" w:oddHBand="0" w:evenHBand="0" w:firstRowFirstColumn="0" w:firstRowLastColumn="0" w:lastRowFirstColumn="0" w:lastRowLastColumn="0"/>
              <w:rPr>
                <w:rFonts w:ascii="Comic Sans MS" w:hAnsi="Comic Sans MS" w:cs="Arial"/>
                <w:bCs w:val="0"/>
                <w:color w:val="FFFFFF" w:themeColor="background1"/>
              </w:rPr>
            </w:pPr>
            <w:proofErr w:type="spellStart"/>
            <w:r w:rsidRPr="00146879">
              <w:rPr>
                <w:rFonts w:ascii="Comic Sans MS" w:hAnsi="Comic Sans MS" w:cs="Arial"/>
                <w:bCs w:val="0"/>
                <w:color w:val="FFFFFF" w:themeColor="background1"/>
              </w:rPr>
              <w:t>Unité</w:t>
            </w:r>
            <w:proofErr w:type="spellEnd"/>
          </w:p>
        </w:tc>
        <w:tc>
          <w:tcPr>
            <w:tcW w:w="3361" w:type="dxa"/>
          </w:tcPr>
          <w:p w:rsidR="004F7026" w:rsidRPr="00146879" w:rsidRDefault="004F7026" w:rsidP="00ED1E9A">
            <w:pPr>
              <w:pStyle w:val="BTStexte"/>
              <w:jc w:val="center"/>
              <w:cnfStyle w:val="100000000000" w:firstRow="1" w:lastRow="0" w:firstColumn="0" w:lastColumn="0" w:oddVBand="0" w:evenVBand="0" w:oddHBand="0" w:evenHBand="0" w:firstRowFirstColumn="0" w:firstRowLastColumn="0" w:lastRowFirstColumn="0" w:lastRowLastColumn="0"/>
              <w:rPr>
                <w:rFonts w:ascii="Comic Sans MS" w:hAnsi="Comic Sans MS" w:cs="Arial"/>
                <w:bCs w:val="0"/>
                <w:color w:val="FFFFFF" w:themeColor="background1"/>
              </w:rPr>
            </w:pPr>
            <w:r w:rsidRPr="00146879">
              <w:rPr>
                <w:rFonts w:ascii="Comic Sans MS" w:hAnsi="Comic Sans MS" w:cs="Arial"/>
                <w:bCs w:val="0"/>
                <w:color w:val="FFFFFF" w:themeColor="background1"/>
              </w:rPr>
              <w:t xml:space="preserve">Situation </w:t>
            </w:r>
            <w:proofErr w:type="spellStart"/>
            <w:r w:rsidR="00146879">
              <w:rPr>
                <w:rFonts w:ascii="Comic Sans MS" w:hAnsi="Comic Sans MS" w:cs="Arial"/>
                <w:bCs w:val="0"/>
                <w:color w:val="FFFFFF" w:themeColor="background1"/>
              </w:rPr>
              <w:t>N</w:t>
            </w:r>
            <w:r w:rsidRPr="00146879">
              <w:rPr>
                <w:rFonts w:ascii="Comic Sans MS" w:hAnsi="Comic Sans MS" w:cs="Arial"/>
                <w:bCs w:val="0"/>
                <w:color w:val="FFFFFF" w:themeColor="background1"/>
              </w:rPr>
              <w:t>ominale</w:t>
            </w:r>
            <w:proofErr w:type="spellEnd"/>
          </w:p>
        </w:tc>
      </w:tr>
      <w:tr w:rsidR="004F7026" w:rsidTr="00ED1E9A">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eastAsiaTheme="minorEastAsia" w:hAnsi="Comic Sans MS"/>
                <w:b w:val="0"/>
                <w:bCs w:val="0"/>
              </w:rPr>
            </w:pPr>
            <w:proofErr w:type="spellStart"/>
            <w:r w:rsidRPr="00146879">
              <w:rPr>
                <w:rFonts w:ascii="Comic Sans MS" w:eastAsiaTheme="minorEastAsia" w:hAnsi="Comic Sans MS"/>
              </w:rPr>
              <w:t>Débit</w:t>
            </w:r>
            <w:proofErr w:type="spellEnd"/>
            <w:r w:rsidRPr="00146879">
              <w:rPr>
                <w:rFonts w:ascii="Comic Sans MS" w:eastAsiaTheme="minorEastAsia" w:hAnsi="Comic Sans MS"/>
              </w:rPr>
              <w:t xml:space="preserve"> </w:t>
            </w:r>
            <w:proofErr w:type="spellStart"/>
            <w:r w:rsidRPr="00146879">
              <w:rPr>
                <w:rFonts w:ascii="Comic Sans MS" w:eastAsiaTheme="minorEastAsia" w:hAnsi="Comic Sans MS"/>
              </w:rPr>
              <w:t>moyen</w:t>
            </w:r>
            <w:proofErr w:type="spellEnd"/>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eastAsiaTheme="minorEastAsia" w:hAnsi="Comic Sans MS"/>
              </w:rPr>
            </w:pPr>
            <w:r w:rsidRPr="00146879">
              <w:rPr>
                <w:rFonts w:ascii="Comic Sans MS" w:hAnsi="Comic Sans MS" w:cs="Helvetica"/>
              </w:rPr>
              <w:t>m</w:t>
            </w:r>
            <w:r w:rsidRPr="00146879">
              <w:rPr>
                <w:rFonts w:ascii="Comic Sans MS" w:hAnsi="Comic Sans MS" w:cs="Helvetica"/>
                <w:vertAlign w:val="superscript"/>
              </w:rPr>
              <w:t>3</w:t>
            </w:r>
            <w:r w:rsidRPr="00146879">
              <w:rPr>
                <w:rFonts w:ascii="Comic Sans MS" w:hAnsi="Comic Sans MS" w:cs="Helvetica"/>
              </w:rPr>
              <w:t>/h</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eastAsiaTheme="minorEastAsia" w:hAnsi="Comic Sans MS"/>
              </w:rPr>
            </w:pPr>
            <w:r w:rsidRPr="00146879">
              <w:rPr>
                <w:rFonts w:ascii="Comic Sans MS" w:hAnsi="Comic Sans MS" w:cs="Helvetica"/>
              </w:rPr>
              <w:t>24</w:t>
            </w:r>
          </w:p>
        </w:tc>
      </w:tr>
      <w:tr w:rsidR="004F7026" w:rsidTr="00ED1E9A">
        <w:trPr>
          <w:trHeight w:val="552"/>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eastAsiaTheme="minorEastAsia" w:hAnsi="Comic Sans MS"/>
              </w:rPr>
            </w:pPr>
            <w:proofErr w:type="spellStart"/>
            <w:r w:rsidRPr="00146879">
              <w:rPr>
                <w:rFonts w:ascii="Comic Sans MS" w:hAnsi="Comic Sans MS" w:cs="Helvetica"/>
              </w:rPr>
              <w:t>Quantité</w:t>
            </w:r>
            <w:proofErr w:type="spellEnd"/>
            <w:r w:rsidRPr="00146879">
              <w:rPr>
                <w:rFonts w:ascii="Comic Sans MS" w:hAnsi="Comic Sans MS" w:cs="Helvetica"/>
              </w:rPr>
              <w:t xml:space="preserve"> de DBO</w:t>
            </w:r>
            <w:r w:rsidRPr="00146879">
              <w:rPr>
                <w:rFonts w:ascii="Comic Sans MS" w:hAnsi="Comic Sans MS" w:cs="Helvetica"/>
                <w:sz w:val="16"/>
                <w:szCs w:val="16"/>
              </w:rPr>
              <w:t xml:space="preserve">5 </w:t>
            </w:r>
            <w:proofErr w:type="spellStart"/>
            <w:r w:rsidRPr="00146879">
              <w:rPr>
                <w:rFonts w:ascii="Comic Sans MS" w:hAnsi="Comic Sans MS" w:cs="Helvetica"/>
              </w:rPr>
              <w:t>entrante</w:t>
            </w:r>
            <w:proofErr w:type="spellEnd"/>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eastAsiaTheme="minorEastAsia" w:hAnsi="Comic Sans MS"/>
              </w:rPr>
            </w:pPr>
            <w:r w:rsidRPr="00146879">
              <w:rPr>
                <w:rFonts w:ascii="Comic Sans MS" w:hAnsi="Comic Sans MS" w:cs="Helvetica"/>
              </w:rPr>
              <w:t>kg DBO</w:t>
            </w:r>
            <w:r w:rsidRPr="00146879">
              <w:rPr>
                <w:rFonts w:ascii="Comic Sans MS" w:hAnsi="Comic Sans MS" w:cs="Helvetica"/>
                <w:sz w:val="16"/>
                <w:szCs w:val="16"/>
              </w:rPr>
              <w:t>5</w:t>
            </w:r>
            <w:r w:rsidRPr="00146879">
              <w:rPr>
                <w:rFonts w:ascii="Comic Sans MS" w:hAnsi="Comic Sans MS" w:cs="Helvetica"/>
              </w:rPr>
              <w:t>/j</w:t>
            </w: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eastAsiaTheme="minorEastAsia" w:hAnsi="Comic Sans MS"/>
              </w:rPr>
            </w:pPr>
            <w:r w:rsidRPr="00146879">
              <w:rPr>
                <w:rFonts w:ascii="Comic Sans MS" w:eastAsiaTheme="minorEastAsia" w:hAnsi="Comic Sans MS"/>
              </w:rPr>
              <w:t>102</w:t>
            </w:r>
          </w:p>
        </w:tc>
      </w:tr>
      <w:tr w:rsidR="004F7026" w:rsidTr="00ED1E9A">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eastAsiaTheme="minorEastAsia" w:hAnsi="Comic Sans MS"/>
              </w:rPr>
            </w:pPr>
            <w:proofErr w:type="spellStart"/>
            <w:r w:rsidRPr="00146879">
              <w:rPr>
                <w:rFonts w:ascii="Comic Sans MS" w:hAnsi="Comic Sans MS" w:cs="Helvetica"/>
              </w:rPr>
              <w:t>Quantité</w:t>
            </w:r>
            <w:proofErr w:type="spellEnd"/>
            <w:r w:rsidRPr="00146879">
              <w:rPr>
                <w:rFonts w:ascii="Comic Sans MS" w:hAnsi="Comic Sans MS" w:cs="Helvetica"/>
              </w:rPr>
              <w:t xml:space="preserve"> MVS </w:t>
            </w:r>
            <w:proofErr w:type="spellStart"/>
            <w:r w:rsidRPr="00146879">
              <w:rPr>
                <w:rFonts w:ascii="Comic Sans MS" w:hAnsi="Comic Sans MS" w:cs="Helvetica"/>
              </w:rPr>
              <w:t>totale</w:t>
            </w:r>
            <w:proofErr w:type="spellEnd"/>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eastAsiaTheme="minorEastAsia" w:hAnsi="Comic Sans MS"/>
              </w:rPr>
            </w:pPr>
            <w:r w:rsidRPr="00146879">
              <w:rPr>
                <w:rFonts w:ascii="Comic Sans MS" w:hAnsi="Comic Sans MS" w:cs="Helvetica"/>
              </w:rPr>
              <w:t>kg MVS</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eastAsiaTheme="minorEastAsia" w:hAnsi="Comic Sans MS"/>
              </w:rPr>
            </w:pPr>
            <w:r w:rsidRPr="00146879">
              <w:rPr>
                <w:rFonts w:ascii="Comic Sans MS" w:hAnsi="Comic Sans MS" w:cs="Helvetica"/>
              </w:rPr>
              <w:t>1020</w:t>
            </w:r>
          </w:p>
        </w:tc>
      </w:tr>
      <w:tr w:rsidR="004F7026" w:rsidTr="00ED1E9A">
        <w:trPr>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eastAsiaTheme="minorEastAsia" w:hAnsi="Comic Sans MS"/>
              </w:rPr>
            </w:pPr>
            <w:r w:rsidRPr="00146879">
              <w:rPr>
                <w:rFonts w:ascii="Comic Sans MS" w:hAnsi="Comic Sans MS" w:cs="Helvetica"/>
              </w:rPr>
              <w:t>N</w:t>
            </w:r>
            <w:r w:rsidR="001C11FC">
              <w:rPr>
                <w:rFonts w:ascii="Comic Sans MS" w:hAnsi="Comic Sans MS" w:cs="Helvetica"/>
              </w:rPr>
              <w:t>TK</w:t>
            </w:r>
            <w:r w:rsidRPr="00146879">
              <w:rPr>
                <w:rFonts w:ascii="Comic Sans MS" w:hAnsi="Comic Sans MS" w:cs="Helvetica"/>
              </w:rPr>
              <w:t xml:space="preserve"> entrant</w:t>
            </w: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eastAsiaTheme="minorEastAsia" w:hAnsi="Comic Sans MS"/>
              </w:rPr>
            </w:pPr>
            <w:r w:rsidRPr="00146879">
              <w:rPr>
                <w:rFonts w:ascii="Comic Sans MS" w:hAnsi="Comic Sans MS" w:cs="Helvetica"/>
              </w:rPr>
              <w:t>kg N/j</w:t>
            </w: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eastAsiaTheme="minorEastAsia" w:hAnsi="Comic Sans MS"/>
              </w:rPr>
            </w:pPr>
            <w:r w:rsidRPr="00146879">
              <w:rPr>
                <w:rFonts w:ascii="Comic Sans MS" w:hAnsi="Comic Sans MS" w:cs="Helvetica"/>
              </w:rPr>
              <w:t>23,8</w:t>
            </w:r>
          </w:p>
        </w:tc>
      </w:tr>
      <w:tr w:rsidR="004F7026" w:rsidTr="00ED1E9A">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Helvetica"/>
              </w:rPr>
            </w:pPr>
            <w:r w:rsidRPr="00146879">
              <w:rPr>
                <w:rFonts w:ascii="Comic Sans MS" w:hAnsi="Comic Sans MS" w:cs="Helvetica"/>
              </w:rPr>
              <w:t xml:space="preserve">N </w:t>
            </w:r>
            <w:proofErr w:type="spellStart"/>
            <w:r w:rsidRPr="00146879">
              <w:rPr>
                <w:rFonts w:ascii="Comic Sans MS" w:hAnsi="Comic Sans MS" w:cs="Helvetica"/>
              </w:rPr>
              <w:t>synthétisé</w:t>
            </w:r>
            <w:proofErr w:type="spellEnd"/>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kg N/j</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4.7</w:t>
            </w:r>
          </w:p>
        </w:tc>
      </w:tr>
      <w:tr w:rsidR="004F7026" w:rsidTr="00ED1E9A">
        <w:trPr>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Helvetica"/>
              </w:rPr>
            </w:pPr>
            <w:r w:rsidRPr="00146879">
              <w:rPr>
                <w:rFonts w:ascii="Comic Sans MS" w:hAnsi="Comic Sans MS" w:cs="Helvetica"/>
              </w:rPr>
              <w:t>NTK</w:t>
            </w:r>
            <w:r w:rsidRPr="00146879">
              <w:rPr>
                <w:rFonts w:ascii="Comic Sans MS" w:hAnsi="Comic Sans MS" w:cs="Helvetica"/>
                <w:sz w:val="16"/>
                <w:szCs w:val="16"/>
              </w:rPr>
              <w:t xml:space="preserve"> </w:t>
            </w:r>
            <w:proofErr w:type="spellStart"/>
            <w:r w:rsidRPr="00146879">
              <w:rPr>
                <w:rFonts w:ascii="Comic Sans MS" w:hAnsi="Comic Sans MS" w:cs="Helvetica"/>
              </w:rPr>
              <w:t>rejeté</w:t>
            </w:r>
            <w:proofErr w:type="spellEnd"/>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hAnsi="Comic Sans MS" w:cs="Helvetica"/>
              </w:rPr>
            </w:pPr>
            <w:r w:rsidRPr="00146879">
              <w:rPr>
                <w:rFonts w:ascii="Comic Sans MS" w:hAnsi="Comic Sans MS" w:cs="Helvetica"/>
              </w:rPr>
              <w:t>mg/l</w:t>
            </w: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hAnsi="Comic Sans MS" w:cs="Helvetica"/>
              </w:rPr>
            </w:pPr>
            <w:r w:rsidRPr="00146879">
              <w:rPr>
                <w:rFonts w:ascii="Comic Sans MS" w:hAnsi="Comic Sans MS" w:cs="Helvetica"/>
              </w:rPr>
              <w:t>3.8</w:t>
            </w:r>
          </w:p>
        </w:tc>
      </w:tr>
      <w:tr w:rsidR="004F7026" w:rsidTr="00ED1E9A">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Helvetica"/>
              </w:rPr>
            </w:pPr>
            <w:r w:rsidRPr="00146879">
              <w:rPr>
                <w:rFonts w:ascii="Comic Sans MS" w:hAnsi="Comic Sans MS" w:cs="Helvetica"/>
              </w:rPr>
              <w:t>[N-NO</w:t>
            </w:r>
            <w:r w:rsidRPr="00146879">
              <w:rPr>
                <w:rFonts w:ascii="Comic Sans MS" w:hAnsi="Comic Sans MS" w:cs="Helvetica"/>
                <w:vertAlign w:val="subscript"/>
              </w:rPr>
              <w:t>3</w:t>
            </w:r>
            <w:r w:rsidRPr="00146879">
              <w:rPr>
                <w:rFonts w:ascii="Comic Sans MS" w:hAnsi="Comic Sans MS" w:cs="Helvetica"/>
                <w:vertAlign w:val="superscript"/>
              </w:rPr>
              <w:t>-</w:t>
            </w:r>
            <w:r w:rsidRPr="00146879">
              <w:rPr>
                <w:rFonts w:ascii="Comic Sans MS" w:hAnsi="Comic Sans MS" w:cs="Helvetica"/>
              </w:rPr>
              <w:t>]</w:t>
            </w:r>
            <w:r w:rsidRPr="00146879">
              <w:rPr>
                <w:rFonts w:ascii="Comic Sans MS" w:hAnsi="Comic Sans MS" w:cs="Helvetica"/>
                <w:vertAlign w:val="subscript"/>
              </w:rPr>
              <w:t>ET</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mg/l</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2</w:t>
            </w:r>
          </w:p>
        </w:tc>
      </w:tr>
      <w:tr w:rsidR="004F7026" w:rsidTr="00ED1E9A">
        <w:trPr>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Helvetica"/>
              </w:rPr>
            </w:pPr>
            <w:r w:rsidRPr="00146879">
              <w:rPr>
                <w:rFonts w:ascii="Comic Sans MS" w:hAnsi="Comic Sans MS" w:cs="Helvetica"/>
              </w:rPr>
              <w:t>a’</w:t>
            </w: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hAnsi="Comic Sans MS" w:cs="Helvetica"/>
              </w:rPr>
            </w:pPr>
            <w:r w:rsidRPr="00146879">
              <w:rPr>
                <w:rFonts w:ascii="Comic Sans MS" w:hAnsi="Comic Sans MS" w:cs="Helvetica"/>
              </w:rPr>
              <w:t>0,66 kg d’O</w:t>
            </w:r>
            <w:r w:rsidRPr="00146879">
              <w:rPr>
                <w:rFonts w:ascii="Comic Sans MS" w:hAnsi="Comic Sans MS" w:cs="Helvetica"/>
                <w:sz w:val="16"/>
                <w:szCs w:val="16"/>
              </w:rPr>
              <w:t>2</w:t>
            </w:r>
            <w:r w:rsidRPr="00146879">
              <w:rPr>
                <w:rFonts w:ascii="Comic Sans MS" w:hAnsi="Comic Sans MS" w:cs="Helvetica"/>
              </w:rPr>
              <w:t>/kg DBO</w:t>
            </w:r>
            <w:r w:rsidRPr="00146879">
              <w:rPr>
                <w:rFonts w:ascii="Comic Sans MS" w:hAnsi="Comic Sans MS" w:cs="Helvetica"/>
                <w:sz w:val="16"/>
                <w:szCs w:val="16"/>
              </w:rPr>
              <w:t xml:space="preserve">5 </w:t>
            </w:r>
            <w:proofErr w:type="spellStart"/>
            <w:r w:rsidRPr="00146879">
              <w:rPr>
                <w:rFonts w:ascii="Comic Sans MS" w:hAnsi="Comic Sans MS" w:cs="Helvetica"/>
              </w:rPr>
              <w:t>élim</w:t>
            </w:r>
            <w:proofErr w:type="spellEnd"/>
            <w:r w:rsidRPr="00146879">
              <w:rPr>
                <w:rFonts w:ascii="Comic Sans MS" w:hAnsi="Comic Sans MS" w:cs="Helvetica"/>
              </w:rPr>
              <w:t>.</w:t>
            </w: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hAnsi="Comic Sans MS" w:cs="Helvetica"/>
              </w:rPr>
            </w:pPr>
            <w:r w:rsidRPr="00146879">
              <w:rPr>
                <w:rFonts w:ascii="Comic Sans MS" w:hAnsi="Comic Sans MS" w:cs="Helvetica"/>
              </w:rPr>
              <w:t>0.66</w:t>
            </w:r>
          </w:p>
        </w:tc>
      </w:tr>
      <w:tr w:rsidR="004F7026" w:rsidTr="00ED1E9A">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Helvetica"/>
              </w:rPr>
            </w:pPr>
            <w:r w:rsidRPr="00146879">
              <w:rPr>
                <w:rFonts w:ascii="Comic Sans MS" w:hAnsi="Comic Sans MS" w:cs="Helvetica"/>
              </w:rPr>
              <w:t>b’</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kg DBO</w:t>
            </w:r>
            <w:r w:rsidRPr="00146879">
              <w:rPr>
                <w:rFonts w:ascii="Comic Sans MS" w:hAnsi="Comic Sans MS" w:cs="Helvetica"/>
                <w:sz w:val="16"/>
                <w:szCs w:val="16"/>
              </w:rPr>
              <w:t>5</w:t>
            </w:r>
            <w:r w:rsidRPr="00146879">
              <w:rPr>
                <w:rFonts w:ascii="Comic Sans MS" w:hAnsi="Comic Sans MS" w:cs="Helvetica"/>
              </w:rPr>
              <w:t>/kg MVS</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0.07</w:t>
            </w:r>
          </w:p>
        </w:tc>
      </w:tr>
      <w:tr w:rsidR="004F7026" w:rsidTr="00ED1E9A">
        <w:trPr>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636950" w:rsidP="00ED1E9A">
            <w:pPr>
              <w:pStyle w:val="BTStexte"/>
              <w:jc w:val="center"/>
              <w:rPr>
                <w:rFonts w:ascii="Comic Sans MS" w:hAnsi="Comic Sans MS" w:cs="Helvetica"/>
              </w:rPr>
            </w:pPr>
            <w:r>
              <w:rPr>
                <w:rFonts w:ascii="Comic Sans MS" w:hAnsi="Comic Sans MS" w:cs="Helvetica"/>
              </w:rPr>
              <w:t>c</w:t>
            </w:r>
            <w:r w:rsidR="00724E21">
              <w:rPr>
                <w:rFonts w:ascii="Comic Sans MS" w:hAnsi="Comic Sans MS" w:cs="Helvetica"/>
              </w:rPr>
              <w:t>’</w:t>
            </w: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hAnsi="Comic Sans MS" w:cs="Helvetica"/>
              </w:rPr>
            </w:pP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hAnsi="Comic Sans MS" w:cs="Helvetica"/>
              </w:rPr>
            </w:pPr>
            <w:r w:rsidRPr="00146879">
              <w:rPr>
                <w:rFonts w:ascii="Comic Sans MS" w:hAnsi="Comic Sans MS" w:cs="Helvetica"/>
              </w:rPr>
              <w:t>4.2</w:t>
            </w:r>
          </w:p>
        </w:tc>
      </w:tr>
      <w:tr w:rsidR="004F7026" w:rsidTr="00ED1E9A">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Helvetica"/>
              </w:rPr>
            </w:pPr>
            <w:r w:rsidRPr="00146879">
              <w:rPr>
                <w:rFonts w:ascii="Comic Sans MS" w:hAnsi="Comic Sans MS" w:cs="Helvetica"/>
              </w:rPr>
              <w:t>d’</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kg O</w:t>
            </w:r>
            <w:r w:rsidRPr="00146879">
              <w:rPr>
                <w:rFonts w:ascii="Comic Sans MS" w:hAnsi="Comic Sans MS" w:cs="Helvetica"/>
                <w:sz w:val="16"/>
                <w:szCs w:val="16"/>
              </w:rPr>
              <w:t>2</w:t>
            </w:r>
            <w:r w:rsidRPr="00146879">
              <w:rPr>
                <w:rFonts w:ascii="Comic Sans MS" w:hAnsi="Comic Sans MS" w:cs="Helvetica"/>
              </w:rPr>
              <w:t>/kg N</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2.8</w:t>
            </w:r>
          </w:p>
        </w:tc>
      </w:tr>
      <w:tr w:rsidR="004F7026" w:rsidTr="00ED1E9A">
        <w:trPr>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Helvetica"/>
              </w:rPr>
            </w:pPr>
            <w:r w:rsidRPr="00146879">
              <w:rPr>
                <w:rFonts w:ascii="Comic Sans MS" w:hAnsi="Comic Sans MS" w:cs="Helvetica"/>
              </w:rPr>
              <w:t>FCG</w:t>
            </w: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hAnsi="Comic Sans MS" w:cs="Helvetica"/>
              </w:rPr>
            </w:pPr>
          </w:p>
        </w:tc>
        <w:tc>
          <w:tcPr>
            <w:tcW w:w="3361" w:type="dxa"/>
          </w:tcPr>
          <w:p w:rsidR="004F7026" w:rsidRPr="00146879" w:rsidRDefault="004F7026" w:rsidP="00ED1E9A">
            <w:pPr>
              <w:pStyle w:val="BTStexte"/>
              <w:jc w:val="center"/>
              <w:cnfStyle w:val="000000000000" w:firstRow="0" w:lastRow="0" w:firstColumn="0" w:lastColumn="0" w:oddVBand="0" w:evenVBand="0" w:oddHBand="0" w:evenHBand="0" w:firstRowFirstColumn="0" w:firstRowLastColumn="0" w:lastRowFirstColumn="0" w:lastRowLastColumn="0"/>
              <w:rPr>
                <w:rFonts w:ascii="Comic Sans MS" w:hAnsi="Comic Sans MS" w:cs="Helvetica"/>
              </w:rPr>
            </w:pPr>
            <w:r w:rsidRPr="00146879">
              <w:rPr>
                <w:rFonts w:ascii="Comic Sans MS" w:hAnsi="Comic Sans MS" w:cs="Helvetica"/>
              </w:rPr>
              <w:t>0.55</w:t>
            </w:r>
          </w:p>
        </w:tc>
      </w:tr>
      <w:tr w:rsidR="004F7026" w:rsidTr="00ED1E9A">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359" w:type="dxa"/>
          </w:tcPr>
          <w:p w:rsidR="004F7026" w:rsidRPr="00146879" w:rsidRDefault="004F7026" w:rsidP="00ED1E9A">
            <w:pPr>
              <w:pStyle w:val="BTStexte"/>
              <w:jc w:val="center"/>
              <w:rPr>
                <w:rFonts w:ascii="Comic Sans MS" w:hAnsi="Comic Sans MS" w:cs="Helvetica"/>
              </w:rPr>
            </w:pPr>
            <w:proofErr w:type="spellStart"/>
            <w:r w:rsidRPr="00146879">
              <w:rPr>
                <w:rFonts w:ascii="Comic Sans MS" w:hAnsi="Comic Sans MS" w:cs="Helvetica"/>
              </w:rPr>
              <w:t>Rendement</w:t>
            </w:r>
            <w:proofErr w:type="spellEnd"/>
            <w:r w:rsidRPr="00146879">
              <w:rPr>
                <w:rFonts w:ascii="Comic Sans MS" w:hAnsi="Comic Sans MS" w:cs="Helvetica"/>
              </w:rPr>
              <w:t xml:space="preserve"> </w:t>
            </w:r>
            <w:proofErr w:type="spellStart"/>
            <w:r w:rsidRPr="00146879">
              <w:rPr>
                <w:rFonts w:ascii="Comic Sans MS" w:hAnsi="Comic Sans MS" w:cs="Helvetica"/>
              </w:rPr>
              <w:t>d’oxygénation</w:t>
            </w:r>
            <w:proofErr w:type="spellEnd"/>
            <w:r w:rsidRPr="00146879">
              <w:rPr>
                <w:rFonts w:ascii="Comic Sans MS" w:hAnsi="Comic Sans MS" w:cs="Helvetica"/>
              </w:rPr>
              <w:t xml:space="preserve"> </w:t>
            </w:r>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 xml:space="preserve">% par m </w:t>
            </w:r>
            <w:proofErr w:type="spellStart"/>
            <w:r w:rsidRPr="00146879">
              <w:rPr>
                <w:rFonts w:ascii="Comic Sans MS" w:hAnsi="Comic Sans MS" w:cs="Helvetica"/>
              </w:rPr>
              <w:t>d’eau</w:t>
            </w:r>
            <w:proofErr w:type="spellEnd"/>
          </w:p>
        </w:tc>
        <w:tc>
          <w:tcPr>
            <w:tcW w:w="3361" w:type="dxa"/>
          </w:tcPr>
          <w:p w:rsidR="004F7026" w:rsidRPr="00146879" w:rsidRDefault="004F7026" w:rsidP="00ED1E9A">
            <w:pPr>
              <w:pStyle w:val="BTStexte"/>
              <w:jc w:val="center"/>
              <w:cnfStyle w:val="000000100000" w:firstRow="0" w:lastRow="0" w:firstColumn="0" w:lastColumn="0" w:oddVBand="0" w:evenVBand="0" w:oddHBand="1" w:evenHBand="0" w:firstRowFirstColumn="0" w:firstRowLastColumn="0" w:lastRowFirstColumn="0" w:lastRowLastColumn="0"/>
              <w:rPr>
                <w:rFonts w:ascii="Comic Sans MS" w:hAnsi="Comic Sans MS" w:cs="Helvetica"/>
              </w:rPr>
            </w:pPr>
            <w:r w:rsidRPr="00146879">
              <w:rPr>
                <w:rFonts w:ascii="Comic Sans MS" w:hAnsi="Comic Sans MS" w:cs="Helvetica"/>
              </w:rPr>
              <w:t>5</w:t>
            </w:r>
            <w:r w:rsidR="00CF7DC8">
              <w:rPr>
                <w:rFonts w:ascii="Comic Sans MS" w:hAnsi="Comic Sans MS" w:cs="Helvetica"/>
              </w:rPr>
              <w:t>5</w:t>
            </w:r>
          </w:p>
        </w:tc>
      </w:tr>
    </w:tbl>
    <w:p w:rsidR="004F7026" w:rsidRDefault="004F7026" w:rsidP="004F7026">
      <w:pPr>
        <w:pStyle w:val="BTStexte"/>
        <w:rPr>
          <w:rFonts w:eastAsiaTheme="minorEastAsia"/>
        </w:rPr>
      </w:pPr>
    </w:p>
    <w:p w:rsidR="004F7026" w:rsidRDefault="00E714A7" w:rsidP="00DE6D55">
      <w:pPr>
        <w:pStyle w:val="BTSquestion"/>
        <w:tabs>
          <w:tab w:val="left" w:pos="2268"/>
        </w:tabs>
        <w:ind w:left="709" w:firstLine="0"/>
        <w:jc w:val="both"/>
      </w:pPr>
      <w:r>
        <w:t> Sac</w:t>
      </w:r>
      <w:r w:rsidR="0068035B">
        <w:t>hant que la masse molaire de l’oxygène</w:t>
      </w:r>
      <w:r>
        <w:t xml:space="preserve"> est de 32g/mol, </w:t>
      </w:r>
      <w:r w:rsidRPr="00E714A7">
        <w:rPr>
          <w:b/>
        </w:rPr>
        <w:t xml:space="preserve">établir </w:t>
      </w:r>
      <w:r>
        <w:t>que le débit d’air est de 418 Nm</w:t>
      </w:r>
      <w:r w:rsidRPr="0068035B">
        <w:rPr>
          <w:vertAlign w:val="superscript"/>
        </w:rPr>
        <w:t>3</w:t>
      </w:r>
      <w:r>
        <w:t>/h.</w:t>
      </w:r>
    </w:p>
    <w:p w:rsidR="00E714A7" w:rsidRPr="00E714A7" w:rsidRDefault="00E714A7" w:rsidP="00DE6D55">
      <w:pPr>
        <w:pStyle w:val="BTStexte"/>
      </w:pPr>
    </w:p>
    <w:p w:rsidR="004F7026" w:rsidRDefault="00483CFE" w:rsidP="00DE6D55">
      <w:pPr>
        <w:pStyle w:val="BTSquestion"/>
        <w:tabs>
          <w:tab w:val="left" w:pos="2268"/>
        </w:tabs>
        <w:ind w:left="709" w:firstLine="0"/>
        <w:jc w:val="both"/>
        <w:rPr>
          <w:b/>
        </w:rPr>
      </w:pPr>
      <w:r w:rsidRPr="00483CFE">
        <w:t xml:space="preserve">En </w:t>
      </w:r>
      <w:r>
        <w:t xml:space="preserve">utilisant le document </w:t>
      </w:r>
      <w:r w:rsidRPr="00483CFE">
        <w:rPr>
          <w:b/>
        </w:rPr>
        <w:t>DT</w:t>
      </w:r>
      <w:r w:rsidR="00983E3D">
        <w:rPr>
          <w:b/>
        </w:rPr>
        <w:t>4</w:t>
      </w:r>
      <w:r w:rsidRPr="00483CFE">
        <w:t>,</w:t>
      </w:r>
      <w:r>
        <w:rPr>
          <w:b/>
        </w:rPr>
        <w:t xml:space="preserve"> sélectionner </w:t>
      </w:r>
      <w:r>
        <w:t>le modèle</w:t>
      </w:r>
      <w:r w:rsidR="004F7026">
        <w:rPr>
          <w:b/>
        </w:rPr>
        <w:t xml:space="preserve"> </w:t>
      </w:r>
      <w:r w:rsidR="004F7026" w:rsidRPr="00500C6C">
        <w:rPr>
          <w:bCs/>
        </w:rPr>
        <w:t>du compresseur d’air</w:t>
      </w:r>
      <w:r w:rsidR="004D2893">
        <w:rPr>
          <w:bCs/>
        </w:rPr>
        <w:t xml:space="preserve"> le plus adapté</w:t>
      </w:r>
      <w:r w:rsidR="00500C6C">
        <w:rPr>
          <w:b/>
        </w:rPr>
        <w:t>.</w:t>
      </w:r>
      <w:r w:rsidR="00E3025B">
        <w:rPr>
          <w:b/>
        </w:rPr>
        <w:t xml:space="preserve"> </w:t>
      </w:r>
      <w:bookmarkStart w:id="15" w:name="_Hlk56244190"/>
      <w:r w:rsidR="00E3025B">
        <w:rPr>
          <w:b/>
        </w:rPr>
        <w:t>On suppose que 1 m</w:t>
      </w:r>
      <w:r w:rsidR="00E3025B" w:rsidRPr="00E3025B">
        <w:rPr>
          <w:b/>
          <w:vertAlign w:val="superscript"/>
        </w:rPr>
        <w:t>3</w:t>
      </w:r>
      <w:r w:rsidR="00E3025B">
        <w:rPr>
          <w:b/>
        </w:rPr>
        <w:t>/h = 0.9Nm</w:t>
      </w:r>
      <w:r w:rsidR="00E3025B" w:rsidRPr="00E3025B">
        <w:rPr>
          <w:b/>
          <w:vertAlign w:val="superscript"/>
        </w:rPr>
        <w:t>3</w:t>
      </w:r>
      <w:r w:rsidR="00E3025B">
        <w:rPr>
          <w:b/>
        </w:rPr>
        <w:t>/h.</w:t>
      </w:r>
    </w:p>
    <w:bookmarkEnd w:id="15"/>
    <w:p w:rsidR="00483CFE" w:rsidRPr="00483CFE" w:rsidRDefault="00483CFE" w:rsidP="00DE6D55">
      <w:pPr>
        <w:pStyle w:val="BTStexte"/>
        <w:ind w:left="709"/>
      </w:pPr>
    </w:p>
    <w:p w:rsidR="004F7026" w:rsidRDefault="004F7026" w:rsidP="00DE6D55">
      <w:pPr>
        <w:pStyle w:val="BTSquestion"/>
        <w:tabs>
          <w:tab w:val="left" w:pos="2268"/>
        </w:tabs>
        <w:ind w:left="709" w:firstLine="0"/>
        <w:jc w:val="both"/>
        <w:rPr>
          <w:bCs/>
        </w:rPr>
      </w:pPr>
      <w:r w:rsidRPr="00DF28CF">
        <w:rPr>
          <w:b/>
        </w:rPr>
        <w:t>Calculer</w:t>
      </w:r>
      <w:r>
        <w:rPr>
          <w:bCs/>
        </w:rPr>
        <w:t xml:space="preserve"> le nombre de diffuseurs</w:t>
      </w:r>
      <w:r w:rsidR="00980CC0">
        <w:rPr>
          <w:bCs/>
        </w:rPr>
        <w:t xml:space="preserve"> et le nombre de rampes</w:t>
      </w:r>
      <w:r>
        <w:rPr>
          <w:bCs/>
        </w:rPr>
        <w:t xml:space="preserve"> nécessaire</w:t>
      </w:r>
      <w:r w:rsidR="00980CC0">
        <w:rPr>
          <w:bCs/>
        </w:rPr>
        <w:t>s</w:t>
      </w:r>
      <w:r>
        <w:rPr>
          <w:bCs/>
        </w:rPr>
        <w:t xml:space="preserve"> sachant que le débit unitaire</w:t>
      </w:r>
      <w:r w:rsidR="00980CC0">
        <w:rPr>
          <w:bCs/>
        </w:rPr>
        <w:t xml:space="preserve"> des diffuseurs</w:t>
      </w:r>
      <w:r>
        <w:rPr>
          <w:bCs/>
        </w:rPr>
        <w:t xml:space="preserve"> est de 8</w:t>
      </w:r>
      <w:r w:rsidR="00B00E99">
        <w:rPr>
          <w:bCs/>
        </w:rPr>
        <w:t>.4</w:t>
      </w:r>
      <w:r w:rsidRPr="00EE27DE">
        <w:rPr>
          <w:bCs/>
        </w:rPr>
        <w:t xml:space="preserve"> </w:t>
      </w:r>
      <w:r>
        <w:rPr>
          <w:bCs/>
        </w:rPr>
        <w:t>Nm</w:t>
      </w:r>
      <w:r w:rsidRPr="00E31FBF">
        <w:rPr>
          <w:bCs/>
          <w:vertAlign w:val="superscript"/>
        </w:rPr>
        <w:t>3</w:t>
      </w:r>
      <w:r>
        <w:rPr>
          <w:bCs/>
        </w:rPr>
        <w:t>/h</w:t>
      </w:r>
      <w:r w:rsidR="00980CC0">
        <w:rPr>
          <w:bCs/>
        </w:rPr>
        <w:t xml:space="preserve"> et 10 diffuseurs par rampe</w:t>
      </w:r>
      <w:r>
        <w:rPr>
          <w:bCs/>
        </w:rPr>
        <w:t xml:space="preserve">. </w:t>
      </w:r>
    </w:p>
    <w:p w:rsidR="004D2893" w:rsidRPr="004D2893" w:rsidRDefault="004D2893" w:rsidP="00DE6D55">
      <w:pPr>
        <w:pStyle w:val="BTStexte"/>
        <w:ind w:left="709"/>
      </w:pPr>
    </w:p>
    <w:p w:rsidR="00DF28CF" w:rsidRDefault="00DF28CF" w:rsidP="00DE6D55">
      <w:pPr>
        <w:pStyle w:val="BTSquestion"/>
        <w:tabs>
          <w:tab w:val="left" w:pos="2268"/>
        </w:tabs>
        <w:ind w:left="709" w:firstLine="0"/>
        <w:jc w:val="both"/>
      </w:pPr>
      <w:bookmarkStart w:id="16" w:name="_Hlk52359258"/>
      <w:r w:rsidRPr="00DF28CF">
        <w:rPr>
          <w:b/>
          <w:bCs/>
        </w:rPr>
        <w:t>Compléter</w:t>
      </w:r>
      <w:r w:rsidR="00514458">
        <w:rPr>
          <w:b/>
          <w:bCs/>
        </w:rPr>
        <w:t xml:space="preserve"> </w:t>
      </w:r>
      <w:r w:rsidR="00514458" w:rsidRPr="00514458">
        <w:t>en se basant sur le</w:t>
      </w:r>
      <w:r w:rsidR="00514458">
        <w:rPr>
          <w:b/>
          <w:bCs/>
        </w:rPr>
        <w:t xml:space="preserve"> DT</w:t>
      </w:r>
      <w:r w:rsidR="00983E3D">
        <w:rPr>
          <w:b/>
          <w:bCs/>
        </w:rPr>
        <w:t>5</w:t>
      </w:r>
      <w:r>
        <w:t xml:space="preserve">, les numéros </w:t>
      </w:r>
      <w:r w:rsidR="00514458">
        <w:t xml:space="preserve">des étapes de traitement dans le </w:t>
      </w:r>
      <w:r w:rsidR="00514458" w:rsidRPr="00514458">
        <w:rPr>
          <w:b/>
          <w:bCs/>
        </w:rPr>
        <w:t>DR1</w:t>
      </w:r>
      <w:r>
        <w:t xml:space="preserve">. </w:t>
      </w:r>
    </w:p>
    <w:bookmarkEnd w:id="16"/>
    <w:p w:rsidR="00035AE7" w:rsidRPr="00035AE7" w:rsidRDefault="00035AE7" w:rsidP="00983E3D">
      <w:pPr>
        <w:pStyle w:val="BTStexte"/>
        <w:ind w:left="709"/>
      </w:pPr>
    </w:p>
    <w:p w:rsidR="004F7026" w:rsidRDefault="004F7026" w:rsidP="004F7026">
      <w:pPr>
        <w:pStyle w:val="BTStexte"/>
      </w:pPr>
    </w:p>
    <w:p w:rsidR="005D4137" w:rsidRDefault="005D4137" w:rsidP="005D4137">
      <w:pPr>
        <w:pStyle w:val="BTStitre2ss-partie"/>
      </w:pPr>
      <w:bookmarkStart w:id="17" w:name="_Hlk57472831"/>
      <w:r>
        <w:t>Bilan d’exploitation</w:t>
      </w:r>
      <w:r w:rsidR="00D55CFD">
        <w:t> </w:t>
      </w:r>
      <w:r>
        <w:t xml:space="preserve">: </w:t>
      </w:r>
    </w:p>
    <w:p w:rsidR="00DE6D55" w:rsidRPr="00DE6D55" w:rsidRDefault="00DE6D55" w:rsidP="00DE6D55">
      <w:pPr>
        <w:pStyle w:val="BTStexte"/>
      </w:pPr>
    </w:p>
    <w:p w:rsidR="001C48BF" w:rsidRDefault="001C48BF" w:rsidP="001C48BF">
      <w:pPr>
        <w:pStyle w:val="BTStexte"/>
      </w:pPr>
      <w:r>
        <w:t>Le bilan d’</w:t>
      </w:r>
      <w:r w:rsidR="0009422D">
        <w:t xml:space="preserve">exploitation estimatif des consommations électriques d’une partie des installations de traitement est demandé par le maître d’ouvrage. </w:t>
      </w:r>
    </w:p>
    <w:p w:rsidR="0009422D" w:rsidRPr="001C48BF" w:rsidRDefault="0009422D" w:rsidP="001C48BF">
      <w:pPr>
        <w:pStyle w:val="BTStexte"/>
      </w:pPr>
      <w:r>
        <w:t>Le prix du kWh est 17,6 c€/kWh.</w:t>
      </w:r>
    </w:p>
    <w:p w:rsidR="005D4137" w:rsidRDefault="005D4137" w:rsidP="00DE6D55">
      <w:pPr>
        <w:pStyle w:val="BTStexte"/>
      </w:pPr>
    </w:p>
    <w:p w:rsidR="005D4137" w:rsidRDefault="005D4137" w:rsidP="00DE6D55">
      <w:pPr>
        <w:pStyle w:val="BTSquestion"/>
        <w:tabs>
          <w:tab w:val="left" w:pos="2268"/>
        </w:tabs>
        <w:ind w:left="709" w:firstLine="0"/>
        <w:jc w:val="both"/>
      </w:pPr>
      <w:r w:rsidRPr="005D4137">
        <w:rPr>
          <w:b/>
          <w:bCs/>
        </w:rPr>
        <w:t xml:space="preserve">Compléter </w:t>
      </w:r>
      <w:r>
        <w:t>dans</w:t>
      </w:r>
      <w:r w:rsidRPr="00514458">
        <w:t xml:space="preserve"> le</w:t>
      </w:r>
      <w:r w:rsidRPr="005D4137">
        <w:rPr>
          <w:b/>
          <w:bCs/>
        </w:rPr>
        <w:t xml:space="preserve"> DR</w:t>
      </w:r>
      <w:r>
        <w:rPr>
          <w:b/>
          <w:bCs/>
        </w:rPr>
        <w:t>2</w:t>
      </w:r>
      <w:r>
        <w:t>, le bilan énergétique d’exploitation de la station.</w:t>
      </w:r>
    </w:p>
    <w:bookmarkEnd w:id="17"/>
    <w:p w:rsidR="005D4137" w:rsidRDefault="005D4137" w:rsidP="005D4137">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p w:rsidR="004F7026" w:rsidRDefault="004F7026" w:rsidP="004F7026">
      <w:pPr>
        <w:pStyle w:val="BTStexte"/>
      </w:pPr>
    </w:p>
    <w:bookmarkEnd w:id="1"/>
    <w:bookmarkEnd w:id="2"/>
    <w:p w:rsidR="004F7026" w:rsidRPr="00DE6D55" w:rsidRDefault="004F7026" w:rsidP="004F7026">
      <w:pPr>
        <w:pStyle w:val="AGIdossier"/>
        <w:rPr>
          <w:color w:val="4472C4" w:themeColor="accent1"/>
        </w:rPr>
      </w:pPr>
      <w:r w:rsidRPr="00DE6D55">
        <w:rPr>
          <w:color w:val="4472C4" w:themeColor="accent1"/>
        </w:rPr>
        <w:t>DOSSIER TECHNIQUE</w:t>
      </w:r>
    </w:p>
    <w:tbl>
      <w:tblPr>
        <w:tblStyle w:val="TableauGrille6Couleur-Accentuation5"/>
        <w:tblW w:w="0" w:type="auto"/>
        <w:tblLook w:val="04A0" w:firstRow="1" w:lastRow="0" w:firstColumn="1" w:lastColumn="0" w:noHBand="0" w:noVBand="1"/>
      </w:tblPr>
      <w:tblGrid>
        <w:gridCol w:w="1074"/>
        <w:gridCol w:w="6999"/>
        <w:gridCol w:w="1378"/>
      </w:tblGrid>
      <w:tr w:rsidR="004F7026" w:rsidRPr="004B068F" w:rsidTr="00DE6D55">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26" w:type="dxa"/>
          </w:tcPr>
          <w:p w:rsidR="004F7026" w:rsidRPr="004B068F" w:rsidRDefault="004F7026" w:rsidP="00ED1E9A">
            <w:pPr>
              <w:pStyle w:val="BTStexte"/>
              <w:jc w:val="center"/>
            </w:pPr>
            <w:r w:rsidRPr="004B068F">
              <w:t>DT1</w:t>
            </w:r>
          </w:p>
        </w:tc>
        <w:tc>
          <w:tcPr>
            <w:tcW w:w="7613" w:type="dxa"/>
          </w:tcPr>
          <w:p w:rsidR="004F7026" w:rsidRPr="00DE6D55" w:rsidRDefault="004F7026" w:rsidP="00ED1E9A">
            <w:pPr>
              <w:pStyle w:val="BTStexte"/>
              <w:ind w:left="180"/>
              <w:cnfStyle w:val="100000000000" w:firstRow="1" w:lastRow="0" w:firstColumn="0" w:lastColumn="0" w:oddVBand="0" w:evenVBand="0" w:oddHBand="0" w:evenHBand="0" w:firstRowFirstColumn="0" w:firstRowLastColumn="0" w:lastRowFirstColumn="0" w:lastRowLastColumn="0"/>
              <w:rPr>
                <w:b w:val="0"/>
                <w:bCs w:val="0"/>
              </w:rPr>
            </w:pPr>
            <w:r w:rsidRPr="00DE6D55">
              <w:rPr>
                <w:b w:val="0"/>
                <w:bCs w:val="0"/>
              </w:rPr>
              <w:t>DCE</w:t>
            </w:r>
            <w:r w:rsidR="00D55CFD" w:rsidRPr="00DE6D55">
              <w:rPr>
                <w:b w:val="0"/>
                <w:bCs w:val="0"/>
              </w:rPr>
              <w:t> </w:t>
            </w:r>
            <w:r w:rsidRPr="00DE6D55">
              <w:rPr>
                <w:b w:val="0"/>
                <w:bCs w:val="0"/>
              </w:rPr>
              <w:t>: Dossier de Consultation des Entreprises</w:t>
            </w:r>
          </w:p>
        </w:tc>
        <w:tc>
          <w:tcPr>
            <w:tcW w:w="1456" w:type="dxa"/>
          </w:tcPr>
          <w:p w:rsidR="004F7026" w:rsidRPr="00DE6D55" w:rsidRDefault="004F7026" w:rsidP="00ED1E9A">
            <w:pPr>
              <w:pStyle w:val="BTStexte"/>
              <w:cnfStyle w:val="100000000000" w:firstRow="1" w:lastRow="0" w:firstColumn="0" w:lastColumn="0" w:oddVBand="0" w:evenVBand="0" w:oddHBand="0" w:evenHBand="0" w:firstRowFirstColumn="0" w:firstRowLastColumn="0" w:lastRowFirstColumn="0" w:lastRowLastColumn="0"/>
              <w:rPr>
                <w:b w:val="0"/>
                <w:bCs w:val="0"/>
              </w:rPr>
            </w:pPr>
            <w:r w:rsidRPr="00DE6D55">
              <w:rPr>
                <w:b w:val="0"/>
                <w:bCs w:val="0"/>
              </w:rPr>
              <w:t xml:space="preserve">Page </w:t>
            </w:r>
            <w:r w:rsidR="00983E3D" w:rsidRPr="00DE6D55">
              <w:rPr>
                <w:b w:val="0"/>
                <w:bCs w:val="0"/>
              </w:rPr>
              <w:t>8</w:t>
            </w:r>
          </w:p>
        </w:tc>
      </w:tr>
      <w:tr w:rsidR="00D55CFD" w:rsidRPr="004B068F" w:rsidTr="00DE6D5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26" w:type="dxa"/>
          </w:tcPr>
          <w:p w:rsidR="00D55CFD" w:rsidRPr="004B068F" w:rsidRDefault="00D55CFD" w:rsidP="00ED1E9A">
            <w:pPr>
              <w:pStyle w:val="BTStexte"/>
              <w:jc w:val="center"/>
            </w:pPr>
            <w:r>
              <w:t>DT2</w:t>
            </w:r>
          </w:p>
        </w:tc>
        <w:tc>
          <w:tcPr>
            <w:tcW w:w="7613" w:type="dxa"/>
          </w:tcPr>
          <w:p w:rsidR="00D55CFD" w:rsidRDefault="00D55CFD" w:rsidP="00ED1E9A">
            <w:pPr>
              <w:pStyle w:val="BTStexte"/>
              <w:ind w:left="180"/>
              <w:cnfStyle w:val="000000100000" w:firstRow="0" w:lastRow="0" w:firstColumn="0" w:lastColumn="0" w:oddVBand="0" w:evenVBand="0" w:oddHBand="1" w:evenHBand="0" w:firstRowFirstColumn="0" w:firstRowLastColumn="0" w:lastRowFirstColumn="0" w:lastRowLastColumn="0"/>
            </w:pPr>
            <w:r>
              <w:t>Documentation dégrilleur</w:t>
            </w:r>
          </w:p>
        </w:tc>
        <w:tc>
          <w:tcPr>
            <w:tcW w:w="1456" w:type="dxa"/>
          </w:tcPr>
          <w:p w:rsidR="00D55CFD" w:rsidRDefault="00D55CFD" w:rsidP="00ED1E9A">
            <w:pPr>
              <w:pStyle w:val="BTStexte"/>
              <w:cnfStyle w:val="000000100000" w:firstRow="0" w:lastRow="0" w:firstColumn="0" w:lastColumn="0" w:oddVBand="0" w:evenVBand="0" w:oddHBand="1" w:evenHBand="0" w:firstRowFirstColumn="0" w:firstRowLastColumn="0" w:lastRowFirstColumn="0" w:lastRowLastColumn="0"/>
            </w:pPr>
            <w:r>
              <w:t>Page</w:t>
            </w:r>
            <w:r w:rsidR="00983E3D">
              <w:t xml:space="preserve"> 3</w:t>
            </w:r>
            <w:r w:rsidR="008B574B">
              <w:t>2</w:t>
            </w:r>
          </w:p>
        </w:tc>
      </w:tr>
      <w:tr w:rsidR="004F7026" w:rsidRPr="004B068F" w:rsidTr="00DE6D55">
        <w:trPr>
          <w:trHeight w:val="422"/>
        </w:trPr>
        <w:tc>
          <w:tcPr>
            <w:cnfStyle w:val="001000000000" w:firstRow="0" w:lastRow="0" w:firstColumn="1" w:lastColumn="0" w:oddVBand="0" w:evenVBand="0" w:oddHBand="0" w:evenHBand="0" w:firstRowFirstColumn="0" w:firstRowLastColumn="0" w:lastRowFirstColumn="0" w:lastRowLastColumn="0"/>
            <w:tcW w:w="1126" w:type="dxa"/>
          </w:tcPr>
          <w:p w:rsidR="004F7026" w:rsidRPr="004B068F" w:rsidRDefault="004F7026" w:rsidP="00ED1E9A">
            <w:pPr>
              <w:pStyle w:val="BTStexte"/>
              <w:jc w:val="center"/>
            </w:pPr>
            <w:r w:rsidRPr="004B068F">
              <w:t>DT</w:t>
            </w:r>
            <w:r w:rsidR="00D55CFD">
              <w:t>3</w:t>
            </w:r>
          </w:p>
        </w:tc>
        <w:tc>
          <w:tcPr>
            <w:tcW w:w="7613" w:type="dxa"/>
          </w:tcPr>
          <w:p w:rsidR="004F7026" w:rsidRPr="004B068F" w:rsidRDefault="0044304E" w:rsidP="00ED1E9A">
            <w:pPr>
              <w:pStyle w:val="BTStexte"/>
              <w:ind w:left="180"/>
              <w:cnfStyle w:val="000000000000" w:firstRow="0" w:lastRow="0" w:firstColumn="0" w:lastColumn="0" w:oddVBand="0" w:evenVBand="0" w:oddHBand="0" w:evenHBand="0" w:firstRowFirstColumn="0" w:firstRowLastColumn="0" w:lastRowFirstColumn="0" w:lastRowLastColumn="0"/>
            </w:pPr>
            <w:r>
              <w:t>Pompe de relevage</w:t>
            </w:r>
          </w:p>
        </w:tc>
        <w:tc>
          <w:tcPr>
            <w:tcW w:w="1456" w:type="dxa"/>
          </w:tcPr>
          <w:p w:rsidR="004F7026" w:rsidRPr="004B068F" w:rsidRDefault="004F7026" w:rsidP="00ED1E9A">
            <w:pPr>
              <w:pStyle w:val="BTStexte"/>
              <w:cnfStyle w:val="000000000000" w:firstRow="0" w:lastRow="0" w:firstColumn="0" w:lastColumn="0" w:oddVBand="0" w:evenVBand="0" w:oddHBand="0" w:evenHBand="0" w:firstRowFirstColumn="0" w:firstRowLastColumn="0" w:lastRowFirstColumn="0" w:lastRowLastColumn="0"/>
            </w:pPr>
            <w:r>
              <w:t xml:space="preserve">Page </w:t>
            </w:r>
            <w:r w:rsidR="00983E3D">
              <w:t>3</w:t>
            </w:r>
            <w:r w:rsidR="008B574B">
              <w:t>4</w:t>
            </w:r>
          </w:p>
        </w:tc>
      </w:tr>
      <w:tr w:rsidR="004F7026" w:rsidTr="00DE6D5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26" w:type="dxa"/>
          </w:tcPr>
          <w:p w:rsidR="004F7026" w:rsidRDefault="004F7026" w:rsidP="00ED1E9A">
            <w:pPr>
              <w:pStyle w:val="BTStexte"/>
              <w:jc w:val="center"/>
            </w:pPr>
            <w:r w:rsidRPr="00BA679A">
              <w:t>DT</w:t>
            </w:r>
            <w:r w:rsidR="00D55CFD">
              <w:t>4</w:t>
            </w:r>
          </w:p>
        </w:tc>
        <w:tc>
          <w:tcPr>
            <w:tcW w:w="7613" w:type="dxa"/>
          </w:tcPr>
          <w:p w:rsidR="004F7026" w:rsidRDefault="0044304E" w:rsidP="00ED1E9A">
            <w:pPr>
              <w:pStyle w:val="BTStexte"/>
              <w:ind w:left="180"/>
              <w:cnfStyle w:val="000000100000" w:firstRow="0" w:lastRow="0" w:firstColumn="0" w:lastColumn="0" w:oddVBand="0" w:evenVBand="0" w:oddHBand="1" w:evenHBand="0" w:firstRowFirstColumn="0" w:firstRowLastColumn="0" w:lastRowFirstColumn="0" w:lastRowLastColumn="0"/>
            </w:pPr>
            <w:r>
              <w:t>Surpresseur</w:t>
            </w:r>
          </w:p>
        </w:tc>
        <w:tc>
          <w:tcPr>
            <w:tcW w:w="1456" w:type="dxa"/>
          </w:tcPr>
          <w:p w:rsidR="004F7026" w:rsidRDefault="004F7026" w:rsidP="00ED1E9A">
            <w:pPr>
              <w:pStyle w:val="BTStexte"/>
              <w:cnfStyle w:val="000000100000" w:firstRow="0" w:lastRow="0" w:firstColumn="0" w:lastColumn="0" w:oddVBand="0" w:evenVBand="0" w:oddHBand="1" w:evenHBand="0" w:firstRowFirstColumn="0" w:firstRowLastColumn="0" w:lastRowFirstColumn="0" w:lastRowLastColumn="0"/>
            </w:pPr>
            <w:r w:rsidRPr="00CA2E27">
              <w:t xml:space="preserve">Page </w:t>
            </w:r>
            <w:r w:rsidR="00983E3D">
              <w:t>3</w:t>
            </w:r>
            <w:r w:rsidR="008B574B">
              <w:t>6</w:t>
            </w:r>
          </w:p>
        </w:tc>
      </w:tr>
      <w:tr w:rsidR="0044304E" w:rsidTr="00DE6D55">
        <w:trPr>
          <w:trHeight w:val="422"/>
        </w:trPr>
        <w:tc>
          <w:tcPr>
            <w:cnfStyle w:val="001000000000" w:firstRow="0" w:lastRow="0" w:firstColumn="1" w:lastColumn="0" w:oddVBand="0" w:evenVBand="0" w:oddHBand="0" w:evenHBand="0" w:firstRowFirstColumn="0" w:firstRowLastColumn="0" w:lastRowFirstColumn="0" w:lastRowLastColumn="0"/>
            <w:tcW w:w="1126" w:type="dxa"/>
          </w:tcPr>
          <w:p w:rsidR="0044304E" w:rsidRPr="00BA679A" w:rsidRDefault="0044304E" w:rsidP="00ED1E9A">
            <w:pPr>
              <w:pStyle w:val="BTStexte"/>
              <w:jc w:val="center"/>
            </w:pPr>
            <w:r w:rsidRPr="00BA679A">
              <w:t>DT</w:t>
            </w:r>
            <w:r w:rsidR="00D55CFD">
              <w:t>5</w:t>
            </w:r>
          </w:p>
        </w:tc>
        <w:tc>
          <w:tcPr>
            <w:tcW w:w="7613" w:type="dxa"/>
          </w:tcPr>
          <w:p w:rsidR="0044304E" w:rsidRDefault="0044304E" w:rsidP="00ED1E9A">
            <w:pPr>
              <w:pStyle w:val="BTStexte"/>
              <w:ind w:left="180"/>
              <w:cnfStyle w:val="000000000000" w:firstRow="0" w:lastRow="0" w:firstColumn="0" w:lastColumn="0" w:oddVBand="0" w:evenVBand="0" w:oddHBand="0" w:evenHBand="0" w:firstRowFirstColumn="0" w:firstRowLastColumn="0" w:lastRowFirstColumn="0" w:lastRowLastColumn="0"/>
            </w:pPr>
            <w:r>
              <w:t>Réseau hydraulique</w:t>
            </w:r>
          </w:p>
        </w:tc>
        <w:tc>
          <w:tcPr>
            <w:tcW w:w="1456" w:type="dxa"/>
          </w:tcPr>
          <w:p w:rsidR="0044304E" w:rsidRPr="00CA2E27" w:rsidRDefault="0044304E" w:rsidP="00ED1E9A">
            <w:pPr>
              <w:pStyle w:val="BTStexte"/>
              <w:cnfStyle w:val="000000000000" w:firstRow="0" w:lastRow="0" w:firstColumn="0" w:lastColumn="0" w:oddVBand="0" w:evenVBand="0" w:oddHBand="0" w:evenHBand="0" w:firstRowFirstColumn="0" w:firstRowLastColumn="0" w:lastRowFirstColumn="0" w:lastRowLastColumn="0"/>
            </w:pPr>
            <w:r w:rsidRPr="00CA2E27">
              <w:t>Page</w:t>
            </w:r>
            <w:r w:rsidR="00983E3D">
              <w:t xml:space="preserve"> 3</w:t>
            </w:r>
            <w:r w:rsidR="008B574B">
              <w:t>7</w:t>
            </w:r>
          </w:p>
        </w:tc>
      </w:tr>
    </w:tbl>
    <w:p w:rsidR="004F7026" w:rsidRPr="00E375D6" w:rsidRDefault="004F7026" w:rsidP="004F7026">
      <w:pPr>
        <w:pStyle w:val="BTStexte"/>
      </w:pPr>
    </w:p>
    <w:p w:rsidR="004F7026" w:rsidRDefault="004F7026" w:rsidP="004F7026">
      <w:r>
        <w:br w:type="page"/>
      </w:r>
    </w:p>
    <w:p w:rsidR="004F7026" w:rsidRDefault="004F7026" w:rsidP="004F7026">
      <w:pPr>
        <w:pStyle w:val="BTStitredoc"/>
      </w:pPr>
      <w:r>
        <w:lastRenderedPageBreak/>
        <w:t>DT1 – DCE</w:t>
      </w:r>
    </w:p>
    <w:p w:rsidR="004F7026" w:rsidRDefault="004F7026" w:rsidP="002D72C3">
      <w:pPr>
        <w:pStyle w:val="RedaliaTitredocument"/>
        <w:rPr>
          <w:rFonts w:asciiTheme="minorHAnsi" w:hAnsiTheme="minorHAnsi" w:cstheme="minorHAnsi"/>
          <w:sz w:val="28"/>
          <w:szCs w:val="28"/>
        </w:rPr>
      </w:pPr>
    </w:p>
    <w:p w:rsidR="00C06840" w:rsidRDefault="00146879" w:rsidP="00C06840">
      <w:pPr>
        <w:pStyle w:val="RedaliaTitredocument"/>
        <w:rPr>
          <w:rFonts w:asciiTheme="minorHAnsi" w:hAnsiTheme="minorHAnsi" w:cstheme="minorHAnsi"/>
          <w:sz w:val="28"/>
          <w:szCs w:val="28"/>
        </w:rPr>
      </w:pPr>
      <w:r>
        <w:rPr>
          <w:rFonts w:asciiTheme="minorHAnsi" w:hAnsiTheme="minorHAnsi" w:cstheme="minorHAnsi"/>
          <w:sz w:val="22"/>
        </w:rPr>
        <w:tab/>
      </w:r>
      <w:r w:rsidR="00C06840">
        <w:rPr>
          <w:rFonts w:asciiTheme="minorHAnsi" w:hAnsiTheme="minorHAnsi" w:cstheme="minorHAnsi"/>
          <w:sz w:val="28"/>
          <w:szCs w:val="28"/>
        </w:rPr>
        <w:t>MARCHE PUBLIC DE TRAVAUX</w:t>
      </w:r>
    </w:p>
    <w:p w:rsidR="00C06840" w:rsidRDefault="00C06840" w:rsidP="00C06840">
      <w:pPr>
        <w:pStyle w:val="RedaliaNormal"/>
        <w:jc w:val="center"/>
        <w:rPr>
          <w:rFonts w:asciiTheme="minorHAnsi" w:hAnsiTheme="minorHAnsi" w:cstheme="minorHAnsi"/>
          <w:sz w:val="28"/>
          <w:szCs w:val="28"/>
        </w:rPr>
      </w:pPr>
      <w:bookmarkStart w:id="18" w:name="_Hlk23348147"/>
    </w:p>
    <w:p w:rsidR="00C06840" w:rsidRDefault="00C06840" w:rsidP="00C06840">
      <w:pPr>
        <w:pStyle w:val="RedaliaTitredocument"/>
        <w:rPr>
          <w:rFonts w:asciiTheme="minorHAnsi" w:hAnsiTheme="minorHAnsi" w:cstheme="minorHAnsi"/>
          <w:sz w:val="28"/>
          <w:szCs w:val="28"/>
        </w:rPr>
      </w:pPr>
      <w:r>
        <w:rPr>
          <w:rFonts w:asciiTheme="minorHAnsi" w:hAnsiTheme="minorHAnsi" w:cstheme="minorHAnsi"/>
          <w:sz w:val="28"/>
          <w:szCs w:val="28"/>
        </w:rPr>
        <w:t>CAHIER des clauses techniques particulieres</w:t>
      </w:r>
    </w:p>
    <w:p w:rsidR="00C06840" w:rsidRDefault="00C06840" w:rsidP="00C06840">
      <w:pPr>
        <w:pStyle w:val="RedaliaNormal"/>
        <w:jc w:val="center"/>
        <w:rPr>
          <w:rFonts w:asciiTheme="minorHAnsi" w:hAnsiTheme="minorHAnsi" w:cstheme="minorHAnsi"/>
          <w:b/>
          <w:sz w:val="28"/>
          <w:szCs w:val="28"/>
        </w:rPr>
      </w:pPr>
      <w:r>
        <w:rPr>
          <w:rFonts w:asciiTheme="minorHAnsi" w:hAnsiTheme="minorHAnsi" w:cstheme="minorHAnsi"/>
          <w:b/>
          <w:sz w:val="28"/>
          <w:szCs w:val="28"/>
        </w:rPr>
        <w:t>Lot n°1 Réalisation d’une nouvelle station d’épuration des eaux usées – boues activées faible charge</w:t>
      </w:r>
    </w:p>
    <w:p w:rsidR="00C06840" w:rsidRDefault="00C06840" w:rsidP="00C06840">
      <w:pPr>
        <w:pStyle w:val="RedaliaNormal"/>
        <w:jc w:val="center"/>
        <w:rPr>
          <w:rFonts w:asciiTheme="minorHAnsi" w:hAnsiTheme="minorHAnsi" w:cstheme="minorHAnsi"/>
          <w:b/>
          <w:sz w:val="28"/>
          <w:szCs w:val="28"/>
        </w:rPr>
      </w:pPr>
      <w:bookmarkStart w:id="19" w:name="_Hlk23341224"/>
      <w:r>
        <w:rPr>
          <w:rFonts w:asciiTheme="minorHAnsi" w:hAnsiTheme="minorHAnsi" w:cstheme="minorHAnsi"/>
          <w:b/>
          <w:sz w:val="28"/>
          <w:szCs w:val="28"/>
        </w:rPr>
        <w:t>Lot n°2 Réalisation d’une nouvelle station d’épuration des eaux usées- zone de rejet végétalisée</w:t>
      </w:r>
    </w:p>
    <w:p w:rsidR="00C06840" w:rsidRDefault="00C06840" w:rsidP="00C06840">
      <w:pPr>
        <w:pStyle w:val="RedaliaNormal"/>
        <w:jc w:val="center"/>
        <w:rPr>
          <w:rFonts w:asciiTheme="minorHAnsi" w:hAnsiTheme="minorHAnsi" w:cstheme="minorHAnsi"/>
          <w:b/>
          <w:sz w:val="28"/>
          <w:szCs w:val="28"/>
        </w:rPr>
      </w:pPr>
    </w:p>
    <w:bookmarkEnd w:id="19"/>
    <w:p w:rsidR="00C06840" w:rsidRDefault="00C06840" w:rsidP="00C06840">
      <w:pPr>
        <w:pStyle w:val="RedaliaTitredocument"/>
        <w:rPr>
          <w:rFonts w:asciiTheme="minorHAnsi" w:hAnsiTheme="minorHAnsi" w:cstheme="minorHAnsi"/>
          <w:b w:val="0"/>
          <w:bCs w:val="0"/>
          <w:sz w:val="28"/>
          <w:szCs w:val="28"/>
        </w:rPr>
      </w:pPr>
      <w:r>
        <w:rPr>
          <w:rFonts w:asciiTheme="minorHAnsi" w:hAnsiTheme="minorHAnsi" w:cstheme="minorHAnsi"/>
          <w:b w:val="0"/>
          <w:bCs w:val="0"/>
          <w:sz w:val="28"/>
          <w:szCs w:val="28"/>
        </w:rPr>
        <w:t>Pouvoir adjudicateur</w:t>
      </w:r>
    </w:p>
    <w:p w:rsidR="00C06840" w:rsidRDefault="00C06840" w:rsidP="00C06840">
      <w:pPr>
        <w:pStyle w:val="RedaliaTitredocument"/>
        <w:rPr>
          <w:rFonts w:asciiTheme="minorHAnsi" w:hAnsiTheme="minorHAnsi" w:cstheme="minorHAnsi"/>
          <w:b w:val="0"/>
          <w:bCs w:val="0"/>
          <w:sz w:val="28"/>
          <w:szCs w:val="28"/>
        </w:rPr>
      </w:pPr>
    </w:p>
    <w:p w:rsidR="00C06840" w:rsidRDefault="00C06840" w:rsidP="00C06840">
      <w:pPr>
        <w:pStyle w:val="RedaliaTitredocument"/>
        <w:rPr>
          <w:rFonts w:asciiTheme="minorHAnsi" w:hAnsiTheme="minorHAnsi" w:cstheme="minorHAnsi"/>
          <w:b w:val="0"/>
          <w:bCs w:val="0"/>
          <w:sz w:val="28"/>
          <w:szCs w:val="28"/>
        </w:rPr>
      </w:pPr>
      <w:r>
        <w:rPr>
          <w:rFonts w:asciiTheme="minorHAnsi" w:hAnsiTheme="minorHAnsi" w:cstheme="minorHAnsi"/>
          <w:b w:val="0"/>
          <w:bCs w:val="0"/>
          <w:sz w:val="28"/>
          <w:szCs w:val="28"/>
        </w:rPr>
        <w:t>Mairie de cabrieres d’avignon</w:t>
      </w:r>
    </w:p>
    <w:p w:rsidR="00C06840" w:rsidRDefault="00C06840" w:rsidP="00C06840">
      <w:pPr>
        <w:pStyle w:val="RedaliaTitredocument"/>
        <w:rPr>
          <w:rFonts w:asciiTheme="minorHAnsi" w:hAnsiTheme="minorHAnsi" w:cstheme="minorHAnsi"/>
          <w:b w:val="0"/>
          <w:bCs w:val="0"/>
          <w:sz w:val="28"/>
          <w:szCs w:val="28"/>
        </w:rPr>
      </w:pPr>
      <w:r>
        <w:rPr>
          <w:rFonts w:asciiTheme="minorHAnsi" w:hAnsiTheme="minorHAnsi" w:cstheme="minorHAnsi"/>
          <w:b w:val="0"/>
          <w:bCs w:val="0"/>
          <w:sz w:val="28"/>
          <w:szCs w:val="28"/>
        </w:rPr>
        <w:t>hotel de ville – 76 cours jean giono</w:t>
      </w:r>
    </w:p>
    <w:p w:rsidR="00C06840" w:rsidRDefault="00C06840" w:rsidP="00C06840">
      <w:pPr>
        <w:pStyle w:val="RedaliaTitredocument"/>
        <w:rPr>
          <w:rFonts w:asciiTheme="minorHAnsi" w:hAnsiTheme="minorHAnsi" w:cstheme="minorHAnsi"/>
          <w:b w:val="0"/>
          <w:bCs w:val="0"/>
          <w:sz w:val="28"/>
          <w:szCs w:val="28"/>
        </w:rPr>
      </w:pPr>
      <w:r>
        <w:rPr>
          <w:rFonts w:asciiTheme="minorHAnsi" w:hAnsiTheme="minorHAnsi" w:cstheme="minorHAnsi"/>
          <w:b w:val="0"/>
          <w:bCs w:val="0"/>
          <w:sz w:val="28"/>
          <w:szCs w:val="28"/>
        </w:rPr>
        <w:t>84 220 cabrieres d’avignon</w:t>
      </w:r>
    </w:p>
    <w:p w:rsidR="00C06840" w:rsidRDefault="00C06840" w:rsidP="00C06840">
      <w:pPr>
        <w:pStyle w:val="RedaliaTitredocument"/>
        <w:rPr>
          <w:rFonts w:asciiTheme="minorHAnsi" w:hAnsiTheme="minorHAnsi" w:cstheme="minorHAnsi"/>
          <w:b w:val="0"/>
          <w:bCs w:val="0"/>
          <w:sz w:val="28"/>
          <w:szCs w:val="28"/>
        </w:rPr>
      </w:pPr>
      <w:r>
        <w:rPr>
          <w:rFonts w:asciiTheme="minorHAnsi" w:hAnsiTheme="minorHAnsi" w:cstheme="minorHAnsi"/>
          <w:b w:val="0"/>
          <w:bCs w:val="0"/>
          <w:sz w:val="28"/>
          <w:szCs w:val="28"/>
        </w:rPr>
        <w:t>Représentant du pouvoir adjudicateur : Madame le Maire</w:t>
      </w:r>
    </w:p>
    <w:p w:rsidR="00C06840" w:rsidRDefault="00C06840" w:rsidP="00C06840">
      <w:pPr>
        <w:pStyle w:val="RedaliaTitredocument"/>
        <w:rPr>
          <w:rFonts w:asciiTheme="minorHAnsi" w:hAnsiTheme="minorHAnsi" w:cstheme="minorHAnsi"/>
          <w:b w:val="0"/>
          <w:bCs w:val="0"/>
          <w:sz w:val="28"/>
          <w:szCs w:val="28"/>
        </w:rPr>
      </w:pPr>
      <w:r>
        <w:rPr>
          <w:rFonts w:asciiTheme="minorHAnsi" w:hAnsiTheme="minorHAnsi" w:cstheme="minorHAnsi"/>
          <w:b w:val="0"/>
          <w:bCs w:val="0"/>
          <w:sz w:val="28"/>
          <w:szCs w:val="28"/>
        </w:rPr>
        <w:t>Téléphone. : 04 90 76 92 04 – email mairie@cabrièresdavignon.fr</w:t>
      </w:r>
    </w:p>
    <w:p w:rsidR="00C06840" w:rsidRDefault="00C06840" w:rsidP="00C06840">
      <w:pPr>
        <w:pStyle w:val="RedaliaNormal"/>
        <w:rPr>
          <w:rFonts w:asciiTheme="minorHAnsi" w:hAnsiTheme="minorHAnsi" w:cstheme="minorHAnsi"/>
          <w:sz w:val="22"/>
          <w:szCs w:val="22"/>
        </w:rPr>
      </w:pPr>
    </w:p>
    <w:p w:rsidR="00C06840" w:rsidRDefault="00C06840" w:rsidP="00C06840">
      <w:pPr>
        <w:pBdr>
          <w:top w:val="double" w:sz="4" w:space="1" w:color="auto" w:shadow="1"/>
          <w:left w:val="double" w:sz="4" w:space="4" w:color="auto" w:shadow="1"/>
          <w:bottom w:val="double" w:sz="4" w:space="1" w:color="auto" w:shadow="1"/>
          <w:right w:val="double" w:sz="4" w:space="4" w:color="auto" w:shadow="1"/>
        </w:pBdr>
        <w:shd w:val="clear" w:color="auto" w:fill="C0C0C0"/>
        <w:spacing w:before="120" w:after="120"/>
        <w:ind w:left="0" w:firstLine="0"/>
        <w:jc w:val="center"/>
        <w:rPr>
          <w:rFonts w:asciiTheme="minorHAnsi" w:hAnsiTheme="minorHAnsi" w:cstheme="minorHAnsi"/>
          <w:b/>
          <w:bCs/>
          <w:sz w:val="28"/>
          <w:szCs w:val="28"/>
        </w:rPr>
      </w:pPr>
      <w:r>
        <w:rPr>
          <w:rFonts w:asciiTheme="minorHAnsi" w:hAnsiTheme="minorHAnsi" w:cstheme="minorHAnsi"/>
          <w:b/>
          <w:bCs/>
          <w:sz w:val="28"/>
          <w:szCs w:val="28"/>
        </w:rPr>
        <w:t>Réalisation d’une nouvelle station d’épuration</w:t>
      </w:r>
    </w:p>
    <w:p w:rsidR="00C06840" w:rsidRDefault="00C06840" w:rsidP="00C06840">
      <w:pPr>
        <w:pBdr>
          <w:top w:val="double" w:sz="4" w:space="1" w:color="auto" w:shadow="1"/>
          <w:left w:val="double" w:sz="4" w:space="4" w:color="auto" w:shadow="1"/>
          <w:bottom w:val="double" w:sz="4" w:space="1" w:color="auto" w:shadow="1"/>
          <w:right w:val="double" w:sz="4" w:space="4" w:color="auto" w:shadow="1"/>
        </w:pBdr>
        <w:shd w:val="clear" w:color="auto" w:fill="C0C0C0"/>
        <w:spacing w:before="120" w:after="120"/>
        <w:ind w:left="0" w:firstLine="0"/>
        <w:jc w:val="center"/>
        <w:rPr>
          <w:rFonts w:asciiTheme="minorHAnsi" w:hAnsiTheme="minorHAnsi" w:cstheme="minorHAnsi"/>
          <w:b/>
          <w:bCs/>
          <w:sz w:val="28"/>
          <w:szCs w:val="28"/>
        </w:rPr>
      </w:pPr>
      <w:proofErr w:type="gramStart"/>
      <w:r>
        <w:rPr>
          <w:rFonts w:asciiTheme="minorHAnsi" w:hAnsiTheme="minorHAnsi" w:cstheme="minorHAnsi"/>
          <w:b/>
          <w:bCs/>
          <w:sz w:val="28"/>
          <w:szCs w:val="28"/>
        </w:rPr>
        <w:t>des</w:t>
      </w:r>
      <w:proofErr w:type="gramEnd"/>
      <w:r>
        <w:rPr>
          <w:rFonts w:asciiTheme="minorHAnsi" w:hAnsiTheme="minorHAnsi" w:cstheme="minorHAnsi"/>
          <w:b/>
          <w:bCs/>
          <w:sz w:val="28"/>
          <w:szCs w:val="28"/>
        </w:rPr>
        <w:t xml:space="preserve"> eaux usées</w:t>
      </w:r>
    </w:p>
    <w:p w:rsidR="00C06840" w:rsidRDefault="00C06840" w:rsidP="00C06840">
      <w:pPr>
        <w:pBdr>
          <w:top w:val="double" w:sz="4" w:space="1" w:color="auto" w:shadow="1"/>
          <w:left w:val="double" w:sz="4" w:space="4" w:color="auto" w:shadow="1"/>
          <w:bottom w:val="double" w:sz="4" w:space="1" w:color="auto" w:shadow="1"/>
          <w:right w:val="double" w:sz="4" w:space="4" w:color="auto" w:shadow="1"/>
        </w:pBdr>
        <w:shd w:val="clear" w:color="auto" w:fill="C0C0C0"/>
        <w:spacing w:before="120" w:after="120"/>
        <w:ind w:left="0" w:firstLine="0"/>
        <w:jc w:val="center"/>
        <w:rPr>
          <w:rFonts w:asciiTheme="minorHAnsi" w:hAnsiTheme="minorHAnsi" w:cstheme="minorHAnsi"/>
          <w:b/>
          <w:bCs/>
          <w:sz w:val="28"/>
          <w:szCs w:val="28"/>
        </w:rPr>
      </w:pPr>
      <w:r>
        <w:rPr>
          <w:rFonts w:asciiTheme="minorHAnsi" w:hAnsiTheme="minorHAnsi" w:cstheme="minorHAnsi"/>
          <w:b/>
          <w:bCs/>
          <w:sz w:val="28"/>
          <w:szCs w:val="28"/>
        </w:rPr>
        <w:t>Commune de CABRIERES D’AVIGNON</w:t>
      </w:r>
    </w:p>
    <w:p w:rsidR="00C06840" w:rsidRDefault="00C06840" w:rsidP="00C06840">
      <w:pPr>
        <w:pStyle w:val="RedaliaNormal"/>
        <w:rPr>
          <w:rFonts w:asciiTheme="minorHAnsi" w:hAnsiTheme="minorHAnsi" w:cstheme="minorHAnsi"/>
          <w:sz w:val="22"/>
          <w:szCs w:val="22"/>
        </w:rPr>
      </w:pPr>
    </w:p>
    <w:p w:rsidR="00C06840" w:rsidRDefault="00C06840" w:rsidP="00C06840">
      <w:pPr>
        <w:pStyle w:val="RdaliaTitreparagraphe"/>
        <w:jc w:val="center"/>
        <w:rPr>
          <w:rFonts w:asciiTheme="minorHAnsi" w:hAnsiTheme="minorHAnsi" w:cstheme="minorHAnsi"/>
          <w:sz w:val="28"/>
          <w:szCs w:val="28"/>
        </w:rPr>
      </w:pPr>
      <w:r>
        <w:rPr>
          <w:rFonts w:asciiTheme="minorHAnsi" w:hAnsiTheme="minorHAnsi" w:cstheme="minorHAnsi"/>
          <w:sz w:val="28"/>
          <w:szCs w:val="28"/>
        </w:rPr>
        <w:t>Représentant du pouvoir adjudicateur</w:t>
      </w:r>
    </w:p>
    <w:p w:rsidR="00C06840" w:rsidRDefault="00C06840" w:rsidP="00C06840">
      <w:pPr>
        <w:pStyle w:val="RedaliaNormal"/>
        <w:jc w:val="center"/>
        <w:rPr>
          <w:rFonts w:asciiTheme="minorHAnsi" w:hAnsiTheme="minorHAnsi" w:cstheme="minorHAnsi"/>
          <w:sz w:val="28"/>
          <w:szCs w:val="28"/>
        </w:rPr>
      </w:pPr>
      <w:r>
        <w:rPr>
          <w:rFonts w:asciiTheme="minorHAnsi" w:hAnsiTheme="minorHAnsi" w:cstheme="minorHAnsi"/>
          <w:b/>
          <w:bCs/>
          <w:sz w:val="28"/>
          <w:szCs w:val="28"/>
        </w:rPr>
        <w:t>Madame le Maire</w:t>
      </w:r>
    </w:p>
    <w:p w:rsidR="00C06840" w:rsidRDefault="00C06840" w:rsidP="00C06840">
      <w:pPr>
        <w:pStyle w:val="RedaliaNormal"/>
        <w:jc w:val="center"/>
        <w:rPr>
          <w:rFonts w:asciiTheme="minorHAnsi" w:hAnsiTheme="minorHAnsi" w:cstheme="minorHAnsi"/>
          <w:sz w:val="28"/>
          <w:szCs w:val="28"/>
        </w:rPr>
      </w:pPr>
    </w:p>
    <w:p w:rsidR="00C06840" w:rsidRDefault="00C06840" w:rsidP="00C06840">
      <w:pPr>
        <w:pStyle w:val="RedaliaNormal"/>
        <w:pBdr>
          <w:top w:val="single" w:sz="4" w:space="1" w:color="auto"/>
          <w:left w:val="single" w:sz="4" w:space="4" w:color="auto"/>
          <w:bottom w:val="single" w:sz="4" w:space="1" w:color="auto"/>
          <w:right w:val="single" w:sz="4" w:space="4" w:color="auto"/>
        </w:pBdr>
        <w:jc w:val="center"/>
        <w:rPr>
          <w:rFonts w:asciiTheme="minorHAnsi" w:hAnsiTheme="minorHAnsi" w:cstheme="minorHAnsi"/>
          <w:sz w:val="28"/>
          <w:szCs w:val="28"/>
        </w:rPr>
      </w:pPr>
      <w:r>
        <w:rPr>
          <w:rFonts w:asciiTheme="minorHAnsi" w:hAnsiTheme="minorHAnsi" w:cstheme="minorHAnsi"/>
          <w:sz w:val="28"/>
          <w:szCs w:val="28"/>
        </w:rPr>
        <w:t>Date limite de remise des offres : 10-12-2019 à 12 h 00</w:t>
      </w:r>
    </w:p>
    <w:p w:rsidR="00C06840" w:rsidRDefault="00C06840" w:rsidP="00C06840">
      <w:pPr>
        <w:pStyle w:val="RedaliaNormal"/>
        <w:rPr>
          <w:rFonts w:asciiTheme="minorHAnsi" w:hAnsiTheme="minorHAnsi" w:cstheme="minorHAnsi"/>
          <w:sz w:val="22"/>
          <w:szCs w:val="22"/>
        </w:rPr>
      </w:pPr>
    </w:p>
    <w:bookmarkEnd w:id="18"/>
    <w:p w:rsidR="00C06840" w:rsidRDefault="00C06840" w:rsidP="00C06840">
      <w:pPr>
        <w:spacing w:after="6631" w:line="256" w:lineRule="auto"/>
        <w:ind w:left="0" w:firstLine="0"/>
        <w:rPr>
          <w:rFonts w:asciiTheme="minorHAnsi" w:hAnsiTheme="minorHAnsi" w:cstheme="minorHAnsi"/>
          <w:sz w:val="22"/>
        </w:rPr>
      </w:pPr>
      <w:r>
        <w:rPr>
          <w:rFonts w:asciiTheme="minorHAnsi" w:hAnsiTheme="minorHAnsi" w:cstheme="minorHAnsi"/>
          <w:sz w:val="22"/>
        </w:rPr>
        <w:t xml:space="preserve"> </w:t>
      </w:r>
    </w:p>
    <w:p w:rsidR="00C06840" w:rsidRDefault="00C06840" w:rsidP="00C06840">
      <w:pPr>
        <w:spacing w:after="0" w:line="256" w:lineRule="auto"/>
        <w:ind w:left="0" w:firstLine="0"/>
        <w:rPr>
          <w:rFonts w:asciiTheme="minorHAnsi" w:hAnsiTheme="minorHAnsi" w:cstheme="minorHAnsi"/>
          <w:sz w:val="22"/>
        </w:rPr>
      </w:pPr>
      <w:r>
        <w:rPr>
          <w:rFonts w:asciiTheme="minorHAnsi" w:hAnsiTheme="minorHAnsi" w:cstheme="minorHAnsi"/>
          <w:sz w:val="22"/>
        </w:rPr>
        <w:lastRenderedPageBreak/>
        <w:t xml:space="preserve"> </w:t>
      </w:r>
      <w:r>
        <w:rPr>
          <w:rFonts w:asciiTheme="minorHAnsi" w:hAnsiTheme="minorHAnsi" w:cstheme="minorHAnsi"/>
          <w:color w:val="7F7F7F"/>
          <w:sz w:val="22"/>
        </w:rPr>
        <w:t>PREAMBULE</w:t>
      </w:r>
    </w:p>
    <w:p w:rsidR="00C06840" w:rsidRDefault="00C06840" w:rsidP="00C06840">
      <w:pPr>
        <w:spacing w:after="175" w:line="256" w:lineRule="auto"/>
        <w:ind w:left="0" w:firstLine="0"/>
        <w:rPr>
          <w:rFonts w:asciiTheme="minorHAnsi" w:hAnsiTheme="minorHAnsi" w:cstheme="minorHAnsi"/>
          <w:sz w:val="22"/>
        </w:rPr>
      </w:pPr>
      <w:r>
        <w:rPr>
          <w:rFonts w:asciiTheme="minorHAnsi" w:hAnsiTheme="minorHAnsi" w:cstheme="minorHAnsi"/>
          <w:sz w:val="22"/>
        </w:rPr>
        <w:t xml:space="preserve"> </w:t>
      </w:r>
    </w:p>
    <w:p w:rsidR="00C06840" w:rsidRPr="00DE6D55" w:rsidRDefault="00C06840" w:rsidP="00C06840">
      <w:pPr>
        <w:spacing w:after="0" w:line="256" w:lineRule="auto"/>
        <w:ind w:left="0" w:firstLine="0"/>
        <w:rPr>
          <w:sz w:val="22"/>
        </w:rPr>
      </w:pPr>
      <w:r>
        <w:rPr>
          <w:rFonts w:asciiTheme="minorHAnsi" w:hAnsiTheme="minorHAnsi" w:cstheme="minorHAnsi"/>
          <w:sz w:val="22"/>
        </w:rPr>
        <w:t xml:space="preserve"> </w:t>
      </w:r>
    </w:p>
    <w:p w:rsidR="00C06840" w:rsidRPr="00DE6D55" w:rsidRDefault="00C06840" w:rsidP="00C06840">
      <w:pPr>
        <w:ind w:left="0" w:firstLine="0"/>
        <w:rPr>
          <w:sz w:val="22"/>
        </w:rPr>
      </w:pPr>
      <w:r w:rsidRPr="00DE6D55">
        <w:rPr>
          <w:sz w:val="22"/>
        </w:rPr>
        <w:t xml:space="preserve">Le présent dossier concerne les travaux de réalisation d’une nouvelle station de traitement des eaux usées.  </w:t>
      </w:r>
    </w:p>
    <w:p w:rsidR="00C06840" w:rsidRPr="00DE6D55" w:rsidRDefault="00C06840" w:rsidP="00DE6D55">
      <w:pPr>
        <w:spacing w:after="0" w:line="256" w:lineRule="auto"/>
        <w:ind w:left="0" w:firstLine="0"/>
        <w:rPr>
          <w:sz w:val="22"/>
        </w:rPr>
      </w:pPr>
      <w:r w:rsidRPr="00DE6D55">
        <w:rPr>
          <w:sz w:val="22"/>
        </w:rPr>
        <w:t>Le présent marché est un marché de réalisation.</w:t>
      </w:r>
      <w:r w:rsidR="00DE6D55">
        <w:rPr>
          <w:sz w:val="22"/>
        </w:rPr>
        <w:t xml:space="preserve"> </w:t>
      </w:r>
      <w:r w:rsidRPr="00DE6D55">
        <w:rPr>
          <w:sz w:val="22"/>
        </w:rPr>
        <w:t xml:space="preserve">Il est constitué de deux grandes parties :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0" w:line="256" w:lineRule="auto"/>
        <w:ind w:left="0" w:firstLine="0"/>
        <w:rPr>
          <w:sz w:val="22"/>
        </w:rPr>
      </w:pPr>
      <w:r w:rsidRPr="00DE6D55">
        <w:rPr>
          <w:b/>
          <w:sz w:val="22"/>
          <w:u w:val="single" w:color="000000"/>
        </w:rPr>
        <w:t>Première partie</w:t>
      </w:r>
      <w:r w:rsidRPr="00DE6D55">
        <w:rPr>
          <w:b/>
          <w:sz w:val="22"/>
        </w:rPr>
        <w:t xml:space="preserv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t xml:space="preserve">Cette partie fixe les conditions d’établissement du projet, et contient en particulier :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DE6D55">
      <w:pPr>
        <w:pStyle w:val="Paragraphedeliste"/>
        <w:numPr>
          <w:ilvl w:val="0"/>
          <w:numId w:val="16"/>
        </w:numPr>
        <w:spacing w:after="110"/>
        <w:rPr>
          <w:rFonts w:ascii="Arial" w:hAnsi="Arial" w:cs="Arial"/>
        </w:rPr>
      </w:pPr>
      <w:r w:rsidRPr="00DE6D55">
        <w:rPr>
          <w:rFonts w:ascii="Arial" w:hAnsi="Arial" w:cs="Arial"/>
        </w:rPr>
        <w:t xml:space="preserve">La présentation du site, des contraintes, </w:t>
      </w:r>
    </w:p>
    <w:p w:rsidR="00C06840" w:rsidRPr="00DE6D55" w:rsidRDefault="00C06840" w:rsidP="00DE6D55">
      <w:pPr>
        <w:pStyle w:val="Paragraphedeliste"/>
        <w:numPr>
          <w:ilvl w:val="0"/>
          <w:numId w:val="16"/>
        </w:numPr>
        <w:spacing w:after="110"/>
        <w:rPr>
          <w:rFonts w:ascii="Arial" w:hAnsi="Arial" w:cs="Arial"/>
        </w:rPr>
      </w:pPr>
      <w:r w:rsidRPr="00DE6D55">
        <w:rPr>
          <w:rFonts w:ascii="Arial" w:hAnsi="Arial" w:cs="Arial"/>
        </w:rPr>
        <w:t xml:space="preserve"> La description des exigences à respecter, </w:t>
      </w:r>
    </w:p>
    <w:p w:rsidR="00C06840" w:rsidRPr="00DE6D55" w:rsidRDefault="00C06840" w:rsidP="00DE6D55">
      <w:pPr>
        <w:pStyle w:val="Paragraphedeliste"/>
        <w:numPr>
          <w:ilvl w:val="0"/>
          <w:numId w:val="16"/>
        </w:numPr>
        <w:spacing w:after="110"/>
        <w:rPr>
          <w:rFonts w:ascii="Arial" w:hAnsi="Arial" w:cs="Arial"/>
        </w:rPr>
      </w:pPr>
      <w:r w:rsidRPr="00DE6D55">
        <w:rPr>
          <w:rFonts w:ascii="Arial" w:hAnsi="Arial" w:cs="Arial"/>
        </w:rPr>
        <w:t xml:space="preserve"> La liste de performances mesurables à atteindre.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0" w:line="256" w:lineRule="auto"/>
        <w:ind w:left="0" w:firstLine="0"/>
        <w:rPr>
          <w:sz w:val="22"/>
        </w:rPr>
      </w:pPr>
      <w:r w:rsidRPr="00DE6D55">
        <w:rPr>
          <w:b/>
          <w:sz w:val="22"/>
          <w:u w:val="single" w:color="000000"/>
        </w:rPr>
        <w:t>Deuxième partie</w:t>
      </w:r>
      <w:r w:rsidRPr="00DE6D55">
        <w:rPr>
          <w:b/>
          <w:sz w:val="22"/>
        </w:rPr>
        <w:t xml:space="preserv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t xml:space="preserve">Cette partie reprend les prescriptions techniques générales concernant les équipements et les matériaux utilisés et les conditions particulières d’exécution des travaux. Cette partie est organisée par type de travaux : process/équipement, terrassement/génie civil/TCE et électricité/automatisme. L’entrepreneur est réputé avoir pris connaissance des prescriptions relatives aux différents types de travaux et veillera à mettre en application l’ensemble des préconisations qui concernent ses prestations.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0"/>
        <w:ind w:left="0" w:firstLine="0"/>
        <w:jc w:val="left"/>
        <w:rPr>
          <w:sz w:val="22"/>
        </w:rPr>
        <w:sectPr w:rsidR="00C06840" w:rsidRPr="00DE6D55" w:rsidSect="00A66EF4">
          <w:footnotePr>
            <w:numRestart w:val="eachPage"/>
          </w:footnotePr>
          <w:pgSz w:w="11900" w:h="16840"/>
          <w:pgMar w:top="851" w:right="1247" w:bottom="142" w:left="1418" w:header="720" w:footer="720" w:gutter="0"/>
          <w:cols w:space="720"/>
        </w:sectPr>
      </w:pPr>
    </w:p>
    <w:p w:rsidR="00C06840" w:rsidRPr="00DE6D55" w:rsidRDefault="00C06840" w:rsidP="00C06840">
      <w:pPr>
        <w:pStyle w:val="Titre1"/>
        <w:ind w:left="0" w:firstLine="0"/>
        <w:jc w:val="center"/>
        <w:rPr>
          <w:sz w:val="22"/>
        </w:rPr>
      </w:pPr>
      <w:bookmarkStart w:id="20" w:name="_Toc23944693"/>
      <w:bookmarkStart w:id="21" w:name="_Toc52484369"/>
      <w:r w:rsidRPr="00DE6D55">
        <w:rPr>
          <w:sz w:val="22"/>
        </w:rPr>
        <w:lastRenderedPageBreak/>
        <w:t>Limite de prestations des lots</w:t>
      </w:r>
      <w:bookmarkEnd w:id="20"/>
      <w:bookmarkEnd w:id="21"/>
      <w:r w:rsidRPr="00DE6D55">
        <w:rPr>
          <w:sz w:val="22"/>
        </w:rPr>
        <w:t xml:space="preserve"> </w:t>
      </w:r>
    </w:p>
    <w:p w:rsidR="00C06840" w:rsidRPr="00DE6D55" w:rsidRDefault="00C06840" w:rsidP="00C06840">
      <w:pPr>
        <w:ind w:left="0" w:firstLine="0"/>
        <w:rPr>
          <w:sz w:val="22"/>
        </w:rPr>
      </w:pPr>
      <w:r w:rsidRPr="00DE6D55">
        <w:rPr>
          <w:sz w:val="22"/>
        </w:rPr>
        <w:t>Le CCTP est commun au 2 lots, les contraintes techniques, quantitatives, qualitatives sont identiques pour chaque lot et les entreprises devront appliquer les obligations du CCTP-arrêté de rejet -Permis de construire.</w:t>
      </w:r>
    </w:p>
    <w:p w:rsidR="00C06840" w:rsidRPr="00DE6D55" w:rsidRDefault="00C06840" w:rsidP="00C06840">
      <w:pPr>
        <w:ind w:left="0" w:firstLine="0"/>
        <w:rPr>
          <w:sz w:val="22"/>
        </w:rPr>
      </w:pPr>
    </w:p>
    <w:p w:rsidR="00C06840" w:rsidRPr="00DE6D55" w:rsidRDefault="00C06840" w:rsidP="00C06840">
      <w:pPr>
        <w:ind w:left="0" w:firstLine="0"/>
        <w:rPr>
          <w:sz w:val="22"/>
        </w:rPr>
      </w:pPr>
      <w:r w:rsidRPr="00DE6D55">
        <w:rPr>
          <w:sz w:val="22"/>
        </w:rPr>
        <w:t xml:space="preserve">Nous définissons dans ce chapitre la limite de prestation de chaque lot. </w:t>
      </w:r>
    </w:p>
    <w:p w:rsidR="00C06840" w:rsidRPr="00DE6D55" w:rsidRDefault="004F6340" w:rsidP="00C06840">
      <w:pPr>
        <w:ind w:left="0" w:firstLine="0"/>
        <w:rPr>
          <w:sz w:val="22"/>
        </w:rPr>
      </w:pPr>
      <w:r w:rsidRPr="00DE6D55">
        <w:pict>
          <v:shapetype id="_x0000_t202" coordsize="21600,21600" o:spt="202" path="m,l,21600r21600,l21600,xe">
            <v:stroke joinstyle="miter"/>
            <v:path gradientshapeok="t" o:connecttype="rect"/>
          </v:shapetype>
          <v:shape id="Zone de texte 13" o:spid="_x0000_s1056" type="#_x0000_t202" style="position:absolute;left:0;text-align:left;margin-left:107.45pt;margin-top:418.65pt;width:65.1pt;height:44.6pt;z-index:251699200;visibility:visible;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0a6JNJwMAACYHAAAfAAAAAAAA&#10;AAAAAAAAACACAABjbGlwYm9hcmQvZHJhd2luZ3MvZHJhd2luZzEueG1sUEsBAi0AFAAGAAgAAAAh&#10;AJJ9h+AdBwAASSAAABoAAAAAAAAAAAAAAAAAhAUAAGNsaXBib2FyZC90aGVtZS90aGVtZTEueG1s&#10;UEsBAi0AFAAGAAgAAAAhAJxmRkG7AAAAJAEAACoAAAAAAAAAAAAAAAAA2QwAAGNsaXBib2FyZC9k&#10;cmF3aW5ncy9fcmVscy9kcmF3aW5nMS54bWwucmVsc1BLBQYAAAAABQAFAGcBAADcDQAAAAA=&#10;" fillcolor="white [3201]" strokecolor="#0070c0" strokeweight="2.25pt">
            <v:textbox>
              <w:txbxContent>
                <w:p w:rsidR="004F6340" w:rsidRDefault="004F6340" w:rsidP="00C06840">
                  <w:pPr>
                    <w:ind w:left="0"/>
                  </w:pPr>
                  <w:r>
                    <w:t>ZONE LOT 2</w:t>
                  </w:r>
                </w:p>
              </w:txbxContent>
            </v:textbox>
          </v:shape>
        </w:pict>
      </w:r>
      <w:r w:rsidRPr="00DE6D55">
        <w:pict>
          <v:shape id="Zone de texte 14" o:spid="_x0000_s1057" type="#_x0000_t202" style="position:absolute;left:0;text-align:left;margin-left:359.7pt;margin-top:305.4pt;width:65.1pt;height:48.6pt;z-index:251700224;visibility:visible;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DusDKZJAMAACYHAAAfAAAAAAAAAAAA&#10;AAAAACACAABjbGlwYm9hcmQvZHJhd2luZ3MvZHJhd2luZzEueG1sUEsBAi0AFAAGAAgAAAAhAJJ9&#10;h+AdBwAASSAAABoAAAAAAAAAAAAAAAAAgQUAAGNsaXBib2FyZC90aGVtZS90aGVtZTEueG1sUEsB&#10;Ai0AFAAGAAgAAAAhAJxmRkG7AAAAJAEAACoAAAAAAAAAAAAAAAAA1gwAAGNsaXBib2FyZC9kcmF3&#10;aW5ncy9fcmVscy9kcmF3aW5nMS54bWwucmVsc1BLBQYAAAAABQAFAGcBAADZDQAAAAA=&#10;" fillcolor="white [3201]" strokecolor="red" strokeweight="2.25pt">
            <v:textbox>
              <w:txbxContent>
                <w:p w:rsidR="004F6340" w:rsidRDefault="004F6340" w:rsidP="00C06840">
                  <w:pPr>
                    <w:ind w:left="0"/>
                  </w:pPr>
                  <w:r>
                    <w:t>ZONE LOT 1</w:t>
                  </w:r>
                </w:p>
              </w:txbxContent>
            </v:textbox>
          </v:shape>
        </w:pict>
      </w:r>
      <w:r w:rsidRPr="00DE6D55">
        <w:pict>
          <v:shape id="Forme libre : forme 8" o:spid="_x0000_s1054" style="position:absolute;left:0;text-align:left;margin-left:96.15pt;margin-top:236.65pt;width:217.25pt;height:27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9409,352060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" path="m257611,755456r797357,1492301l2101041,3176787r270663,343815l2518008,3345037,2035205,2906125,2759409,857869,2678942,301914r-153619,36576l2627736,806663r-226771,702259l2269291,1830791,2005944,1347987r-7315,-168249l2035205,1077325r-21946,-73152l1479249,726195,1274424,492109c1098386,540387,929665,581348,753627,629626,665826,649136,550282,-19091,462481,419,430267,135387,32214,116701,,251669l257611,755456xe" filled="f" strokecolor="#0070c0" strokeweight="3pt">
            <v:stroke joinstyle="miter"/>
            <v:path arrowok="t" o:connecttype="custom" o:connectlocs="257556,755337;1054743,2247402;2100593,3176285;2371199,3520046;2517471,3344509;2034771,2905666;2758821,857734;2678371,301866;2524785,338437;2627176,806536;2400453,1508684;2268807,1830502;2005517,1347774;1998203,1179552;2034771,1077155;2012830,1004014;1478934,726080;1274152,492031;753466,629527;462382,419;0,251629;257556,755337" o:connectangles="0,0,0,0,0,0,0,0,0,0,0,0,0,0,0,0,0,0,0,0,0,0"/>
          </v:shape>
        </w:pict>
      </w:r>
      <w:r w:rsidRPr="00DE6D55">
        <w:pict>
          <v:shape id="Forme libre : forme 6" o:spid="_x0000_s1053" style="position:absolute;left:0;text-align:left;margin-left:132.55pt;margin-top:26.55pt;width:282.8pt;height:349.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91761,443301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" path="m3591761,l2209188,1119225,1089962,1901952,256030,2472537,,2655413r314586,614479l833930,3116275r160935,263347l1580081,3679545r36576,87783l1550820,3862425r21946,168250l1799537,4433011r299923,-811987l2114090,3321100r-73152,-343814l2231134,2940710r146304,380388c2502765,3239647,2805094,3198161,2990412,2759249,3175730,2320337,3373274,1074350,3474718,665682l3591761,xe" filled="f" strokecolor="red" strokeweight="2.25pt">
            <v:stroke joinstyle="miter"/>
            <v:path arrowok="t" o:connecttype="custom" o:connectlocs="3591738,0;2209174,1119206;1089955,1901919;256028,2472495;0,2655367;314584,3269836;833925,3116222;994859,3379564;1580071,3679482;1616647,3767263;1550810,3862359;1572756,4030606;1799525,4432935;2099447,3620962;2114076,3321043;2040925,2977235;2231120,2940660;2377423,3321041;2990393,2759202;3474696,665671;3591738,0" o:connectangles="0,0,0,0,0,0,0,0,0,0,0,0,0,0,0,0,0,0,0,0,0"/>
          </v:shape>
        </w:pict>
      </w:r>
      <w:r w:rsidRPr="00DE6D55">
        <w:pict>
          <v:shape id="Forme libre : forme 12" o:spid="_x0000_s1055" style="position:absolute;left:0;text-align:left;margin-left:259.15pt;margin-top:292.75pt;width:65.65pt;height:178.5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833932,226771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" path="m95097,2267712l256032,2143354,768096,1068019,833932,263347,760780,,694944,65837r51206,131673l,2172614r95097,95098xe" filled="f" strokecolor="red" strokeweight="3pt">
            <v:stroke joinstyle="miter"/>
            <v:path arrowok="t" o:connecttype="custom" o:connectlocs="95097,2267712;256032,2143354;768096,1068019;833932,263347;760780,0;694944,65837;746150,197510;0,2172614;95097,2267712" o:connectangles="0,0,0,0,0,0,0,0,0"/>
          </v:shape>
        </w:pict>
      </w:r>
      <w:r w:rsidR="00C06840" w:rsidRPr="00DE6D55">
        <w:rPr>
          <w:noProof/>
        </w:rPr>
        <w:drawing>
          <wp:inline distT="0" distB="0" distL="0" distR="0">
            <wp:extent cx="5514975" cy="77914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4975" cy="7791450"/>
                    </a:xfrm>
                    <a:prstGeom prst="rect">
                      <a:avLst/>
                    </a:prstGeom>
                    <a:noFill/>
                    <a:ln>
                      <a:noFill/>
                    </a:ln>
                  </pic:spPr>
                </pic:pic>
              </a:graphicData>
            </a:graphic>
          </wp:inline>
        </w:drawing>
      </w:r>
    </w:p>
    <w:p w:rsidR="00C06840" w:rsidRPr="00DE6D55" w:rsidRDefault="00C06840" w:rsidP="005F7FE9">
      <w:pPr>
        <w:pStyle w:val="RedaliaNormal"/>
        <w:numPr>
          <w:ilvl w:val="0"/>
          <w:numId w:val="6"/>
        </w:numPr>
        <w:ind w:left="426"/>
        <w:jc w:val="center"/>
        <w:rPr>
          <w:rFonts w:ascii="Arial" w:hAnsi="Arial" w:cs="Arial"/>
          <w:b/>
          <w:sz w:val="28"/>
          <w:szCs w:val="28"/>
        </w:rPr>
      </w:pPr>
      <w:r w:rsidRPr="00DE6D55">
        <w:rPr>
          <w:rFonts w:ascii="Arial" w:hAnsi="Arial" w:cs="Arial"/>
          <w:b/>
          <w:sz w:val="28"/>
          <w:szCs w:val="28"/>
        </w:rPr>
        <w:t>Lot n°1 Réalisation d’une nouvelle station d’épuration des eaux usées – boues activées aération prolongée faible charge</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lastRenderedPageBreak/>
        <w:t>Installation de chantier – base vie – signalisation du chantier - panneau de chantier - autorisation de travaux, DICT.</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Etude et pilotage des travaux lot 1</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Clôture provisoire zone de travaux lot 1 et 2</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Terrassement et plateforme zone de travaux lot 1</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 xml:space="preserve">Fourniture, pose et création des réseaux secs et humides  </w:t>
      </w:r>
    </w:p>
    <w:p w:rsidR="00C06840" w:rsidRPr="00DE6D55" w:rsidRDefault="00C06840" w:rsidP="005F7FE9">
      <w:pPr>
        <w:pStyle w:val="Paragraphedeliste"/>
        <w:numPr>
          <w:ilvl w:val="2"/>
          <w:numId w:val="6"/>
        </w:numPr>
        <w:contextualSpacing/>
        <w:rPr>
          <w:rFonts w:ascii="Arial" w:hAnsi="Arial" w:cs="Arial"/>
        </w:rPr>
      </w:pPr>
      <w:r w:rsidRPr="00DE6D55">
        <w:rPr>
          <w:rFonts w:ascii="Arial" w:hAnsi="Arial" w:cs="Arial"/>
        </w:rPr>
        <w:t xml:space="preserve">Point de livraison EDF / FT / AEP / EU </w:t>
      </w:r>
      <w:r w:rsidRPr="00DE6D55">
        <w:rPr>
          <w:rFonts w:ascii="Arial" w:hAnsi="Arial" w:cs="Arial"/>
        </w:rPr>
        <w:sym w:font="Wingdings" w:char="F0E0"/>
      </w:r>
      <w:r w:rsidRPr="00DE6D55">
        <w:rPr>
          <w:rFonts w:ascii="Arial" w:hAnsi="Arial" w:cs="Arial"/>
        </w:rPr>
        <w:t xml:space="preserve"> nouveaux ouvrages de traitements - bâtiment</w:t>
      </w:r>
    </w:p>
    <w:p w:rsidR="00C06840" w:rsidRPr="00DE6D55" w:rsidRDefault="00C06840" w:rsidP="005F7FE9">
      <w:pPr>
        <w:pStyle w:val="Paragraphedeliste"/>
        <w:numPr>
          <w:ilvl w:val="2"/>
          <w:numId w:val="6"/>
        </w:numPr>
        <w:contextualSpacing/>
        <w:rPr>
          <w:rFonts w:ascii="Arial" w:hAnsi="Arial" w:cs="Arial"/>
        </w:rPr>
      </w:pPr>
      <w:r w:rsidRPr="00DE6D55">
        <w:rPr>
          <w:rFonts w:ascii="Arial" w:hAnsi="Arial" w:cs="Arial"/>
        </w:rPr>
        <w:t>Liaison entre ouvrage de traitements – et bâtiments</w:t>
      </w:r>
    </w:p>
    <w:p w:rsidR="00C06840" w:rsidRPr="00DE6D55" w:rsidRDefault="00C06840" w:rsidP="005F7FE9">
      <w:pPr>
        <w:pStyle w:val="Paragraphedeliste"/>
        <w:numPr>
          <w:ilvl w:val="2"/>
          <w:numId w:val="6"/>
        </w:numPr>
        <w:contextualSpacing/>
        <w:rPr>
          <w:rFonts w:ascii="Arial" w:hAnsi="Arial" w:cs="Arial"/>
        </w:rPr>
      </w:pPr>
      <w:r w:rsidRPr="00DE6D55">
        <w:rPr>
          <w:rFonts w:ascii="Arial" w:hAnsi="Arial" w:cs="Arial"/>
        </w:rPr>
        <w:t>Liaison canal de sortie vers ZRI (zone de travaux lot 2)</w:t>
      </w:r>
    </w:p>
    <w:p w:rsidR="00C06840" w:rsidRPr="00DE6D55" w:rsidRDefault="00C06840" w:rsidP="005F7FE9">
      <w:pPr>
        <w:pStyle w:val="Paragraphedeliste"/>
        <w:numPr>
          <w:ilvl w:val="2"/>
          <w:numId w:val="6"/>
        </w:numPr>
        <w:contextualSpacing/>
        <w:rPr>
          <w:rFonts w:ascii="Arial" w:hAnsi="Arial" w:cs="Arial"/>
        </w:rPr>
      </w:pPr>
      <w:r w:rsidRPr="00DE6D55">
        <w:rPr>
          <w:rFonts w:ascii="Arial" w:hAnsi="Arial" w:cs="Arial"/>
        </w:rPr>
        <w:t xml:space="preserve">Liaison DO bassin d’orage et DO PR vers milieu naturel </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Ouvrages et bâtiments lot 1</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Equipements lot 1</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Clôture, portail et portillon définitives sur l’ensemble des zones travaux (lot 1 et lot 2)</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Chemin d’accès et voirie zone de travaux lot</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 xml:space="preserve">Démolition et remise en état du terrain ancienne station d’épuration </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Terrassement et évacuation compensation expansion des crues 1500 m</w:t>
      </w:r>
      <w:r w:rsidRPr="00DE6D55">
        <w:rPr>
          <w:rFonts w:ascii="Arial" w:hAnsi="Arial" w:cs="Arial"/>
          <w:vertAlign w:val="superscript"/>
        </w:rPr>
        <w:t>2</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 xml:space="preserve">Essais et mise en service </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Aménagement paysager zones non utilisées (zones lot 1 et 2)</w:t>
      </w:r>
    </w:p>
    <w:p w:rsidR="00C06840" w:rsidRPr="00DE6D55" w:rsidRDefault="00C06840" w:rsidP="00C06840">
      <w:pPr>
        <w:ind w:left="0" w:firstLine="0"/>
        <w:rPr>
          <w:sz w:val="22"/>
        </w:rPr>
      </w:pPr>
    </w:p>
    <w:p w:rsidR="00C06840" w:rsidRPr="00DE6D55" w:rsidRDefault="00C06840" w:rsidP="005F7FE9">
      <w:pPr>
        <w:pStyle w:val="RedaliaNormal"/>
        <w:numPr>
          <w:ilvl w:val="0"/>
          <w:numId w:val="6"/>
        </w:numPr>
        <w:ind w:left="426"/>
        <w:jc w:val="center"/>
        <w:rPr>
          <w:rFonts w:ascii="Arial" w:hAnsi="Arial" w:cs="Arial"/>
          <w:b/>
          <w:sz w:val="28"/>
          <w:szCs w:val="28"/>
        </w:rPr>
      </w:pPr>
      <w:r w:rsidRPr="00DE6D55">
        <w:rPr>
          <w:rFonts w:ascii="Arial" w:hAnsi="Arial" w:cs="Arial"/>
          <w:b/>
          <w:sz w:val="28"/>
          <w:szCs w:val="28"/>
        </w:rPr>
        <w:t>Lot n°2 Réalisation d’une nouvelle station d’épuration des eaux usées- zone de rejet végétalisée</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Installation de chantier, autorisation de travaux, DICT, base vie.</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Terrassement, évacuation et mise en forme des terres zone lot 2</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Création de la zone de rejet intermédiaire, aménagement et plantation</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Création canal de comptage et point de rejet au milieu naturel</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 xml:space="preserve">Nettoyage des abords </w:t>
      </w:r>
    </w:p>
    <w:p w:rsidR="00C06840" w:rsidRPr="00DE6D55" w:rsidRDefault="00C06840" w:rsidP="005F7FE9">
      <w:pPr>
        <w:pStyle w:val="Paragraphedeliste"/>
        <w:numPr>
          <w:ilvl w:val="1"/>
          <w:numId w:val="6"/>
        </w:numPr>
        <w:contextualSpacing/>
        <w:rPr>
          <w:rFonts w:ascii="Arial" w:hAnsi="Arial" w:cs="Arial"/>
        </w:rPr>
      </w:pPr>
      <w:r w:rsidRPr="00DE6D55">
        <w:rPr>
          <w:rFonts w:ascii="Arial" w:hAnsi="Arial" w:cs="Arial"/>
        </w:rPr>
        <w:t>Mise en service zone de rejet intermédiaire</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Pr="00DE6D55" w:rsidRDefault="00C06840" w:rsidP="00C06840">
      <w:pPr>
        <w:spacing w:after="0"/>
        <w:ind w:left="0" w:firstLine="0"/>
        <w:jc w:val="left"/>
        <w:rPr>
          <w:sz w:val="22"/>
        </w:rPr>
        <w:sectPr w:rsidR="00C06840" w:rsidRPr="00DE6D55">
          <w:footnotePr>
            <w:numRestart w:val="eachPage"/>
          </w:footnotePr>
          <w:pgSz w:w="11900" w:h="16840"/>
          <w:pgMar w:top="481" w:right="1247" w:bottom="853" w:left="1418" w:header="720" w:footer="720" w:gutter="0"/>
          <w:cols w:space="720"/>
        </w:sectPr>
      </w:pPr>
    </w:p>
    <w:p w:rsidR="00C06840" w:rsidRPr="00DE6D55" w:rsidRDefault="00C06840" w:rsidP="00C06840">
      <w:pPr>
        <w:pStyle w:val="Titre1"/>
        <w:spacing w:after="397"/>
        <w:ind w:left="0" w:firstLine="0"/>
        <w:jc w:val="center"/>
        <w:rPr>
          <w:sz w:val="22"/>
        </w:rPr>
      </w:pPr>
      <w:bookmarkStart w:id="22" w:name="_Toc23944694"/>
      <w:bookmarkStart w:id="23" w:name="_Toc52484370"/>
      <w:r w:rsidRPr="00DE6D55">
        <w:rPr>
          <w:color w:val="000000"/>
          <w:sz w:val="22"/>
        </w:rPr>
        <w:lastRenderedPageBreak/>
        <w:t>SOMMAIRE</w:t>
      </w:r>
      <w:bookmarkEnd w:id="22"/>
      <w:bookmarkEnd w:id="23"/>
    </w:p>
    <w:p w:rsidR="00C06840" w:rsidRPr="00DE6D55" w:rsidRDefault="00315ECB" w:rsidP="00C06840">
      <w:pPr>
        <w:pStyle w:val="TM1"/>
        <w:tabs>
          <w:tab w:val="right" w:leader="dot" w:pos="9050"/>
        </w:tabs>
        <w:rPr>
          <w:rFonts w:ascii="Arial" w:eastAsiaTheme="minorEastAsia" w:hAnsi="Arial" w:cs="Arial"/>
          <w:b w:val="0"/>
          <w:bCs w:val="0"/>
          <w:i w:val="0"/>
          <w:iCs w:val="0"/>
          <w:noProof/>
          <w:szCs w:val="22"/>
        </w:rPr>
      </w:pPr>
      <w:r w:rsidRPr="00DE6D55">
        <w:rPr>
          <w:rFonts w:ascii="Arial" w:hAnsi="Arial" w:cs="Arial"/>
          <w:i w:val="0"/>
          <w:iCs w:val="0"/>
          <w:szCs w:val="22"/>
        </w:rPr>
        <w:fldChar w:fldCharType="begin"/>
      </w:r>
      <w:r w:rsidR="00C06840" w:rsidRPr="00DE6D55">
        <w:rPr>
          <w:rFonts w:ascii="Arial" w:hAnsi="Arial" w:cs="Arial"/>
          <w:i w:val="0"/>
          <w:iCs w:val="0"/>
          <w:szCs w:val="22"/>
        </w:rPr>
        <w:instrText xml:space="preserve"> TOC \o "1-4" \h \z \u </w:instrText>
      </w:r>
      <w:r w:rsidRPr="00DE6D55">
        <w:rPr>
          <w:rFonts w:ascii="Arial" w:hAnsi="Arial" w:cs="Arial"/>
          <w:i w:val="0"/>
          <w:iCs w:val="0"/>
          <w:szCs w:val="22"/>
        </w:rPr>
        <w:fldChar w:fldCharType="separate"/>
      </w:r>
      <w:hyperlink r:id="rId11" w:anchor="_Toc52484369" w:history="1">
        <w:r w:rsidR="00C06840" w:rsidRPr="00DE6D55">
          <w:rPr>
            <w:rStyle w:val="Lienhypertexte"/>
            <w:rFonts w:ascii="Arial" w:eastAsia="Arial" w:hAnsi="Arial" w:cs="Arial"/>
            <w:noProof/>
          </w:rPr>
          <w:t>Limite de prestations des lots</w:t>
        </w:r>
        <w:r w:rsidR="00C06840" w:rsidRPr="00DE6D55">
          <w:rPr>
            <w:rStyle w:val="Lienhypertexte"/>
            <w:rFonts w:ascii="Arial" w:eastAsia="Arial" w:hAnsi="Arial" w:cs="Arial"/>
            <w:noProof/>
            <w:webHidden/>
            <w:color w:val="auto"/>
          </w:rPr>
          <w:tab/>
        </w:r>
        <w:r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_Toc52484369 \h </w:instrText>
        </w:r>
        <w:r w:rsidRPr="00DE6D55">
          <w:rPr>
            <w:rStyle w:val="Lienhypertexte"/>
            <w:rFonts w:ascii="Arial" w:eastAsia="Arial" w:hAnsi="Arial" w:cs="Arial"/>
            <w:noProof/>
            <w:webHidden/>
            <w:color w:val="auto"/>
          </w:rPr>
        </w:r>
        <w:r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3</w:t>
        </w:r>
        <w:r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1"/>
        <w:tabs>
          <w:tab w:val="right" w:leader="dot" w:pos="9050"/>
        </w:tabs>
        <w:rPr>
          <w:rFonts w:ascii="Arial" w:eastAsiaTheme="minorEastAsia" w:hAnsi="Arial" w:cs="Arial"/>
          <w:b w:val="0"/>
          <w:bCs w:val="0"/>
          <w:i w:val="0"/>
          <w:iCs w:val="0"/>
          <w:noProof/>
          <w:szCs w:val="22"/>
        </w:rPr>
      </w:pPr>
      <w:hyperlink r:id="rId12" w:anchor="_Toc52484370" w:history="1">
        <w:r w:rsidR="00C06840" w:rsidRPr="00DE6D55">
          <w:rPr>
            <w:rStyle w:val="Lienhypertexte"/>
            <w:rFonts w:ascii="Arial" w:eastAsia="Arial" w:hAnsi="Arial" w:cs="Arial"/>
            <w:noProof/>
          </w:rPr>
          <w:t>SOMMAIRE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_Toc52484370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5</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13" w:anchor="_Toc52484371" w:history="1">
        <w:r w:rsidR="00C06840" w:rsidRPr="00DE6D55">
          <w:rPr>
            <w:rStyle w:val="Lienhypertexte"/>
            <w:rFonts w:ascii="Arial" w:eastAsia="Arial" w:hAnsi="Arial" w:cs="Arial"/>
            <w:noProof/>
          </w:rPr>
          <w:t>ARTICLE 1 -  GENERALITES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_Toc52484371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7</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14" w:anchor="_Toc52484372" w:history="1">
        <w:r w:rsidR="00C06840" w:rsidRPr="00DE6D55">
          <w:rPr>
            <w:rStyle w:val="Lienhypertexte"/>
            <w:rFonts w:ascii="Arial" w:eastAsia="Arial" w:hAnsi="Arial" w:cs="Arial"/>
            <w:noProof/>
          </w:rPr>
          <w:t>ARTICLE 2 -  DESCRIPTIF DU RESEAU D’ASSAINISSEMENT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_Toc52484372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7</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15" w:anchor="_Toc52484373" w:history="1">
        <w:r w:rsidR="00C06840" w:rsidRPr="00DE6D55">
          <w:rPr>
            <w:rStyle w:val="Lienhypertexte"/>
            <w:rFonts w:ascii="Arial" w:eastAsia="Arial" w:hAnsi="Arial" w:cs="Arial"/>
            <w:noProof/>
          </w:rPr>
          <w:t>2.1 - Réseau d’assainissement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_Toc52484373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7</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16" w:anchor="_Toc52484374" w:history="1">
        <w:r w:rsidR="00C06840" w:rsidRPr="00DE6D55">
          <w:rPr>
            <w:rStyle w:val="Lienhypertexte"/>
            <w:rFonts w:ascii="Arial" w:eastAsia="Arial" w:hAnsi="Arial" w:cs="Arial"/>
            <w:noProof/>
          </w:rPr>
          <w:t>2.2 – Eaux claires parasites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_Toc52484374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9</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left" w:pos="3168"/>
          <w:tab w:val="right" w:leader="dot" w:pos="9050"/>
        </w:tabs>
        <w:rPr>
          <w:rFonts w:ascii="Arial" w:eastAsiaTheme="minorEastAsia" w:hAnsi="Arial" w:cs="Arial"/>
          <w:b w:val="0"/>
          <w:bCs w:val="0"/>
          <w:noProof/>
        </w:rPr>
      </w:pPr>
      <w:hyperlink r:id="rId17" w:anchor="_Toc52484375" w:history="1">
        <w:r w:rsidR="00C06840" w:rsidRPr="00DE6D55">
          <w:rPr>
            <w:rStyle w:val="Lienhypertexte"/>
            <w:rFonts w:ascii="Arial" w:eastAsia="Arial" w:hAnsi="Arial" w:cs="Arial"/>
            <w:noProof/>
          </w:rPr>
          <w:t xml:space="preserve">ARTICLE 3 -  DESCRIPTIF DE LA </w:t>
        </w:r>
        <w:r w:rsidR="00C06840" w:rsidRPr="00DE6D55">
          <w:rPr>
            <w:rStyle w:val="Lienhypertexte"/>
            <w:rFonts w:ascii="Arial" w:eastAsiaTheme="minorEastAsia" w:hAnsi="Arial" w:cs="Arial"/>
            <w:b w:val="0"/>
            <w:bCs w:val="0"/>
            <w:noProof/>
            <w:color w:val="auto"/>
          </w:rPr>
          <w:tab/>
        </w:r>
        <w:r w:rsidR="00C06840" w:rsidRPr="00DE6D55">
          <w:rPr>
            <w:rStyle w:val="Lienhypertexte"/>
            <w:rFonts w:ascii="Arial" w:eastAsia="Arial" w:hAnsi="Arial" w:cs="Arial"/>
            <w:noProof/>
          </w:rPr>
          <w:t>STATION D’EPURATION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_Toc52484375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9</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18" w:anchor="_Toc52484376" w:history="1">
        <w:r w:rsidR="00C06840" w:rsidRPr="00DE6D55">
          <w:rPr>
            <w:rStyle w:val="Lienhypertexte"/>
            <w:rFonts w:ascii="Arial" w:eastAsia="Arial" w:hAnsi="Arial" w:cs="Arial"/>
            <w:noProof/>
          </w:rPr>
          <w:t>3.1 - Description générale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_Toc52484376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9</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19" w:anchor="_Toc52484377" w:history="1">
        <w:r w:rsidR="00C06840" w:rsidRPr="00DE6D55">
          <w:rPr>
            <w:rStyle w:val="Lienhypertexte"/>
            <w:rFonts w:ascii="Arial" w:eastAsia="Arial" w:hAnsi="Arial" w:cs="Arial"/>
            <w:noProof/>
          </w:rPr>
          <w:t>3.2 - Génie civil</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_Toc52484377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10</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20" w:anchor="_Toc52484378" w:history="1">
        <w:r w:rsidR="00C06840" w:rsidRPr="00DE6D55">
          <w:rPr>
            <w:rStyle w:val="Lienhypertexte"/>
            <w:rFonts w:ascii="Arial" w:eastAsia="Arial" w:hAnsi="Arial" w:cs="Arial"/>
            <w:noProof/>
          </w:rPr>
          <w:t>3.4 - Performances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_Toc52484378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21" w:anchor="_Toc52484379" w:history="1">
        <w:r w:rsidR="00C06840" w:rsidRPr="00DE6D55">
          <w:rPr>
            <w:rStyle w:val="Lienhypertexte"/>
            <w:rFonts w:ascii="Arial" w:eastAsia="Arial" w:hAnsi="Arial" w:cs="Arial"/>
            <w:noProof/>
          </w:rPr>
          <w:t>ARTICLE 7 -  Caractéristiques des eaux usées à traiter</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_Toc52484379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12</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22" w:anchor="_Toc52484380" w:history="1">
        <w:r w:rsidR="00C06840" w:rsidRPr="00DE6D55">
          <w:rPr>
            <w:rStyle w:val="Lienhypertexte"/>
            <w:rFonts w:ascii="Arial" w:eastAsia="Arial" w:hAnsi="Arial" w:cs="Arial"/>
            <w:noProof/>
          </w:rPr>
          <w:t>7.2 - Rejet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_Toc52484380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23" w:anchor="_Toc52484381" w:history="1">
        <w:r w:rsidR="00C06840" w:rsidRPr="00DE6D55">
          <w:rPr>
            <w:rStyle w:val="Lienhypertexte"/>
            <w:rFonts w:ascii="Arial" w:eastAsia="Arial" w:hAnsi="Arial" w:cs="Arial"/>
            <w:noProof/>
          </w:rPr>
          <w:t>ARTICLE 8 -  Destination des sous-produits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_Toc52484381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24" w:anchor="_Toc52484382" w:history="1">
        <w:r w:rsidR="00C06840" w:rsidRPr="00DE6D55">
          <w:rPr>
            <w:rStyle w:val="Lienhypertexte"/>
            <w:rFonts w:ascii="Arial" w:eastAsia="Arial" w:hAnsi="Arial" w:cs="Arial"/>
            <w:noProof/>
          </w:rPr>
          <w:t>8.1 - Dégrillats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_Toc52484382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25" w:anchor="_Toc52484383" w:history="1">
        <w:r w:rsidR="00C06840" w:rsidRPr="00DE6D55">
          <w:rPr>
            <w:rStyle w:val="Lienhypertexte"/>
            <w:rFonts w:ascii="Arial" w:eastAsia="Arial" w:hAnsi="Arial" w:cs="Arial"/>
            <w:noProof/>
          </w:rPr>
          <w:t>8.2 - Curage des ouvrages dans le cadre de la démolition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_Toc52484383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26" w:anchor="_Toc52484384" w:history="1">
        <w:r w:rsidR="00C06840" w:rsidRPr="00DE6D55">
          <w:rPr>
            <w:rStyle w:val="Lienhypertexte"/>
            <w:rFonts w:ascii="Arial" w:eastAsia="Arial" w:hAnsi="Arial" w:cs="Arial"/>
            <w:noProof/>
          </w:rPr>
          <w:t>8.3 - Sables de la nouvelle station d’épuration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_Toc52484384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27" w:anchor="_Toc52484385" w:history="1">
        <w:r w:rsidR="00C06840" w:rsidRPr="00DE6D55">
          <w:rPr>
            <w:rStyle w:val="Lienhypertexte"/>
            <w:rFonts w:ascii="Arial" w:eastAsia="Arial" w:hAnsi="Arial" w:cs="Arial"/>
            <w:noProof/>
          </w:rPr>
          <w:t>8.4 - Boues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_Toc52484385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28" w:anchor="_Toc52484386" w:history="1">
        <w:r w:rsidR="00C06840" w:rsidRPr="00DE6D55">
          <w:rPr>
            <w:rStyle w:val="Lienhypertexte"/>
            <w:rFonts w:ascii="Arial" w:eastAsia="Arial" w:hAnsi="Arial" w:cs="Arial"/>
            <w:noProof/>
          </w:rPr>
          <w:t>ARTICLE 9 -  Consistance du projet et des travaux</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_Toc52484386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4"/>
        <w:tabs>
          <w:tab w:val="right" w:leader="dot" w:pos="9050"/>
        </w:tabs>
        <w:rPr>
          <w:rFonts w:ascii="Arial" w:eastAsiaTheme="minorEastAsia" w:hAnsi="Arial" w:cs="Arial"/>
          <w:noProof/>
          <w:sz w:val="22"/>
          <w:szCs w:val="22"/>
        </w:rPr>
      </w:pPr>
      <w:hyperlink r:id="rId29" w:anchor="_Toc52484387" w:history="1">
        <w:r w:rsidR="00C06840" w:rsidRPr="00DE6D55">
          <w:rPr>
            <w:rStyle w:val="Lienhypertexte"/>
            <w:rFonts w:ascii="Arial" w:eastAsia="Arial" w:hAnsi="Arial" w:cs="Arial"/>
            <w:noProof/>
          </w:rPr>
          <w:t>9.1 - Consistance de l'opération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_Toc52484387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30" w:anchor="_Toc52484388" w:history="1">
        <w:r w:rsidR="00C06840" w:rsidRPr="00DE6D55">
          <w:rPr>
            <w:rStyle w:val="Lienhypertexte"/>
            <w:rFonts w:ascii="Arial" w:eastAsia="Arial" w:hAnsi="Arial" w:cs="Arial"/>
            <w:noProof/>
          </w:rPr>
          <w:t>ARTICLE 10 - Préconisations spécifiques à la filière de traitement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_Toc52484388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31" w:anchor="_Toc52484389" w:history="1">
        <w:r w:rsidR="00C06840" w:rsidRPr="00DE6D55">
          <w:rPr>
            <w:rStyle w:val="Lienhypertexte"/>
            <w:rFonts w:ascii="Arial" w:eastAsia="Arial" w:hAnsi="Arial" w:cs="Arial"/>
            <w:noProof/>
          </w:rPr>
          <w:t>ARTICLE 11 -  Qualité du traitement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_Toc52484389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15</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32" w:anchor="_Toc52484390" w:history="1">
        <w:r w:rsidR="00C06840" w:rsidRPr="00DE6D55">
          <w:rPr>
            <w:rStyle w:val="Lienhypertexte"/>
            <w:rFonts w:ascii="Arial" w:eastAsia="Arial" w:hAnsi="Arial" w:cs="Arial"/>
            <w:noProof/>
          </w:rPr>
          <w:t>11.1 - Performance de traitement des effluents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_Toc52484390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15</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33" w:anchor="_Toc52484391" w:history="1">
        <w:r w:rsidR="00C06840" w:rsidRPr="00DE6D55">
          <w:rPr>
            <w:rStyle w:val="Lienhypertexte"/>
            <w:rFonts w:ascii="Arial" w:eastAsia="Arial" w:hAnsi="Arial" w:cs="Arial"/>
            <w:noProof/>
          </w:rPr>
          <w:t>11.2 - Performances de la filière de traitement des boues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_Toc52484391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16</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34" w:anchor="_Toc52484392" w:history="1">
        <w:r w:rsidR="00C06840" w:rsidRPr="00DE6D55">
          <w:rPr>
            <w:rStyle w:val="Lienhypertexte"/>
            <w:rFonts w:ascii="Arial" w:eastAsia="Arial" w:hAnsi="Arial" w:cs="Arial"/>
            <w:noProof/>
          </w:rPr>
          <w:t>11.3 - Qualité des refus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_Toc52484392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16</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35" w:anchor="_Toc52484393" w:history="1">
        <w:r w:rsidR="00C06840" w:rsidRPr="00DE6D55">
          <w:rPr>
            <w:rStyle w:val="Lienhypertexte"/>
            <w:rFonts w:ascii="Arial" w:eastAsia="Arial" w:hAnsi="Arial" w:cs="Arial"/>
            <w:noProof/>
          </w:rPr>
          <w:t>ARTICLE 12 -  Convenance des installations - Qualité du traitement – Garanties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_Toc52484393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16</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36" w:anchor="_Toc52484394" w:history="1">
        <w:r w:rsidR="00C06840" w:rsidRPr="00DE6D55">
          <w:rPr>
            <w:rStyle w:val="Lienhypertexte"/>
            <w:rFonts w:ascii="Arial" w:eastAsia="Arial" w:hAnsi="Arial" w:cs="Arial"/>
            <w:noProof/>
          </w:rPr>
          <w:t>12.1 - Performances épuratoires Prétraitements :</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_Toc52484394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16</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37" w:anchor="_Toc52484395" w:history="1">
        <w:r w:rsidR="00C06840" w:rsidRPr="00DE6D55">
          <w:rPr>
            <w:rStyle w:val="Lienhypertexte"/>
            <w:rFonts w:ascii="Arial" w:eastAsia="Arial" w:hAnsi="Arial" w:cs="Arial"/>
            <w:noProof/>
          </w:rPr>
          <w:t>12.2 - Pour la chaîne de traitement des boues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_Toc52484395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16</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38" w:anchor="_Toc52484396" w:history="1">
        <w:r w:rsidR="00C06840" w:rsidRPr="00DE6D55">
          <w:rPr>
            <w:rStyle w:val="Lienhypertexte"/>
            <w:rFonts w:ascii="Arial" w:eastAsia="Arial" w:hAnsi="Arial" w:cs="Arial"/>
            <w:noProof/>
          </w:rPr>
          <w:t>12.3 - Niveaux d’odeurs et de bruit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_Toc52484396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16</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39" w:anchor="_Toc52484397" w:history="1">
        <w:r w:rsidR="00C06840" w:rsidRPr="00DE6D55">
          <w:rPr>
            <w:rStyle w:val="Lienhypertexte"/>
            <w:rFonts w:ascii="Arial" w:eastAsia="Arial" w:hAnsi="Arial" w:cs="Arial"/>
            <w:noProof/>
          </w:rPr>
          <w:t>ARTICLE 13 -  Conception générale, fiabilité, sécurité de fonctionnement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_Toc52484397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17</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40" w:anchor="_Toc52484398" w:history="1">
        <w:r w:rsidR="00C06840" w:rsidRPr="00DE6D55">
          <w:rPr>
            <w:rStyle w:val="Lienhypertexte"/>
            <w:rFonts w:ascii="Arial" w:eastAsia="Arial" w:hAnsi="Arial" w:cs="Arial"/>
            <w:noProof/>
          </w:rPr>
          <w:t>13.1 - Conception générale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_Toc52484398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17</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41" w:anchor="_Toc52484399" w:history="1">
        <w:r w:rsidR="00C06840" w:rsidRPr="00DE6D55">
          <w:rPr>
            <w:rStyle w:val="Lienhypertexte"/>
            <w:rFonts w:ascii="Arial" w:eastAsia="Arial" w:hAnsi="Arial" w:cs="Arial"/>
            <w:noProof/>
          </w:rPr>
          <w:t>ARTICLE 14 -  Filière de traitement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_Toc52484399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17</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42" w:anchor="_Toc52484400" w:history="1">
        <w:r w:rsidR="00C06840" w:rsidRPr="00DE6D55">
          <w:rPr>
            <w:rStyle w:val="Lienhypertexte"/>
            <w:rFonts w:ascii="Arial" w:eastAsia="Arial" w:hAnsi="Arial" w:cs="Arial"/>
            <w:noProof/>
          </w:rPr>
          <w:t>ARTICLE 15 -  Réception des effluents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_Toc52484400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17</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43" w:anchor="_Toc52484401" w:history="1">
        <w:r w:rsidR="00C06840" w:rsidRPr="00DE6D55">
          <w:rPr>
            <w:rStyle w:val="Lienhypertexte"/>
            <w:rFonts w:ascii="Arial" w:eastAsia="Arial" w:hAnsi="Arial" w:cs="Arial"/>
            <w:noProof/>
          </w:rPr>
          <w:t>ARTICLE 16 -  Comptage en entrée de station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_Toc52484401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18</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44" w:anchor="_Toc52484402" w:history="1">
        <w:r w:rsidR="00C06840" w:rsidRPr="00DE6D55">
          <w:rPr>
            <w:rStyle w:val="Lienhypertexte"/>
            <w:rFonts w:ascii="Arial" w:eastAsia="Arial" w:hAnsi="Arial" w:cs="Arial"/>
            <w:noProof/>
          </w:rPr>
          <w:t>ARTICLE 17 -  Dégrillage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_Toc52484402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18</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45" w:anchor="_Toc52484403" w:history="1">
        <w:r w:rsidR="00C06840" w:rsidRPr="00DE6D55">
          <w:rPr>
            <w:rStyle w:val="Lienhypertexte"/>
            <w:rFonts w:ascii="Arial" w:eastAsia="Arial" w:hAnsi="Arial" w:cs="Arial"/>
            <w:noProof/>
          </w:rPr>
          <w:t>ARTICLE 18 -  Dessablage-dégraissage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_Toc52484403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18</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46" w:anchor="_Toc52484404" w:history="1">
        <w:r w:rsidR="00C06840" w:rsidRPr="00DE6D55">
          <w:rPr>
            <w:rStyle w:val="Lienhypertexte"/>
            <w:rFonts w:ascii="Arial" w:eastAsia="Arial" w:hAnsi="Arial" w:cs="Arial"/>
            <w:noProof/>
          </w:rPr>
          <w:t>ARTICLE 19 -  Réacteur biologique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_Toc52484404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18</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47" w:anchor="_Toc52484405" w:history="1">
        <w:r w:rsidR="00C06840" w:rsidRPr="00DE6D55">
          <w:rPr>
            <w:rStyle w:val="Lienhypertexte"/>
            <w:rFonts w:ascii="Arial" w:eastAsia="Arial" w:hAnsi="Arial" w:cs="Arial"/>
            <w:noProof/>
          </w:rPr>
          <w:t>19.1 - Principe et capacité d’oxygénation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_Toc52484405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19</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48" w:anchor="_Toc52484406" w:history="1">
        <w:r w:rsidR="00C06840" w:rsidRPr="00DE6D55">
          <w:rPr>
            <w:rStyle w:val="Lienhypertexte"/>
            <w:rFonts w:ascii="Arial" w:eastAsia="Arial" w:hAnsi="Arial" w:cs="Arial"/>
            <w:noProof/>
          </w:rPr>
          <w:t>19.2 - Zone de contact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_Toc52484406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19</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49" w:anchor="_Toc52484407" w:history="1">
        <w:r w:rsidR="00C06840" w:rsidRPr="00DE6D55">
          <w:rPr>
            <w:rStyle w:val="Lienhypertexte"/>
            <w:rFonts w:ascii="Arial" w:eastAsia="Arial" w:hAnsi="Arial" w:cs="Arial"/>
            <w:noProof/>
          </w:rPr>
          <w:t>ARTICLE 20 -  Déphosphatation physico chimique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_Toc52484407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20</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0" w:anchor="_Toc52484408" w:history="1">
        <w:r w:rsidR="00C06840" w:rsidRPr="00DE6D55">
          <w:rPr>
            <w:rStyle w:val="Lienhypertexte"/>
            <w:rFonts w:ascii="Arial" w:eastAsia="Arial" w:hAnsi="Arial" w:cs="Arial"/>
            <w:noProof/>
          </w:rPr>
          <w:t>ARTICLE 21 -  Dégazage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_Toc52484408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20</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1" w:anchor="_Toc52484409" w:history="1">
        <w:r w:rsidR="00C06840" w:rsidRPr="00DE6D55">
          <w:rPr>
            <w:rStyle w:val="Lienhypertexte"/>
            <w:rFonts w:ascii="Arial" w:eastAsia="Arial" w:hAnsi="Arial" w:cs="Arial"/>
            <w:noProof/>
          </w:rPr>
          <w:t>ARTICLE 22 -  Clarificateur</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_Toc52484409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20</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2" w:anchor="_Toc52484410" w:history="1">
        <w:r w:rsidR="00C06840" w:rsidRPr="00DE6D55">
          <w:rPr>
            <w:rStyle w:val="Lienhypertexte"/>
            <w:rFonts w:ascii="Arial" w:eastAsia="Arial" w:hAnsi="Arial" w:cs="Arial"/>
            <w:noProof/>
          </w:rPr>
          <w:t>ARTICLE 23 -  Comptage des eaux traitées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_Toc52484410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20</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3" w:anchor="_Toc52484411" w:history="1">
        <w:r w:rsidR="00C06840" w:rsidRPr="00DE6D55">
          <w:rPr>
            <w:rStyle w:val="Lienhypertexte"/>
            <w:rFonts w:ascii="Arial" w:eastAsia="Arial" w:hAnsi="Arial" w:cs="Arial"/>
            <w:noProof/>
          </w:rPr>
          <w:t>ARTICLE 24 -  Bassin d’orage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_Toc52484411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20</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4" w:anchor="_Toc52484412" w:history="1">
        <w:r w:rsidR="00C06840" w:rsidRPr="00DE6D55">
          <w:rPr>
            <w:rStyle w:val="Lienhypertexte"/>
            <w:rFonts w:ascii="Arial" w:eastAsia="Arial" w:hAnsi="Arial" w:cs="Arial"/>
            <w:noProof/>
          </w:rPr>
          <w:t>ARTICLE 25 -  Rejet</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_Toc52484412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20</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5" w:anchor="_Toc52484413" w:history="1">
        <w:r w:rsidR="00C06840" w:rsidRPr="00DE6D55">
          <w:rPr>
            <w:rStyle w:val="Lienhypertexte"/>
            <w:rFonts w:ascii="Arial" w:eastAsia="Arial" w:hAnsi="Arial" w:cs="Arial"/>
            <w:noProof/>
          </w:rPr>
          <w:t>ARTICLE 26 -  Rejet des eaux pluviales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_Toc52484413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20</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6" w:anchor="_Toc52484414" w:history="1">
        <w:r w:rsidR="00C06840" w:rsidRPr="00DE6D55">
          <w:rPr>
            <w:rStyle w:val="Lienhypertexte"/>
            <w:rFonts w:ascii="Arial" w:eastAsia="Arial" w:hAnsi="Arial" w:cs="Arial"/>
            <w:noProof/>
          </w:rPr>
          <w:t>ARTICLE 27 -  Ecoulement hydraulique entre les ouvrages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_Toc52484414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7" w:anchor="_Toc52484415" w:history="1">
        <w:r w:rsidR="00C06840" w:rsidRPr="00DE6D55">
          <w:rPr>
            <w:rStyle w:val="Lienhypertexte"/>
            <w:rFonts w:ascii="Arial" w:eastAsia="Arial" w:hAnsi="Arial" w:cs="Arial"/>
            <w:noProof/>
          </w:rPr>
          <w:t>ARTICLE 28 -  Station de pompage des eaux industrielles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_Toc52484415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8" w:anchor="_Toc52484416" w:history="1">
        <w:r w:rsidR="00C06840" w:rsidRPr="00DE6D55">
          <w:rPr>
            <w:rStyle w:val="Lienhypertexte"/>
            <w:rFonts w:ascii="Arial" w:eastAsia="Arial" w:hAnsi="Arial" w:cs="Arial"/>
            <w:noProof/>
          </w:rPr>
          <w:t>ARTICLE 29 -  Stockage des réactifs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_Toc52484416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59" w:anchor="_Toc52484417" w:history="1">
        <w:r w:rsidR="00C06840" w:rsidRPr="00DE6D55">
          <w:rPr>
            <w:rStyle w:val="Lienhypertexte"/>
            <w:rFonts w:ascii="Arial" w:eastAsia="Arial" w:hAnsi="Arial" w:cs="Arial"/>
            <w:noProof/>
          </w:rPr>
          <w:t>ARTICLE 30 -  Recirculation des boues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_Toc52484417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60" w:anchor="_Toc52484418" w:history="1">
        <w:r w:rsidR="00C06840" w:rsidRPr="00DE6D55">
          <w:rPr>
            <w:rStyle w:val="Lienhypertexte"/>
            <w:rFonts w:ascii="Arial" w:eastAsia="Arial" w:hAnsi="Arial" w:cs="Arial"/>
            <w:noProof/>
          </w:rPr>
          <w:t>ARTICLE 31 -  Mesures – Contrôle – Régulation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_Toc52484418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61" w:anchor="_Toc52484419" w:history="1">
        <w:r w:rsidR="00C06840" w:rsidRPr="00DE6D55">
          <w:rPr>
            <w:rStyle w:val="Lienhypertexte"/>
            <w:rFonts w:ascii="Arial" w:eastAsia="Arial" w:hAnsi="Arial" w:cs="Arial"/>
            <w:noProof/>
          </w:rPr>
          <w:t>31.1 - Objectifs visés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_Toc52484419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62" w:anchor="_Toc52484420" w:history="1">
        <w:r w:rsidR="00C06840" w:rsidRPr="00DE6D55">
          <w:rPr>
            <w:rStyle w:val="Lienhypertexte"/>
            <w:rFonts w:ascii="Arial" w:eastAsia="Arial" w:hAnsi="Arial" w:cs="Arial"/>
            <w:noProof/>
          </w:rPr>
          <w:t>31.2 - Mesures - contrôles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_Toc52484420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63" w:anchor="_Toc52484421" w:history="1">
        <w:r w:rsidR="00C06840" w:rsidRPr="00DE6D55">
          <w:rPr>
            <w:rStyle w:val="Lienhypertexte"/>
            <w:rFonts w:ascii="Arial" w:eastAsia="Arial" w:hAnsi="Arial" w:cs="Arial"/>
            <w:noProof/>
          </w:rPr>
          <w:t>ARTICLE 32 -  Alimentation et équipements électriques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_Toc52484421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21</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64" w:anchor="_Toc52484422" w:history="1">
        <w:r w:rsidR="00C06840" w:rsidRPr="00DE6D55">
          <w:rPr>
            <w:rStyle w:val="Lienhypertexte"/>
            <w:rFonts w:ascii="Arial" w:eastAsia="Arial" w:hAnsi="Arial" w:cs="Arial"/>
            <w:noProof/>
          </w:rPr>
          <w:t>ARTICLE 33 -  Hygiène et sécurité générale dans les installations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_Toc52484422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22</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65" w:anchor="_Toc52484423" w:history="1">
        <w:r w:rsidR="00C06840" w:rsidRPr="00DE6D55">
          <w:rPr>
            <w:rStyle w:val="Lienhypertexte"/>
            <w:rFonts w:ascii="Arial" w:eastAsia="Arial" w:hAnsi="Arial" w:cs="Arial"/>
            <w:noProof/>
          </w:rPr>
          <w:t>ARTICLE 34 -  Spécifications relatives aux moteurs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_Toc52484423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22</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66" w:anchor="_Toc52484424" w:history="1">
        <w:r w:rsidR="00C06840" w:rsidRPr="00DE6D55">
          <w:rPr>
            <w:rStyle w:val="Lienhypertexte"/>
            <w:rFonts w:ascii="Arial" w:eastAsia="Arial" w:hAnsi="Arial" w:cs="Arial"/>
            <w:noProof/>
          </w:rPr>
          <w:t>ARTICLE 35 -  Travaux d’installation mécanique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_Toc52484424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22</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67" w:anchor="_Toc52484425" w:history="1">
        <w:r w:rsidR="00C06840" w:rsidRPr="00DE6D55">
          <w:rPr>
            <w:rStyle w:val="Lienhypertexte"/>
            <w:rFonts w:ascii="Arial" w:eastAsia="Arial" w:hAnsi="Arial" w:cs="Arial"/>
            <w:noProof/>
          </w:rPr>
          <w:t>ARTICLE 36 -  Qualité des matériaux</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_Toc52484425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22</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68" w:anchor="_Toc52484426" w:history="1">
        <w:r w:rsidR="00C06840" w:rsidRPr="00DE6D55">
          <w:rPr>
            <w:rStyle w:val="Lienhypertexte"/>
            <w:rFonts w:ascii="Arial" w:eastAsia="Arial" w:hAnsi="Arial" w:cs="Arial"/>
            <w:noProof/>
          </w:rPr>
          <w:t>ARTICLE 37 -  Canalisations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_Toc52484426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22</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69" w:anchor="_Toc52484427" w:history="1">
        <w:r w:rsidR="00C06840" w:rsidRPr="00DE6D55">
          <w:rPr>
            <w:rStyle w:val="Lienhypertexte"/>
            <w:rFonts w:ascii="Arial" w:eastAsia="Arial" w:hAnsi="Arial" w:cs="Arial"/>
            <w:noProof/>
          </w:rPr>
          <w:t>ARTICLE 38 -  Stockages de réactifs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_Toc52484427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22</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70" w:anchor="_Toc52484428" w:history="1">
        <w:r w:rsidR="00C06840" w:rsidRPr="00DE6D55">
          <w:rPr>
            <w:rStyle w:val="Lienhypertexte"/>
            <w:rFonts w:ascii="Arial" w:eastAsia="Arial" w:hAnsi="Arial" w:cs="Arial"/>
            <w:noProof/>
          </w:rPr>
          <w:t>ARTICLE 39 -  Système de supervision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_Toc52484428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22</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71" w:anchor="_Toc52484429" w:history="1">
        <w:r w:rsidR="00C06840" w:rsidRPr="00DE6D55">
          <w:rPr>
            <w:rStyle w:val="Lienhypertexte"/>
            <w:rFonts w:ascii="Arial" w:eastAsia="Arial" w:hAnsi="Arial" w:cs="Arial"/>
            <w:noProof/>
          </w:rPr>
          <w:t>ARTICLE 40 -  Manutention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_Toc52484429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72" w:anchor="_Toc52484430" w:history="1">
        <w:r w:rsidR="00C06840" w:rsidRPr="00DE6D55">
          <w:rPr>
            <w:rStyle w:val="Lienhypertexte"/>
            <w:rFonts w:ascii="Arial" w:eastAsia="Arial" w:hAnsi="Arial" w:cs="Arial"/>
            <w:noProof/>
          </w:rPr>
          <w:t>ARTICLE 41 -  Equipement électrique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_Toc52484430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73" w:anchor="_Toc52484431" w:history="1">
        <w:r w:rsidR="00C06840" w:rsidRPr="00DE6D55">
          <w:rPr>
            <w:rStyle w:val="Lienhypertexte"/>
            <w:rFonts w:ascii="Arial" w:eastAsia="Arial" w:hAnsi="Arial" w:cs="Arial"/>
            <w:noProof/>
          </w:rPr>
          <w:t>41.1 - Caractéristiques générales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_Toc52484431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74" w:anchor="_Toc52484432" w:history="1">
        <w:r w:rsidR="00C06840" w:rsidRPr="00DE6D55">
          <w:rPr>
            <w:rStyle w:val="Lienhypertexte"/>
            <w:rFonts w:ascii="Arial" w:eastAsia="Arial" w:hAnsi="Arial" w:cs="Arial"/>
            <w:noProof/>
          </w:rPr>
          <w:t>41.2 - Redémarrage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_Toc52484432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75" w:anchor="_Toc52484433" w:history="1">
        <w:r w:rsidR="00C06840" w:rsidRPr="00DE6D55">
          <w:rPr>
            <w:rStyle w:val="Lienhypertexte"/>
            <w:rFonts w:ascii="Arial" w:eastAsia="Arial" w:hAnsi="Arial" w:cs="Arial"/>
            <w:noProof/>
          </w:rPr>
          <w:t>41.3 - Variateurs de fréquence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_Toc52484433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23</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2"/>
        <w:tabs>
          <w:tab w:val="right" w:leader="dot" w:pos="9050"/>
        </w:tabs>
        <w:rPr>
          <w:rFonts w:ascii="Arial" w:eastAsiaTheme="minorEastAsia" w:hAnsi="Arial" w:cs="Arial"/>
          <w:b w:val="0"/>
          <w:bCs w:val="0"/>
          <w:noProof/>
        </w:rPr>
      </w:pPr>
      <w:hyperlink r:id="rId76" w:anchor="_Toc52484434" w:history="1">
        <w:r w:rsidR="00C06840" w:rsidRPr="00DE6D55">
          <w:rPr>
            <w:rStyle w:val="Lienhypertexte"/>
            <w:rFonts w:ascii="Arial" w:eastAsia="Arial" w:hAnsi="Arial" w:cs="Arial"/>
            <w:noProof/>
          </w:rPr>
          <w:t>ARTICLE 42 -  Liaisons électriques et réseaux</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_Toc52484434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77" w:anchor="_Toc52484435" w:history="1">
        <w:r w:rsidR="00C06840" w:rsidRPr="00DE6D55">
          <w:rPr>
            <w:rStyle w:val="Lienhypertexte"/>
            <w:rFonts w:ascii="Arial" w:eastAsia="Arial" w:hAnsi="Arial" w:cs="Arial"/>
            <w:noProof/>
          </w:rPr>
          <w:t>42.1 - Principe de la distribution</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_Toc52484435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3"/>
        <w:tabs>
          <w:tab w:val="right" w:leader="dot" w:pos="9050"/>
        </w:tabs>
        <w:rPr>
          <w:rFonts w:ascii="Arial" w:eastAsiaTheme="minorEastAsia" w:hAnsi="Arial" w:cs="Arial"/>
          <w:noProof/>
          <w:sz w:val="22"/>
          <w:szCs w:val="22"/>
        </w:rPr>
      </w:pPr>
      <w:hyperlink r:id="rId78" w:anchor="_Toc52484436" w:history="1">
        <w:r w:rsidR="00C06840" w:rsidRPr="00DE6D55">
          <w:rPr>
            <w:rStyle w:val="Lienhypertexte"/>
            <w:rFonts w:ascii="Arial" w:eastAsia="Arial" w:hAnsi="Arial" w:cs="Arial"/>
            <w:noProof/>
          </w:rPr>
          <w:t>42.2 - Principe de commande et de démarrage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_Toc52484436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4"/>
        <w:tabs>
          <w:tab w:val="right" w:leader="dot" w:pos="9050"/>
        </w:tabs>
        <w:rPr>
          <w:rFonts w:ascii="Arial" w:eastAsiaTheme="minorEastAsia" w:hAnsi="Arial" w:cs="Arial"/>
          <w:noProof/>
          <w:sz w:val="22"/>
          <w:szCs w:val="22"/>
        </w:rPr>
      </w:pPr>
      <w:hyperlink r:id="rId79" w:anchor="_Toc52484437" w:history="1">
        <w:r w:rsidR="00C06840" w:rsidRPr="00DE6D55">
          <w:rPr>
            <w:rStyle w:val="Lienhypertexte"/>
            <w:rFonts w:ascii="Arial" w:eastAsia="Arial" w:hAnsi="Arial" w:cs="Arial"/>
            <w:noProof/>
          </w:rPr>
          <w:t>42.2.1 - Démarrages directs</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_Toc52484437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24</w:t>
        </w:r>
        <w:r w:rsidR="00315ECB" w:rsidRPr="00DE6D55">
          <w:rPr>
            <w:rStyle w:val="Lienhypertexte"/>
            <w:rFonts w:ascii="Arial" w:eastAsia="Arial" w:hAnsi="Arial" w:cs="Arial"/>
            <w:noProof/>
            <w:webHidden/>
            <w:color w:val="auto"/>
          </w:rPr>
          <w:fldChar w:fldCharType="end"/>
        </w:r>
      </w:hyperlink>
    </w:p>
    <w:p w:rsidR="00C06840" w:rsidRPr="00DE6D55" w:rsidRDefault="004F6340" w:rsidP="00C06840">
      <w:pPr>
        <w:pStyle w:val="TM4"/>
        <w:tabs>
          <w:tab w:val="right" w:leader="dot" w:pos="9050"/>
        </w:tabs>
        <w:rPr>
          <w:rFonts w:ascii="Arial" w:eastAsiaTheme="minorEastAsia" w:hAnsi="Arial" w:cs="Arial"/>
          <w:noProof/>
          <w:sz w:val="22"/>
          <w:szCs w:val="22"/>
        </w:rPr>
      </w:pPr>
      <w:hyperlink r:id="rId80" w:anchor="_Toc52484438" w:history="1">
        <w:r w:rsidR="00C06840" w:rsidRPr="00DE6D55">
          <w:rPr>
            <w:rStyle w:val="Lienhypertexte"/>
            <w:rFonts w:ascii="Arial" w:eastAsia="Arial" w:hAnsi="Arial" w:cs="Arial"/>
            <w:noProof/>
          </w:rPr>
          <w:t>42.2.2 - Commandes locales – arrêt d’urgence</w:t>
        </w:r>
        <w:r w:rsidR="00C06840" w:rsidRPr="00DE6D55">
          <w:rPr>
            <w:rStyle w:val="Lienhypertexte"/>
            <w:rFonts w:ascii="Arial" w:eastAsia="Arial" w:hAnsi="Arial" w:cs="Arial"/>
            <w:noProof/>
            <w:webHidden/>
            <w:color w:val="auto"/>
          </w:rPr>
          <w:tab/>
        </w:r>
        <w:r w:rsidR="00315ECB" w:rsidRPr="00DE6D55">
          <w:rPr>
            <w:rStyle w:val="Lienhypertexte"/>
            <w:rFonts w:ascii="Arial" w:eastAsia="Arial" w:hAnsi="Arial" w:cs="Arial"/>
            <w:noProof/>
            <w:webHidden/>
            <w:color w:val="auto"/>
          </w:rPr>
          <w:fldChar w:fldCharType="begin"/>
        </w:r>
        <w:r w:rsidR="00C06840" w:rsidRPr="00DE6D55">
          <w:rPr>
            <w:rStyle w:val="Lienhypertexte"/>
            <w:rFonts w:ascii="Arial" w:eastAsia="Arial" w:hAnsi="Arial" w:cs="Arial"/>
            <w:noProof/>
            <w:webHidden/>
            <w:color w:val="auto"/>
          </w:rPr>
          <w:instrText xml:space="preserve"> PAGEREF _Toc52484438 \h </w:instrText>
        </w:r>
        <w:r w:rsidR="00315ECB" w:rsidRPr="00DE6D55">
          <w:rPr>
            <w:rStyle w:val="Lienhypertexte"/>
            <w:rFonts w:ascii="Arial" w:eastAsia="Arial" w:hAnsi="Arial" w:cs="Arial"/>
            <w:noProof/>
            <w:webHidden/>
            <w:color w:val="auto"/>
          </w:rPr>
        </w:r>
        <w:r w:rsidR="00315ECB" w:rsidRPr="00DE6D55">
          <w:rPr>
            <w:rStyle w:val="Lienhypertexte"/>
            <w:rFonts w:ascii="Arial" w:eastAsia="Arial" w:hAnsi="Arial" w:cs="Arial"/>
            <w:noProof/>
            <w:webHidden/>
            <w:color w:val="auto"/>
          </w:rPr>
          <w:fldChar w:fldCharType="separate"/>
        </w:r>
        <w:r w:rsidR="00C06840" w:rsidRPr="00DE6D55">
          <w:rPr>
            <w:rStyle w:val="Lienhypertexte"/>
            <w:rFonts w:ascii="Arial" w:eastAsia="Arial" w:hAnsi="Arial" w:cs="Arial"/>
            <w:noProof/>
            <w:webHidden/>
            <w:color w:val="auto"/>
          </w:rPr>
          <w:t>25</w:t>
        </w:r>
        <w:r w:rsidR="00315ECB" w:rsidRPr="00DE6D55">
          <w:rPr>
            <w:rStyle w:val="Lienhypertexte"/>
            <w:rFonts w:ascii="Arial" w:eastAsia="Arial" w:hAnsi="Arial" w:cs="Arial"/>
            <w:noProof/>
            <w:webHidden/>
            <w:color w:val="auto"/>
          </w:rPr>
          <w:fldChar w:fldCharType="end"/>
        </w:r>
      </w:hyperlink>
    </w:p>
    <w:p w:rsidR="00C06840" w:rsidRPr="00DE6D55" w:rsidRDefault="00315ECB" w:rsidP="00C06840">
      <w:pPr>
        <w:pStyle w:val="TM1"/>
        <w:tabs>
          <w:tab w:val="right" w:leader="dot" w:pos="9050"/>
        </w:tabs>
        <w:rPr>
          <w:rFonts w:ascii="Arial" w:hAnsi="Arial" w:cs="Arial"/>
        </w:rPr>
      </w:pPr>
      <w:r w:rsidRPr="00DE6D55">
        <w:rPr>
          <w:rFonts w:ascii="Arial" w:hAnsi="Arial" w:cs="Arial"/>
          <w:i w:val="0"/>
          <w:iCs w:val="0"/>
        </w:rPr>
        <w:fldChar w:fldCharType="end"/>
      </w:r>
    </w:p>
    <w:p w:rsidR="00C06840" w:rsidRPr="00DE6D55" w:rsidRDefault="00C06840" w:rsidP="00C06840">
      <w:pPr>
        <w:spacing w:after="0" w:line="240" w:lineRule="auto"/>
        <w:ind w:left="0" w:firstLine="0"/>
        <w:jc w:val="left"/>
        <w:rPr>
          <w:rFonts w:eastAsia="Times New Roman"/>
          <w:b/>
          <w:bCs/>
          <w:i/>
          <w:iCs/>
          <w:color w:val="auto"/>
          <w:sz w:val="22"/>
          <w:szCs w:val="24"/>
        </w:rPr>
        <w:sectPr w:rsidR="00C06840" w:rsidRPr="00DE6D55">
          <w:footnotePr>
            <w:numRestart w:val="eachPage"/>
          </w:footnotePr>
          <w:pgSz w:w="11900" w:h="16840"/>
          <w:pgMar w:top="1470" w:right="1422" w:bottom="1589" w:left="1418" w:header="708" w:footer="720" w:gutter="0"/>
          <w:cols w:space="720"/>
        </w:sectPr>
      </w:pPr>
    </w:p>
    <w:p w:rsidR="00C06840" w:rsidRPr="00DE6D55" w:rsidRDefault="00C06840" w:rsidP="00C06840">
      <w:pPr>
        <w:spacing w:after="0" w:line="256" w:lineRule="auto"/>
        <w:ind w:left="0" w:firstLine="0"/>
        <w:rPr>
          <w:sz w:val="22"/>
        </w:rPr>
      </w:pPr>
    </w:p>
    <w:p w:rsidR="00C06840" w:rsidRPr="00DE6D55" w:rsidRDefault="00C06840" w:rsidP="00C06840">
      <w:pPr>
        <w:pStyle w:val="Titre2"/>
        <w:spacing w:after="14"/>
        <w:ind w:left="0" w:firstLine="0"/>
        <w:rPr>
          <w:rFonts w:ascii="Arial" w:hAnsi="Arial" w:cs="Arial"/>
          <w:sz w:val="22"/>
        </w:rPr>
      </w:pPr>
      <w:bookmarkStart w:id="24" w:name="_Toc23944695"/>
      <w:bookmarkStart w:id="25" w:name="_Toc52484371"/>
      <w:r w:rsidRPr="00DE6D55">
        <w:rPr>
          <w:rFonts w:ascii="Arial" w:hAnsi="Arial" w:cs="Arial"/>
          <w:sz w:val="22"/>
        </w:rPr>
        <w:t>ARTICLE 1 - GENERALITES</w:t>
      </w:r>
      <w:bookmarkEnd w:id="24"/>
      <w:bookmarkEnd w:id="25"/>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t xml:space="preserve">Le projet porte sur l’assainissement de la commune de Cabrières d’Avignon (84) </w:t>
      </w:r>
    </w:p>
    <w:p w:rsidR="00C06840" w:rsidRPr="00DE6D55" w:rsidRDefault="00C06840" w:rsidP="00C06840">
      <w:pPr>
        <w:ind w:left="0" w:firstLine="0"/>
        <w:rPr>
          <w:sz w:val="22"/>
        </w:rPr>
      </w:pPr>
      <w:r w:rsidRPr="00DE6D55">
        <w:rPr>
          <w:sz w:val="22"/>
        </w:rPr>
        <w:t xml:space="preserve">La commune de Cabrières d’Avignon dispose actuellement d’un système d’assainissement collectif (réseau de collecte et station de traitement des eaux usées). </w:t>
      </w:r>
    </w:p>
    <w:p w:rsidR="00C06840" w:rsidRPr="00DE6D55" w:rsidRDefault="00C06840" w:rsidP="00C06840">
      <w:pPr>
        <w:ind w:left="0" w:firstLine="0"/>
        <w:rPr>
          <w:sz w:val="22"/>
        </w:rPr>
      </w:pPr>
      <w:r w:rsidRPr="00DE6D55">
        <w:rPr>
          <w:sz w:val="22"/>
        </w:rPr>
        <w:t xml:space="preserve">Néanmoins, au regard de l’ancienneté de l’ouvrage de traitement des eaux usées et de son impact sur le milieu récepteur, la commune de Cabrières d’Avignon envisage la construction d’une nouvelle unité de traitement.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t xml:space="preserve">Le présent CCTP décrit le principe des travaux à réaliser pour la construction de la nouvelle station d’épuration et la démolition de l’ancienne. </w:t>
      </w:r>
    </w:p>
    <w:p w:rsidR="00C06840" w:rsidRPr="00DE6D55" w:rsidRDefault="00C06840" w:rsidP="00C06840">
      <w:pPr>
        <w:spacing w:after="303" w:line="256" w:lineRule="auto"/>
        <w:ind w:left="0" w:firstLine="0"/>
        <w:rPr>
          <w:sz w:val="22"/>
        </w:rPr>
      </w:pPr>
      <w:r w:rsidRPr="00DE6D55">
        <w:rPr>
          <w:sz w:val="22"/>
        </w:rPr>
        <w:t xml:space="preserve"> </w:t>
      </w:r>
    </w:p>
    <w:p w:rsidR="00C06840" w:rsidRPr="00DE6D55" w:rsidRDefault="00C06840" w:rsidP="00C06840">
      <w:pPr>
        <w:pStyle w:val="Titre2"/>
        <w:spacing w:after="14"/>
        <w:ind w:left="0" w:firstLine="0"/>
        <w:rPr>
          <w:rFonts w:ascii="Arial" w:hAnsi="Arial" w:cs="Arial"/>
          <w:sz w:val="22"/>
        </w:rPr>
      </w:pPr>
      <w:bookmarkStart w:id="26" w:name="_Toc23944696"/>
      <w:bookmarkStart w:id="27" w:name="_Toc52484372"/>
      <w:r w:rsidRPr="00DE6D55">
        <w:rPr>
          <w:rFonts w:ascii="Arial" w:hAnsi="Arial" w:cs="Arial"/>
          <w:sz w:val="22"/>
        </w:rPr>
        <w:t>ARTICLE 2 - DESCRIPTIF DU RESEAU D’ASSAINISSEMENT</w:t>
      </w:r>
      <w:bookmarkEnd w:id="26"/>
      <w:bookmarkEnd w:id="27"/>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p>
    <w:p w:rsidR="00C06840" w:rsidRPr="00DE6D55" w:rsidRDefault="00C06840" w:rsidP="00C06840">
      <w:pPr>
        <w:pStyle w:val="Titre3"/>
        <w:ind w:left="0" w:firstLine="0"/>
        <w:rPr>
          <w:sz w:val="22"/>
        </w:rPr>
      </w:pPr>
      <w:bookmarkStart w:id="28" w:name="_Toc23944697"/>
      <w:bookmarkStart w:id="29" w:name="_Toc52484373"/>
      <w:r w:rsidRPr="00DE6D55">
        <w:rPr>
          <w:sz w:val="22"/>
        </w:rPr>
        <w:t>2.1 - Réseau d’assainissement</w:t>
      </w:r>
      <w:bookmarkEnd w:id="28"/>
      <w:bookmarkEnd w:id="29"/>
      <w:r w:rsidRPr="00DE6D55">
        <w:rPr>
          <w:sz w:val="22"/>
        </w:rPr>
        <w:t xml:space="preserve"> </w:t>
      </w:r>
    </w:p>
    <w:p w:rsidR="00C06840" w:rsidRPr="00DE6D55" w:rsidRDefault="00C06840" w:rsidP="00C06840">
      <w:pPr>
        <w:ind w:left="0" w:firstLine="0"/>
        <w:rPr>
          <w:sz w:val="22"/>
        </w:rPr>
      </w:pPr>
      <w:r w:rsidRPr="00DE6D55">
        <w:rPr>
          <w:sz w:val="22"/>
        </w:rPr>
        <w:t>Le système d’assainissement de la commune de Cabrières d’Avignon est composé de :</w:t>
      </w:r>
    </w:p>
    <w:p w:rsidR="00C06840" w:rsidRPr="00DE6D55" w:rsidRDefault="00C06840" w:rsidP="005F7FE9">
      <w:pPr>
        <w:pStyle w:val="Paragraphedeliste"/>
        <w:numPr>
          <w:ilvl w:val="0"/>
          <w:numId w:val="7"/>
        </w:numPr>
        <w:ind w:left="0" w:firstLine="0"/>
        <w:contextualSpacing/>
        <w:rPr>
          <w:rFonts w:ascii="Arial" w:hAnsi="Arial" w:cs="Arial"/>
          <w:szCs w:val="22"/>
        </w:rPr>
      </w:pPr>
      <w:r w:rsidRPr="00DE6D55">
        <w:rPr>
          <w:rFonts w:ascii="Arial" w:hAnsi="Arial" w:cs="Arial"/>
          <w:szCs w:val="22"/>
        </w:rPr>
        <w:t>314 regards de visite</w:t>
      </w:r>
    </w:p>
    <w:p w:rsidR="00C06840" w:rsidRPr="00DE6D55" w:rsidRDefault="00C06840" w:rsidP="005F7FE9">
      <w:pPr>
        <w:pStyle w:val="Paragraphedeliste"/>
        <w:numPr>
          <w:ilvl w:val="0"/>
          <w:numId w:val="7"/>
        </w:numPr>
        <w:ind w:left="0" w:firstLine="0"/>
        <w:contextualSpacing/>
        <w:rPr>
          <w:rFonts w:ascii="Arial" w:hAnsi="Arial" w:cs="Arial"/>
          <w:szCs w:val="22"/>
        </w:rPr>
      </w:pPr>
      <w:r w:rsidRPr="00DE6D55">
        <w:rPr>
          <w:rFonts w:ascii="Arial" w:hAnsi="Arial" w:cs="Arial"/>
          <w:szCs w:val="22"/>
        </w:rPr>
        <w:t>1 poste de relèvement « PR VALLAT de la Merderie »</w:t>
      </w:r>
    </w:p>
    <w:p w:rsidR="00C06840" w:rsidRPr="00DE6D55" w:rsidRDefault="00C06840" w:rsidP="005F7FE9">
      <w:pPr>
        <w:pStyle w:val="Paragraphedeliste"/>
        <w:numPr>
          <w:ilvl w:val="0"/>
          <w:numId w:val="7"/>
        </w:numPr>
        <w:ind w:left="0" w:firstLine="0"/>
        <w:contextualSpacing/>
        <w:rPr>
          <w:rFonts w:ascii="Arial" w:hAnsi="Arial" w:cs="Arial"/>
          <w:szCs w:val="22"/>
        </w:rPr>
      </w:pPr>
      <w:r w:rsidRPr="00DE6D55">
        <w:rPr>
          <w:rFonts w:ascii="Arial" w:hAnsi="Arial" w:cs="Arial"/>
          <w:szCs w:val="22"/>
        </w:rPr>
        <w:t xml:space="preserve">1 déversoir d’orage réseau – Route de </w:t>
      </w:r>
      <w:proofErr w:type="spellStart"/>
      <w:r w:rsidRPr="00DE6D55">
        <w:rPr>
          <w:rFonts w:ascii="Arial" w:hAnsi="Arial" w:cs="Arial"/>
          <w:szCs w:val="22"/>
        </w:rPr>
        <w:t>Gorde</w:t>
      </w:r>
      <w:proofErr w:type="spellEnd"/>
      <w:r w:rsidRPr="00DE6D55">
        <w:rPr>
          <w:rFonts w:ascii="Arial" w:hAnsi="Arial" w:cs="Arial"/>
          <w:szCs w:val="22"/>
        </w:rPr>
        <w:t xml:space="preserve"> </w:t>
      </w:r>
    </w:p>
    <w:p w:rsidR="00C06840" w:rsidRPr="00DE6D55" w:rsidRDefault="00C06840" w:rsidP="005F7FE9">
      <w:pPr>
        <w:pStyle w:val="Paragraphedeliste"/>
        <w:numPr>
          <w:ilvl w:val="0"/>
          <w:numId w:val="7"/>
        </w:numPr>
        <w:ind w:left="0" w:firstLine="0"/>
        <w:contextualSpacing/>
        <w:rPr>
          <w:rFonts w:ascii="Arial" w:hAnsi="Arial" w:cs="Arial"/>
          <w:szCs w:val="22"/>
        </w:rPr>
      </w:pPr>
      <w:r w:rsidRPr="00DE6D55">
        <w:rPr>
          <w:rFonts w:ascii="Arial" w:hAnsi="Arial" w:cs="Arial"/>
          <w:szCs w:val="22"/>
        </w:rPr>
        <w:t>1 Trop plein Station d’épuration « PR entrée STEP »</w:t>
      </w:r>
    </w:p>
    <w:p w:rsidR="00C06840" w:rsidRPr="00DE6D55" w:rsidRDefault="00C06840" w:rsidP="005F7FE9">
      <w:pPr>
        <w:pStyle w:val="Paragraphedeliste"/>
        <w:numPr>
          <w:ilvl w:val="0"/>
          <w:numId w:val="7"/>
        </w:numPr>
        <w:ind w:left="0" w:firstLine="0"/>
        <w:contextualSpacing/>
        <w:rPr>
          <w:rFonts w:ascii="Arial" w:hAnsi="Arial" w:cs="Arial"/>
          <w:szCs w:val="22"/>
        </w:rPr>
      </w:pPr>
      <w:r w:rsidRPr="00DE6D55">
        <w:rPr>
          <w:rFonts w:ascii="Arial" w:hAnsi="Arial" w:cs="Arial"/>
          <w:szCs w:val="22"/>
        </w:rPr>
        <w:t xml:space="preserve">15 536 ml de réseau décomposé ainsi  </w:t>
      </w:r>
    </w:p>
    <w:p w:rsidR="00C06840" w:rsidRPr="00DE6D55" w:rsidRDefault="00C06840" w:rsidP="00C06840">
      <w:pPr>
        <w:ind w:left="0" w:firstLine="0"/>
        <w:rPr>
          <w:sz w:val="22"/>
        </w:rPr>
      </w:pPr>
    </w:p>
    <w:tbl>
      <w:tblPr>
        <w:tblStyle w:val="TableauGrille5Fonc-Accentuation51"/>
        <w:tblW w:w="0" w:type="auto"/>
        <w:tblLook w:val="04A0" w:firstRow="1" w:lastRow="0" w:firstColumn="1" w:lastColumn="0" w:noHBand="0" w:noVBand="1"/>
      </w:tblPr>
      <w:tblGrid>
        <w:gridCol w:w="1510"/>
        <w:gridCol w:w="1510"/>
        <w:gridCol w:w="1510"/>
        <w:gridCol w:w="1510"/>
        <w:gridCol w:w="1511"/>
        <w:gridCol w:w="1511"/>
      </w:tblGrid>
      <w:tr w:rsidR="00C06840" w:rsidRPr="00DE6D55" w:rsidTr="00C06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bottom w:val="single" w:sz="4" w:space="0" w:color="FFFFFF"/>
            </w:tcBorders>
            <w:hideMark/>
          </w:tcPr>
          <w:p w:rsidR="00C06840" w:rsidRPr="00DE6D55" w:rsidRDefault="00C06840">
            <w:pPr>
              <w:ind w:left="0" w:firstLine="0"/>
              <w:rPr>
                <w:sz w:val="22"/>
              </w:rPr>
            </w:pPr>
            <w:r w:rsidRPr="00DE6D55">
              <w:rPr>
                <w:sz w:val="22"/>
              </w:rPr>
              <w:t>Réseau</w:t>
            </w:r>
          </w:p>
        </w:tc>
        <w:tc>
          <w:tcPr>
            <w:tcW w:w="1510" w:type="dxa"/>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Ecoulement</w:t>
            </w:r>
          </w:p>
        </w:tc>
        <w:tc>
          <w:tcPr>
            <w:tcW w:w="1510" w:type="dxa"/>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Amiante ciment</w:t>
            </w:r>
          </w:p>
        </w:tc>
        <w:tc>
          <w:tcPr>
            <w:tcW w:w="1510" w:type="dxa"/>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PVC</w:t>
            </w:r>
          </w:p>
        </w:tc>
        <w:tc>
          <w:tcPr>
            <w:tcW w:w="1511" w:type="dxa"/>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Inconnu</w:t>
            </w:r>
          </w:p>
        </w:tc>
        <w:tc>
          <w:tcPr>
            <w:tcW w:w="1511" w:type="dxa"/>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TOTAL</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top w:val="single" w:sz="4" w:space="0" w:color="FFFFFF"/>
              <w:bottom w:val="single" w:sz="4" w:space="0" w:color="FFFFFF"/>
              <w:right w:val="single" w:sz="4" w:space="0" w:color="FFFFFF"/>
            </w:tcBorders>
            <w:hideMark/>
          </w:tcPr>
          <w:p w:rsidR="00C06840" w:rsidRPr="00DE6D55" w:rsidRDefault="00C06840">
            <w:pPr>
              <w:ind w:left="0" w:firstLine="0"/>
              <w:rPr>
                <w:sz w:val="22"/>
              </w:rPr>
            </w:pPr>
            <w:r w:rsidRPr="00DE6D55">
              <w:rPr>
                <w:sz w:val="22"/>
              </w:rPr>
              <w:t>Eaux usées</w:t>
            </w:r>
          </w:p>
        </w:tc>
        <w:tc>
          <w:tcPr>
            <w:tcW w:w="1510"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Gravitaire</w:t>
            </w:r>
          </w:p>
        </w:tc>
        <w:tc>
          <w:tcPr>
            <w:tcW w:w="1510"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6 290</w:t>
            </w:r>
          </w:p>
        </w:tc>
        <w:tc>
          <w:tcPr>
            <w:tcW w:w="1510"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8 716</w:t>
            </w:r>
          </w:p>
        </w:tc>
        <w:tc>
          <w:tcPr>
            <w:tcW w:w="1511"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521</w:t>
            </w:r>
          </w:p>
        </w:tc>
        <w:tc>
          <w:tcPr>
            <w:tcW w:w="1511"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15 527</w:t>
            </w:r>
          </w:p>
        </w:tc>
      </w:tr>
      <w:tr w:rsidR="00C06840" w:rsidRPr="00DE6D55" w:rsidTr="00C06840">
        <w:tc>
          <w:tcPr>
            <w:cnfStyle w:val="001000000000" w:firstRow="0" w:lastRow="0" w:firstColumn="1" w:lastColumn="0" w:oddVBand="0" w:evenVBand="0" w:oddHBand="0" w:evenHBand="0" w:firstRowFirstColumn="0" w:firstRowLastColumn="0" w:lastRowFirstColumn="0" w:lastRowLastColumn="0"/>
            <w:tcW w:w="1510" w:type="dxa"/>
            <w:tcBorders>
              <w:top w:val="single" w:sz="4" w:space="0" w:color="FFFFFF"/>
              <w:bottom w:val="single" w:sz="4" w:space="0" w:color="FFFFFF"/>
              <w:right w:val="single" w:sz="4" w:space="0" w:color="FFFFFF"/>
            </w:tcBorders>
            <w:hideMark/>
          </w:tcPr>
          <w:p w:rsidR="00C06840" w:rsidRPr="00DE6D55" w:rsidRDefault="00C06840">
            <w:pPr>
              <w:ind w:left="0" w:firstLine="0"/>
              <w:rPr>
                <w:sz w:val="22"/>
              </w:rPr>
            </w:pPr>
            <w:r w:rsidRPr="00DE6D55">
              <w:rPr>
                <w:sz w:val="22"/>
              </w:rPr>
              <w:t>Eaux usées</w:t>
            </w:r>
          </w:p>
        </w:tc>
        <w:tc>
          <w:tcPr>
            <w:tcW w:w="1510"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000000" w:firstRow="0" w:lastRow="0" w:firstColumn="0" w:lastColumn="0" w:oddVBand="0" w:evenVBand="0" w:oddHBand="0" w:evenHBand="0" w:firstRowFirstColumn="0" w:firstRowLastColumn="0" w:lastRowFirstColumn="0" w:lastRowLastColumn="0"/>
              <w:rPr>
                <w:sz w:val="22"/>
              </w:rPr>
            </w:pPr>
            <w:r w:rsidRPr="00DE6D55">
              <w:rPr>
                <w:sz w:val="22"/>
              </w:rPr>
              <w:t>Refoulement</w:t>
            </w:r>
          </w:p>
        </w:tc>
        <w:tc>
          <w:tcPr>
            <w:tcW w:w="1510"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000000" w:firstRow="0" w:lastRow="0" w:firstColumn="0" w:lastColumn="0" w:oddVBand="0" w:evenVBand="0" w:oddHBand="0" w:evenHBand="0" w:firstRowFirstColumn="0" w:firstRowLastColumn="0" w:lastRowFirstColumn="0" w:lastRowLastColumn="0"/>
              <w:rPr>
                <w:sz w:val="22"/>
              </w:rPr>
            </w:pPr>
            <w:r w:rsidRPr="00DE6D55">
              <w:rPr>
                <w:sz w:val="22"/>
              </w:rPr>
              <w:t>9</w:t>
            </w:r>
          </w:p>
        </w:tc>
        <w:tc>
          <w:tcPr>
            <w:tcW w:w="1510" w:type="dxa"/>
            <w:tcBorders>
              <w:top w:val="single" w:sz="4" w:space="0" w:color="FFFFFF"/>
              <w:left w:val="single" w:sz="4" w:space="0" w:color="FFFFFF"/>
              <w:bottom w:val="single" w:sz="4" w:space="0" w:color="FFFFFF"/>
              <w:right w:val="single" w:sz="4" w:space="0" w:color="FFFFFF"/>
            </w:tcBorders>
          </w:tcPr>
          <w:p w:rsidR="00C06840" w:rsidRPr="00DE6D55" w:rsidRDefault="00C06840">
            <w:pPr>
              <w:ind w:left="0" w:firstLine="0"/>
              <w:cnfStyle w:val="000000000000" w:firstRow="0" w:lastRow="0" w:firstColumn="0" w:lastColumn="0" w:oddVBand="0" w:evenVBand="0" w:oddHBand="0" w:evenHBand="0" w:firstRowFirstColumn="0" w:firstRowLastColumn="0" w:lastRowFirstColumn="0" w:lastRowLastColumn="0"/>
              <w:rPr>
                <w:sz w:val="22"/>
              </w:rPr>
            </w:pPr>
          </w:p>
        </w:tc>
        <w:tc>
          <w:tcPr>
            <w:tcW w:w="1511" w:type="dxa"/>
            <w:tcBorders>
              <w:top w:val="single" w:sz="4" w:space="0" w:color="FFFFFF"/>
              <w:left w:val="single" w:sz="4" w:space="0" w:color="FFFFFF"/>
              <w:bottom w:val="single" w:sz="4" w:space="0" w:color="FFFFFF"/>
              <w:right w:val="single" w:sz="4" w:space="0" w:color="FFFFFF"/>
            </w:tcBorders>
          </w:tcPr>
          <w:p w:rsidR="00C06840" w:rsidRPr="00DE6D55" w:rsidRDefault="00C06840">
            <w:pPr>
              <w:ind w:left="0" w:firstLine="0"/>
              <w:cnfStyle w:val="000000000000" w:firstRow="0" w:lastRow="0" w:firstColumn="0" w:lastColumn="0" w:oddVBand="0" w:evenVBand="0" w:oddHBand="0" w:evenHBand="0" w:firstRowFirstColumn="0" w:firstRowLastColumn="0" w:lastRowFirstColumn="0" w:lastRowLastColumn="0"/>
              <w:rPr>
                <w:sz w:val="22"/>
              </w:rPr>
            </w:pPr>
          </w:p>
        </w:tc>
        <w:tc>
          <w:tcPr>
            <w:tcW w:w="1511"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000000" w:firstRow="0" w:lastRow="0" w:firstColumn="0" w:lastColumn="0" w:oddVBand="0" w:evenVBand="0" w:oddHBand="0" w:evenHBand="0" w:firstRowFirstColumn="0" w:firstRowLastColumn="0" w:lastRowFirstColumn="0" w:lastRowLastColumn="0"/>
              <w:rPr>
                <w:sz w:val="22"/>
              </w:rPr>
            </w:pPr>
            <w:r w:rsidRPr="00DE6D55">
              <w:rPr>
                <w:sz w:val="22"/>
              </w:rPr>
              <w:t>9</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top w:val="single" w:sz="4" w:space="0" w:color="FFFFFF"/>
              <w:right w:val="single" w:sz="4" w:space="0" w:color="FFFFFF"/>
            </w:tcBorders>
            <w:hideMark/>
          </w:tcPr>
          <w:p w:rsidR="00C06840" w:rsidRPr="00DE6D55" w:rsidRDefault="00C06840">
            <w:pPr>
              <w:ind w:left="0" w:firstLine="0"/>
              <w:rPr>
                <w:sz w:val="22"/>
              </w:rPr>
            </w:pPr>
            <w:r w:rsidRPr="00DE6D55">
              <w:rPr>
                <w:sz w:val="22"/>
              </w:rPr>
              <w:t>TOTAL</w:t>
            </w:r>
          </w:p>
        </w:tc>
        <w:tc>
          <w:tcPr>
            <w:tcW w:w="1510" w:type="dxa"/>
            <w:tcBorders>
              <w:top w:val="single" w:sz="4" w:space="0" w:color="FFFFFF"/>
              <w:left w:val="single" w:sz="4" w:space="0" w:color="FFFFFF"/>
              <w:bottom w:val="single" w:sz="4" w:space="0" w:color="FFFFFF"/>
              <w:right w:val="single" w:sz="4" w:space="0" w:color="FFFFFF"/>
            </w:tcBorders>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p>
        </w:tc>
        <w:tc>
          <w:tcPr>
            <w:tcW w:w="1510"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6 299</w:t>
            </w:r>
          </w:p>
        </w:tc>
        <w:tc>
          <w:tcPr>
            <w:tcW w:w="1510"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8 716</w:t>
            </w:r>
          </w:p>
        </w:tc>
        <w:tc>
          <w:tcPr>
            <w:tcW w:w="1511"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521</w:t>
            </w:r>
          </w:p>
        </w:tc>
        <w:tc>
          <w:tcPr>
            <w:tcW w:w="1511" w:type="dxa"/>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15 536</w:t>
            </w:r>
          </w:p>
        </w:tc>
      </w:tr>
    </w:tbl>
    <w:p w:rsidR="00C06840" w:rsidRPr="00DE6D55" w:rsidRDefault="00C06840" w:rsidP="00C06840">
      <w:pPr>
        <w:ind w:left="0" w:firstLine="0"/>
        <w:rPr>
          <w:sz w:val="22"/>
        </w:rPr>
      </w:pPr>
    </w:p>
    <w:tbl>
      <w:tblPr>
        <w:tblStyle w:val="TableauGrille5Fonc-Accentuation51"/>
        <w:tblW w:w="5000" w:type="pct"/>
        <w:tblLook w:val="04A0" w:firstRow="1" w:lastRow="0" w:firstColumn="1" w:lastColumn="0" w:noHBand="0" w:noVBand="1"/>
      </w:tblPr>
      <w:tblGrid>
        <w:gridCol w:w="1868"/>
        <w:gridCol w:w="1868"/>
        <w:gridCol w:w="1869"/>
        <w:gridCol w:w="1869"/>
        <w:gridCol w:w="1869"/>
      </w:tblGrid>
      <w:tr w:rsidR="00C06840" w:rsidRPr="00DE6D55" w:rsidTr="00C06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FFFFFF"/>
            </w:tcBorders>
            <w:hideMark/>
          </w:tcPr>
          <w:p w:rsidR="00C06840" w:rsidRPr="00DE6D55" w:rsidRDefault="00C06840">
            <w:pPr>
              <w:ind w:left="0" w:firstLine="0"/>
              <w:rPr>
                <w:sz w:val="22"/>
              </w:rPr>
            </w:pPr>
            <w:r w:rsidRPr="00DE6D55">
              <w:rPr>
                <w:sz w:val="22"/>
              </w:rPr>
              <w:t>Commune</w:t>
            </w:r>
          </w:p>
        </w:tc>
        <w:tc>
          <w:tcPr>
            <w:tcW w:w="1000" w:type="pct"/>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Site</w:t>
            </w:r>
          </w:p>
        </w:tc>
        <w:tc>
          <w:tcPr>
            <w:tcW w:w="1000" w:type="pct"/>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 xml:space="preserve">Année de mise en service </w:t>
            </w:r>
          </w:p>
        </w:tc>
        <w:tc>
          <w:tcPr>
            <w:tcW w:w="1000" w:type="pct"/>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Débit nominal</w:t>
            </w:r>
          </w:p>
        </w:tc>
        <w:tc>
          <w:tcPr>
            <w:tcW w:w="1000" w:type="pct"/>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Unité</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FFFFF"/>
              <w:right w:val="single" w:sz="4" w:space="0" w:color="FFFFFF"/>
            </w:tcBorders>
            <w:hideMark/>
          </w:tcPr>
          <w:p w:rsidR="00C06840" w:rsidRPr="00DE6D55" w:rsidRDefault="00C06840">
            <w:pPr>
              <w:ind w:left="0" w:firstLine="0"/>
              <w:rPr>
                <w:sz w:val="22"/>
              </w:rPr>
            </w:pPr>
            <w:r w:rsidRPr="00DE6D55">
              <w:rPr>
                <w:sz w:val="22"/>
              </w:rPr>
              <w:t>Cabrières d’Avignon</w:t>
            </w:r>
          </w:p>
        </w:tc>
        <w:tc>
          <w:tcPr>
            <w:tcW w:w="1000" w:type="pct"/>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PR VALLAT DE LA MERDERIE</w:t>
            </w:r>
          </w:p>
        </w:tc>
        <w:tc>
          <w:tcPr>
            <w:tcW w:w="1000" w:type="pct"/>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1993</w:t>
            </w:r>
          </w:p>
        </w:tc>
        <w:tc>
          <w:tcPr>
            <w:tcW w:w="1000" w:type="pct"/>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21</w:t>
            </w:r>
          </w:p>
        </w:tc>
        <w:tc>
          <w:tcPr>
            <w:tcW w:w="1000" w:type="pct"/>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M</w:t>
            </w:r>
            <w:r w:rsidRPr="00DE6D55">
              <w:rPr>
                <w:sz w:val="22"/>
                <w:vertAlign w:val="superscript"/>
              </w:rPr>
              <w:t>3</w:t>
            </w:r>
            <w:r w:rsidRPr="00DE6D55">
              <w:rPr>
                <w:sz w:val="22"/>
              </w:rPr>
              <w:t>/h</w:t>
            </w:r>
          </w:p>
        </w:tc>
      </w:tr>
    </w:tbl>
    <w:p w:rsidR="00C06840" w:rsidRPr="00DE6D55" w:rsidRDefault="00C06840" w:rsidP="00C06840">
      <w:pPr>
        <w:ind w:left="0" w:firstLine="0"/>
        <w:rPr>
          <w:sz w:val="22"/>
        </w:rPr>
      </w:pPr>
    </w:p>
    <w:tbl>
      <w:tblPr>
        <w:tblStyle w:val="TableauGrille5Fonc-Accentuation51"/>
        <w:tblW w:w="5000" w:type="pct"/>
        <w:tblLook w:val="04A0" w:firstRow="1" w:lastRow="0" w:firstColumn="1" w:lastColumn="0" w:noHBand="0" w:noVBand="1"/>
      </w:tblPr>
      <w:tblGrid>
        <w:gridCol w:w="2335"/>
        <w:gridCol w:w="2336"/>
        <w:gridCol w:w="2336"/>
        <w:gridCol w:w="2336"/>
      </w:tblGrid>
      <w:tr w:rsidR="00C06840" w:rsidRPr="00DE6D55" w:rsidTr="00C06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FFFFFF"/>
            </w:tcBorders>
            <w:hideMark/>
          </w:tcPr>
          <w:p w:rsidR="00C06840" w:rsidRPr="00DE6D55" w:rsidRDefault="00C06840">
            <w:pPr>
              <w:ind w:left="0" w:firstLine="0"/>
              <w:rPr>
                <w:sz w:val="22"/>
              </w:rPr>
            </w:pPr>
            <w:r w:rsidRPr="00DE6D55">
              <w:rPr>
                <w:sz w:val="22"/>
              </w:rPr>
              <w:t>Commune</w:t>
            </w:r>
          </w:p>
        </w:tc>
        <w:tc>
          <w:tcPr>
            <w:tcW w:w="1250" w:type="pct"/>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Site</w:t>
            </w:r>
          </w:p>
        </w:tc>
        <w:tc>
          <w:tcPr>
            <w:tcW w:w="1250" w:type="pct"/>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 xml:space="preserve">Année de mise en service </w:t>
            </w:r>
          </w:p>
        </w:tc>
        <w:tc>
          <w:tcPr>
            <w:tcW w:w="1250" w:type="pct"/>
            <w:tcBorders>
              <w:bottom w:val="single" w:sz="4" w:space="0" w:color="FFFFFF"/>
            </w:tcBorders>
            <w:hideMark/>
          </w:tcPr>
          <w:p w:rsidR="00C06840" w:rsidRPr="00DE6D55" w:rsidRDefault="00C06840">
            <w:pPr>
              <w:ind w:left="0" w:firstLine="0"/>
              <w:cnfStyle w:val="100000000000" w:firstRow="1" w:lastRow="0" w:firstColumn="0" w:lastColumn="0" w:oddVBand="0" w:evenVBand="0" w:oddHBand="0" w:evenHBand="0" w:firstRowFirstColumn="0" w:firstRowLastColumn="0" w:lastRowFirstColumn="0" w:lastRowLastColumn="0"/>
              <w:rPr>
                <w:sz w:val="22"/>
              </w:rPr>
            </w:pPr>
            <w:r w:rsidRPr="00DE6D55">
              <w:rPr>
                <w:sz w:val="22"/>
              </w:rPr>
              <w:t>Capacité nominal</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FFFFFF"/>
              <w:right w:val="single" w:sz="4" w:space="0" w:color="FFFFFF"/>
            </w:tcBorders>
            <w:hideMark/>
          </w:tcPr>
          <w:p w:rsidR="00C06840" w:rsidRPr="00DE6D55" w:rsidRDefault="00C06840">
            <w:pPr>
              <w:ind w:left="0" w:firstLine="0"/>
              <w:rPr>
                <w:sz w:val="22"/>
              </w:rPr>
            </w:pPr>
            <w:r w:rsidRPr="00DE6D55">
              <w:rPr>
                <w:sz w:val="22"/>
              </w:rPr>
              <w:t>Cabrières d’Avignon</w:t>
            </w:r>
          </w:p>
        </w:tc>
        <w:tc>
          <w:tcPr>
            <w:tcW w:w="1250" w:type="pct"/>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STEP les IMBERTS</w:t>
            </w:r>
          </w:p>
        </w:tc>
        <w:tc>
          <w:tcPr>
            <w:tcW w:w="1250" w:type="pct"/>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1992</w:t>
            </w:r>
          </w:p>
        </w:tc>
        <w:tc>
          <w:tcPr>
            <w:tcW w:w="1250" w:type="pct"/>
            <w:tcBorders>
              <w:top w:val="single" w:sz="4" w:space="0" w:color="FFFFFF"/>
              <w:left w:val="single" w:sz="4" w:space="0" w:color="FFFFFF"/>
              <w:bottom w:val="single" w:sz="4" w:space="0" w:color="FFFFFF"/>
              <w:right w:val="single" w:sz="4" w:space="0" w:color="FFFFFF"/>
            </w:tcBorders>
            <w:hideMark/>
          </w:tcPr>
          <w:p w:rsidR="00C06840" w:rsidRPr="00DE6D55" w:rsidRDefault="00C06840">
            <w:pPr>
              <w:ind w:left="0" w:firstLine="0"/>
              <w:cnfStyle w:val="000000100000" w:firstRow="0" w:lastRow="0" w:firstColumn="0" w:lastColumn="0" w:oddVBand="0" w:evenVBand="0" w:oddHBand="1" w:evenHBand="0" w:firstRowFirstColumn="0" w:firstRowLastColumn="0" w:lastRowFirstColumn="0" w:lastRowLastColumn="0"/>
              <w:rPr>
                <w:sz w:val="22"/>
              </w:rPr>
            </w:pPr>
            <w:r w:rsidRPr="00DE6D55">
              <w:rPr>
                <w:sz w:val="22"/>
              </w:rPr>
              <w:t>1600</w:t>
            </w:r>
          </w:p>
        </w:tc>
      </w:tr>
    </w:tbl>
    <w:p w:rsidR="00C06840" w:rsidRPr="00DE6D55" w:rsidRDefault="00C06840" w:rsidP="00C06840">
      <w:pPr>
        <w:ind w:left="0" w:firstLine="0"/>
        <w:rPr>
          <w:sz w:val="22"/>
        </w:rPr>
      </w:pPr>
    </w:p>
    <w:p w:rsidR="00C06840" w:rsidRPr="00DE6D55" w:rsidRDefault="00C06840" w:rsidP="00C06840">
      <w:pPr>
        <w:ind w:left="0" w:firstLine="0"/>
        <w:rPr>
          <w:b/>
          <w:bCs/>
          <w:sz w:val="22"/>
        </w:rPr>
      </w:pPr>
      <w:r w:rsidRPr="00DE6D55">
        <w:rPr>
          <w:b/>
          <w:bCs/>
          <w:sz w:val="22"/>
        </w:rPr>
        <w:t xml:space="preserve">Actuellement la station d’épuration des </w:t>
      </w:r>
      <w:proofErr w:type="spellStart"/>
      <w:r w:rsidRPr="00DE6D55">
        <w:rPr>
          <w:b/>
          <w:bCs/>
          <w:sz w:val="22"/>
        </w:rPr>
        <w:t>Imberts</w:t>
      </w:r>
      <w:proofErr w:type="spellEnd"/>
      <w:r w:rsidRPr="00DE6D55">
        <w:rPr>
          <w:b/>
          <w:bCs/>
          <w:sz w:val="22"/>
        </w:rPr>
        <w:t xml:space="preserve"> traitent les eaux usées provenant de </w:t>
      </w:r>
      <w:proofErr w:type="spellStart"/>
      <w:r w:rsidRPr="00DE6D55">
        <w:rPr>
          <w:b/>
          <w:bCs/>
          <w:sz w:val="22"/>
        </w:rPr>
        <w:t>Cabrieres</w:t>
      </w:r>
      <w:proofErr w:type="spellEnd"/>
      <w:r w:rsidRPr="00DE6D55">
        <w:rPr>
          <w:b/>
          <w:bCs/>
          <w:sz w:val="22"/>
        </w:rPr>
        <w:t xml:space="preserve"> d’Avignon et de Gordes « les </w:t>
      </w:r>
      <w:proofErr w:type="spellStart"/>
      <w:proofErr w:type="gramStart"/>
      <w:r w:rsidRPr="00DE6D55">
        <w:rPr>
          <w:b/>
          <w:bCs/>
          <w:sz w:val="22"/>
        </w:rPr>
        <w:t>Imberts</w:t>
      </w:r>
      <w:proofErr w:type="spellEnd"/>
      <w:r w:rsidRPr="00DE6D55">
        <w:rPr>
          <w:b/>
          <w:bCs/>
          <w:sz w:val="22"/>
        </w:rPr>
        <w:t>»</w:t>
      </w:r>
      <w:proofErr w:type="gramEnd"/>
      <w:r w:rsidRPr="00DE6D55">
        <w:rPr>
          <w:b/>
          <w:bCs/>
          <w:sz w:val="22"/>
        </w:rPr>
        <w:t>. A la mise en service de la nouvelle unité de traitement la station ne traitera plus que les eaux usées provenant de Cabrières d’Avignon.</w:t>
      </w:r>
    </w:p>
    <w:p w:rsidR="00C06840" w:rsidRPr="00DE6D55" w:rsidRDefault="00C06840" w:rsidP="00C06840">
      <w:pPr>
        <w:ind w:left="0" w:firstLine="0"/>
        <w:rPr>
          <w:sz w:val="22"/>
        </w:rPr>
      </w:pPr>
    </w:p>
    <w:p w:rsidR="00C06840" w:rsidRPr="00DE6D55" w:rsidRDefault="00C06840" w:rsidP="00C06840">
      <w:pPr>
        <w:ind w:left="0" w:firstLine="0"/>
        <w:rPr>
          <w:b/>
          <w:sz w:val="22"/>
          <w:u w:val="single"/>
        </w:rPr>
      </w:pPr>
      <w:r w:rsidRPr="00DE6D55">
        <w:rPr>
          <w:b/>
          <w:sz w:val="22"/>
          <w:u w:val="single"/>
        </w:rPr>
        <w:t>Déversoir d’orage ;</w:t>
      </w:r>
    </w:p>
    <w:p w:rsidR="00C06840" w:rsidRPr="00DE6D55" w:rsidRDefault="00C06840" w:rsidP="00C06840">
      <w:pPr>
        <w:ind w:left="0" w:firstLine="0"/>
        <w:rPr>
          <w:sz w:val="22"/>
        </w:rPr>
      </w:pPr>
      <w:r w:rsidRPr="00DE6D55">
        <w:rPr>
          <w:sz w:val="22"/>
        </w:rPr>
        <w:t xml:space="preserve">Le Déversoir d’Orage du réseau d’assainissement des eaux usées est situé à ‘intersection des réseaux EU provenant de la commune de Gordes et de la commune de Cabrières d’Avignon. </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Default="00C06840" w:rsidP="00C06840">
      <w:pPr>
        <w:ind w:left="0" w:firstLine="0"/>
        <w:rPr>
          <w:sz w:val="22"/>
        </w:rPr>
      </w:pPr>
    </w:p>
    <w:p w:rsidR="00C145ED" w:rsidRPr="00DE6D55" w:rsidRDefault="00C145ED" w:rsidP="00C06840">
      <w:pPr>
        <w:ind w:left="0" w:firstLine="0"/>
        <w:rPr>
          <w:sz w:val="22"/>
        </w:rPr>
      </w:pPr>
    </w:p>
    <w:tbl>
      <w:tblPr>
        <w:tblStyle w:val="Grilledutableau"/>
        <w:tblW w:w="5000" w:type="pct"/>
        <w:jc w:val="center"/>
        <w:tblLook w:val="04A0" w:firstRow="1" w:lastRow="0" w:firstColumn="1" w:lastColumn="0" w:noHBand="0" w:noVBand="1"/>
      </w:tblPr>
      <w:tblGrid>
        <w:gridCol w:w="4671"/>
        <w:gridCol w:w="4672"/>
      </w:tblGrid>
      <w:tr w:rsidR="00C06840" w:rsidRPr="00DE6D55" w:rsidTr="00C06840">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C06840" w:rsidRPr="00DE6D55" w:rsidRDefault="00C06840" w:rsidP="00C145ED">
            <w:pPr>
              <w:ind w:left="0" w:firstLine="0"/>
              <w:jc w:val="center"/>
              <w:rPr>
                <w:sz w:val="22"/>
              </w:rPr>
            </w:pPr>
            <w:r w:rsidRPr="00DE6D55">
              <w:rPr>
                <w:sz w:val="22"/>
              </w:rPr>
              <w:lastRenderedPageBreak/>
              <w:t>Coordonnées Lambert 93</w:t>
            </w:r>
          </w:p>
        </w:tc>
      </w:tr>
      <w:tr w:rsidR="00C06840" w:rsidRPr="00DE6D55" w:rsidTr="00C06840">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rsidP="00C145ED">
            <w:pPr>
              <w:ind w:left="0" w:firstLine="0"/>
              <w:jc w:val="center"/>
              <w:rPr>
                <w:sz w:val="22"/>
              </w:rPr>
            </w:pPr>
            <w:r w:rsidRPr="00DE6D55">
              <w:rPr>
                <w:sz w:val="22"/>
              </w:rPr>
              <w:t>X : 97 3952.10</w:t>
            </w:r>
          </w:p>
        </w:tc>
        <w:tc>
          <w:tcPr>
            <w:tcW w:w="250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rsidP="00C145ED">
            <w:pPr>
              <w:ind w:left="0" w:firstLine="0"/>
              <w:jc w:val="center"/>
              <w:rPr>
                <w:sz w:val="22"/>
              </w:rPr>
            </w:pPr>
            <w:r w:rsidRPr="00DE6D55">
              <w:rPr>
                <w:sz w:val="22"/>
              </w:rPr>
              <w:t>Y 63 11641.88</w:t>
            </w:r>
          </w:p>
        </w:tc>
      </w:tr>
    </w:tbl>
    <w:p w:rsidR="00C06840" w:rsidRPr="00DE6D55" w:rsidRDefault="00C06840" w:rsidP="00C06840">
      <w:pPr>
        <w:ind w:left="0" w:firstLine="0"/>
        <w:rPr>
          <w:sz w:val="22"/>
        </w:rPr>
      </w:pPr>
    </w:p>
    <w:p w:rsidR="00C06840" w:rsidRPr="00DE6D55" w:rsidRDefault="004F6340" w:rsidP="00C06840">
      <w:pPr>
        <w:ind w:left="0" w:firstLine="0"/>
        <w:rPr>
          <w:sz w:val="22"/>
        </w:rPr>
      </w:pPr>
      <w:r w:rsidRPr="00DE6D55">
        <w:pict>
          <v:shapetype id="_x0000_t32" coordsize="21600,21600" o:spt="32" o:oned="t" path="m,l21600,21600e" filled="f">
            <v:path arrowok="t" fillok="f" o:connecttype="none"/>
            <o:lock v:ext="edit" shapetype="t"/>
          </v:shapetype>
          <v:shape id="Connecteur droit avec flèche 10" o:spid="_x0000_s1052" type="#_x0000_t32" style="position:absolute;left:0;text-align:left;margin-left:264.85pt;margin-top:216.25pt;width:0;height:25.95pt;z-index:2516951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" strokecolor="#4472c4 [3204]" strokeweight=".5pt">
            <v:stroke endarrow="block" joinstyle="miter"/>
          </v:shape>
        </w:pict>
      </w:r>
      <w:r w:rsidR="00C06840" w:rsidRPr="00DE6D55">
        <w:rPr>
          <w:noProof/>
          <w:sz w:val="22"/>
        </w:rPr>
        <w:drawing>
          <wp:inline distT="0" distB="0" distL="0" distR="0">
            <wp:extent cx="6067425" cy="3952875"/>
            <wp:effectExtent l="190500" t="190500" r="180975" b="47625"/>
            <wp:docPr id="21" name="Image 2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1" cstate="print"/>
                    <a:stretch>
                      <a:fillRect/>
                    </a:stretch>
                  </pic:blipFill>
                  <pic:spPr>
                    <a:xfrm>
                      <a:off x="0" y="0"/>
                      <a:ext cx="5760720" cy="3644265"/>
                    </a:xfrm>
                    <a:prstGeom prst="rect">
                      <a:avLst/>
                    </a:prstGeom>
                    <a:ln>
                      <a:noFill/>
                    </a:ln>
                    <a:effectLst>
                      <a:outerShdw blurRad="190500" algn="tl" rotWithShape="0">
                        <a:srgbClr val="000000">
                          <a:alpha val="70000"/>
                        </a:srgbClr>
                      </a:outerShdw>
                    </a:effectLst>
                  </pic:spPr>
                </pic:pic>
              </a:graphicData>
            </a:graphic>
          </wp:inline>
        </w:drawing>
      </w:r>
    </w:p>
    <w:p w:rsidR="00C06840" w:rsidRPr="00DE6D55" w:rsidRDefault="00C06840" w:rsidP="00C06840">
      <w:pPr>
        <w:ind w:left="0" w:firstLine="0"/>
        <w:jc w:val="center"/>
        <w:rPr>
          <w:sz w:val="22"/>
        </w:rPr>
      </w:pPr>
      <w:r w:rsidRPr="00DE6D55">
        <w:rPr>
          <w:noProof/>
          <w:sz w:val="22"/>
        </w:rPr>
        <w:drawing>
          <wp:inline distT="0" distB="0" distL="0" distR="0">
            <wp:extent cx="2105025" cy="2705100"/>
            <wp:effectExtent l="190500" t="190500" r="104775" b="171450"/>
            <wp:docPr id="20" name="Image 2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9590" cy="2398395"/>
                    </a:xfrm>
                    <a:prstGeom prst="rect">
                      <a:avLst/>
                    </a:prstGeom>
                    <a:ln>
                      <a:noFill/>
                    </a:ln>
                    <a:effectLst>
                      <a:outerShdw blurRad="190500" algn="tl" rotWithShape="0">
                        <a:srgbClr val="000000">
                          <a:alpha val="70000"/>
                        </a:srgbClr>
                      </a:outerShdw>
                    </a:effectLst>
                  </pic:spPr>
                </pic:pic>
              </a:graphicData>
            </a:graphic>
          </wp:inline>
        </w:drawing>
      </w:r>
      <w:r w:rsidRPr="00DE6D55">
        <w:rPr>
          <w:noProof/>
          <w:sz w:val="22"/>
        </w:rPr>
        <w:drawing>
          <wp:inline distT="0" distB="0" distL="0" distR="0">
            <wp:extent cx="2105025" cy="2705100"/>
            <wp:effectExtent l="190500" t="190500" r="104775" b="171450"/>
            <wp:docPr id="18" name="Image 18"/>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99590" cy="2398395"/>
                    </a:xfrm>
                    <a:prstGeom prst="rect">
                      <a:avLst/>
                    </a:prstGeom>
                    <a:ln>
                      <a:noFill/>
                    </a:ln>
                    <a:effectLst>
                      <a:outerShdw blurRad="190500" algn="tl" rotWithShape="0">
                        <a:srgbClr val="000000">
                          <a:alpha val="70000"/>
                        </a:srgbClr>
                      </a:outerShdw>
                    </a:effectLst>
                  </pic:spPr>
                </pic:pic>
              </a:graphicData>
            </a:graphic>
          </wp:inline>
        </w:drawing>
      </w:r>
    </w:p>
    <w:p w:rsidR="00C06840" w:rsidRPr="00DE6D55" w:rsidRDefault="00C06840" w:rsidP="00C06840">
      <w:pPr>
        <w:ind w:left="0" w:firstLine="0"/>
        <w:rPr>
          <w:sz w:val="22"/>
        </w:rPr>
      </w:pPr>
      <w:r w:rsidRPr="00DE6D55">
        <w:rPr>
          <w:sz w:val="22"/>
        </w:rPr>
        <w:tab/>
      </w:r>
      <w:r w:rsidRPr="00DE6D55">
        <w:rPr>
          <w:sz w:val="22"/>
        </w:rPr>
        <w:tab/>
        <w:t xml:space="preserve">Vue du regard et du </w:t>
      </w:r>
      <w:proofErr w:type="gramStart"/>
      <w:r w:rsidRPr="00DE6D55">
        <w:rPr>
          <w:sz w:val="22"/>
        </w:rPr>
        <w:t xml:space="preserve">DO  </w:t>
      </w:r>
      <w:r w:rsidRPr="00DE6D55">
        <w:rPr>
          <w:sz w:val="22"/>
        </w:rPr>
        <w:tab/>
      </w:r>
      <w:proofErr w:type="gramEnd"/>
      <w:r w:rsidRPr="00DE6D55">
        <w:rPr>
          <w:sz w:val="22"/>
        </w:rPr>
        <w:tab/>
        <w:t>Vue du point de rejet milieu naturel</w:t>
      </w:r>
    </w:p>
    <w:p w:rsidR="00C06840" w:rsidRPr="00DE6D55" w:rsidRDefault="00C06840" w:rsidP="00C06840">
      <w:pPr>
        <w:ind w:left="0" w:firstLine="0"/>
        <w:rPr>
          <w:sz w:val="22"/>
        </w:rPr>
      </w:pPr>
    </w:p>
    <w:p w:rsidR="00C06840" w:rsidRPr="00DE6D55" w:rsidRDefault="00C06840" w:rsidP="00C06840">
      <w:pPr>
        <w:ind w:left="0" w:firstLine="0"/>
        <w:rPr>
          <w:bCs/>
          <w:sz w:val="22"/>
        </w:rPr>
      </w:pPr>
      <w:r w:rsidRPr="00DE6D55">
        <w:rPr>
          <w:bCs/>
          <w:sz w:val="22"/>
        </w:rPr>
        <w:t xml:space="preserve">Cet ouvrage étant positionné sur un nœud hydraulique, on constate des mises en charges régulières. Il sera supprimé après la création de la nouvelle station d’épuration. </w:t>
      </w:r>
    </w:p>
    <w:p w:rsidR="00C06840" w:rsidRPr="00DE6D55" w:rsidRDefault="00C06840" w:rsidP="00C06840">
      <w:pPr>
        <w:pStyle w:val="puces"/>
        <w:numPr>
          <w:ilvl w:val="0"/>
          <w:numId w:val="0"/>
        </w:numPr>
        <w:rPr>
          <w:rFonts w:cs="Arial"/>
          <w:sz w:val="22"/>
        </w:rPr>
      </w:pPr>
    </w:p>
    <w:p w:rsidR="00C06840" w:rsidRPr="00DE6D55" w:rsidRDefault="00C06840" w:rsidP="00C06840">
      <w:pPr>
        <w:pBdr>
          <w:top w:val="single" w:sz="4" w:space="1" w:color="auto"/>
          <w:left w:val="single" w:sz="4" w:space="1" w:color="auto"/>
          <w:bottom w:val="single" w:sz="4" w:space="1" w:color="auto"/>
          <w:right w:val="single" w:sz="4" w:space="1" w:color="auto"/>
        </w:pBdr>
        <w:ind w:left="0" w:firstLine="0"/>
        <w:rPr>
          <w:b/>
          <w:sz w:val="22"/>
        </w:rPr>
      </w:pPr>
      <w:r w:rsidRPr="00DE6D55">
        <w:rPr>
          <w:b/>
          <w:sz w:val="22"/>
        </w:rPr>
        <w:t xml:space="preserve">La suppression de ce Déversoir d’orage est à intégrer au forfait. </w:t>
      </w:r>
    </w:p>
    <w:p w:rsidR="00C06840" w:rsidRPr="00DE6D55" w:rsidRDefault="00C06840" w:rsidP="00C06840">
      <w:pPr>
        <w:spacing w:after="0"/>
        <w:ind w:left="0" w:firstLine="0"/>
        <w:jc w:val="left"/>
        <w:rPr>
          <w:b/>
          <w:sz w:val="22"/>
        </w:rPr>
        <w:sectPr w:rsidR="00C06840" w:rsidRPr="00DE6D55">
          <w:footnotePr>
            <w:numRestart w:val="eachPage"/>
          </w:footnotePr>
          <w:pgSz w:w="11900" w:h="16840"/>
          <w:pgMar w:top="708" w:right="1355" w:bottom="1604" w:left="1418" w:header="708" w:footer="797" w:gutter="0"/>
          <w:cols w:space="720"/>
        </w:sectPr>
      </w:pPr>
    </w:p>
    <w:p w:rsidR="00C06840" w:rsidRPr="00DE6D55" w:rsidRDefault="00C06840" w:rsidP="00C06840">
      <w:pPr>
        <w:pStyle w:val="puces"/>
        <w:numPr>
          <w:ilvl w:val="0"/>
          <w:numId w:val="0"/>
        </w:numPr>
        <w:rPr>
          <w:rFonts w:cs="Arial"/>
          <w:sz w:val="22"/>
        </w:rPr>
      </w:pPr>
    </w:p>
    <w:p w:rsidR="00C06840" w:rsidRPr="00DE6D55" w:rsidRDefault="00C06840" w:rsidP="00C06840">
      <w:pPr>
        <w:pStyle w:val="Titre3"/>
        <w:ind w:left="0" w:firstLine="0"/>
        <w:rPr>
          <w:sz w:val="22"/>
        </w:rPr>
      </w:pPr>
      <w:bookmarkStart w:id="30" w:name="_Toc23944698"/>
      <w:bookmarkStart w:id="31" w:name="_Toc52484374"/>
      <w:r w:rsidRPr="00DE6D55">
        <w:rPr>
          <w:sz w:val="22"/>
        </w:rPr>
        <w:t>2.2 – Eaux claires parasites</w:t>
      </w:r>
      <w:bookmarkEnd w:id="30"/>
      <w:bookmarkEnd w:id="31"/>
      <w:r w:rsidRPr="00DE6D55">
        <w:rPr>
          <w:sz w:val="22"/>
        </w:rPr>
        <w:t xml:space="preserve">  </w:t>
      </w:r>
    </w:p>
    <w:p w:rsidR="00C06840" w:rsidRPr="00DE6D55" w:rsidRDefault="00C06840" w:rsidP="00C06840">
      <w:pPr>
        <w:spacing w:after="0" w:line="256" w:lineRule="auto"/>
        <w:ind w:left="0" w:firstLine="0"/>
        <w:rPr>
          <w:sz w:val="22"/>
        </w:rPr>
      </w:pPr>
      <w:r w:rsidRPr="00DE6D55">
        <w:rPr>
          <w:sz w:val="22"/>
        </w:rPr>
        <w:t xml:space="preserve"> Le réseau est de type semi séparatif et dispose d’un déversoir d’orage réseau et d’un trop plein sur la station d’épuration. </w:t>
      </w:r>
    </w:p>
    <w:p w:rsidR="00C06840" w:rsidRPr="00DE6D55" w:rsidRDefault="00C06840" w:rsidP="00C06840">
      <w:pPr>
        <w:ind w:left="0" w:firstLine="0"/>
        <w:rPr>
          <w:sz w:val="22"/>
        </w:rPr>
      </w:pPr>
    </w:p>
    <w:p w:rsidR="00C06840" w:rsidRPr="00DE6D55" w:rsidRDefault="00C06840" w:rsidP="00C06840">
      <w:pPr>
        <w:ind w:left="0" w:firstLine="0"/>
        <w:rPr>
          <w:sz w:val="22"/>
        </w:rPr>
      </w:pPr>
      <w:r w:rsidRPr="00DE6D55">
        <w:rPr>
          <w:sz w:val="22"/>
        </w:rPr>
        <w:t xml:space="preserve">D’après le SDA 2017/2018 : la configuration de la commune de Cabrières d’Avignon, est un village construit sur flanc de colline rocheux. Cette configuration est sujette à des écoulements d’eaux entre les remblais et le toit rocheux, ce qui génère d’importante variation de flux hydraulique. </w:t>
      </w:r>
    </w:p>
    <w:p w:rsidR="00C06840" w:rsidRPr="00DE6D55" w:rsidRDefault="00C06840" w:rsidP="00C06840">
      <w:pPr>
        <w:ind w:left="0" w:firstLine="0"/>
        <w:rPr>
          <w:sz w:val="22"/>
        </w:rPr>
      </w:pPr>
      <w:r w:rsidRPr="00DE6D55">
        <w:rPr>
          <w:sz w:val="22"/>
        </w:rPr>
        <w:t>En analysant les données mesurées dans le cadre du SDA 2017/2018 nous avons constaté un important ressuyage d’eaux claires après des évènements pluvieux important, nous avons donc procédé à des investigations sur le réseau après des évènements pluvieux le 29/11/2018, ces apports ont été identifié sur 18 regards d’eaux usées et 1 antennes défectueuses.</w:t>
      </w:r>
    </w:p>
    <w:p w:rsidR="00C06840" w:rsidRPr="00DE6D55" w:rsidRDefault="00C06840" w:rsidP="00C06840">
      <w:pPr>
        <w:ind w:left="0" w:firstLine="0"/>
        <w:rPr>
          <w:sz w:val="22"/>
        </w:rPr>
      </w:pPr>
      <w:r w:rsidRPr="00DE6D55">
        <w:rPr>
          <w:sz w:val="22"/>
        </w:rPr>
        <w:t xml:space="preserve">D’après le SDA EU une infiltration ponctuelle d’ECPP a été identifié sur le chemin des </w:t>
      </w:r>
      <w:proofErr w:type="spellStart"/>
      <w:r w:rsidRPr="00DE6D55">
        <w:rPr>
          <w:sz w:val="22"/>
        </w:rPr>
        <w:t>Estelles</w:t>
      </w:r>
      <w:proofErr w:type="spellEnd"/>
      <w:r w:rsidRPr="00DE6D55">
        <w:rPr>
          <w:sz w:val="22"/>
        </w:rPr>
        <w:t>.</w:t>
      </w:r>
    </w:p>
    <w:p w:rsidR="00C06840" w:rsidRPr="00DE6D55" w:rsidRDefault="00C06840" w:rsidP="00C06840">
      <w:pPr>
        <w:pStyle w:val="Paragraphedeliste"/>
        <w:ind w:left="0"/>
        <w:jc w:val="center"/>
        <w:rPr>
          <w:rFonts w:ascii="Arial" w:hAnsi="Arial" w:cs="Arial"/>
          <w:szCs w:val="22"/>
        </w:rPr>
      </w:pPr>
      <w:r w:rsidRPr="00DE6D55">
        <w:rPr>
          <w:rFonts w:ascii="Arial" w:hAnsi="Arial" w:cs="Arial"/>
          <w:noProof/>
          <w:szCs w:val="22"/>
          <w:bdr w:val="single" w:sz="18" w:space="0" w:color="FF0000" w:frame="1"/>
        </w:rPr>
        <w:drawing>
          <wp:inline distT="0" distB="0" distL="0" distR="0">
            <wp:extent cx="2924175" cy="18097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452"/>
                    <pic:cNvPicPr>
                      <a:picLocks noChangeAspect="1" noChangeArrowheads="1"/>
                    </pic:cNvPicPr>
                  </pic:nvPicPr>
                  <pic:blipFill>
                    <a:blip r:embed="rId84" cstate="print">
                      <a:extLst>
                        <a:ext uri="{28A0092B-C50C-407E-A947-70E740481C1C}">
                          <a14:useLocalDpi xmlns:a14="http://schemas.microsoft.com/office/drawing/2010/main" val="0"/>
                        </a:ext>
                      </a:extLst>
                    </a:blip>
                    <a:srcRect t="5792" b="41467"/>
                    <a:stretch>
                      <a:fillRect/>
                    </a:stretch>
                  </pic:blipFill>
                  <pic:spPr bwMode="auto">
                    <a:xfrm>
                      <a:off x="0" y="0"/>
                      <a:ext cx="2924175" cy="1809750"/>
                    </a:xfrm>
                    <a:prstGeom prst="rect">
                      <a:avLst/>
                    </a:prstGeom>
                    <a:noFill/>
                    <a:ln>
                      <a:noFill/>
                    </a:ln>
                  </pic:spPr>
                </pic:pic>
              </a:graphicData>
            </a:graphic>
          </wp:inline>
        </w:drawing>
      </w:r>
    </w:p>
    <w:p w:rsidR="00C06840" w:rsidRPr="00DE6D55" w:rsidRDefault="00C06840" w:rsidP="00C06840">
      <w:pPr>
        <w:ind w:left="0" w:firstLine="0"/>
        <w:rPr>
          <w:sz w:val="22"/>
        </w:rPr>
      </w:pPr>
    </w:p>
    <w:p w:rsidR="00C06840" w:rsidRPr="00DE6D55" w:rsidRDefault="00C06840" w:rsidP="00C06840">
      <w:pPr>
        <w:ind w:left="0" w:firstLine="0"/>
        <w:rPr>
          <w:sz w:val="22"/>
        </w:rPr>
      </w:pPr>
      <w:r w:rsidRPr="00DE6D55">
        <w:rPr>
          <w:sz w:val="22"/>
        </w:rPr>
        <w:t xml:space="preserve">D’après les constats réalisés sur le réseau de Cabrières d’Avignon : </w:t>
      </w:r>
    </w:p>
    <w:p w:rsidR="00C06840" w:rsidRPr="00DE6D55" w:rsidRDefault="00C06840" w:rsidP="005F7FE9">
      <w:pPr>
        <w:pStyle w:val="Paragraphedeliste"/>
        <w:numPr>
          <w:ilvl w:val="0"/>
          <w:numId w:val="7"/>
        </w:numPr>
        <w:ind w:left="0" w:firstLine="0"/>
        <w:contextualSpacing/>
        <w:rPr>
          <w:rFonts w:ascii="Arial" w:hAnsi="Arial" w:cs="Arial"/>
          <w:szCs w:val="22"/>
        </w:rPr>
      </w:pPr>
      <w:r w:rsidRPr="00DE6D55">
        <w:rPr>
          <w:rFonts w:ascii="Arial" w:hAnsi="Arial" w:cs="Arial"/>
          <w:szCs w:val="22"/>
        </w:rPr>
        <w:t>Le volume journalier d’ECPP sera nul après la réalisation des travaux identifié dans le SDA 2017/2018 « </w:t>
      </w:r>
      <w:proofErr w:type="spellStart"/>
      <w:r w:rsidRPr="00DE6D55">
        <w:rPr>
          <w:rFonts w:ascii="Arial" w:hAnsi="Arial" w:cs="Arial"/>
          <w:szCs w:val="22"/>
        </w:rPr>
        <w:t>Artélia</w:t>
      </w:r>
      <w:proofErr w:type="spellEnd"/>
      <w:r w:rsidRPr="00DE6D55">
        <w:rPr>
          <w:rFonts w:ascii="Arial" w:hAnsi="Arial" w:cs="Arial"/>
          <w:szCs w:val="22"/>
        </w:rPr>
        <w:t> ».</w:t>
      </w:r>
    </w:p>
    <w:p w:rsidR="00C06840" w:rsidRPr="00DE6D55" w:rsidRDefault="00C06840" w:rsidP="005F7FE9">
      <w:pPr>
        <w:pStyle w:val="Paragraphedeliste"/>
        <w:numPr>
          <w:ilvl w:val="0"/>
          <w:numId w:val="7"/>
        </w:numPr>
        <w:ind w:left="0" w:firstLine="0"/>
        <w:contextualSpacing/>
        <w:rPr>
          <w:rFonts w:ascii="Arial" w:hAnsi="Arial" w:cs="Arial"/>
          <w:szCs w:val="22"/>
        </w:rPr>
      </w:pPr>
      <w:r w:rsidRPr="00DE6D55">
        <w:rPr>
          <w:rFonts w:ascii="Arial" w:hAnsi="Arial" w:cs="Arial"/>
          <w:szCs w:val="22"/>
        </w:rPr>
        <w:t>Les surfaces actives ne sont plus que de 18 700 m</w:t>
      </w:r>
      <w:r w:rsidRPr="00DE6D55">
        <w:rPr>
          <w:rFonts w:ascii="Arial" w:hAnsi="Arial" w:cs="Arial"/>
          <w:szCs w:val="22"/>
          <w:vertAlign w:val="superscript"/>
        </w:rPr>
        <w:t>2</w:t>
      </w:r>
      <w:r w:rsidRPr="00DE6D55">
        <w:rPr>
          <w:rFonts w:ascii="Arial" w:hAnsi="Arial" w:cs="Arial"/>
          <w:szCs w:val="22"/>
        </w:rPr>
        <w:t xml:space="preserve">, la Mairie a confié à son délégataire assainissement la réalisation de tests à la fumée pour identifier les gouttières et grilles raccordées au réseau d’assainissement des eaux usées. </w:t>
      </w:r>
    </w:p>
    <w:p w:rsidR="00C06840" w:rsidRPr="00DE6D55" w:rsidRDefault="00C06840" w:rsidP="005F7FE9">
      <w:pPr>
        <w:pStyle w:val="Paragraphedeliste"/>
        <w:numPr>
          <w:ilvl w:val="0"/>
          <w:numId w:val="7"/>
        </w:numPr>
        <w:ind w:left="0" w:firstLine="0"/>
        <w:contextualSpacing/>
        <w:rPr>
          <w:rFonts w:ascii="Arial" w:hAnsi="Arial" w:cs="Arial"/>
          <w:szCs w:val="22"/>
        </w:rPr>
      </w:pPr>
      <w:r w:rsidRPr="00DE6D55">
        <w:rPr>
          <w:rFonts w:ascii="Arial" w:hAnsi="Arial" w:cs="Arial"/>
          <w:szCs w:val="22"/>
        </w:rPr>
        <w:t xml:space="preserve">Les eaux de ressuyage seront réduites par le programme de travaux établis, cependant il n’est pas possible de quantifier les apports réels et les gains car les intrusions fluctuent du jour au lendemain. </w:t>
      </w:r>
    </w:p>
    <w:p w:rsidR="00C06840" w:rsidRPr="00DE6D55" w:rsidRDefault="00C06840" w:rsidP="00C06840">
      <w:pPr>
        <w:ind w:left="0" w:firstLine="0"/>
        <w:rPr>
          <w:sz w:val="22"/>
        </w:rPr>
      </w:pPr>
      <w:r w:rsidRPr="00DE6D55">
        <w:rPr>
          <w:sz w:val="22"/>
        </w:rPr>
        <w:t>Au vu de ces éléments nous avons choisi de retenir par sécurité un débit d’ECPP en prenant en compte qu’une réduction de 20 % et nous avons projeté une réduction des surfaces actives de 20 % ce qui nous semble atteignable avec le programme de travaux de la commune.</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Pr="00DE6D55" w:rsidRDefault="00C06840" w:rsidP="00C06840">
      <w:pPr>
        <w:pStyle w:val="Titre2"/>
        <w:spacing w:after="0"/>
        <w:ind w:left="0" w:firstLine="0"/>
        <w:rPr>
          <w:rFonts w:ascii="Arial" w:hAnsi="Arial" w:cs="Arial"/>
          <w:sz w:val="22"/>
        </w:rPr>
      </w:pPr>
      <w:bookmarkStart w:id="32" w:name="_Toc23944700"/>
      <w:bookmarkStart w:id="33" w:name="_Toc52484375"/>
      <w:r w:rsidRPr="00DE6D55">
        <w:rPr>
          <w:rFonts w:ascii="Arial" w:hAnsi="Arial" w:cs="Arial"/>
          <w:sz w:val="22"/>
        </w:rPr>
        <w:t xml:space="preserve">ARTICLE 3 - DESCRIPTIF DE LA </w:t>
      </w:r>
      <w:r w:rsidRPr="00DE6D55">
        <w:rPr>
          <w:rFonts w:ascii="Arial" w:hAnsi="Arial" w:cs="Arial"/>
          <w:sz w:val="22"/>
        </w:rPr>
        <w:tab/>
        <w:t>STATION D’EPURATION</w:t>
      </w:r>
      <w:bookmarkEnd w:id="32"/>
      <w:bookmarkEnd w:id="33"/>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3"/>
        <w:ind w:left="0" w:firstLine="0"/>
        <w:rPr>
          <w:sz w:val="22"/>
        </w:rPr>
      </w:pPr>
      <w:bookmarkStart w:id="34" w:name="_Toc23944701"/>
      <w:bookmarkStart w:id="35" w:name="_Toc52484376"/>
      <w:r w:rsidRPr="00DE6D55">
        <w:rPr>
          <w:sz w:val="22"/>
        </w:rPr>
        <w:t>3.1 - Description générale</w:t>
      </w:r>
      <w:bookmarkEnd w:id="34"/>
      <w:bookmarkEnd w:id="35"/>
      <w:r w:rsidRPr="00DE6D55">
        <w:rPr>
          <w:sz w:val="22"/>
        </w:rPr>
        <w:t xml:space="preserve"> </w:t>
      </w:r>
    </w:p>
    <w:p w:rsidR="00C06840" w:rsidRPr="00DE6D55" w:rsidRDefault="00C06840" w:rsidP="00C06840">
      <w:pPr>
        <w:spacing w:after="0" w:line="256" w:lineRule="auto"/>
        <w:ind w:left="0" w:firstLine="0"/>
        <w:rPr>
          <w:sz w:val="22"/>
        </w:rPr>
      </w:pPr>
      <w:r w:rsidRPr="00DE6D55">
        <w:rPr>
          <w:sz w:val="22"/>
        </w:rPr>
        <w:t xml:space="preserve"> Les ouvrages de la station d’épuration ont été fondés sur des pieux métalliques. Les plans dont dispose le Maître d’ouvrage sont joints au présent cahier des charges. </w:t>
      </w:r>
    </w:p>
    <w:p w:rsidR="00C06840" w:rsidRPr="00DE6D55" w:rsidRDefault="00C06840" w:rsidP="00C06840">
      <w:pPr>
        <w:spacing w:after="0" w:line="256" w:lineRule="auto"/>
        <w:ind w:left="0" w:firstLine="0"/>
        <w:rPr>
          <w:sz w:val="22"/>
        </w:rPr>
      </w:pPr>
    </w:p>
    <w:p w:rsidR="00C06840" w:rsidRPr="00DE6D55" w:rsidRDefault="00C06840" w:rsidP="00C06840">
      <w:pPr>
        <w:ind w:left="0" w:firstLine="0"/>
        <w:rPr>
          <w:sz w:val="22"/>
        </w:rPr>
      </w:pPr>
      <w:r w:rsidRPr="00DE6D55">
        <w:rPr>
          <w:sz w:val="22"/>
        </w:rPr>
        <w:t>La station d’épuration de la commune de CABRIERES D’AVIGNON a été réhabilitée et mise en service en 1992, elle est de type boues activées – Aération prolongée très faible charge d’une capacité nominale de : 1 600 Equivalents habitants.</w:t>
      </w:r>
    </w:p>
    <w:p w:rsidR="00C06840" w:rsidRPr="00DE6D55" w:rsidRDefault="00C06840" w:rsidP="00C06840">
      <w:pPr>
        <w:spacing w:after="160" w:line="256" w:lineRule="auto"/>
        <w:ind w:left="0" w:firstLine="0"/>
        <w:jc w:val="left"/>
        <w:rPr>
          <w:sz w:val="22"/>
          <w:highlight w:val="yellow"/>
        </w:rPr>
      </w:pPr>
      <w:r w:rsidRPr="00DE6D55">
        <w:rPr>
          <w:sz w:val="22"/>
          <w:highlight w:val="yellow"/>
        </w:rPr>
        <w:br w:type="page"/>
      </w:r>
    </w:p>
    <w:p w:rsidR="00C06840" w:rsidRPr="00DE6D55" w:rsidRDefault="00C06840" w:rsidP="00C06840">
      <w:pPr>
        <w:spacing w:before="60"/>
        <w:ind w:left="0" w:firstLine="0"/>
        <w:rPr>
          <w:sz w:val="22"/>
          <w:highlight w:val="yellow"/>
        </w:rPr>
      </w:pPr>
    </w:p>
    <w:tbl>
      <w:tblPr>
        <w:tblStyle w:val="Grilledutableau"/>
        <w:tblW w:w="5000" w:type="pct"/>
        <w:tblLook w:val="04A0" w:firstRow="1" w:lastRow="0" w:firstColumn="1" w:lastColumn="0" w:noHBand="0" w:noVBand="1"/>
      </w:tblPr>
      <w:tblGrid>
        <w:gridCol w:w="1991"/>
        <w:gridCol w:w="1838"/>
        <w:gridCol w:w="1838"/>
        <w:gridCol w:w="1838"/>
        <w:gridCol w:w="1838"/>
      </w:tblGrid>
      <w:tr w:rsidR="00C06840" w:rsidRPr="00DE6D55" w:rsidTr="00C06840">
        <w:tc>
          <w:tcPr>
            <w:tcW w:w="10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Service de la STATION D’ÉPURATION DES EAUX USÉES</w:t>
            </w:r>
          </w:p>
          <w:p w:rsidR="00C06840" w:rsidRPr="00DE6D55" w:rsidRDefault="00C06840">
            <w:pPr>
              <w:rPr>
                <w:b/>
                <w:sz w:val="22"/>
              </w:rPr>
            </w:pPr>
            <w:proofErr w:type="gramStart"/>
            <w:r w:rsidRPr="00DE6D55">
              <w:rPr>
                <w:sz w:val="22"/>
              </w:rPr>
              <w:t>les</w:t>
            </w:r>
            <w:proofErr w:type="gramEnd"/>
            <w:r w:rsidRPr="00DE6D55">
              <w:rPr>
                <w:sz w:val="22"/>
              </w:rPr>
              <w:t xml:space="preserve"> </w:t>
            </w:r>
            <w:proofErr w:type="spellStart"/>
            <w:r w:rsidRPr="00DE6D55">
              <w:rPr>
                <w:sz w:val="22"/>
              </w:rPr>
              <w:t>Imberts</w:t>
            </w:r>
            <w:proofErr w:type="spellEnd"/>
          </w:p>
        </w:tc>
        <w:tc>
          <w:tcPr>
            <w:tcW w:w="10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DBO5</w:t>
            </w:r>
          </w:p>
        </w:tc>
        <w:tc>
          <w:tcPr>
            <w:tcW w:w="10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DCO</w:t>
            </w:r>
          </w:p>
        </w:tc>
        <w:tc>
          <w:tcPr>
            <w:tcW w:w="10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MES</w:t>
            </w:r>
          </w:p>
        </w:tc>
        <w:tc>
          <w:tcPr>
            <w:tcW w:w="10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Hydraulique</w:t>
            </w:r>
          </w:p>
        </w:tc>
      </w:tr>
      <w:tr w:rsidR="00C06840" w:rsidRPr="00DE6D55" w:rsidTr="00C06840">
        <w:tc>
          <w:tcPr>
            <w:tcW w:w="1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Charge</w:t>
            </w:r>
          </w:p>
        </w:tc>
        <w:tc>
          <w:tcPr>
            <w:tcW w:w="100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b/>
                <w:sz w:val="22"/>
              </w:rPr>
            </w:pPr>
            <w:r w:rsidRPr="00DE6D55">
              <w:rPr>
                <w:b/>
                <w:sz w:val="22"/>
              </w:rPr>
              <w:t>96 kg/j DBO5</w:t>
            </w:r>
          </w:p>
        </w:tc>
        <w:tc>
          <w:tcPr>
            <w:tcW w:w="100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208 kg/j DCO</w:t>
            </w:r>
          </w:p>
        </w:tc>
        <w:tc>
          <w:tcPr>
            <w:tcW w:w="100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144 kg/j MES</w:t>
            </w:r>
          </w:p>
        </w:tc>
        <w:tc>
          <w:tcPr>
            <w:tcW w:w="100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b/>
                <w:sz w:val="22"/>
              </w:rPr>
            </w:pPr>
            <w:r w:rsidRPr="00DE6D55">
              <w:rPr>
                <w:b/>
                <w:sz w:val="22"/>
              </w:rPr>
              <w:t>240 m</w:t>
            </w:r>
            <w:r w:rsidRPr="00DE6D55">
              <w:rPr>
                <w:b/>
                <w:sz w:val="22"/>
                <w:vertAlign w:val="superscript"/>
              </w:rPr>
              <w:t>3</w:t>
            </w:r>
            <w:r w:rsidRPr="00DE6D55">
              <w:rPr>
                <w:b/>
                <w:sz w:val="22"/>
              </w:rPr>
              <w:t>/j</w:t>
            </w:r>
          </w:p>
        </w:tc>
      </w:tr>
      <w:tr w:rsidR="00C06840" w:rsidRPr="00DE6D55" w:rsidTr="00C06840">
        <w:tc>
          <w:tcPr>
            <w:tcW w:w="1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Soit</w:t>
            </w:r>
          </w:p>
        </w:tc>
        <w:tc>
          <w:tcPr>
            <w:tcW w:w="100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b/>
                <w:sz w:val="22"/>
              </w:rPr>
            </w:pPr>
            <w:r w:rsidRPr="00DE6D55">
              <w:rPr>
                <w:b/>
                <w:sz w:val="22"/>
              </w:rPr>
              <w:t>1 600 EH</w:t>
            </w:r>
          </w:p>
        </w:tc>
        <w:tc>
          <w:tcPr>
            <w:tcW w:w="1000" w:type="pct"/>
            <w:tcBorders>
              <w:top w:val="single" w:sz="4" w:space="0" w:color="auto"/>
              <w:left w:val="single" w:sz="4" w:space="0" w:color="auto"/>
              <w:bottom w:val="single" w:sz="4" w:space="0" w:color="auto"/>
              <w:right w:val="single" w:sz="4" w:space="0" w:color="auto"/>
            </w:tcBorders>
            <w:vAlign w:val="center"/>
          </w:tcPr>
          <w:p w:rsidR="00C06840" w:rsidRPr="00DE6D55" w:rsidRDefault="00C06840">
            <w:pPr>
              <w:rPr>
                <w:sz w:val="22"/>
              </w:rPr>
            </w:pPr>
          </w:p>
        </w:tc>
        <w:tc>
          <w:tcPr>
            <w:tcW w:w="1000" w:type="pct"/>
            <w:tcBorders>
              <w:top w:val="single" w:sz="4" w:space="0" w:color="auto"/>
              <w:left w:val="single" w:sz="4" w:space="0" w:color="auto"/>
              <w:bottom w:val="single" w:sz="4" w:space="0" w:color="auto"/>
              <w:right w:val="single" w:sz="4" w:space="0" w:color="auto"/>
            </w:tcBorders>
            <w:vAlign w:val="center"/>
          </w:tcPr>
          <w:p w:rsidR="00C06840" w:rsidRPr="00DE6D55" w:rsidRDefault="00C06840">
            <w:pPr>
              <w:rPr>
                <w:sz w:val="22"/>
              </w:rPr>
            </w:pPr>
          </w:p>
        </w:tc>
        <w:tc>
          <w:tcPr>
            <w:tcW w:w="1000" w:type="pct"/>
            <w:tcBorders>
              <w:top w:val="single" w:sz="4" w:space="0" w:color="auto"/>
              <w:left w:val="single" w:sz="4" w:space="0" w:color="auto"/>
              <w:bottom w:val="single" w:sz="4" w:space="0" w:color="auto"/>
              <w:right w:val="single" w:sz="4" w:space="0" w:color="auto"/>
            </w:tcBorders>
            <w:vAlign w:val="center"/>
          </w:tcPr>
          <w:p w:rsidR="00C06840" w:rsidRPr="00DE6D55" w:rsidRDefault="00C06840">
            <w:pPr>
              <w:rPr>
                <w:sz w:val="22"/>
              </w:rPr>
            </w:pPr>
          </w:p>
        </w:tc>
      </w:tr>
    </w:tbl>
    <w:p w:rsidR="00C06840" w:rsidRPr="00DE6D55" w:rsidRDefault="00C06840" w:rsidP="00C06840">
      <w:pPr>
        <w:ind w:left="0" w:firstLine="0"/>
        <w:rPr>
          <w:sz w:val="22"/>
        </w:rPr>
      </w:pPr>
    </w:p>
    <w:p w:rsidR="00C06840" w:rsidRPr="00DE6D55" w:rsidRDefault="00C06840" w:rsidP="00C06840">
      <w:pPr>
        <w:ind w:left="0" w:firstLine="0"/>
        <w:rPr>
          <w:sz w:val="22"/>
        </w:rPr>
      </w:pPr>
      <w:r w:rsidRPr="00DE6D55">
        <w:rPr>
          <w:sz w:val="22"/>
        </w:rPr>
        <w:t xml:space="preserve">Le milieu récepteur de la station est le cours d’eau la </w:t>
      </w:r>
      <w:proofErr w:type="spellStart"/>
      <w:r w:rsidRPr="00DE6D55">
        <w:rPr>
          <w:sz w:val="22"/>
        </w:rPr>
        <w:t>Senancole</w:t>
      </w:r>
      <w:proofErr w:type="spellEnd"/>
      <w:r w:rsidRPr="00DE6D55">
        <w:rPr>
          <w:sz w:val="22"/>
        </w:rPr>
        <w:t xml:space="preserve">, affluent du Coulon </w:t>
      </w:r>
      <w:proofErr w:type="spellStart"/>
      <w:r w:rsidRPr="00DE6D55">
        <w:rPr>
          <w:sz w:val="22"/>
        </w:rPr>
        <w:t>Calavon</w:t>
      </w:r>
      <w:proofErr w:type="spellEnd"/>
      <w:r w:rsidRPr="00DE6D55">
        <w:rPr>
          <w:sz w:val="22"/>
        </w:rPr>
        <w:t>.</w:t>
      </w:r>
    </w:p>
    <w:p w:rsidR="00C06840" w:rsidRPr="00DE6D55" w:rsidRDefault="00C06840" w:rsidP="00C06840">
      <w:pPr>
        <w:spacing w:after="0" w:line="256" w:lineRule="auto"/>
        <w:ind w:left="0" w:firstLine="0"/>
        <w:rPr>
          <w:sz w:val="22"/>
        </w:rPr>
      </w:pPr>
    </w:p>
    <w:p w:rsidR="00C06840" w:rsidRPr="00DE6D55" w:rsidRDefault="00C06840" w:rsidP="00C06840">
      <w:pPr>
        <w:pStyle w:val="Titre3"/>
        <w:ind w:left="0" w:firstLine="0"/>
        <w:rPr>
          <w:sz w:val="22"/>
        </w:rPr>
      </w:pPr>
      <w:bookmarkStart w:id="36" w:name="_Toc23944702"/>
      <w:bookmarkStart w:id="37" w:name="_Toc52484377"/>
      <w:r w:rsidRPr="00DE6D55">
        <w:rPr>
          <w:sz w:val="22"/>
        </w:rPr>
        <w:t>3.2 - Génie civil</w:t>
      </w:r>
      <w:bookmarkEnd w:id="36"/>
      <w:bookmarkEnd w:id="37"/>
      <w:r w:rsidRPr="00DE6D55">
        <w:rPr>
          <w:sz w:val="22"/>
        </w:rPr>
        <w:t xml:space="preserve"> </w:t>
      </w:r>
    </w:p>
    <w:p w:rsidR="00C06840" w:rsidRPr="00DE6D55" w:rsidRDefault="00C06840" w:rsidP="00C06840">
      <w:pPr>
        <w:spacing w:after="0" w:line="256" w:lineRule="auto"/>
        <w:ind w:left="0" w:firstLine="0"/>
        <w:rPr>
          <w:sz w:val="22"/>
        </w:rPr>
      </w:pPr>
      <w:r w:rsidRPr="00DE6D55">
        <w:rPr>
          <w:sz w:val="22"/>
        </w:rPr>
        <w:t xml:space="preserve"> Nous présentons dans cette partie les ouvrages existants et leur état général. </w:t>
      </w:r>
    </w:p>
    <w:tbl>
      <w:tblPr>
        <w:tblStyle w:val="Grilledutableau"/>
        <w:tblW w:w="0" w:type="auto"/>
        <w:tblLook w:val="04A0" w:firstRow="1" w:lastRow="0" w:firstColumn="1" w:lastColumn="0" w:noHBand="0" w:noVBand="1"/>
      </w:tblPr>
      <w:tblGrid>
        <w:gridCol w:w="4558"/>
        <w:gridCol w:w="4559"/>
      </w:tblGrid>
      <w:tr w:rsidR="00C06840" w:rsidRPr="00DE6D55" w:rsidTr="00C06840">
        <w:tc>
          <w:tcPr>
            <w:tcW w:w="4558" w:type="dxa"/>
            <w:tcBorders>
              <w:top w:val="single" w:sz="4" w:space="0" w:color="auto"/>
              <w:left w:val="single" w:sz="4" w:space="0" w:color="auto"/>
              <w:bottom w:val="single" w:sz="4" w:space="0" w:color="auto"/>
              <w:right w:val="single" w:sz="4" w:space="0" w:color="auto"/>
            </w:tcBorders>
            <w:hideMark/>
          </w:tcPr>
          <w:p w:rsidR="00C06840" w:rsidRPr="00DE6D55" w:rsidRDefault="00C06840">
            <w:pPr>
              <w:spacing w:after="0" w:line="256" w:lineRule="auto"/>
              <w:ind w:left="0" w:firstLine="0"/>
              <w:rPr>
                <w:sz w:val="22"/>
              </w:rPr>
            </w:pPr>
            <w:r w:rsidRPr="00DE6D55">
              <w:rPr>
                <w:noProof/>
                <w:sz w:val="22"/>
              </w:rPr>
              <w:drawing>
                <wp:inline distT="0" distB="0" distL="0" distR="0">
                  <wp:extent cx="1800225" cy="2400300"/>
                  <wp:effectExtent l="304800" t="0" r="2762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4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800225" cy="2400300"/>
                          </a:xfrm>
                          <a:prstGeom prst="rect">
                            <a:avLst/>
                          </a:prstGeom>
                          <a:noFill/>
                          <a:ln>
                            <a:noFill/>
                          </a:ln>
                        </pic:spPr>
                      </pic:pic>
                    </a:graphicData>
                  </a:graphic>
                </wp:inline>
              </w:drawing>
            </w:r>
          </w:p>
        </w:tc>
        <w:tc>
          <w:tcPr>
            <w:tcW w:w="4559" w:type="dxa"/>
            <w:tcBorders>
              <w:top w:val="single" w:sz="4" w:space="0" w:color="auto"/>
              <w:left w:val="single" w:sz="4" w:space="0" w:color="auto"/>
              <w:bottom w:val="single" w:sz="4" w:space="0" w:color="auto"/>
              <w:right w:val="single" w:sz="4" w:space="0" w:color="auto"/>
            </w:tcBorders>
          </w:tcPr>
          <w:p w:rsidR="00C06840" w:rsidRPr="00DE6D55" w:rsidRDefault="00C06840">
            <w:pPr>
              <w:ind w:left="0" w:firstLine="0"/>
              <w:rPr>
                <w:sz w:val="22"/>
              </w:rPr>
            </w:pPr>
            <w:r w:rsidRPr="00DE6D55">
              <w:rPr>
                <w:noProof/>
                <w:sz w:val="22"/>
              </w:rPr>
              <w:drawing>
                <wp:inline distT="0" distB="0" distL="0" distR="0">
                  <wp:extent cx="2400300" cy="18002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4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C06840" w:rsidRPr="00DE6D55" w:rsidRDefault="00C06840">
            <w:pPr>
              <w:spacing w:after="0" w:line="256" w:lineRule="auto"/>
              <w:ind w:left="0" w:firstLine="0"/>
              <w:rPr>
                <w:sz w:val="22"/>
              </w:rPr>
            </w:pPr>
          </w:p>
        </w:tc>
      </w:tr>
      <w:tr w:rsidR="00C06840" w:rsidRPr="00DE6D55" w:rsidTr="00C06840">
        <w:tc>
          <w:tcPr>
            <w:tcW w:w="4558" w:type="dxa"/>
            <w:tcBorders>
              <w:top w:val="single" w:sz="4" w:space="0" w:color="auto"/>
              <w:left w:val="single" w:sz="4" w:space="0" w:color="auto"/>
              <w:bottom w:val="single" w:sz="4" w:space="0" w:color="auto"/>
              <w:right w:val="single" w:sz="4" w:space="0" w:color="auto"/>
            </w:tcBorders>
          </w:tcPr>
          <w:p w:rsidR="00C06840" w:rsidRPr="00DE6D55" w:rsidRDefault="00C06840">
            <w:pPr>
              <w:ind w:left="0" w:firstLine="0"/>
              <w:rPr>
                <w:sz w:val="22"/>
              </w:rPr>
            </w:pPr>
            <w:r w:rsidRPr="00DE6D55">
              <w:rPr>
                <w:sz w:val="22"/>
              </w:rPr>
              <w:t xml:space="preserve">Ancien ouvrage de traitement abandonné – bassin d’aération annulaire avec clarificateur </w:t>
            </w:r>
          </w:p>
          <w:p w:rsidR="00C06840" w:rsidRPr="00DE6D55" w:rsidRDefault="00C06840">
            <w:pPr>
              <w:spacing w:after="0" w:line="256" w:lineRule="auto"/>
              <w:ind w:left="0" w:firstLine="0"/>
              <w:rPr>
                <w:sz w:val="22"/>
              </w:rPr>
            </w:pPr>
          </w:p>
        </w:tc>
        <w:tc>
          <w:tcPr>
            <w:tcW w:w="4559" w:type="dxa"/>
            <w:tcBorders>
              <w:top w:val="single" w:sz="4" w:space="0" w:color="auto"/>
              <w:left w:val="single" w:sz="4" w:space="0" w:color="auto"/>
              <w:bottom w:val="single" w:sz="4" w:space="0" w:color="auto"/>
              <w:right w:val="single" w:sz="4" w:space="0" w:color="auto"/>
            </w:tcBorders>
            <w:hideMark/>
          </w:tcPr>
          <w:p w:rsidR="00C06840" w:rsidRPr="00DE6D55" w:rsidRDefault="00C06840">
            <w:pPr>
              <w:spacing w:after="0" w:line="256" w:lineRule="auto"/>
              <w:ind w:left="0" w:firstLine="0"/>
              <w:rPr>
                <w:sz w:val="22"/>
              </w:rPr>
            </w:pPr>
            <w:r w:rsidRPr="00DE6D55">
              <w:rPr>
                <w:sz w:val="22"/>
              </w:rPr>
              <w:t>Clarificateur – poste de recirculation</w:t>
            </w:r>
          </w:p>
        </w:tc>
      </w:tr>
      <w:tr w:rsidR="00C06840" w:rsidRPr="00DE6D55" w:rsidTr="00C06840">
        <w:tc>
          <w:tcPr>
            <w:tcW w:w="4558" w:type="dxa"/>
            <w:tcBorders>
              <w:top w:val="single" w:sz="4" w:space="0" w:color="auto"/>
              <w:left w:val="single" w:sz="4" w:space="0" w:color="auto"/>
              <w:bottom w:val="single" w:sz="4" w:space="0" w:color="auto"/>
              <w:right w:val="single" w:sz="4" w:space="0" w:color="auto"/>
            </w:tcBorders>
            <w:hideMark/>
          </w:tcPr>
          <w:p w:rsidR="00C06840" w:rsidRPr="00DE6D55" w:rsidRDefault="00C06840">
            <w:pPr>
              <w:spacing w:after="0" w:line="256" w:lineRule="auto"/>
              <w:ind w:left="0" w:firstLine="0"/>
              <w:rPr>
                <w:sz w:val="22"/>
              </w:rPr>
            </w:pPr>
            <w:r w:rsidRPr="00DE6D55">
              <w:rPr>
                <w:noProof/>
                <w:sz w:val="22"/>
              </w:rPr>
              <w:drawing>
                <wp:inline distT="0" distB="0" distL="0" distR="0">
                  <wp:extent cx="1800225" cy="2400300"/>
                  <wp:effectExtent l="304800" t="0" r="2762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4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800225" cy="2400300"/>
                          </a:xfrm>
                          <a:prstGeom prst="rect">
                            <a:avLst/>
                          </a:prstGeom>
                          <a:noFill/>
                          <a:ln>
                            <a:noFill/>
                          </a:ln>
                        </pic:spPr>
                      </pic:pic>
                    </a:graphicData>
                  </a:graphic>
                </wp:inline>
              </w:drawing>
            </w:r>
          </w:p>
        </w:tc>
        <w:tc>
          <w:tcPr>
            <w:tcW w:w="4559" w:type="dxa"/>
            <w:tcBorders>
              <w:top w:val="single" w:sz="4" w:space="0" w:color="auto"/>
              <w:left w:val="single" w:sz="4" w:space="0" w:color="auto"/>
              <w:bottom w:val="single" w:sz="4" w:space="0" w:color="auto"/>
              <w:right w:val="single" w:sz="4" w:space="0" w:color="auto"/>
            </w:tcBorders>
          </w:tcPr>
          <w:p w:rsidR="00C06840" w:rsidRPr="00DE6D55" w:rsidRDefault="00C06840">
            <w:pPr>
              <w:spacing w:after="0" w:line="256" w:lineRule="auto"/>
              <w:ind w:left="0" w:firstLine="0"/>
              <w:rPr>
                <w:sz w:val="22"/>
              </w:rPr>
            </w:pPr>
          </w:p>
        </w:tc>
      </w:tr>
      <w:tr w:rsidR="00C06840" w:rsidRPr="00DE6D55" w:rsidTr="00C06840">
        <w:tc>
          <w:tcPr>
            <w:tcW w:w="4558" w:type="dxa"/>
            <w:tcBorders>
              <w:top w:val="single" w:sz="4" w:space="0" w:color="auto"/>
              <w:left w:val="single" w:sz="4" w:space="0" w:color="auto"/>
              <w:bottom w:val="single" w:sz="4" w:space="0" w:color="auto"/>
              <w:right w:val="single" w:sz="4" w:space="0" w:color="auto"/>
            </w:tcBorders>
          </w:tcPr>
          <w:p w:rsidR="00C06840" w:rsidRPr="00DE6D55" w:rsidRDefault="00C06840">
            <w:pPr>
              <w:ind w:left="0" w:firstLine="0"/>
              <w:rPr>
                <w:sz w:val="22"/>
              </w:rPr>
            </w:pPr>
            <w:r w:rsidRPr="00DE6D55">
              <w:rPr>
                <w:sz w:val="22"/>
              </w:rPr>
              <w:t xml:space="preserve">Bassin d’aération – turbine </w:t>
            </w:r>
          </w:p>
          <w:p w:rsidR="00C06840" w:rsidRPr="00DE6D55" w:rsidRDefault="00C06840">
            <w:pPr>
              <w:spacing w:after="0" w:line="256" w:lineRule="auto"/>
              <w:ind w:left="0" w:firstLine="0"/>
              <w:rPr>
                <w:sz w:val="22"/>
              </w:rPr>
            </w:pPr>
          </w:p>
        </w:tc>
        <w:tc>
          <w:tcPr>
            <w:tcW w:w="4559" w:type="dxa"/>
            <w:tcBorders>
              <w:top w:val="single" w:sz="4" w:space="0" w:color="auto"/>
              <w:left w:val="single" w:sz="4" w:space="0" w:color="auto"/>
              <w:bottom w:val="single" w:sz="4" w:space="0" w:color="auto"/>
              <w:right w:val="single" w:sz="4" w:space="0" w:color="auto"/>
            </w:tcBorders>
          </w:tcPr>
          <w:p w:rsidR="00C06840" w:rsidRPr="00DE6D55" w:rsidRDefault="00C06840">
            <w:pPr>
              <w:spacing w:after="0" w:line="256" w:lineRule="auto"/>
              <w:ind w:left="0" w:firstLine="0"/>
              <w:rPr>
                <w:sz w:val="22"/>
              </w:rPr>
            </w:pPr>
          </w:p>
        </w:tc>
      </w:tr>
    </w:tbl>
    <w:p w:rsidR="00C06840" w:rsidRPr="00DE6D55" w:rsidRDefault="00C06840" w:rsidP="00C06840">
      <w:pPr>
        <w:spacing w:after="0" w:line="256" w:lineRule="auto"/>
        <w:ind w:left="0" w:firstLine="0"/>
        <w:rPr>
          <w:sz w:val="22"/>
        </w:rPr>
      </w:pPr>
    </w:p>
    <w:p w:rsidR="00C06840" w:rsidRPr="00DE6D55" w:rsidRDefault="00C06840" w:rsidP="00C06840">
      <w:pPr>
        <w:ind w:left="0" w:firstLine="0"/>
        <w:rPr>
          <w:sz w:val="22"/>
        </w:rPr>
      </w:pPr>
    </w:p>
    <w:p w:rsidR="00C06840" w:rsidRPr="00DE6D55" w:rsidRDefault="00C06840" w:rsidP="00C06840">
      <w:pPr>
        <w:ind w:left="0" w:firstLine="0"/>
        <w:rPr>
          <w:sz w:val="22"/>
        </w:rPr>
      </w:pPr>
      <w:r w:rsidRPr="00DE6D55">
        <w:rPr>
          <w:sz w:val="22"/>
        </w:rPr>
        <w:t xml:space="preserve">Un diagnostic génie civil a été réalisé en juillet 2018 sur le clarificateur et le bassin d’aération pour vérifier l’état des deux ouvrages. </w:t>
      </w:r>
    </w:p>
    <w:p w:rsidR="00C06840" w:rsidRPr="00DE6D55" w:rsidRDefault="00C06840" w:rsidP="00C06840">
      <w:pPr>
        <w:ind w:left="0" w:firstLine="0"/>
        <w:rPr>
          <w:sz w:val="22"/>
        </w:rPr>
      </w:pPr>
      <w:r w:rsidRPr="00DE6D55">
        <w:rPr>
          <w:sz w:val="22"/>
        </w:rPr>
        <w:t xml:space="preserve">Nous présentons ci-dessous les conclusions de cette étude. </w:t>
      </w:r>
    </w:p>
    <w:p w:rsidR="00C06840" w:rsidRPr="00DE6D55" w:rsidRDefault="00C06840" w:rsidP="00C06840">
      <w:pPr>
        <w:ind w:left="0" w:firstLine="0"/>
        <w:rPr>
          <w:sz w:val="22"/>
        </w:rPr>
      </w:pPr>
      <w:r w:rsidRPr="00DE6D55">
        <w:rPr>
          <w:noProof/>
          <w:sz w:val="22"/>
          <w:bdr w:val="single" w:sz="4" w:space="0" w:color="FF0000" w:frame="1"/>
        </w:rPr>
        <w:lastRenderedPageBreak/>
        <w:drawing>
          <wp:inline distT="0" distB="0" distL="0" distR="0">
            <wp:extent cx="5762625" cy="21050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a:picLocks noChangeAspect="1" noChangeArrowheads="1"/>
                    </pic:cNvPicPr>
                  </pic:nvPicPr>
                  <pic:blipFill>
                    <a:blip r:embed="rId88" cstate="print">
                      <a:extLst>
                        <a:ext uri="{28A0092B-C50C-407E-A947-70E740481C1C}">
                          <a14:useLocalDpi xmlns:a14="http://schemas.microsoft.com/office/drawing/2010/main" val="0"/>
                        </a:ext>
                      </a:extLst>
                    </a:blip>
                    <a:srcRect t="22495"/>
                    <a:stretch>
                      <a:fillRect/>
                    </a:stretch>
                  </pic:blipFill>
                  <pic:spPr bwMode="auto">
                    <a:xfrm>
                      <a:off x="0" y="0"/>
                      <a:ext cx="5762625" cy="2105025"/>
                    </a:xfrm>
                    <a:prstGeom prst="rect">
                      <a:avLst/>
                    </a:prstGeom>
                    <a:noFill/>
                    <a:ln>
                      <a:noFill/>
                    </a:ln>
                  </pic:spPr>
                </pic:pic>
              </a:graphicData>
            </a:graphic>
          </wp:inline>
        </w:drawing>
      </w:r>
    </w:p>
    <w:p w:rsidR="00C06840" w:rsidRPr="00DE6D55" w:rsidRDefault="00C06840" w:rsidP="00C06840">
      <w:pPr>
        <w:pBdr>
          <w:top w:val="single" w:sz="4" w:space="1" w:color="auto"/>
          <w:left w:val="single" w:sz="4" w:space="4" w:color="auto"/>
          <w:bottom w:val="single" w:sz="4" w:space="1" w:color="auto"/>
          <w:right w:val="single" w:sz="4" w:space="4" w:color="auto"/>
        </w:pBdr>
        <w:shd w:val="clear" w:color="auto" w:fill="E2EFD9" w:themeFill="accent6" w:themeFillTint="33"/>
        <w:ind w:left="0" w:firstLine="0"/>
        <w:rPr>
          <w:b/>
          <w:sz w:val="22"/>
        </w:rPr>
      </w:pPr>
      <w:r w:rsidRPr="00DE6D55">
        <w:rPr>
          <w:b/>
          <w:sz w:val="22"/>
        </w:rPr>
        <w:t xml:space="preserve">Les ouvrages de la première génération de station (poste de relèvement, bassin d’aération et clarificateur annulaire devront être démolie en raison de leur vétusté. </w:t>
      </w:r>
    </w:p>
    <w:p w:rsidR="00C06840" w:rsidRPr="00DE6D55" w:rsidRDefault="00C06840" w:rsidP="00C06840">
      <w:pPr>
        <w:pBdr>
          <w:top w:val="single" w:sz="4" w:space="1" w:color="auto"/>
          <w:left w:val="single" w:sz="4" w:space="4" w:color="auto"/>
          <w:bottom w:val="single" w:sz="4" w:space="1" w:color="auto"/>
          <w:right w:val="single" w:sz="4" w:space="4" w:color="auto"/>
        </w:pBdr>
        <w:shd w:val="clear" w:color="auto" w:fill="E2EFD9" w:themeFill="accent6" w:themeFillTint="33"/>
        <w:ind w:left="0" w:firstLine="0"/>
        <w:rPr>
          <w:b/>
          <w:sz w:val="22"/>
        </w:rPr>
      </w:pPr>
      <w:r w:rsidRPr="00DE6D55">
        <w:rPr>
          <w:b/>
          <w:sz w:val="22"/>
        </w:rPr>
        <w:t xml:space="preserve">Les ouvrages de la seconde génération, clarificateur, bassin d’aération, poste de recirculation, seul le bassin d’aération est en bon état et peut-être conservé. </w:t>
      </w:r>
    </w:p>
    <w:p w:rsidR="00C06840" w:rsidRPr="00DE6D55" w:rsidRDefault="00C06840" w:rsidP="00C06840">
      <w:pPr>
        <w:pBdr>
          <w:top w:val="single" w:sz="4" w:space="1" w:color="auto"/>
          <w:left w:val="single" w:sz="4" w:space="4" w:color="auto"/>
          <w:bottom w:val="single" w:sz="4" w:space="1" w:color="auto"/>
          <w:right w:val="single" w:sz="4" w:space="4" w:color="auto"/>
        </w:pBdr>
        <w:shd w:val="clear" w:color="auto" w:fill="E2EFD9" w:themeFill="accent6" w:themeFillTint="33"/>
        <w:ind w:left="0" w:firstLine="0"/>
        <w:rPr>
          <w:b/>
          <w:sz w:val="22"/>
        </w:rPr>
      </w:pPr>
      <w:r w:rsidRPr="00DE6D55">
        <w:rPr>
          <w:b/>
          <w:sz w:val="22"/>
        </w:rPr>
        <w:t>Un diagnostic amiante a également été réalisé en juillet 2018, il a permis de repérer une canalisation en amiante (au niveau du déversoir d’orage en tête de station d’épuration) celle-ci sera supprimé dans le cadre du marché travaux et intégré au forfait.</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Pr="00DE6D55" w:rsidRDefault="00C06840" w:rsidP="00C06840">
      <w:pPr>
        <w:pStyle w:val="Titre3"/>
        <w:ind w:left="0" w:firstLine="0"/>
        <w:rPr>
          <w:sz w:val="22"/>
        </w:rPr>
      </w:pPr>
      <w:bookmarkStart w:id="38" w:name="_Toc23944703"/>
      <w:bookmarkStart w:id="39" w:name="_Toc52484378"/>
      <w:r w:rsidRPr="00DE6D55">
        <w:rPr>
          <w:sz w:val="22"/>
        </w:rPr>
        <w:t>3.4 - Performances</w:t>
      </w:r>
      <w:bookmarkEnd w:id="38"/>
      <w:bookmarkEnd w:id="39"/>
      <w:r w:rsidRPr="00DE6D55">
        <w:rPr>
          <w:sz w:val="22"/>
        </w:rPr>
        <w:t xml:space="preserve"> </w:t>
      </w:r>
    </w:p>
    <w:p w:rsidR="00C06840" w:rsidRPr="00DE6D55" w:rsidRDefault="00C06840" w:rsidP="00C06840">
      <w:pPr>
        <w:ind w:left="0" w:firstLine="0"/>
        <w:rPr>
          <w:sz w:val="22"/>
        </w:rPr>
      </w:pPr>
      <w:r w:rsidRPr="00DE6D55">
        <w:rPr>
          <w:sz w:val="22"/>
        </w:rPr>
        <w:t xml:space="preserve">Nous présentons ci-dessous la cartographie du système d’assainissement des eaux usées de la station des </w:t>
      </w:r>
      <w:proofErr w:type="spellStart"/>
      <w:r w:rsidRPr="00DE6D55">
        <w:rPr>
          <w:sz w:val="22"/>
        </w:rPr>
        <w:t>Imberts</w:t>
      </w:r>
      <w:proofErr w:type="spellEnd"/>
      <w:r w:rsidRPr="00DE6D55">
        <w:rPr>
          <w:sz w:val="22"/>
        </w:rPr>
        <w:t xml:space="preserve"> dans sa future configuration.</w:t>
      </w:r>
    </w:p>
    <w:p w:rsidR="00C06840" w:rsidRPr="00DE6D55" w:rsidRDefault="00C06840" w:rsidP="00C06840">
      <w:pPr>
        <w:ind w:left="0" w:firstLine="0"/>
        <w:rPr>
          <w:sz w:val="22"/>
        </w:rPr>
      </w:pPr>
      <w:r w:rsidRPr="00DE6D55">
        <w:rPr>
          <w:noProof/>
          <w:sz w:val="22"/>
        </w:rPr>
        <w:drawing>
          <wp:inline distT="0" distB="0" distL="0" distR="0">
            <wp:extent cx="5657850" cy="4476750"/>
            <wp:effectExtent l="190500" t="190500" r="171450" b="95250"/>
            <wp:docPr id="8" name="Image 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9" cstate="print"/>
                    <a:stretch>
                      <a:fillRect/>
                    </a:stretch>
                  </pic:blipFill>
                  <pic:spPr>
                    <a:xfrm>
                      <a:off x="0" y="0"/>
                      <a:ext cx="5343525" cy="4162425"/>
                    </a:xfrm>
                    <a:prstGeom prst="rect">
                      <a:avLst/>
                    </a:prstGeom>
                    <a:ln>
                      <a:noFill/>
                    </a:ln>
                    <a:effectLst>
                      <a:outerShdw blurRad="190500" algn="tl" rotWithShape="0">
                        <a:srgbClr val="000000">
                          <a:alpha val="70000"/>
                        </a:srgbClr>
                      </a:outerShdw>
                    </a:effectLst>
                  </pic:spPr>
                </pic:pic>
              </a:graphicData>
            </a:graphic>
          </wp:inline>
        </w:drawing>
      </w:r>
    </w:p>
    <w:p w:rsidR="00C06840" w:rsidRPr="00DE6D55" w:rsidRDefault="00C06840" w:rsidP="00C06840">
      <w:pPr>
        <w:ind w:left="0" w:firstLine="0"/>
        <w:jc w:val="center"/>
        <w:rPr>
          <w:sz w:val="22"/>
        </w:rPr>
      </w:pPr>
      <w:r w:rsidRPr="00DE6D55">
        <w:rPr>
          <w:i/>
          <w:sz w:val="22"/>
        </w:rPr>
        <w:t xml:space="preserve">Futur plan du réseau du système d’assainissement des Eaux Usées « Les </w:t>
      </w:r>
      <w:proofErr w:type="spellStart"/>
      <w:r w:rsidRPr="00DE6D55">
        <w:rPr>
          <w:i/>
          <w:sz w:val="22"/>
        </w:rPr>
        <w:t>Imberts</w:t>
      </w:r>
      <w:proofErr w:type="spellEnd"/>
      <w:r w:rsidRPr="00DE6D55">
        <w:rPr>
          <w:i/>
          <w:sz w:val="22"/>
        </w:rPr>
        <w:t> »</w:t>
      </w:r>
    </w:p>
    <w:p w:rsidR="00C06840" w:rsidRPr="00DE6D55" w:rsidRDefault="00C06840" w:rsidP="00C06840">
      <w:pPr>
        <w:spacing w:after="0"/>
        <w:ind w:left="0" w:firstLine="0"/>
        <w:jc w:val="left"/>
        <w:rPr>
          <w:sz w:val="22"/>
        </w:rPr>
        <w:sectPr w:rsidR="00C06840" w:rsidRPr="00DE6D55">
          <w:footnotePr>
            <w:numRestart w:val="eachPage"/>
          </w:footnotePr>
          <w:pgSz w:w="11900" w:h="16840"/>
          <w:pgMar w:top="708" w:right="1355" w:bottom="1604" w:left="1418" w:header="708" w:footer="797" w:gutter="0"/>
          <w:cols w:space="720"/>
        </w:sectPr>
      </w:pPr>
    </w:p>
    <w:p w:rsidR="00C06840" w:rsidRPr="00DE6D55" w:rsidRDefault="00C06840" w:rsidP="00C06840">
      <w:pPr>
        <w:spacing w:after="0" w:line="256" w:lineRule="auto"/>
        <w:ind w:left="0" w:firstLine="0"/>
        <w:rPr>
          <w:sz w:val="22"/>
        </w:rPr>
      </w:pPr>
    </w:p>
    <w:p w:rsidR="00C06840" w:rsidRPr="00DE6D55" w:rsidRDefault="00C06840" w:rsidP="00C06840">
      <w:pPr>
        <w:pStyle w:val="Titre2"/>
        <w:spacing w:after="0"/>
        <w:ind w:left="0" w:firstLine="0"/>
        <w:rPr>
          <w:rFonts w:ascii="Arial" w:hAnsi="Arial" w:cs="Arial"/>
          <w:sz w:val="22"/>
        </w:rPr>
      </w:pPr>
      <w:bookmarkStart w:id="40" w:name="_Toc23944717"/>
      <w:bookmarkStart w:id="41" w:name="_Toc52484379"/>
      <w:r w:rsidRPr="00DE6D55">
        <w:rPr>
          <w:rFonts w:ascii="Arial" w:hAnsi="Arial" w:cs="Arial"/>
          <w:sz w:val="22"/>
        </w:rPr>
        <w:t>ARTICLE 7 - Caractéristiques des eaux usées à traiter</w:t>
      </w:r>
      <w:bookmarkEnd w:id="40"/>
      <w:bookmarkEnd w:id="41"/>
      <w:r w:rsidRPr="00DE6D55">
        <w:rPr>
          <w:rFonts w:ascii="Arial" w:hAnsi="Arial" w:cs="Arial"/>
          <w:sz w:val="22"/>
        </w:rPr>
        <w:t xml:space="preserve"> </w:t>
      </w:r>
    </w:p>
    <w:p w:rsidR="00C06840" w:rsidRPr="00DE6D55" w:rsidRDefault="00C06840" w:rsidP="00C06840">
      <w:pPr>
        <w:pStyle w:val="a"/>
        <w:rPr>
          <w:rFonts w:ascii="Arial" w:hAnsi="Arial" w:cs="Arial"/>
        </w:rPr>
      </w:pPr>
      <w:r w:rsidRPr="00DE6D55">
        <w:rPr>
          <w:rFonts w:ascii="Arial" w:hAnsi="Arial" w:cs="Arial"/>
        </w:rPr>
        <w:t>Pour le calcul des charges futures nous prenons en compte les perspectives de développement du PLU de la commune de Cabrières d’Avignon.</w:t>
      </w:r>
    </w:p>
    <w:tbl>
      <w:tblPr>
        <w:tblStyle w:val="Grilledutableau"/>
        <w:tblpPr w:leftFromText="141" w:rightFromText="141" w:vertAnchor="text" w:horzAnchor="margin" w:tblpY="170"/>
        <w:tblW w:w="5000" w:type="pct"/>
        <w:tblLook w:val="04A0" w:firstRow="1" w:lastRow="0" w:firstColumn="1" w:lastColumn="0" w:noHBand="0" w:noVBand="1"/>
      </w:tblPr>
      <w:tblGrid>
        <w:gridCol w:w="2320"/>
        <w:gridCol w:w="2323"/>
        <w:gridCol w:w="2323"/>
        <w:gridCol w:w="2325"/>
      </w:tblGrid>
      <w:tr w:rsidR="00C06840" w:rsidRPr="00DE6D55" w:rsidTr="00C06840">
        <w:tc>
          <w:tcPr>
            <w:tcW w:w="12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C06840" w:rsidRPr="00DE6D55" w:rsidRDefault="00C06840">
            <w:pPr>
              <w:rPr>
                <w:sz w:val="22"/>
              </w:rPr>
            </w:pPr>
            <w:r w:rsidRPr="00DE6D55">
              <w:rPr>
                <w:sz w:val="22"/>
              </w:rPr>
              <w:t>Service de la STEP</w:t>
            </w:r>
          </w:p>
          <w:p w:rsidR="00C06840" w:rsidRPr="00DE6D55" w:rsidRDefault="00C06840">
            <w:pPr>
              <w:rPr>
                <w:sz w:val="22"/>
              </w:rPr>
            </w:pPr>
            <w:r w:rsidRPr="00DE6D55">
              <w:rPr>
                <w:sz w:val="22"/>
              </w:rPr>
              <w:t xml:space="preserve">Les </w:t>
            </w:r>
            <w:proofErr w:type="spellStart"/>
            <w:r w:rsidRPr="00DE6D55">
              <w:rPr>
                <w:sz w:val="22"/>
              </w:rPr>
              <w:t>Imberts</w:t>
            </w:r>
            <w:proofErr w:type="spellEnd"/>
          </w:p>
          <w:p w:rsidR="00C06840" w:rsidRPr="00DE6D55" w:rsidRDefault="00C06840">
            <w:pPr>
              <w:rPr>
                <w:sz w:val="22"/>
              </w:rPr>
            </w:pPr>
          </w:p>
        </w:tc>
        <w:tc>
          <w:tcPr>
            <w:tcW w:w="12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Moyenne</w:t>
            </w:r>
          </w:p>
        </w:tc>
        <w:tc>
          <w:tcPr>
            <w:tcW w:w="12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Pointe</w:t>
            </w:r>
          </w:p>
        </w:tc>
        <w:tc>
          <w:tcPr>
            <w:tcW w:w="1251"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trike/>
                <w:sz w:val="22"/>
              </w:rPr>
            </w:pPr>
            <w:r w:rsidRPr="00DE6D55">
              <w:rPr>
                <w:strike/>
                <w:sz w:val="22"/>
              </w:rPr>
              <w:t>Extrême</w:t>
            </w:r>
          </w:p>
        </w:tc>
      </w:tr>
      <w:tr w:rsidR="00C06840" w:rsidRPr="00DE6D55" w:rsidTr="00C06840">
        <w:tc>
          <w:tcPr>
            <w:tcW w:w="12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Charge organique</w:t>
            </w:r>
          </w:p>
          <w:p w:rsidR="00C06840" w:rsidRPr="00DE6D55" w:rsidRDefault="00C06840">
            <w:pPr>
              <w:rPr>
                <w:sz w:val="22"/>
              </w:rPr>
            </w:pPr>
            <w:r w:rsidRPr="00DE6D55">
              <w:rPr>
                <w:sz w:val="22"/>
              </w:rPr>
              <w:t>DBO5</w:t>
            </w:r>
          </w:p>
        </w:tc>
        <w:tc>
          <w:tcPr>
            <w:tcW w:w="12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 xml:space="preserve">61 kg/j </w:t>
            </w:r>
          </w:p>
          <w:p w:rsidR="00C06840" w:rsidRPr="00DE6D55" w:rsidRDefault="00C06840">
            <w:pPr>
              <w:rPr>
                <w:sz w:val="22"/>
              </w:rPr>
            </w:pPr>
            <w:r w:rsidRPr="00DE6D55">
              <w:rPr>
                <w:sz w:val="22"/>
              </w:rPr>
              <w:t xml:space="preserve">1 019 EH </w:t>
            </w:r>
          </w:p>
        </w:tc>
        <w:tc>
          <w:tcPr>
            <w:tcW w:w="12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96.84 kg/j</w:t>
            </w:r>
          </w:p>
          <w:p w:rsidR="00C06840" w:rsidRPr="00DE6D55" w:rsidRDefault="00C06840">
            <w:pPr>
              <w:rPr>
                <w:sz w:val="22"/>
              </w:rPr>
            </w:pPr>
            <w:r w:rsidRPr="00DE6D55">
              <w:rPr>
                <w:sz w:val="22"/>
              </w:rPr>
              <w:t>1 614 EH</w:t>
            </w:r>
          </w:p>
        </w:tc>
        <w:tc>
          <w:tcPr>
            <w:tcW w:w="1251"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trike/>
                <w:sz w:val="22"/>
              </w:rPr>
            </w:pPr>
            <w:r w:rsidRPr="00DE6D55">
              <w:rPr>
                <w:strike/>
                <w:sz w:val="22"/>
              </w:rPr>
              <w:t>146.30 kg/j</w:t>
            </w:r>
          </w:p>
          <w:p w:rsidR="00C06840" w:rsidRPr="00DE6D55" w:rsidRDefault="00C06840">
            <w:pPr>
              <w:rPr>
                <w:strike/>
                <w:sz w:val="22"/>
              </w:rPr>
            </w:pPr>
            <w:r w:rsidRPr="00DE6D55">
              <w:rPr>
                <w:strike/>
                <w:sz w:val="22"/>
              </w:rPr>
              <w:t>2 438 EH</w:t>
            </w:r>
          </w:p>
        </w:tc>
      </w:tr>
      <w:tr w:rsidR="00C06840" w:rsidRPr="00DE6D55" w:rsidTr="00C06840">
        <w:trPr>
          <w:trHeight w:val="774"/>
        </w:trPr>
        <w:tc>
          <w:tcPr>
            <w:tcW w:w="1249"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 xml:space="preserve">Extrapolation Cabrières d’Avignon </w:t>
            </w:r>
          </w:p>
          <w:p w:rsidR="00C06840" w:rsidRPr="00DE6D55" w:rsidRDefault="00C06840">
            <w:pPr>
              <w:rPr>
                <w:sz w:val="22"/>
              </w:rPr>
            </w:pPr>
            <w:r w:rsidRPr="00DE6D55">
              <w:rPr>
                <w:sz w:val="22"/>
              </w:rPr>
              <w:t>Charge organique</w:t>
            </w:r>
          </w:p>
          <w:p w:rsidR="00C06840" w:rsidRPr="00DE6D55" w:rsidRDefault="00C06840">
            <w:pPr>
              <w:rPr>
                <w:sz w:val="22"/>
              </w:rPr>
            </w:pPr>
            <w:r w:rsidRPr="00DE6D55">
              <w:rPr>
                <w:sz w:val="22"/>
              </w:rPr>
              <w:t>DBO5</w:t>
            </w:r>
          </w:p>
        </w:tc>
        <w:tc>
          <w:tcPr>
            <w:tcW w:w="125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 xml:space="preserve">39.65 kg/j </w:t>
            </w:r>
          </w:p>
          <w:p w:rsidR="00C06840" w:rsidRPr="00DE6D55" w:rsidRDefault="00C06840">
            <w:pPr>
              <w:rPr>
                <w:sz w:val="22"/>
              </w:rPr>
            </w:pPr>
            <w:proofErr w:type="gramStart"/>
            <w:r w:rsidRPr="00DE6D55">
              <w:rPr>
                <w:sz w:val="22"/>
              </w:rPr>
              <w:t>660  EH</w:t>
            </w:r>
            <w:proofErr w:type="gramEnd"/>
            <w:r w:rsidRPr="00DE6D55">
              <w:rPr>
                <w:sz w:val="22"/>
              </w:rPr>
              <w:t xml:space="preserve"> </w:t>
            </w:r>
          </w:p>
        </w:tc>
        <w:tc>
          <w:tcPr>
            <w:tcW w:w="125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62.95 kg/j</w:t>
            </w:r>
          </w:p>
          <w:p w:rsidR="00C06840" w:rsidRPr="00DE6D55" w:rsidRDefault="00C06840">
            <w:pPr>
              <w:rPr>
                <w:sz w:val="22"/>
              </w:rPr>
            </w:pPr>
            <w:r w:rsidRPr="00DE6D55">
              <w:rPr>
                <w:sz w:val="22"/>
              </w:rPr>
              <w:t>1 049 EH</w:t>
            </w:r>
          </w:p>
        </w:tc>
        <w:tc>
          <w:tcPr>
            <w:tcW w:w="1251"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trike/>
                <w:sz w:val="22"/>
              </w:rPr>
            </w:pPr>
            <w:r w:rsidRPr="00DE6D55">
              <w:rPr>
                <w:strike/>
                <w:sz w:val="22"/>
              </w:rPr>
              <w:t>95.1 kg/j</w:t>
            </w:r>
          </w:p>
          <w:p w:rsidR="00C06840" w:rsidRPr="00DE6D55" w:rsidRDefault="00C06840">
            <w:pPr>
              <w:rPr>
                <w:strike/>
                <w:sz w:val="22"/>
              </w:rPr>
            </w:pPr>
            <w:r w:rsidRPr="00DE6D55">
              <w:rPr>
                <w:strike/>
                <w:sz w:val="22"/>
              </w:rPr>
              <w:t>1 585 EH</w:t>
            </w:r>
          </w:p>
        </w:tc>
      </w:tr>
      <w:tr w:rsidR="00C06840" w:rsidRPr="00DE6D55" w:rsidTr="00C06840">
        <w:trPr>
          <w:trHeight w:val="774"/>
        </w:trPr>
        <w:tc>
          <w:tcPr>
            <w:tcW w:w="1249"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 xml:space="preserve">Evolution urbaine </w:t>
            </w:r>
          </w:p>
          <w:p w:rsidR="00C06840" w:rsidRPr="00DE6D55" w:rsidRDefault="00C06840">
            <w:pPr>
              <w:rPr>
                <w:sz w:val="22"/>
              </w:rPr>
            </w:pPr>
            <w:r w:rsidRPr="00DE6D55">
              <w:rPr>
                <w:sz w:val="22"/>
              </w:rPr>
              <w:t>Perspective PLU</w:t>
            </w:r>
          </w:p>
        </w:tc>
        <w:tc>
          <w:tcPr>
            <w:tcW w:w="3751" w:type="pct"/>
            <w:gridSpan w:val="3"/>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Cabrières + 30 logements (75 habitants)</w:t>
            </w:r>
          </w:p>
        </w:tc>
      </w:tr>
      <w:tr w:rsidR="00C06840" w:rsidRPr="00DE6D55" w:rsidTr="00C06840">
        <w:trPr>
          <w:trHeight w:val="774"/>
        </w:trPr>
        <w:tc>
          <w:tcPr>
            <w:tcW w:w="1249"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 xml:space="preserve">Charge future </w:t>
            </w:r>
          </w:p>
          <w:p w:rsidR="00C06840" w:rsidRPr="00DE6D55" w:rsidRDefault="00C06840">
            <w:pPr>
              <w:rPr>
                <w:sz w:val="22"/>
              </w:rPr>
            </w:pPr>
            <w:r w:rsidRPr="00DE6D55">
              <w:rPr>
                <w:sz w:val="22"/>
              </w:rPr>
              <w:t>Horizon PLU</w:t>
            </w:r>
          </w:p>
          <w:p w:rsidR="00C06840" w:rsidRPr="00DE6D55" w:rsidRDefault="00C06840">
            <w:pPr>
              <w:rPr>
                <w:sz w:val="22"/>
              </w:rPr>
            </w:pPr>
            <w:r w:rsidRPr="00DE6D55">
              <w:rPr>
                <w:sz w:val="22"/>
              </w:rPr>
              <w:t>10 ans</w:t>
            </w:r>
          </w:p>
        </w:tc>
        <w:tc>
          <w:tcPr>
            <w:tcW w:w="125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 xml:space="preserve">735 EH </w:t>
            </w:r>
          </w:p>
        </w:tc>
        <w:tc>
          <w:tcPr>
            <w:tcW w:w="125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1 124 EH</w:t>
            </w:r>
          </w:p>
        </w:tc>
        <w:tc>
          <w:tcPr>
            <w:tcW w:w="1251"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trike/>
                <w:sz w:val="22"/>
              </w:rPr>
            </w:pPr>
            <w:r w:rsidRPr="00DE6D55">
              <w:rPr>
                <w:strike/>
                <w:sz w:val="22"/>
              </w:rPr>
              <w:t xml:space="preserve">1 660 EH </w:t>
            </w:r>
          </w:p>
        </w:tc>
      </w:tr>
      <w:tr w:rsidR="00C06840" w:rsidRPr="00DE6D55" w:rsidTr="00C06840">
        <w:trPr>
          <w:trHeight w:val="774"/>
        </w:trPr>
        <w:tc>
          <w:tcPr>
            <w:tcW w:w="1249"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 xml:space="preserve">Charge future </w:t>
            </w:r>
          </w:p>
          <w:p w:rsidR="00C06840" w:rsidRPr="00DE6D55" w:rsidRDefault="00C06840">
            <w:pPr>
              <w:rPr>
                <w:sz w:val="22"/>
              </w:rPr>
            </w:pPr>
            <w:r w:rsidRPr="00DE6D55">
              <w:rPr>
                <w:sz w:val="22"/>
              </w:rPr>
              <w:t>Horizon 2047 (STEP)</w:t>
            </w:r>
          </w:p>
        </w:tc>
        <w:tc>
          <w:tcPr>
            <w:tcW w:w="125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highlight w:val="yellow"/>
              </w:rPr>
            </w:pPr>
            <w:r w:rsidRPr="00DE6D55">
              <w:rPr>
                <w:sz w:val="22"/>
              </w:rPr>
              <w:t>1 410 EH</w:t>
            </w:r>
          </w:p>
        </w:tc>
        <w:tc>
          <w:tcPr>
            <w:tcW w:w="1250"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1 420 EH</w:t>
            </w:r>
          </w:p>
          <w:p w:rsidR="00C06840" w:rsidRPr="00DE6D55" w:rsidRDefault="00C06840">
            <w:pPr>
              <w:rPr>
                <w:sz w:val="22"/>
                <w:highlight w:val="yellow"/>
              </w:rPr>
            </w:pPr>
            <w:r w:rsidRPr="00DE6D55">
              <w:rPr>
                <w:color w:val="FF0000"/>
                <w:sz w:val="22"/>
              </w:rPr>
              <w:t>1700</w:t>
            </w:r>
            <w:r w:rsidR="00C145ED">
              <w:rPr>
                <w:color w:val="FF0000"/>
                <w:sz w:val="22"/>
              </w:rPr>
              <w:t xml:space="preserve"> </w:t>
            </w:r>
            <w:r w:rsidRPr="00DE6D55">
              <w:rPr>
                <w:color w:val="FF0000"/>
                <w:sz w:val="22"/>
              </w:rPr>
              <w:t>EH sécuritaire</w:t>
            </w:r>
          </w:p>
        </w:tc>
        <w:tc>
          <w:tcPr>
            <w:tcW w:w="1251"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trike/>
                <w:sz w:val="22"/>
                <w:highlight w:val="yellow"/>
              </w:rPr>
            </w:pPr>
            <w:r w:rsidRPr="00DE6D55">
              <w:rPr>
                <w:strike/>
                <w:sz w:val="22"/>
              </w:rPr>
              <w:t>2 028 EH</w:t>
            </w:r>
          </w:p>
        </w:tc>
      </w:tr>
    </w:tbl>
    <w:p w:rsidR="00C06840" w:rsidRPr="00DE6D55" w:rsidRDefault="00C06840" w:rsidP="00C06840">
      <w:pPr>
        <w:pStyle w:val="a"/>
        <w:rPr>
          <w:rFonts w:ascii="Arial" w:hAnsi="Arial" w:cs="Arial"/>
          <w:color w:val="FF0000"/>
        </w:rPr>
      </w:pPr>
    </w:p>
    <w:tbl>
      <w:tblPr>
        <w:tblStyle w:val="Grilledutableau"/>
        <w:tblW w:w="5000" w:type="pct"/>
        <w:tblLook w:val="04A0" w:firstRow="1" w:lastRow="0" w:firstColumn="1" w:lastColumn="0" w:noHBand="0" w:noVBand="1"/>
      </w:tblPr>
      <w:tblGrid>
        <w:gridCol w:w="4651"/>
        <w:gridCol w:w="4640"/>
      </w:tblGrid>
      <w:tr w:rsidR="00C06840" w:rsidRPr="00DE6D55" w:rsidTr="00C06840">
        <w:tc>
          <w:tcPr>
            <w:tcW w:w="250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C06840" w:rsidRPr="00DE6D55" w:rsidRDefault="00C06840">
            <w:pPr>
              <w:rPr>
                <w:sz w:val="22"/>
              </w:rPr>
            </w:pPr>
          </w:p>
        </w:tc>
        <w:tc>
          <w:tcPr>
            <w:tcW w:w="2497"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840" w:rsidRPr="00DE6D55" w:rsidRDefault="00C06840">
            <w:pPr>
              <w:rPr>
                <w:sz w:val="22"/>
              </w:rPr>
            </w:pPr>
            <w:r w:rsidRPr="00DE6D55">
              <w:rPr>
                <w:sz w:val="22"/>
              </w:rPr>
              <w:t>Scénario B</w:t>
            </w:r>
          </w:p>
        </w:tc>
      </w:tr>
      <w:tr w:rsidR="00C06840" w:rsidRPr="00DE6D55" w:rsidTr="00C06840">
        <w:tc>
          <w:tcPr>
            <w:tcW w:w="250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06840" w:rsidRPr="00DE6D55" w:rsidRDefault="00C06840">
            <w:pPr>
              <w:rPr>
                <w:sz w:val="22"/>
              </w:rPr>
            </w:pPr>
            <w:r w:rsidRPr="00DE6D55">
              <w:rPr>
                <w:sz w:val="22"/>
              </w:rPr>
              <w:t>Service de la STEP</w:t>
            </w:r>
          </w:p>
          <w:p w:rsidR="00C06840" w:rsidRPr="00DE6D55" w:rsidRDefault="00C06840">
            <w:pPr>
              <w:rPr>
                <w:sz w:val="22"/>
              </w:rPr>
            </w:pPr>
            <w:proofErr w:type="gramStart"/>
            <w:r w:rsidRPr="00DE6D55">
              <w:rPr>
                <w:sz w:val="22"/>
              </w:rPr>
              <w:t>les</w:t>
            </w:r>
            <w:proofErr w:type="gramEnd"/>
            <w:r w:rsidRPr="00DE6D55">
              <w:rPr>
                <w:sz w:val="22"/>
              </w:rPr>
              <w:t xml:space="preserve"> </w:t>
            </w:r>
            <w:proofErr w:type="spellStart"/>
            <w:r w:rsidRPr="00DE6D55">
              <w:rPr>
                <w:sz w:val="22"/>
              </w:rPr>
              <w:t>Imberts</w:t>
            </w:r>
            <w:proofErr w:type="spellEnd"/>
          </w:p>
        </w:tc>
        <w:tc>
          <w:tcPr>
            <w:tcW w:w="2497"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840" w:rsidRPr="00DE6D55" w:rsidRDefault="00C06840">
            <w:pPr>
              <w:rPr>
                <w:sz w:val="22"/>
              </w:rPr>
            </w:pPr>
            <w:r w:rsidRPr="00DE6D55">
              <w:rPr>
                <w:sz w:val="22"/>
              </w:rPr>
              <w:t xml:space="preserve">Réseau / Cabrières </w:t>
            </w:r>
          </w:p>
          <w:p w:rsidR="00C06840" w:rsidRPr="00DE6D55" w:rsidRDefault="00C06840">
            <w:pPr>
              <w:rPr>
                <w:sz w:val="22"/>
              </w:rPr>
            </w:pPr>
            <w:r w:rsidRPr="00DE6D55">
              <w:rPr>
                <w:sz w:val="22"/>
              </w:rPr>
              <w:t>Avec 20 % réduction des ECP</w:t>
            </w:r>
          </w:p>
        </w:tc>
      </w:tr>
      <w:tr w:rsidR="00C06840" w:rsidRPr="00DE6D55" w:rsidTr="00C06840">
        <w:trPr>
          <w:trHeight w:val="516"/>
        </w:trPr>
        <w:tc>
          <w:tcPr>
            <w:tcW w:w="2503"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Volume eaux usées 2017</w:t>
            </w:r>
          </w:p>
        </w:tc>
        <w:tc>
          <w:tcPr>
            <w:tcW w:w="2497"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157 m</w:t>
            </w:r>
            <w:r w:rsidRPr="00DE6D55">
              <w:rPr>
                <w:sz w:val="22"/>
                <w:vertAlign w:val="superscript"/>
              </w:rPr>
              <w:t>3</w:t>
            </w:r>
          </w:p>
        </w:tc>
      </w:tr>
      <w:tr w:rsidR="00C06840" w:rsidRPr="00DE6D55" w:rsidTr="00C06840">
        <w:trPr>
          <w:trHeight w:val="516"/>
        </w:trPr>
        <w:tc>
          <w:tcPr>
            <w:tcW w:w="2503"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Volume eaux usées 2047</w:t>
            </w:r>
          </w:p>
        </w:tc>
        <w:tc>
          <w:tcPr>
            <w:tcW w:w="2497"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255 m</w:t>
            </w:r>
            <w:r w:rsidRPr="00DE6D55">
              <w:rPr>
                <w:sz w:val="22"/>
                <w:vertAlign w:val="superscript"/>
              </w:rPr>
              <w:t>3</w:t>
            </w:r>
            <w:r w:rsidRPr="00DE6D55">
              <w:rPr>
                <w:sz w:val="22"/>
              </w:rPr>
              <w:t>/jour</w:t>
            </w:r>
          </w:p>
        </w:tc>
      </w:tr>
      <w:tr w:rsidR="00C06840" w:rsidRPr="00DE6D55" w:rsidTr="00C06840">
        <w:trPr>
          <w:trHeight w:val="516"/>
        </w:trPr>
        <w:tc>
          <w:tcPr>
            <w:tcW w:w="2503"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lang w:val="en-US"/>
              </w:rPr>
            </w:pPr>
            <w:r w:rsidRPr="00DE6D55">
              <w:rPr>
                <w:sz w:val="22"/>
                <w:lang w:val="en-US"/>
              </w:rPr>
              <w:t xml:space="preserve">Volume ECPP </w:t>
            </w:r>
          </w:p>
          <w:p w:rsidR="00C06840" w:rsidRPr="00DE6D55" w:rsidRDefault="00C06840">
            <w:pPr>
              <w:rPr>
                <w:sz w:val="22"/>
                <w:lang w:val="en-US"/>
              </w:rPr>
            </w:pPr>
            <w:r w:rsidRPr="00DE6D55">
              <w:rPr>
                <w:sz w:val="22"/>
                <w:lang w:val="en-US"/>
              </w:rPr>
              <w:t>(3.5 m</w:t>
            </w:r>
            <w:r w:rsidRPr="00DE6D55">
              <w:rPr>
                <w:sz w:val="22"/>
                <w:vertAlign w:val="superscript"/>
                <w:lang w:val="en-US"/>
              </w:rPr>
              <w:t>3</w:t>
            </w:r>
            <w:r w:rsidRPr="00DE6D55">
              <w:rPr>
                <w:sz w:val="22"/>
                <w:lang w:val="en-US"/>
              </w:rPr>
              <w:t xml:space="preserve">/h </w:t>
            </w:r>
            <w:proofErr w:type="spellStart"/>
            <w:r w:rsidRPr="00DE6D55">
              <w:rPr>
                <w:sz w:val="22"/>
                <w:lang w:val="en-US"/>
              </w:rPr>
              <w:t>sda</w:t>
            </w:r>
            <w:proofErr w:type="spellEnd"/>
            <w:r w:rsidRPr="00DE6D55">
              <w:rPr>
                <w:sz w:val="22"/>
                <w:lang w:val="en-US"/>
              </w:rPr>
              <w:t xml:space="preserve"> 2017)</w:t>
            </w:r>
          </w:p>
        </w:tc>
        <w:tc>
          <w:tcPr>
            <w:tcW w:w="2497"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color w:val="FF0000"/>
                <w:sz w:val="22"/>
              </w:rPr>
            </w:pPr>
            <w:r w:rsidRPr="00DE6D55">
              <w:rPr>
                <w:color w:val="FF0000"/>
                <w:sz w:val="22"/>
              </w:rPr>
              <w:t>67 m</w:t>
            </w:r>
            <w:r w:rsidRPr="00DE6D55">
              <w:rPr>
                <w:color w:val="FF0000"/>
                <w:sz w:val="22"/>
                <w:vertAlign w:val="superscript"/>
              </w:rPr>
              <w:t>3</w:t>
            </w:r>
            <w:r w:rsidRPr="00DE6D55">
              <w:rPr>
                <w:color w:val="FF0000"/>
                <w:sz w:val="22"/>
              </w:rPr>
              <w:t>/j</w:t>
            </w:r>
          </w:p>
        </w:tc>
      </w:tr>
      <w:tr w:rsidR="00C06840" w:rsidRPr="00DE6D55" w:rsidTr="00C06840">
        <w:trPr>
          <w:trHeight w:val="516"/>
        </w:trPr>
        <w:tc>
          <w:tcPr>
            <w:tcW w:w="2503"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 xml:space="preserve">Volume Eaux de pluies </w:t>
            </w:r>
          </w:p>
          <w:p w:rsidR="00C06840" w:rsidRPr="00DE6D55" w:rsidRDefault="00C06840">
            <w:pPr>
              <w:rPr>
                <w:sz w:val="22"/>
              </w:rPr>
            </w:pPr>
            <w:r w:rsidRPr="00DE6D55">
              <w:rPr>
                <w:sz w:val="22"/>
              </w:rPr>
              <w:t>(1.9 ha sda2017)</w:t>
            </w:r>
          </w:p>
        </w:tc>
        <w:tc>
          <w:tcPr>
            <w:tcW w:w="2497"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color w:val="FF0000"/>
                <w:sz w:val="22"/>
              </w:rPr>
            </w:pPr>
            <w:r w:rsidRPr="00DE6D55">
              <w:rPr>
                <w:color w:val="FF0000"/>
                <w:sz w:val="22"/>
              </w:rPr>
              <w:t>243 m</w:t>
            </w:r>
            <w:r w:rsidRPr="00DE6D55">
              <w:rPr>
                <w:color w:val="FF0000"/>
                <w:sz w:val="22"/>
                <w:vertAlign w:val="superscript"/>
              </w:rPr>
              <w:t>3</w:t>
            </w:r>
            <w:r w:rsidRPr="00DE6D55">
              <w:rPr>
                <w:color w:val="FF0000"/>
                <w:sz w:val="22"/>
              </w:rPr>
              <w:t>/j</w:t>
            </w:r>
          </w:p>
        </w:tc>
      </w:tr>
      <w:tr w:rsidR="00C06840" w:rsidRPr="00DE6D55" w:rsidTr="00C06840">
        <w:trPr>
          <w:trHeight w:val="516"/>
        </w:trPr>
        <w:tc>
          <w:tcPr>
            <w:tcW w:w="2503"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Volume de référence horizon PLU</w:t>
            </w:r>
          </w:p>
        </w:tc>
        <w:tc>
          <w:tcPr>
            <w:tcW w:w="2497"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sz w:val="22"/>
              </w:rPr>
            </w:pPr>
            <w:r w:rsidRPr="00DE6D55">
              <w:rPr>
                <w:sz w:val="22"/>
              </w:rPr>
              <w:t>322 m</w:t>
            </w:r>
            <w:r w:rsidRPr="00DE6D55">
              <w:rPr>
                <w:sz w:val="22"/>
                <w:vertAlign w:val="superscript"/>
              </w:rPr>
              <w:t>3</w:t>
            </w:r>
            <w:r w:rsidRPr="00DE6D55">
              <w:rPr>
                <w:sz w:val="22"/>
              </w:rPr>
              <w:t>/j</w:t>
            </w:r>
          </w:p>
        </w:tc>
      </w:tr>
      <w:tr w:rsidR="00C06840" w:rsidRPr="00DE6D55" w:rsidTr="00C06840">
        <w:trPr>
          <w:trHeight w:val="516"/>
        </w:trPr>
        <w:tc>
          <w:tcPr>
            <w:tcW w:w="2503"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Volume de référence horizon 2047</w:t>
            </w:r>
          </w:p>
        </w:tc>
        <w:tc>
          <w:tcPr>
            <w:tcW w:w="2497"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color w:val="FF0000"/>
                <w:sz w:val="22"/>
              </w:rPr>
            </w:pPr>
            <w:r w:rsidRPr="00DE6D55">
              <w:rPr>
                <w:color w:val="FF0000"/>
                <w:sz w:val="22"/>
              </w:rPr>
              <w:t>565 m</w:t>
            </w:r>
            <w:r w:rsidRPr="00DE6D55">
              <w:rPr>
                <w:color w:val="FF0000"/>
                <w:sz w:val="22"/>
                <w:vertAlign w:val="superscript"/>
              </w:rPr>
              <w:t>3</w:t>
            </w:r>
            <w:r w:rsidRPr="00DE6D55">
              <w:rPr>
                <w:color w:val="FF0000"/>
                <w:sz w:val="22"/>
              </w:rPr>
              <w:t>/jour</w:t>
            </w:r>
          </w:p>
        </w:tc>
      </w:tr>
      <w:tr w:rsidR="00C06840" w:rsidRPr="00DE6D55" w:rsidTr="00C06840">
        <w:trPr>
          <w:trHeight w:val="516"/>
        </w:trPr>
        <w:tc>
          <w:tcPr>
            <w:tcW w:w="2503"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Q pointe EU tps de pluie</w:t>
            </w:r>
          </w:p>
        </w:tc>
        <w:tc>
          <w:tcPr>
            <w:tcW w:w="2497"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color w:val="FF0000"/>
                <w:sz w:val="22"/>
              </w:rPr>
            </w:pPr>
            <w:r w:rsidRPr="00DE6D55">
              <w:rPr>
                <w:color w:val="FF0000"/>
                <w:sz w:val="22"/>
              </w:rPr>
              <w:t>135 m</w:t>
            </w:r>
            <w:r w:rsidRPr="00DE6D55">
              <w:rPr>
                <w:color w:val="FF0000"/>
                <w:sz w:val="22"/>
                <w:vertAlign w:val="superscript"/>
              </w:rPr>
              <w:t>3</w:t>
            </w:r>
            <w:r w:rsidRPr="00DE6D55">
              <w:rPr>
                <w:color w:val="FF0000"/>
                <w:sz w:val="22"/>
              </w:rPr>
              <w:t xml:space="preserve">/h </w:t>
            </w:r>
          </w:p>
        </w:tc>
      </w:tr>
      <w:tr w:rsidR="00C06840" w:rsidRPr="00DE6D55" w:rsidTr="00C06840">
        <w:trPr>
          <w:trHeight w:val="516"/>
        </w:trPr>
        <w:tc>
          <w:tcPr>
            <w:tcW w:w="2503"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C06840" w:rsidRPr="00DE6D55" w:rsidRDefault="00C06840">
            <w:pPr>
              <w:rPr>
                <w:sz w:val="22"/>
              </w:rPr>
            </w:pPr>
            <w:r w:rsidRPr="00DE6D55">
              <w:rPr>
                <w:sz w:val="22"/>
              </w:rPr>
              <w:t>Q pointe EU tps secs</w:t>
            </w:r>
          </w:p>
        </w:tc>
        <w:tc>
          <w:tcPr>
            <w:tcW w:w="2497" w:type="pct"/>
            <w:tcBorders>
              <w:top w:val="single" w:sz="4" w:space="0" w:color="auto"/>
              <w:left w:val="single" w:sz="4" w:space="0" w:color="auto"/>
              <w:bottom w:val="single" w:sz="4" w:space="0" w:color="auto"/>
              <w:right w:val="single" w:sz="4" w:space="0" w:color="auto"/>
            </w:tcBorders>
            <w:vAlign w:val="center"/>
            <w:hideMark/>
          </w:tcPr>
          <w:p w:rsidR="00C06840" w:rsidRPr="00DE6D55" w:rsidRDefault="00C06840">
            <w:pPr>
              <w:rPr>
                <w:color w:val="FF0000"/>
                <w:sz w:val="22"/>
              </w:rPr>
            </w:pPr>
            <w:r w:rsidRPr="00DE6D55">
              <w:rPr>
                <w:color w:val="FF0000"/>
                <w:sz w:val="22"/>
              </w:rPr>
              <w:t>35 m</w:t>
            </w:r>
            <w:r w:rsidRPr="00DE6D55">
              <w:rPr>
                <w:color w:val="FF0000"/>
                <w:sz w:val="22"/>
                <w:vertAlign w:val="superscript"/>
              </w:rPr>
              <w:t>3</w:t>
            </w:r>
            <w:r w:rsidRPr="00DE6D55">
              <w:rPr>
                <w:color w:val="FF0000"/>
                <w:sz w:val="22"/>
              </w:rPr>
              <w:t>/h</w:t>
            </w:r>
          </w:p>
        </w:tc>
      </w:tr>
    </w:tbl>
    <w:p w:rsidR="00C06840" w:rsidRPr="00DE6D55" w:rsidRDefault="00C06840" w:rsidP="00C06840">
      <w:pPr>
        <w:ind w:left="0" w:firstLine="0"/>
        <w:rPr>
          <w:sz w:val="22"/>
        </w:rPr>
      </w:pPr>
    </w:p>
    <w:p w:rsidR="00C06840" w:rsidRPr="00DE6D55" w:rsidRDefault="00C06840" w:rsidP="00C06840">
      <w:pPr>
        <w:pBdr>
          <w:top w:val="single" w:sz="4" w:space="1" w:color="auto"/>
          <w:left w:val="single" w:sz="4" w:space="4" w:color="auto"/>
          <w:bottom w:val="single" w:sz="4" w:space="1" w:color="auto"/>
          <w:right w:val="single" w:sz="4" w:space="4" w:color="auto"/>
        </w:pBdr>
        <w:shd w:val="clear" w:color="auto" w:fill="E2EFD9" w:themeFill="accent6" w:themeFillTint="33"/>
        <w:ind w:left="0" w:firstLine="0"/>
        <w:rPr>
          <w:b/>
          <w:sz w:val="22"/>
        </w:rPr>
      </w:pPr>
      <w:r w:rsidRPr="00DE6D55">
        <w:rPr>
          <w:sz w:val="22"/>
        </w:rPr>
        <w:t xml:space="preserve">Ainsi, afin de ne pas surdimensionner l’installation et de garantir un bon fonctionnement de l’installation en période creuse, il a été décidé de retenir la </w:t>
      </w:r>
      <w:r w:rsidRPr="00DE6D55">
        <w:rPr>
          <w:b/>
          <w:sz w:val="22"/>
        </w:rPr>
        <w:t>capacité nominale pour la future station d’épuration à 1700 EH en pollution organique (DBO5)</w:t>
      </w:r>
    </w:p>
    <w:p w:rsidR="00C06840" w:rsidRPr="00DE6D55" w:rsidRDefault="00C06840" w:rsidP="00C06840">
      <w:pPr>
        <w:spacing w:after="20" w:line="256" w:lineRule="auto"/>
        <w:ind w:left="0" w:firstLine="0"/>
        <w:rPr>
          <w:sz w:val="22"/>
        </w:rPr>
      </w:pPr>
    </w:p>
    <w:p w:rsidR="00C06840" w:rsidRPr="00DE6D55" w:rsidRDefault="00C06840" w:rsidP="00C06840">
      <w:pPr>
        <w:spacing w:after="0" w:line="256" w:lineRule="auto"/>
        <w:ind w:left="0" w:firstLine="0"/>
        <w:jc w:val="left"/>
        <w:rPr>
          <w:sz w:val="22"/>
        </w:rPr>
        <w:sectPr w:rsidR="00C06840" w:rsidRPr="00DE6D55">
          <w:footnotePr>
            <w:numRestart w:val="eachPage"/>
          </w:footnotePr>
          <w:pgSz w:w="11900" w:h="16840"/>
          <w:pgMar w:top="708" w:right="1407" w:bottom="1531" w:left="1418" w:header="708" w:footer="797" w:gutter="0"/>
          <w:cols w:space="720"/>
        </w:sectPr>
      </w:pPr>
    </w:p>
    <w:p w:rsidR="00C06840" w:rsidRPr="00DE6D55" w:rsidRDefault="00C06840" w:rsidP="00C06840">
      <w:pPr>
        <w:spacing w:after="20" w:line="256" w:lineRule="auto"/>
        <w:ind w:left="0" w:firstLine="0"/>
        <w:rPr>
          <w:sz w:val="22"/>
        </w:rPr>
      </w:pPr>
    </w:p>
    <w:p w:rsidR="00C06840" w:rsidRPr="00DE6D55" w:rsidRDefault="00C06840" w:rsidP="00C06840">
      <w:pPr>
        <w:tabs>
          <w:tab w:val="left" w:pos="1032"/>
        </w:tabs>
        <w:ind w:left="0" w:firstLine="0"/>
        <w:rPr>
          <w:b/>
          <w:bCs/>
          <w:sz w:val="22"/>
        </w:rPr>
      </w:pPr>
      <w:r w:rsidRPr="00DE6D55">
        <w:rPr>
          <w:b/>
          <w:bCs/>
          <w:sz w:val="22"/>
        </w:rPr>
        <w:t>La base de dimensionnement retenu est de 1 700 EH.</w:t>
      </w:r>
    </w:p>
    <w:p w:rsidR="00C06840" w:rsidRPr="00DE6D55" w:rsidRDefault="00C06840" w:rsidP="00C06840">
      <w:pPr>
        <w:ind w:left="0" w:firstLine="0"/>
        <w:rPr>
          <w:sz w:val="22"/>
        </w:rPr>
      </w:pPr>
    </w:p>
    <w:tbl>
      <w:tblPr>
        <w:tblStyle w:val="Grillemoyenne3-Accent6"/>
        <w:tblW w:w="8510" w:type="dxa"/>
        <w:jc w:val="center"/>
        <w:tblLook w:val="04A0" w:firstRow="1" w:lastRow="0" w:firstColumn="1" w:lastColumn="0" w:noHBand="0" w:noVBand="1"/>
      </w:tblPr>
      <w:tblGrid>
        <w:gridCol w:w="1698"/>
        <w:gridCol w:w="4560"/>
        <w:gridCol w:w="2350"/>
      </w:tblGrid>
      <w:tr w:rsidR="00C06840" w:rsidRPr="00DE6D55" w:rsidTr="00C06840">
        <w:trPr>
          <w:cnfStyle w:val="100000000000" w:firstRow="1" w:lastRow="0" w:firstColumn="0" w:lastColumn="0" w:oddVBand="0" w:evenVBand="0" w:oddHBand="0"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Paramètres</w:t>
            </w:r>
          </w:p>
        </w:tc>
        <w:tc>
          <w:tcPr>
            <w:tcW w:w="4560" w:type="dxa"/>
            <w:vAlign w:val="center"/>
            <w:hideMark/>
          </w:tcPr>
          <w:p w:rsidR="00C06840" w:rsidRPr="00DE6D55" w:rsidRDefault="00C06840">
            <w:pPr>
              <w:cnfStyle w:val="100000000000" w:firstRow="1" w:lastRow="0" w:firstColumn="0" w:lastColumn="0" w:oddVBand="0" w:evenVBand="0" w:oddHBand="0" w:evenHBand="0" w:firstRowFirstColumn="0" w:firstRowLastColumn="0" w:lastRowFirstColumn="0" w:lastRowLastColumn="0"/>
              <w:rPr>
                <w:sz w:val="22"/>
              </w:rPr>
            </w:pPr>
            <w:r w:rsidRPr="00DE6D55">
              <w:rPr>
                <w:sz w:val="22"/>
              </w:rPr>
              <w:t xml:space="preserve">Taux EU permanent </w:t>
            </w:r>
          </w:p>
        </w:tc>
        <w:tc>
          <w:tcPr>
            <w:tcW w:w="2350" w:type="dxa"/>
            <w:vAlign w:val="center"/>
            <w:hideMark/>
          </w:tcPr>
          <w:p w:rsidR="00C06840" w:rsidRPr="00DE6D55" w:rsidRDefault="00C06840">
            <w:pPr>
              <w:cnfStyle w:val="100000000000" w:firstRow="1" w:lastRow="0" w:firstColumn="0" w:lastColumn="0" w:oddVBand="0" w:evenVBand="0" w:oddHBand="0" w:evenHBand="0" w:firstRowFirstColumn="0" w:firstRowLastColumn="0" w:lastRowFirstColumn="0" w:lastRowLastColumn="0"/>
              <w:rPr>
                <w:sz w:val="22"/>
              </w:rPr>
            </w:pPr>
            <w:r w:rsidRPr="00DE6D55">
              <w:rPr>
                <w:sz w:val="22"/>
              </w:rPr>
              <w:t>CAPACITE NOMINALE</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MES</w:t>
            </w:r>
          </w:p>
        </w:tc>
        <w:tc>
          <w:tcPr>
            <w:tcW w:w="456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sz w:val="22"/>
              </w:rPr>
            </w:pPr>
            <w:r w:rsidRPr="00DE6D55">
              <w:rPr>
                <w:sz w:val="22"/>
              </w:rPr>
              <w:t>90 g/EH/j</w:t>
            </w:r>
          </w:p>
        </w:tc>
        <w:tc>
          <w:tcPr>
            <w:tcW w:w="235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b/>
                <w:bCs/>
                <w:sz w:val="22"/>
              </w:rPr>
            </w:pPr>
            <w:r w:rsidRPr="00DE6D55">
              <w:rPr>
                <w:b/>
                <w:bCs/>
                <w:sz w:val="22"/>
              </w:rPr>
              <w:t>153</w:t>
            </w:r>
          </w:p>
        </w:tc>
      </w:tr>
      <w:tr w:rsidR="00C06840" w:rsidRPr="00DE6D55" w:rsidTr="00C06840">
        <w:trPr>
          <w:trHeight w:val="315"/>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DCO</w:t>
            </w:r>
          </w:p>
        </w:tc>
        <w:tc>
          <w:tcPr>
            <w:tcW w:w="4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vAlign w:val="center"/>
            <w:hideMark/>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sz w:val="22"/>
              </w:rPr>
            </w:pPr>
            <w:r w:rsidRPr="00DE6D55">
              <w:rPr>
                <w:sz w:val="22"/>
              </w:rPr>
              <w:t>120 g/EH/j</w:t>
            </w:r>
          </w:p>
        </w:tc>
        <w:tc>
          <w:tcPr>
            <w:tcW w:w="2350"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vAlign w:val="center"/>
            <w:hideMark/>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b/>
                <w:bCs/>
                <w:sz w:val="22"/>
              </w:rPr>
            </w:pPr>
            <w:r w:rsidRPr="00DE6D55">
              <w:rPr>
                <w:b/>
                <w:bCs/>
                <w:sz w:val="22"/>
              </w:rPr>
              <w:t>204</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DBO5</w:t>
            </w:r>
          </w:p>
        </w:tc>
        <w:tc>
          <w:tcPr>
            <w:tcW w:w="456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sz w:val="22"/>
              </w:rPr>
            </w:pPr>
            <w:r w:rsidRPr="00DE6D55">
              <w:rPr>
                <w:sz w:val="22"/>
              </w:rPr>
              <w:t>60 g/EH/j</w:t>
            </w:r>
          </w:p>
        </w:tc>
        <w:tc>
          <w:tcPr>
            <w:tcW w:w="235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b/>
                <w:bCs/>
                <w:sz w:val="22"/>
              </w:rPr>
            </w:pPr>
            <w:r w:rsidRPr="00DE6D55">
              <w:rPr>
                <w:b/>
                <w:bCs/>
                <w:sz w:val="22"/>
              </w:rPr>
              <w:t>102</w:t>
            </w:r>
          </w:p>
        </w:tc>
      </w:tr>
      <w:tr w:rsidR="00C06840" w:rsidRPr="00DE6D55" w:rsidTr="00C06840">
        <w:trPr>
          <w:trHeight w:val="390"/>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NTK</w:t>
            </w:r>
          </w:p>
        </w:tc>
        <w:tc>
          <w:tcPr>
            <w:tcW w:w="4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vAlign w:val="center"/>
            <w:hideMark/>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sz w:val="22"/>
              </w:rPr>
            </w:pPr>
            <w:r w:rsidRPr="00DE6D55">
              <w:rPr>
                <w:sz w:val="22"/>
              </w:rPr>
              <w:t>14 g/EH/j</w:t>
            </w:r>
          </w:p>
        </w:tc>
        <w:tc>
          <w:tcPr>
            <w:tcW w:w="2350"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vAlign w:val="center"/>
            <w:hideMark/>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b/>
                <w:bCs/>
                <w:sz w:val="22"/>
              </w:rPr>
            </w:pPr>
            <w:r w:rsidRPr="00DE6D55">
              <w:rPr>
                <w:b/>
                <w:bCs/>
                <w:sz w:val="22"/>
              </w:rPr>
              <w:t>23.8</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Pt</w:t>
            </w:r>
          </w:p>
        </w:tc>
        <w:tc>
          <w:tcPr>
            <w:tcW w:w="456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sz w:val="22"/>
              </w:rPr>
            </w:pPr>
            <w:r w:rsidRPr="00DE6D55">
              <w:rPr>
                <w:sz w:val="22"/>
              </w:rPr>
              <w:t>2 g/EH/j</w:t>
            </w:r>
          </w:p>
        </w:tc>
        <w:tc>
          <w:tcPr>
            <w:tcW w:w="235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b/>
                <w:bCs/>
                <w:sz w:val="22"/>
              </w:rPr>
            </w:pPr>
            <w:r w:rsidRPr="00DE6D55">
              <w:rPr>
                <w:b/>
                <w:bCs/>
                <w:sz w:val="22"/>
              </w:rPr>
              <w:t>3.4</w:t>
            </w:r>
          </w:p>
        </w:tc>
      </w:tr>
      <w:tr w:rsidR="00C06840" w:rsidRPr="00DE6D55" w:rsidTr="00C06840">
        <w:trPr>
          <w:trHeight w:val="391"/>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Q (en m3/j)</w:t>
            </w:r>
          </w:p>
        </w:tc>
        <w:tc>
          <w:tcPr>
            <w:tcW w:w="4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vAlign w:val="center"/>
            <w:hideMark/>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sz w:val="22"/>
              </w:rPr>
            </w:pPr>
            <w:r w:rsidRPr="00DE6D55">
              <w:rPr>
                <w:sz w:val="22"/>
              </w:rPr>
              <w:t>0.15 m3/j/EH</w:t>
            </w:r>
          </w:p>
        </w:tc>
        <w:tc>
          <w:tcPr>
            <w:tcW w:w="2350"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vAlign w:val="center"/>
            <w:hideMark/>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b/>
                <w:bCs/>
                <w:sz w:val="22"/>
              </w:rPr>
            </w:pPr>
            <w:r w:rsidRPr="00DE6D55">
              <w:rPr>
                <w:b/>
                <w:bCs/>
                <w:sz w:val="22"/>
              </w:rPr>
              <w:t>255</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ECPP</w:t>
            </w:r>
          </w:p>
        </w:tc>
        <w:tc>
          <w:tcPr>
            <w:tcW w:w="4560" w:type="dxa"/>
            <w:noWrap/>
            <w:vAlign w:val="center"/>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sz w:val="22"/>
              </w:rPr>
            </w:pPr>
          </w:p>
        </w:tc>
        <w:tc>
          <w:tcPr>
            <w:tcW w:w="235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b/>
                <w:bCs/>
                <w:sz w:val="22"/>
              </w:rPr>
            </w:pPr>
            <w:r w:rsidRPr="00DE6D55">
              <w:rPr>
                <w:b/>
                <w:bCs/>
                <w:sz w:val="22"/>
              </w:rPr>
              <w:t>67</w:t>
            </w:r>
          </w:p>
        </w:tc>
      </w:tr>
      <w:tr w:rsidR="00C06840" w:rsidRPr="00DE6D55" w:rsidTr="00C06840">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sz w:val="22"/>
              </w:rPr>
            </w:pPr>
            <w:r w:rsidRPr="00DE6D55">
              <w:rPr>
                <w:sz w:val="22"/>
              </w:rPr>
              <w:t>ECPM</w:t>
            </w:r>
          </w:p>
        </w:tc>
        <w:tc>
          <w:tcPr>
            <w:tcW w:w="4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vAlign w:val="center"/>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sz w:val="22"/>
              </w:rPr>
            </w:pPr>
          </w:p>
        </w:tc>
        <w:tc>
          <w:tcPr>
            <w:tcW w:w="2350"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vAlign w:val="center"/>
            <w:hideMark/>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b/>
                <w:bCs/>
                <w:sz w:val="22"/>
              </w:rPr>
            </w:pPr>
            <w:r w:rsidRPr="00DE6D55">
              <w:rPr>
                <w:b/>
                <w:bCs/>
                <w:sz w:val="22"/>
              </w:rPr>
              <w:t>243</w:t>
            </w:r>
          </w:p>
        </w:tc>
      </w:tr>
      <w:tr w:rsidR="00C06840" w:rsidRPr="00DE6D55" w:rsidTr="00C068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vAlign w:val="center"/>
            <w:hideMark/>
          </w:tcPr>
          <w:p w:rsidR="00C06840" w:rsidRPr="00DE6D55" w:rsidRDefault="00C06840">
            <w:pPr>
              <w:rPr>
                <w:bCs w:val="0"/>
                <w:sz w:val="22"/>
              </w:rPr>
            </w:pPr>
            <w:r w:rsidRPr="00DE6D55">
              <w:rPr>
                <w:bCs w:val="0"/>
                <w:sz w:val="22"/>
              </w:rPr>
              <w:t>Q pointe (référence)</w:t>
            </w:r>
          </w:p>
        </w:tc>
        <w:tc>
          <w:tcPr>
            <w:tcW w:w="456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bCs/>
                <w:sz w:val="22"/>
              </w:rPr>
            </w:pPr>
          </w:p>
        </w:tc>
        <w:tc>
          <w:tcPr>
            <w:tcW w:w="2350" w:type="dxa"/>
            <w:noWrap/>
            <w:vAlign w:val="center"/>
            <w:hideMark/>
          </w:tcPr>
          <w:p w:rsidR="00C06840" w:rsidRPr="00DE6D55" w:rsidRDefault="00C06840">
            <w:pPr>
              <w:cnfStyle w:val="000000100000" w:firstRow="0" w:lastRow="0" w:firstColumn="0" w:lastColumn="0" w:oddVBand="0" w:evenVBand="0" w:oddHBand="1" w:evenHBand="0" w:firstRowFirstColumn="0" w:firstRowLastColumn="0" w:lastRowFirstColumn="0" w:lastRowLastColumn="0"/>
              <w:rPr>
                <w:b/>
                <w:bCs/>
                <w:sz w:val="22"/>
                <w:szCs w:val="22"/>
              </w:rPr>
            </w:pPr>
            <w:r w:rsidRPr="00DE6D55">
              <w:rPr>
                <w:b/>
                <w:bCs/>
                <w:sz w:val="22"/>
              </w:rPr>
              <w:t>135 m</w:t>
            </w:r>
            <w:r w:rsidRPr="00DE6D55">
              <w:rPr>
                <w:b/>
                <w:bCs/>
                <w:sz w:val="22"/>
                <w:vertAlign w:val="superscript"/>
              </w:rPr>
              <w:t>3</w:t>
            </w:r>
            <w:r w:rsidRPr="00DE6D55">
              <w:rPr>
                <w:b/>
                <w:bCs/>
                <w:sz w:val="22"/>
              </w:rPr>
              <w:t>/heure</w:t>
            </w:r>
          </w:p>
        </w:tc>
      </w:tr>
      <w:tr w:rsidR="00C06840" w:rsidRPr="00DE6D55" w:rsidTr="00C06840">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tcBorders>
              <w:bottom w:val="single" w:sz="8" w:space="0" w:color="FFFFFF" w:themeColor="background1"/>
            </w:tcBorders>
            <w:noWrap/>
            <w:vAlign w:val="center"/>
            <w:hideMark/>
          </w:tcPr>
          <w:p w:rsidR="00C06840" w:rsidRPr="00DE6D55" w:rsidRDefault="00C06840">
            <w:pPr>
              <w:rPr>
                <w:bCs w:val="0"/>
                <w:sz w:val="22"/>
              </w:rPr>
            </w:pPr>
            <w:r w:rsidRPr="00DE6D55">
              <w:rPr>
                <w:bCs w:val="0"/>
                <w:sz w:val="22"/>
              </w:rPr>
              <w:t xml:space="preserve">Volume de référence </w:t>
            </w:r>
          </w:p>
        </w:tc>
        <w:tc>
          <w:tcPr>
            <w:tcW w:w="4560"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noWrap/>
            <w:vAlign w:val="center"/>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sz w:val="22"/>
              </w:rPr>
            </w:pPr>
          </w:p>
        </w:tc>
        <w:tc>
          <w:tcPr>
            <w:tcW w:w="2350"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noWrap/>
            <w:vAlign w:val="center"/>
            <w:hideMark/>
          </w:tcPr>
          <w:p w:rsidR="00C06840" w:rsidRPr="00DE6D55" w:rsidRDefault="00C06840">
            <w:pPr>
              <w:cnfStyle w:val="000000000000" w:firstRow="0" w:lastRow="0" w:firstColumn="0" w:lastColumn="0" w:oddVBand="0" w:evenVBand="0" w:oddHBand="0" w:evenHBand="0" w:firstRowFirstColumn="0" w:firstRowLastColumn="0" w:lastRowFirstColumn="0" w:lastRowLastColumn="0"/>
              <w:rPr>
                <w:b/>
                <w:bCs/>
                <w:sz w:val="22"/>
              </w:rPr>
            </w:pPr>
            <w:r w:rsidRPr="00DE6D55">
              <w:rPr>
                <w:b/>
                <w:bCs/>
                <w:sz w:val="22"/>
              </w:rPr>
              <w:t>565 m</w:t>
            </w:r>
            <w:r w:rsidRPr="00DE6D55">
              <w:rPr>
                <w:b/>
                <w:bCs/>
                <w:sz w:val="22"/>
                <w:vertAlign w:val="superscript"/>
              </w:rPr>
              <w:t>3</w:t>
            </w:r>
            <w:r w:rsidRPr="00DE6D55">
              <w:rPr>
                <w:b/>
                <w:bCs/>
                <w:sz w:val="22"/>
              </w:rPr>
              <w:t>/jour</w:t>
            </w:r>
          </w:p>
        </w:tc>
      </w:tr>
    </w:tbl>
    <w:p w:rsidR="00C06840" w:rsidRPr="00DE6D55" w:rsidRDefault="00C06840" w:rsidP="00C06840">
      <w:pPr>
        <w:ind w:left="0" w:firstLine="0"/>
        <w:rPr>
          <w:sz w:val="22"/>
        </w:rPr>
      </w:pPr>
    </w:p>
    <w:p w:rsidR="00C06840" w:rsidRPr="00DE6D55" w:rsidRDefault="00C06840" w:rsidP="00C06840">
      <w:pPr>
        <w:spacing w:after="20" w:line="256" w:lineRule="auto"/>
        <w:ind w:left="0" w:firstLine="0"/>
        <w:rPr>
          <w:sz w:val="22"/>
        </w:rPr>
      </w:pPr>
    </w:p>
    <w:p w:rsidR="00C06840" w:rsidRPr="00DE6D55" w:rsidRDefault="00C06840" w:rsidP="00C06840">
      <w:pPr>
        <w:spacing w:after="20" w:line="256" w:lineRule="auto"/>
        <w:ind w:left="0" w:firstLine="0"/>
        <w:rPr>
          <w:sz w:val="22"/>
        </w:rPr>
      </w:pPr>
    </w:p>
    <w:p w:rsidR="00C06840" w:rsidRPr="00DE6D55" w:rsidRDefault="00C06840" w:rsidP="00C06840">
      <w:pPr>
        <w:pStyle w:val="Titre3"/>
        <w:ind w:left="0" w:firstLine="0"/>
        <w:rPr>
          <w:sz w:val="22"/>
        </w:rPr>
      </w:pPr>
      <w:bookmarkStart w:id="42" w:name="_Toc23944720"/>
      <w:bookmarkStart w:id="43" w:name="_Toc52484380"/>
      <w:r w:rsidRPr="00DE6D55">
        <w:rPr>
          <w:sz w:val="22"/>
        </w:rPr>
        <w:t>7.2 - Rejet</w:t>
      </w:r>
      <w:bookmarkEnd w:id="42"/>
      <w:bookmarkEnd w:id="43"/>
      <w:r w:rsidRPr="00DE6D55">
        <w:rPr>
          <w:sz w:val="22"/>
        </w:rPr>
        <w:t xml:space="preserve"> </w:t>
      </w:r>
    </w:p>
    <w:p w:rsidR="00C06840" w:rsidRPr="00DE6D55" w:rsidRDefault="00C06840" w:rsidP="00C06840">
      <w:pPr>
        <w:ind w:left="0" w:firstLine="0"/>
        <w:rPr>
          <w:sz w:val="22"/>
        </w:rPr>
      </w:pPr>
      <w:r w:rsidRPr="00DE6D55">
        <w:rPr>
          <w:sz w:val="22"/>
        </w:rPr>
        <w:t xml:space="preserve">Une filière par boues activées a été retenue compte tenu des exigences de traitement. </w:t>
      </w:r>
    </w:p>
    <w:p w:rsidR="00C06840" w:rsidRPr="00DE6D55" w:rsidRDefault="00C06840" w:rsidP="00C06840">
      <w:pPr>
        <w:spacing w:after="0" w:line="256" w:lineRule="auto"/>
        <w:ind w:left="0" w:firstLine="0"/>
        <w:rPr>
          <w:sz w:val="22"/>
        </w:rPr>
      </w:pPr>
      <w:r w:rsidRPr="00DE6D55">
        <w:rPr>
          <w:sz w:val="22"/>
        </w:rPr>
        <w:t xml:space="preserve"> </w:t>
      </w:r>
    </w:p>
    <w:tbl>
      <w:tblPr>
        <w:tblStyle w:val="TableauGrille4-Accentuation1"/>
        <w:tblW w:w="0" w:type="auto"/>
        <w:tblLook w:val="04A0" w:firstRow="1" w:lastRow="0" w:firstColumn="1" w:lastColumn="0" w:noHBand="0" w:noVBand="1"/>
      </w:tblPr>
      <w:tblGrid>
        <w:gridCol w:w="3156"/>
        <w:gridCol w:w="3269"/>
        <w:gridCol w:w="2637"/>
      </w:tblGrid>
      <w:tr w:rsidR="00C06840" w:rsidRPr="00DE6D55" w:rsidTr="00C1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hideMark/>
          </w:tcPr>
          <w:p w:rsidR="00C145ED" w:rsidRDefault="00C145ED" w:rsidP="00C145ED">
            <w:pPr>
              <w:jc w:val="center"/>
              <w:rPr>
                <w:b w:val="0"/>
                <w:bCs w:val="0"/>
                <w:color w:val="FFFFFF" w:themeColor="background1"/>
              </w:rPr>
            </w:pPr>
          </w:p>
          <w:p w:rsidR="00C06840" w:rsidRPr="00C145ED" w:rsidRDefault="00C06840" w:rsidP="00C145ED">
            <w:pPr>
              <w:jc w:val="center"/>
              <w:rPr>
                <w:color w:val="FFFFFF" w:themeColor="background1"/>
              </w:rPr>
            </w:pPr>
            <w:r w:rsidRPr="00C145ED">
              <w:rPr>
                <w:color w:val="FFFFFF" w:themeColor="background1"/>
              </w:rPr>
              <w:t>Paramètres</w:t>
            </w:r>
          </w:p>
        </w:tc>
        <w:tc>
          <w:tcPr>
            <w:tcW w:w="3269" w:type="dxa"/>
            <w:hideMark/>
          </w:tcPr>
          <w:p w:rsidR="00C145ED" w:rsidRDefault="00C145ED" w:rsidP="00C145E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rsidR="00C06840" w:rsidRPr="00C145ED" w:rsidRDefault="00C06840" w:rsidP="00C145E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145ED">
              <w:rPr>
                <w:color w:val="FFFFFF" w:themeColor="background1"/>
              </w:rPr>
              <w:t>Concentration mg/l</w:t>
            </w:r>
          </w:p>
        </w:tc>
        <w:tc>
          <w:tcPr>
            <w:tcW w:w="2637" w:type="dxa"/>
            <w:hideMark/>
          </w:tcPr>
          <w:p w:rsidR="00C06840" w:rsidRPr="00C145ED" w:rsidRDefault="00C06840" w:rsidP="00C145E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C145ED">
              <w:rPr>
                <w:color w:val="FFFFFF" w:themeColor="background1"/>
              </w:rPr>
              <w:t>ET</w:t>
            </w:r>
          </w:p>
          <w:p w:rsidR="00C06840" w:rsidRPr="00C145ED" w:rsidRDefault="00C06840" w:rsidP="00C145E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145ED">
              <w:rPr>
                <w:color w:val="FFFFFF" w:themeColor="background1"/>
              </w:rPr>
              <w:t>Rendement minimum</w:t>
            </w:r>
          </w:p>
        </w:tc>
      </w:tr>
      <w:tr w:rsidR="00C06840" w:rsidRPr="00DE6D55" w:rsidTr="00C1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hideMark/>
          </w:tcPr>
          <w:p w:rsidR="00C06840" w:rsidRPr="00DE6D55" w:rsidRDefault="00C06840" w:rsidP="00C145ED">
            <w:pPr>
              <w:jc w:val="center"/>
            </w:pPr>
            <w:r w:rsidRPr="00DE6D55">
              <w:t>DCO</w:t>
            </w:r>
          </w:p>
        </w:tc>
        <w:tc>
          <w:tcPr>
            <w:tcW w:w="3269" w:type="dxa"/>
            <w:hideMark/>
          </w:tcPr>
          <w:p w:rsidR="00C06840" w:rsidRPr="00DE6D55" w:rsidRDefault="00C06840" w:rsidP="00C145ED">
            <w:pPr>
              <w:jc w:val="center"/>
              <w:cnfStyle w:val="000000100000" w:firstRow="0" w:lastRow="0" w:firstColumn="0" w:lastColumn="0" w:oddVBand="0" w:evenVBand="0" w:oddHBand="1" w:evenHBand="0" w:firstRowFirstColumn="0" w:firstRowLastColumn="0" w:lastRowFirstColumn="0" w:lastRowLastColumn="0"/>
            </w:pPr>
            <w:r w:rsidRPr="00DE6D55">
              <w:t>80 mg/l</w:t>
            </w:r>
          </w:p>
        </w:tc>
        <w:tc>
          <w:tcPr>
            <w:tcW w:w="2637" w:type="dxa"/>
            <w:hideMark/>
          </w:tcPr>
          <w:p w:rsidR="00C06840" w:rsidRPr="00DE6D55" w:rsidRDefault="00C06840" w:rsidP="00C145ED">
            <w:pPr>
              <w:jc w:val="center"/>
              <w:cnfStyle w:val="000000100000" w:firstRow="0" w:lastRow="0" w:firstColumn="0" w:lastColumn="0" w:oddVBand="0" w:evenVBand="0" w:oddHBand="1" w:evenHBand="0" w:firstRowFirstColumn="0" w:firstRowLastColumn="0" w:lastRowFirstColumn="0" w:lastRowLastColumn="0"/>
            </w:pPr>
            <w:r w:rsidRPr="00DE6D55">
              <w:t>90 %</w:t>
            </w:r>
          </w:p>
        </w:tc>
      </w:tr>
      <w:tr w:rsidR="00C06840" w:rsidRPr="00DE6D55" w:rsidTr="00C145ED">
        <w:tc>
          <w:tcPr>
            <w:cnfStyle w:val="001000000000" w:firstRow="0" w:lastRow="0" w:firstColumn="1" w:lastColumn="0" w:oddVBand="0" w:evenVBand="0" w:oddHBand="0" w:evenHBand="0" w:firstRowFirstColumn="0" w:firstRowLastColumn="0" w:lastRowFirstColumn="0" w:lastRowLastColumn="0"/>
            <w:tcW w:w="3156" w:type="dxa"/>
            <w:hideMark/>
          </w:tcPr>
          <w:p w:rsidR="00C06840" w:rsidRPr="00DE6D55" w:rsidRDefault="00C06840" w:rsidP="00C145ED">
            <w:pPr>
              <w:jc w:val="center"/>
            </w:pPr>
            <w:r w:rsidRPr="00DE6D55">
              <w:t>DBO5</w:t>
            </w:r>
          </w:p>
        </w:tc>
        <w:tc>
          <w:tcPr>
            <w:tcW w:w="3269" w:type="dxa"/>
            <w:hideMark/>
          </w:tcPr>
          <w:p w:rsidR="00C06840" w:rsidRPr="00DE6D55" w:rsidRDefault="00C06840" w:rsidP="00C145ED">
            <w:pPr>
              <w:jc w:val="center"/>
              <w:cnfStyle w:val="000000000000" w:firstRow="0" w:lastRow="0" w:firstColumn="0" w:lastColumn="0" w:oddVBand="0" w:evenVBand="0" w:oddHBand="0" w:evenHBand="0" w:firstRowFirstColumn="0" w:firstRowLastColumn="0" w:lastRowFirstColumn="0" w:lastRowLastColumn="0"/>
            </w:pPr>
            <w:r w:rsidRPr="00DE6D55">
              <w:t>15 mg/l</w:t>
            </w:r>
          </w:p>
        </w:tc>
        <w:tc>
          <w:tcPr>
            <w:tcW w:w="2637" w:type="dxa"/>
            <w:hideMark/>
          </w:tcPr>
          <w:p w:rsidR="00C06840" w:rsidRPr="00DE6D55" w:rsidRDefault="00C06840" w:rsidP="00C145ED">
            <w:pPr>
              <w:jc w:val="center"/>
              <w:cnfStyle w:val="000000000000" w:firstRow="0" w:lastRow="0" w:firstColumn="0" w:lastColumn="0" w:oddVBand="0" w:evenVBand="0" w:oddHBand="0" w:evenHBand="0" w:firstRowFirstColumn="0" w:firstRowLastColumn="0" w:lastRowFirstColumn="0" w:lastRowLastColumn="0"/>
            </w:pPr>
            <w:r w:rsidRPr="00DE6D55">
              <w:t>90 %</w:t>
            </w:r>
          </w:p>
        </w:tc>
      </w:tr>
      <w:tr w:rsidR="00C06840" w:rsidRPr="00DE6D55" w:rsidTr="00C1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hideMark/>
          </w:tcPr>
          <w:p w:rsidR="00C06840" w:rsidRPr="00DE6D55" w:rsidRDefault="00C06840" w:rsidP="00C145ED">
            <w:pPr>
              <w:jc w:val="center"/>
            </w:pPr>
            <w:r w:rsidRPr="00DE6D55">
              <w:t>MES</w:t>
            </w:r>
          </w:p>
        </w:tc>
        <w:tc>
          <w:tcPr>
            <w:tcW w:w="3269" w:type="dxa"/>
            <w:hideMark/>
          </w:tcPr>
          <w:p w:rsidR="00C06840" w:rsidRPr="00DE6D55" w:rsidRDefault="00C06840" w:rsidP="00C145ED">
            <w:pPr>
              <w:jc w:val="center"/>
              <w:cnfStyle w:val="000000100000" w:firstRow="0" w:lastRow="0" w:firstColumn="0" w:lastColumn="0" w:oddVBand="0" w:evenVBand="0" w:oddHBand="1" w:evenHBand="0" w:firstRowFirstColumn="0" w:firstRowLastColumn="0" w:lastRowFirstColumn="0" w:lastRowLastColumn="0"/>
            </w:pPr>
            <w:r w:rsidRPr="00DE6D55">
              <w:t>10 mg/l</w:t>
            </w:r>
          </w:p>
        </w:tc>
        <w:tc>
          <w:tcPr>
            <w:tcW w:w="2637" w:type="dxa"/>
            <w:hideMark/>
          </w:tcPr>
          <w:p w:rsidR="00C06840" w:rsidRPr="00DE6D55" w:rsidRDefault="00C06840" w:rsidP="00C145ED">
            <w:pPr>
              <w:jc w:val="center"/>
              <w:cnfStyle w:val="000000100000" w:firstRow="0" w:lastRow="0" w:firstColumn="0" w:lastColumn="0" w:oddVBand="0" w:evenVBand="0" w:oddHBand="1" w:evenHBand="0" w:firstRowFirstColumn="0" w:firstRowLastColumn="0" w:lastRowFirstColumn="0" w:lastRowLastColumn="0"/>
            </w:pPr>
            <w:r w:rsidRPr="00DE6D55">
              <w:t>90 %</w:t>
            </w:r>
          </w:p>
        </w:tc>
      </w:tr>
      <w:tr w:rsidR="00C06840" w:rsidRPr="00DE6D55" w:rsidTr="00C145ED">
        <w:tc>
          <w:tcPr>
            <w:cnfStyle w:val="001000000000" w:firstRow="0" w:lastRow="0" w:firstColumn="1" w:lastColumn="0" w:oddVBand="0" w:evenVBand="0" w:oddHBand="0" w:evenHBand="0" w:firstRowFirstColumn="0" w:firstRowLastColumn="0" w:lastRowFirstColumn="0" w:lastRowLastColumn="0"/>
            <w:tcW w:w="3156" w:type="dxa"/>
            <w:hideMark/>
          </w:tcPr>
          <w:p w:rsidR="00C06840" w:rsidRPr="00DE6D55" w:rsidRDefault="00C06840" w:rsidP="00C145ED">
            <w:pPr>
              <w:jc w:val="center"/>
            </w:pPr>
            <w:r w:rsidRPr="00DE6D55">
              <w:t>NTK</w:t>
            </w:r>
          </w:p>
        </w:tc>
        <w:tc>
          <w:tcPr>
            <w:tcW w:w="3269" w:type="dxa"/>
            <w:hideMark/>
          </w:tcPr>
          <w:p w:rsidR="00C06840" w:rsidRPr="00DE6D55" w:rsidRDefault="00C06840" w:rsidP="00C145ED">
            <w:pPr>
              <w:jc w:val="center"/>
              <w:cnfStyle w:val="000000000000" w:firstRow="0" w:lastRow="0" w:firstColumn="0" w:lastColumn="0" w:oddVBand="0" w:evenVBand="0" w:oddHBand="0" w:evenHBand="0" w:firstRowFirstColumn="0" w:firstRowLastColumn="0" w:lastRowFirstColumn="0" w:lastRowLastColumn="0"/>
            </w:pPr>
            <w:r w:rsidRPr="00DE6D55">
              <w:t>5 mg/l</w:t>
            </w:r>
          </w:p>
        </w:tc>
        <w:tc>
          <w:tcPr>
            <w:tcW w:w="2637" w:type="dxa"/>
            <w:hideMark/>
          </w:tcPr>
          <w:p w:rsidR="00C06840" w:rsidRPr="00DE6D55" w:rsidRDefault="00C06840" w:rsidP="00C145ED">
            <w:pPr>
              <w:jc w:val="center"/>
              <w:cnfStyle w:val="000000000000" w:firstRow="0" w:lastRow="0" w:firstColumn="0" w:lastColumn="0" w:oddVBand="0" w:evenVBand="0" w:oddHBand="0" w:evenHBand="0" w:firstRowFirstColumn="0" w:firstRowLastColumn="0" w:lastRowFirstColumn="0" w:lastRowLastColumn="0"/>
            </w:pPr>
            <w:r w:rsidRPr="00DE6D55">
              <w:t>80 %</w:t>
            </w:r>
          </w:p>
        </w:tc>
      </w:tr>
    </w:tbl>
    <w:p w:rsidR="00C06840" w:rsidRPr="00DE6D55" w:rsidRDefault="00C06840" w:rsidP="00C145ED">
      <w:pPr>
        <w:spacing w:after="0" w:line="256" w:lineRule="auto"/>
        <w:ind w:left="0" w:firstLine="0"/>
        <w:jc w:val="center"/>
        <w:rPr>
          <w:sz w:val="22"/>
        </w:rPr>
      </w:pPr>
    </w:p>
    <w:p w:rsidR="00C06840" w:rsidRPr="00DE6D55" w:rsidRDefault="00C06840" w:rsidP="00C06840">
      <w:pPr>
        <w:ind w:left="0" w:firstLine="0"/>
        <w:rPr>
          <w:b/>
          <w:bCs/>
          <w:sz w:val="22"/>
        </w:rPr>
      </w:pPr>
      <w:r w:rsidRPr="00DE6D55">
        <w:rPr>
          <w:b/>
          <w:bCs/>
          <w:sz w:val="22"/>
        </w:rPr>
        <w:t xml:space="preserve">Les exigences s’entendent en concentration et rendement.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0" w:line="256" w:lineRule="auto"/>
        <w:ind w:left="0" w:firstLine="0"/>
        <w:rPr>
          <w:sz w:val="22"/>
        </w:rPr>
      </w:pPr>
    </w:p>
    <w:p w:rsidR="00C06840" w:rsidRPr="00DE6D55" w:rsidRDefault="00C06840" w:rsidP="00C06840">
      <w:pPr>
        <w:pStyle w:val="Titre2"/>
        <w:spacing w:after="0" w:line="256" w:lineRule="auto"/>
        <w:ind w:left="0" w:firstLine="0"/>
        <w:rPr>
          <w:rFonts w:ascii="Arial" w:hAnsi="Arial" w:cs="Arial"/>
          <w:sz w:val="22"/>
        </w:rPr>
      </w:pPr>
      <w:bookmarkStart w:id="44" w:name="_Toc23944721"/>
      <w:bookmarkStart w:id="45" w:name="_Toc52484381"/>
      <w:r w:rsidRPr="00DE6D55">
        <w:rPr>
          <w:rFonts w:ascii="Arial" w:hAnsi="Arial" w:cs="Arial"/>
          <w:sz w:val="22"/>
        </w:rPr>
        <w:t>ARTICLE 8 - Destination des sous-produits</w:t>
      </w:r>
      <w:bookmarkEnd w:id="44"/>
      <w:bookmarkEnd w:id="45"/>
      <w:r w:rsidRPr="00DE6D55">
        <w:rPr>
          <w:rFonts w:ascii="Arial" w:hAnsi="Arial" w:cs="Arial"/>
          <w:sz w:val="22"/>
        </w:rPr>
        <w:t xml:space="preserve"> </w:t>
      </w:r>
    </w:p>
    <w:p w:rsidR="00C06840" w:rsidRPr="00DE6D55" w:rsidRDefault="00C06840" w:rsidP="00C06840">
      <w:pPr>
        <w:pStyle w:val="Titre3"/>
        <w:spacing w:after="229"/>
        <w:ind w:left="0" w:firstLine="0"/>
        <w:rPr>
          <w:sz w:val="22"/>
        </w:rPr>
      </w:pPr>
      <w:bookmarkStart w:id="46" w:name="_Toc23944722"/>
      <w:bookmarkStart w:id="47" w:name="_Toc52484382"/>
      <w:r w:rsidRPr="00DE6D55">
        <w:rPr>
          <w:sz w:val="22"/>
        </w:rPr>
        <w:t xml:space="preserve">8.1 - </w:t>
      </w:r>
      <w:proofErr w:type="spellStart"/>
      <w:r w:rsidRPr="00DE6D55">
        <w:rPr>
          <w:sz w:val="22"/>
        </w:rPr>
        <w:t>Dégrillats</w:t>
      </w:r>
      <w:bookmarkEnd w:id="46"/>
      <w:bookmarkEnd w:id="47"/>
      <w:proofErr w:type="spellEnd"/>
      <w:r w:rsidRPr="00DE6D55">
        <w:rPr>
          <w:sz w:val="22"/>
        </w:rPr>
        <w:t xml:space="preserve"> </w:t>
      </w:r>
    </w:p>
    <w:p w:rsidR="00C06840" w:rsidRPr="00DE6D55" w:rsidRDefault="00C06840" w:rsidP="00C06840">
      <w:pPr>
        <w:spacing w:after="30"/>
        <w:ind w:left="0" w:firstLine="0"/>
        <w:rPr>
          <w:sz w:val="22"/>
        </w:rPr>
      </w:pPr>
      <w:r w:rsidRPr="00DE6D55">
        <w:rPr>
          <w:sz w:val="22"/>
        </w:rPr>
        <w:t xml:space="preserve">Ces déchets seront stockés dans une benne à déchets mis à disposition par le délégataire assainissement : </w:t>
      </w:r>
    </w:p>
    <w:p w:rsidR="00C06840" w:rsidRPr="00DE6D55" w:rsidRDefault="00C06840" w:rsidP="00C06840">
      <w:pPr>
        <w:spacing w:after="30"/>
        <w:ind w:left="0" w:firstLine="0"/>
        <w:rPr>
          <w:sz w:val="22"/>
        </w:rPr>
      </w:pPr>
      <w:r w:rsidRPr="00DE6D55">
        <w:rPr>
          <w:sz w:val="22"/>
        </w:rPr>
        <w:t>La benne de 4 m</w:t>
      </w:r>
      <w:r w:rsidRPr="00DE6D55">
        <w:rPr>
          <w:sz w:val="22"/>
          <w:vertAlign w:val="superscript"/>
        </w:rPr>
        <w:t>3</w:t>
      </w:r>
      <w:r w:rsidRPr="00DE6D55">
        <w:rPr>
          <w:sz w:val="22"/>
        </w:rPr>
        <w:t xml:space="preserve"> a les dimensions suivantes : L = 340 cm ; l = 180 cm et h = 91 cm sera positionné sur une dalle béton équipé de supports métallique et d’une évacuation vers le poste eaux brute.</w:t>
      </w:r>
    </w:p>
    <w:p w:rsidR="00C06840" w:rsidRPr="00DE6D55" w:rsidRDefault="00C06840" w:rsidP="00C06840">
      <w:pPr>
        <w:spacing w:after="21" w:line="256" w:lineRule="auto"/>
        <w:ind w:left="0" w:firstLine="0"/>
        <w:rPr>
          <w:sz w:val="22"/>
        </w:rPr>
      </w:pPr>
    </w:p>
    <w:p w:rsidR="00C06840" w:rsidRPr="00DE6D55" w:rsidRDefault="00C06840" w:rsidP="00C06840">
      <w:pPr>
        <w:pStyle w:val="Titre3"/>
        <w:spacing w:after="226"/>
        <w:ind w:left="0" w:firstLine="0"/>
        <w:rPr>
          <w:sz w:val="22"/>
        </w:rPr>
      </w:pPr>
      <w:bookmarkStart w:id="48" w:name="_Toc23944723"/>
      <w:bookmarkStart w:id="49" w:name="_Toc52484383"/>
      <w:r w:rsidRPr="00DE6D55">
        <w:rPr>
          <w:sz w:val="22"/>
        </w:rPr>
        <w:t>8.2 - Curage des ouvrages dans le cadre de la démolition</w:t>
      </w:r>
      <w:bookmarkEnd w:id="48"/>
      <w:bookmarkEnd w:id="49"/>
      <w:r w:rsidRPr="00DE6D55">
        <w:rPr>
          <w:sz w:val="22"/>
        </w:rPr>
        <w:t xml:space="preserve"> </w:t>
      </w:r>
    </w:p>
    <w:p w:rsidR="00C06840" w:rsidRPr="00DE6D55" w:rsidRDefault="00C06840" w:rsidP="00C06840">
      <w:pPr>
        <w:spacing w:after="112"/>
        <w:ind w:left="0" w:firstLine="0"/>
        <w:rPr>
          <w:sz w:val="22"/>
        </w:rPr>
      </w:pPr>
      <w:r w:rsidRPr="00DE6D55">
        <w:rPr>
          <w:sz w:val="22"/>
        </w:rPr>
        <w:t xml:space="preserve">La vidange de la part liquide des ouvrages vers la nouvelle station d’épuration ou vers les étapes de traitement aval est de la responsabilité de l’entreprise. Elle est toutefois informée que tout rejet d’effluents sableux dans les nouveaux ouvrages sera proscrit, cette intervention devra se faire sous contrôle du Maître d’œuvre. La vidange par mise en place </w:t>
      </w:r>
      <w:r w:rsidRPr="00DE6D55">
        <w:rPr>
          <w:sz w:val="22"/>
        </w:rPr>
        <w:lastRenderedPageBreak/>
        <w:t xml:space="preserve">d’une pompe immergée dans le fond de l’ouvrage devra obligatoirement s’accompagner de dispositions permettant de limiter l’arrivée des sables. </w:t>
      </w:r>
    </w:p>
    <w:p w:rsidR="00C06840" w:rsidRPr="00DE6D55" w:rsidRDefault="00C06840" w:rsidP="00C06840">
      <w:pPr>
        <w:spacing w:after="0" w:line="256" w:lineRule="auto"/>
        <w:ind w:left="0" w:firstLine="0"/>
        <w:rPr>
          <w:sz w:val="22"/>
        </w:rPr>
      </w:pPr>
    </w:p>
    <w:p w:rsidR="00C06840" w:rsidRPr="00DE6D55" w:rsidRDefault="00C06840" w:rsidP="00C06840">
      <w:pPr>
        <w:pStyle w:val="Titre3"/>
        <w:spacing w:after="229"/>
        <w:ind w:left="0" w:firstLine="0"/>
        <w:rPr>
          <w:sz w:val="22"/>
        </w:rPr>
      </w:pPr>
      <w:bookmarkStart w:id="50" w:name="_Toc23944724"/>
      <w:bookmarkStart w:id="51" w:name="_Toc52484384"/>
      <w:r w:rsidRPr="00DE6D55">
        <w:rPr>
          <w:sz w:val="22"/>
        </w:rPr>
        <w:t>8.3 - Sables de la nouvelle station d’épuration</w:t>
      </w:r>
      <w:bookmarkEnd w:id="50"/>
      <w:bookmarkEnd w:id="51"/>
      <w:r w:rsidRPr="00DE6D55">
        <w:rPr>
          <w:sz w:val="22"/>
        </w:rPr>
        <w:t xml:space="preserve"> </w:t>
      </w:r>
    </w:p>
    <w:p w:rsidR="00C06840" w:rsidRPr="00DE6D55" w:rsidRDefault="00C06840" w:rsidP="00C06840">
      <w:pPr>
        <w:ind w:left="0" w:firstLine="0"/>
        <w:rPr>
          <w:sz w:val="22"/>
        </w:rPr>
      </w:pPr>
      <w:r w:rsidRPr="00DE6D55">
        <w:rPr>
          <w:sz w:val="22"/>
        </w:rPr>
        <w:t xml:space="preserve">Pour une garantie de process, l’entreprise est libre de rajouter un dessableur sur la nouvelle usine de traitement, s’il le juge nécessaire et vital il devra l’intégrer au forfait de base. </w:t>
      </w:r>
    </w:p>
    <w:p w:rsidR="00C06840" w:rsidRPr="00DE6D55" w:rsidRDefault="00C06840" w:rsidP="00C06840">
      <w:pPr>
        <w:ind w:left="0" w:firstLine="0"/>
        <w:rPr>
          <w:sz w:val="22"/>
        </w:rPr>
      </w:pPr>
    </w:p>
    <w:p w:rsidR="00C06840" w:rsidRPr="00DE6D55" w:rsidRDefault="00C06840" w:rsidP="00C06840">
      <w:pPr>
        <w:pStyle w:val="Titre3"/>
        <w:ind w:left="0" w:firstLine="0"/>
        <w:rPr>
          <w:sz w:val="22"/>
        </w:rPr>
      </w:pPr>
      <w:bookmarkStart w:id="52" w:name="_Toc23944725"/>
      <w:bookmarkStart w:id="53" w:name="_Toc52484385"/>
      <w:r w:rsidRPr="00DE6D55">
        <w:rPr>
          <w:sz w:val="22"/>
        </w:rPr>
        <w:t>8.4 - Boues</w:t>
      </w:r>
      <w:bookmarkEnd w:id="52"/>
      <w:bookmarkEnd w:id="53"/>
      <w:r w:rsidRPr="00DE6D55">
        <w:rPr>
          <w:sz w:val="22"/>
        </w:rPr>
        <w:t xml:space="preserve"> </w:t>
      </w:r>
    </w:p>
    <w:p w:rsidR="00C06840" w:rsidRPr="00DE6D55" w:rsidRDefault="00C06840" w:rsidP="00C06840">
      <w:pPr>
        <w:ind w:left="0" w:firstLine="0"/>
        <w:rPr>
          <w:sz w:val="22"/>
        </w:rPr>
      </w:pPr>
      <w:r w:rsidRPr="00DE6D55">
        <w:rPr>
          <w:sz w:val="22"/>
        </w:rPr>
        <w:t>La nouvelle filière de traitement sera équipée d’un silo épaississeur et d’une presse à vis de déshydratation mécanique. Les boues déshydratées seront stockées dans une benne à boues.</w:t>
      </w:r>
    </w:p>
    <w:p w:rsidR="00C06840" w:rsidRPr="00DE6D55" w:rsidRDefault="00C06840" w:rsidP="00C06840">
      <w:pPr>
        <w:spacing w:after="303" w:line="256" w:lineRule="auto"/>
        <w:ind w:left="0" w:firstLine="0"/>
        <w:rPr>
          <w:sz w:val="22"/>
        </w:rPr>
      </w:pPr>
    </w:p>
    <w:p w:rsidR="00C06840" w:rsidRPr="00DE6D55" w:rsidRDefault="00C06840" w:rsidP="00C06840">
      <w:pPr>
        <w:pStyle w:val="Titre2"/>
        <w:spacing w:after="14"/>
        <w:ind w:left="0" w:firstLine="0"/>
        <w:rPr>
          <w:rFonts w:ascii="Arial" w:hAnsi="Arial" w:cs="Arial"/>
          <w:sz w:val="22"/>
        </w:rPr>
      </w:pPr>
      <w:bookmarkStart w:id="54" w:name="_Toc23944726"/>
      <w:bookmarkStart w:id="55" w:name="_Toc52484386"/>
      <w:r w:rsidRPr="00DE6D55">
        <w:rPr>
          <w:rFonts w:ascii="Arial" w:hAnsi="Arial" w:cs="Arial"/>
          <w:sz w:val="22"/>
        </w:rPr>
        <w:t>ARTICLE 9 - Consistance du projet et des travaux</w:t>
      </w:r>
      <w:bookmarkEnd w:id="54"/>
      <w:bookmarkEnd w:id="55"/>
      <w:r w:rsidRPr="00DE6D55">
        <w:rPr>
          <w:rFonts w:ascii="Arial" w:hAnsi="Arial" w:cs="Arial"/>
          <w:sz w:val="22"/>
        </w:rPr>
        <w:t xml:space="preserve"> </w:t>
      </w:r>
    </w:p>
    <w:p w:rsidR="00C06840" w:rsidRPr="00DE6D55" w:rsidRDefault="00C06840" w:rsidP="00C06840">
      <w:pPr>
        <w:pStyle w:val="Titre4"/>
        <w:spacing w:after="229" w:line="247" w:lineRule="auto"/>
        <w:ind w:left="0" w:right="0" w:firstLine="0"/>
        <w:jc w:val="both"/>
        <w:rPr>
          <w:i w:val="0"/>
          <w:sz w:val="22"/>
        </w:rPr>
      </w:pPr>
      <w:bookmarkStart w:id="56" w:name="_Toc23944727"/>
      <w:bookmarkStart w:id="57" w:name="_Toc52484387"/>
      <w:r w:rsidRPr="00DE6D55">
        <w:rPr>
          <w:i w:val="0"/>
          <w:sz w:val="22"/>
        </w:rPr>
        <w:t>9.1 - Consistance de l'opération</w:t>
      </w:r>
      <w:bookmarkEnd w:id="56"/>
      <w:bookmarkEnd w:id="57"/>
      <w:r w:rsidRPr="00DE6D55">
        <w:rPr>
          <w:i w:val="0"/>
          <w:sz w:val="22"/>
        </w:rPr>
        <w:t xml:space="preserve"> </w:t>
      </w:r>
    </w:p>
    <w:p w:rsidR="00C06840" w:rsidRPr="00DE6D55" w:rsidRDefault="00C06840" w:rsidP="00C06840">
      <w:pPr>
        <w:spacing w:after="112"/>
        <w:ind w:left="0" w:firstLine="0"/>
        <w:rPr>
          <w:sz w:val="22"/>
        </w:rPr>
      </w:pPr>
      <w:r w:rsidRPr="00DE6D55">
        <w:rPr>
          <w:sz w:val="22"/>
        </w:rPr>
        <w:t xml:space="preserve">L'opération comprend les prestations suivantes : </w:t>
      </w:r>
    </w:p>
    <w:p w:rsidR="00C06840" w:rsidRPr="00DE6D55" w:rsidRDefault="00C06840" w:rsidP="00C06840">
      <w:pPr>
        <w:pStyle w:val="RedaliaNormal"/>
        <w:rPr>
          <w:rFonts w:ascii="Arial" w:hAnsi="Arial" w:cs="Arial"/>
          <w:b/>
          <w:sz w:val="22"/>
          <w:szCs w:val="22"/>
        </w:rPr>
      </w:pPr>
      <w:r w:rsidRPr="00DE6D55">
        <w:rPr>
          <w:rFonts w:ascii="Arial" w:hAnsi="Arial" w:cs="Arial"/>
          <w:b/>
          <w:sz w:val="22"/>
          <w:szCs w:val="22"/>
        </w:rPr>
        <w:t>Lot n°1 Réalisation d’une nouvelle station d’épuration des eaux usées – boues activées faible charge</w:t>
      </w:r>
    </w:p>
    <w:p w:rsidR="00C06840" w:rsidRPr="00DE6D55" w:rsidRDefault="00C06840" w:rsidP="00C06840">
      <w:pPr>
        <w:pStyle w:val="Textebrut"/>
        <w:rPr>
          <w:rFonts w:ascii="Arial" w:hAnsi="Arial" w:cs="Arial"/>
          <w:bCs/>
          <w:sz w:val="22"/>
          <w:szCs w:val="22"/>
        </w:rPr>
      </w:pPr>
      <w:r w:rsidRPr="00DE6D55">
        <w:rPr>
          <w:rFonts w:ascii="Arial" w:hAnsi="Arial" w:cs="Arial"/>
          <w:bCs/>
          <w:sz w:val="22"/>
          <w:szCs w:val="22"/>
        </w:rPr>
        <w:t xml:space="preserve">Le lot 1 encadre des travaux de terrassement, génie civil et d’équipement (process). Ils concernent la réalisation des nouveaux ouvrages de traitement des eaux usées de type boues activées aération prolongé faible charge : </w:t>
      </w:r>
    </w:p>
    <w:p w:rsidR="00C06840" w:rsidRPr="00DE6D55" w:rsidRDefault="00C06840" w:rsidP="00C06840">
      <w:pPr>
        <w:pStyle w:val="Textebrut"/>
        <w:tabs>
          <w:tab w:val="left" w:pos="5700"/>
        </w:tabs>
        <w:rPr>
          <w:rFonts w:ascii="Arial" w:hAnsi="Arial" w:cs="Arial"/>
          <w:bCs/>
          <w:sz w:val="22"/>
          <w:szCs w:val="22"/>
        </w:rPr>
      </w:pPr>
      <w:bookmarkStart w:id="58" w:name="_Hlk23322464"/>
      <w:r w:rsidRPr="00DE6D55">
        <w:rPr>
          <w:rFonts w:ascii="Arial" w:hAnsi="Arial" w:cs="Arial"/>
          <w:bCs/>
          <w:sz w:val="22"/>
          <w:szCs w:val="22"/>
        </w:rPr>
        <w:t>Nous présentons ci-dessous un listing non exhaustif des travaux à réaliser :</w:t>
      </w:r>
    </w:p>
    <w:p w:rsidR="00C06840" w:rsidRPr="00DE6D55" w:rsidRDefault="00C06840" w:rsidP="005F7FE9">
      <w:pPr>
        <w:pStyle w:val="Textebrut"/>
        <w:numPr>
          <w:ilvl w:val="0"/>
          <w:numId w:val="8"/>
        </w:numPr>
        <w:tabs>
          <w:tab w:val="left" w:pos="5700"/>
        </w:tabs>
        <w:rPr>
          <w:rFonts w:ascii="Arial" w:hAnsi="Arial" w:cs="Arial"/>
          <w:bCs/>
          <w:sz w:val="22"/>
          <w:szCs w:val="22"/>
        </w:rPr>
      </w:pPr>
      <w:r w:rsidRPr="00DE6D55">
        <w:rPr>
          <w:rFonts w:ascii="Arial" w:hAnsi="Arial" w:cs="Arial"/>
          <w:bCs/>
          <w:sz w:val="22"/>
          <w:szCs w:val="22"/>
        </w:rPr>
        <w:t>Terrassement, plateforme, installation de chantier</w:t>
      </w:r>
    </w:p>
    <w:bookmarkEnd w:id="58"/>
    <w:p w:rsidR="00C06840" w:rsidRPr="00DE6D55" w:rsidRDefault="00C06840" w:rsidP="005F7FE9">
      <w:pPr>
        <w:pStyle w:val="Textebrut"/>
        <w:numPr>
          <w:ilvl w:val="0"/>
          <w:numId w:val="9"/>
        </w:numPr>
        <w:suppressAutoHyphens/>
        <w:autoSpaceDN w:val="0"/>
        <w:textAlignment w:val="baseline"/>
        <w:rPr>
          <w:rFonts w:ascii="Arial" w:hAnsi="Arial" w:cs="Arial"/>
          <w:bCs/>
          <w:sz w:val="22"/>
          <w:szCs w:val="22"/>
        </w:rPr>
      </w:pPr>
      <w:r w:rsidRPr="00DE6D55">
        <w:rPr>
          <w:rFonts w:ascii="Arial" w:hAnsi="Arial" w:cs="Arial"/>
          <w:bCs/>
          <w:sz w:val="22"/>
          <w:szCs w:val="22"/>
        </w:rPr>
        <w:t xml:space="preserve">Prétraitement </w:t>
      </w:r>
    </w:p>
    <w:p w:rsidR="00C06840" w:rsidRPr="00DE6D55" w:rsidRDefault="00C06840" w:rsidP="00C06840">
      <w:pPr>
        <w:pStyle w:val="Textebrut"/>
        <w:rPr>
          <w:rFonts w:ascii="Arial" w:hAnsi="Arial" w:cs="Arial"/>
          <w:bCs/>
          <w:sz w:val="22"/>
          <w:szCs w:val="22"/>
        </w:rPr>
      </w:pPr>
      <w:r w:rsidRPr="00DE6D55">
        <w:rPr>
          <w:rFonts w:ascii="Arial" w:hAnsi="Arial" w:cs="Arial"/>
          <w:bCs/>
          <w:sz w:val="22"/>
          <w:szCs w:val="22"/>
        </w:rPr>
        <w:t xml:space="preserve">Celui-ci sera composé d’un piège à cailloux, d’un dégrilleur fin d’entrefer 3 mm.  </w:t>
      </w:r>
    </w:p>
    <w:p w:rsidR="00C06840" w:rsidRPr="00DE6D55" w:rsidRDefault="00C06840" w:rsidP="005F7FE9">
      <w:pPr>
        <w:pStyle w:val="Textebrut"/>
        <w:numPr>
          <w:ilvl w:val="0"/>
          <w:numId w:val="9"/>
        </w:numPr>
        <w:suppressAutoHyphens/>
        <w:autoSpaceDN w:val="0"/>
        <w:textAlignment w:val="baseline"/>
        <w:rPr>
          <w:rFonts w:ascii="Arial" w:hAnsi="Arial" w:cs="Arial"/>
          <w:bCs/>
          <w:sz w:val="22"/>
          <w:szCs w:val="22"/>
        </w:rPr>
      </w:pPr>
      <w:r w:rsidRPr="00DE6D55">
        <w:rPr>
          <w:rFonts w:ascii="Arial" w:hAnsi="Arial" w:cs="Arial"/>
          <w:bCs/>
          <w:sz w:val="22"/>
          <w:szCs w:val="22"/>
        </w:rPr>
        <w:t>Traitement biologique type boues activées faible charge</w:t>
      </w:r>
    </w:p>
    <w:p w:rsidR="00C06840" w:rsidRPr="00DE6D55" w:rsidRDefault="00C06840" w:rsidP="00C06840">
      <w:pPr>
        <w:pStyle w:val="Textebrut"/>
        <w:rPr>
          <w:rFonts w:ascii="Arial" w:hAnsi="Arial" w:cs="Arial"/>
          <w:bCs/>
          <w:sz w:val="22"/>
          <w:szCs w:val="22"/>
        </w:rPr>
      </w:pPr>
      <w:r w:rsidRPr="00DE6D55">
        <w:rPr>
          <w:rFonts w:ascii="Arial" w:hAnsi="Arial" w:cs="Arial"/>
          <w:bCs/>
          <w:sz w:val="22"/>
          <w:szCs w:val="22"/>
        </w:rPr>
        <w:t>Ce système se compose d’un bassin d’aération comportant une zone de contact pour favoriser le développement des bactéries. Cet ouvrage sera en béton brute d’une hauteur hors sol de 3 m et de diamètre 10 m. les surpresseurs seront situés dans un local spécifique insonorisé.</w:t>
      </w:r>
    </w:p>
    <w:p w:rsidR="00C06840" w:rsidRPr="00DE6D55" w:rsidRDefault="00C06840" w:rsidP="005F7FE9">
      <w:pPr>
        <w:pStyle w:val="Textebrut"/>
        <w:numPr>
          <w:ilvl w:val="0"/>
          <w:numId w:val="9"/>
        </w:numPr>
        <w:suppressAutoHyphens/>
        <w:autoSpaceDN w:val="0"/>
        <w:textAlignment w:val="baseline"/>
        <w:rPr>
          <w:rFonts w:ascii="Arial" w:hAnsi="Arial" w:cs="Arial"/>
          <w:bCs/>
          <w:sz w:val="22"/>
          <w:szCs w:val="22"/>
        </w:rPr>
      </w:pPr>
      <w:r w:rsidRPr="00DE6D55">
        <w:rPr>
          <w:rFonts w:ascii="Arial" w:hAnsi="Arial" w:cs="Arial"/>
          <w:bCs/>
          <w:sz w:val="22"/>
          <w:szCs w:val="22"/>
        </w:rPr>
        <w:t>Clarification, filtration et comptage</w:t>
      </w:r>
    </w:p>
    <w:p w:rsidR="00C06840" w:rsidRPr="00DE6D55" w:rsidRDefault="00C06840" w:rsidP="00C06840">
      <w:pPr>
        <w:pStyle w:val="Textebrut"/>
        <w:rPr>
          <w:rFonts w:ascii="Arial" w:hAnsi="Arial" w:cs="Arial"/>
          <w:bCs/>
          <w:sz w:val="22"/>
          <w:szCs w:val="22"/>
        </w:rPr>
      </w:pPr>
      <w:r w:rsidRPr="00DE6D55">
        <w:rPr>
          <w:rFonts w:ascii="Arial" w:hAnsi="Arial" w:cs="Arial"/>
          <w:bCs/>
          <w:sz w:val="22"/>
          <w:szCs w:val="22"/>
        </w:rPr>
        <w:t xml:space="preserve">Cet ouvrage sera en béton brute d’une hauteur hors sol de 1.10 m et de diamètre 10 m. cet ouvrage est équipé d’un pont racleur tournant, les eaux seront ensuite </w:t>
      </w:r>
      <w:proofErr w:type="gramStart"/>
      <w:r w:rsidRPr="00DE6D55">
        <w:rPr>
          <w:rFonts w:ascii="Arial" w:hAnsi="Arial" w:cs="Arial"/>
          <w:bCs/>
          <w:sz w:val="22"/>
          <w:szCs w:val="22"/>
        </w:rPr>
        <w:t>filtré</w:t>
      </w:r>
      <w:proofErr w:type="gramEnd"/>
      <w:r w:rsidRPr="00DE6D55">
        <w:rPr>
          <w:rFonts w:ascii="Arial" w:hAnsi="Arial" w:cs="Arial"/>
          <w:bCs/>
          <w:sz w:val="22"/>
          <w:szCs w:val="22"/>
        </w:rPr>
        <w:t xml:space="preserve"> par des filtres à sables avant comptage et rejet vers la zone de rejet végétalisé.</w:t>
      </w:r>
    </w:p>
    <w:p w:rsidR="00C06840" w:rsidRPr="00DE6D55" w:rsidRDefault="00C06840" w:rsidP="005F7FE9">
      <w:pPr>
        <w:pStyle w:val="Textebrut"/>
        <w:numPr>
          <w:ilvl w:val="0"/>
          <w:numId w:val="9"/>
        </w:numPr>
        <w:rPr>
          <w:rFonts w:ascii="Arial" w:hAnsi="Arial" w:cs="Arial"/>
          <w:bCs/>
          <w:sz w:val="22"/>
          <w:szCs w:val="22"/>
        </w:rPr>
      </w:pPr>
      <w:r w:rsidRPr="00DE6D55">
        <w:rPr>
          <w:rFonts w:ascii="Arial" w:hAnsi="Arial" w:cs="Arial"/>
          <w:bCs/>
          <w:sz w:val="22"/>
          <w:szCs w:val="22"/>
        </w:rPr>
        <w:t>Traitement des boues par déshydratation mécanique</w:t>
      </w:r>
    </w:p>
    <w:p w:rsidR="00C06840" w:rsidRPr="00DE6D55" w:rsidRDefault="00C06840" w:rsidP="00C06840">
      <w:pPr>
        <w:pStyle w:val="Textebrut"/>
        <w:rPr>
          <w:rFonts w:ascii="Arial" w:hAnsi="Arial" w:cs="Arial"/>
          <w:bCs/>
          <w:sz w:val="22"/>
          <w:szCs w:val="22"/>
        </w:rPr>
      </w:pPr>
      <w:r w:rsidRPr="00DE6D55">
        <w:rPr>
          <w:rFonts w:ascii="Arial" w:hAnsi="Arial" w:cs="Arial"/>
          <w:bCs/>
          <w:sz w:val="22"/>
          <w:szCs w:val="22"/>
        </w:rPr>
        <w:t xml:space="preserve">Le surplus de boues est stocké dans un silo épaississeur avant d’être déshydraté par une presse à vis qui permet d’augmenter la siccité de la boue. Cet équipement sera situé à l’intérieur du local de déshydratation et les boues déshydratés seront stockées dans une benne à l’intérieur du local benne. </w:t>
      </w:r>
    </w:p>
    <w:p w:rsidR="00C06840" w:rsidRPr="00DE6D55" w:rsidRDefault="00C06840" w:rsidP="005F7FE9">
      <w:pPr>
        <w:pStyle w:val="Textebrut"/>
        <w:numPr>
          <w:ilvl w:val="0"/>
          <w:numId w:val="9"/>
        </w:numPr>
        <w:suppressAutoHyphens/>
        <w:autoSpaceDN w:val="0"/>
        <w:textAlignment w:val="baseline"/>
        <w:rPr>
          <w:rFonts w:ascii="Arial" w:hAnsi="Arial" w:cs="Arial"/>
          <w:bCs/>
          <w:sz w:val="22"/>
          <w:szCs w:val="22"/>
        </w:rPr>
      </w:pPr>
      <w:r w:rsidRPr="00DE6D55">
        <w:rPr>
          <w:rFonts w:ascii="Arial" w:hAnsi="Arial" w:cs="Arial"/>
          <w:bCs/>
          <w:sz w:val="22"/>
          <w:szCs w:val="22"/>
        </w:rPr>
        <w:t>Local d’exploitation, voirie, aménagements paysagers</w:t>
      </w:r>
    </w:p>
    <w:p w:rsidR="00C06840" w:rsidRPr="00DE6D55" w:rsidRDefault="00C06840" w:rsidP="00C06840">
      <w:pPr>
        <w:pStyle w:val="Textebrut"/>
        <w:rPr>
          <w:rFonts w:ascii="Arial" w:hAnsi="Arial" w:cs="Arial"/>
          <w:bCs/>
          <w:sz w:val="22"/>
          <w:szCs w:val="22"/>
        </w:rPr>
      </w:pPr>
      <w:r w:rsidRPr="00DE6D55">
        <w:rPr>
          <w:rFonts w:ascii="Arial" w:hAnsi="Arial" w:cs="Arial"/>
          <w:bCs/>
          <w:sz w:val="22"/>
          <w:szCs w:val="22"/>
        </w:rPr>
        <w:t xml:space="preserve">Le local d’exploitation est composé d’une paillasse, d’un évier et de l’armoire de commande. Ce local permet de réaliser le pilotage de la station d’épuration. </w:t>
      </w:r>
      <w:proofErr w:type="gramStart"/>
      <w:r w:rsidRPr="00DE6D55">
        <w:rPr>
          <w:rFonts w:ascii="Arial" w:hAnsi="Arial" w:cs="Arial"/>
          <w:bCs/>
          <w:sz w:val="22"/>
          <w:szCs w:val="22"/>
        </w:rPr>
        <w:t>les</w:t>
      </w:r>
      <w:proofErr w:type="gramEnd"/>
      <w:r w:rsidRPr="00DE6D55">
        <w:rPr>
          <w:rFonts w:ascii="Arial" w:hAnsi="Arial" w:cs="Arial"/>
          <w:bCs/>
          <w:sz w:val="22"/>
          <w:szCs w:val="22"/>
        </w:rPr>
        <w:t xml:space="preserve"> voiries lourdes seront réalisées avec une finition en enrobés, les voiries légère et piétonne seront réalisées avec une finition en 0/31,5. Un aménagement paysager sera réalisé sur la bande de terrain situé le long de la route et au niveau de la zone de rejet, l’aménagement sera composé de bosquets d’arbres aux essences local et mixtes : type </w:t>
      </w:r>
      <w:proofErr w:type="spellStart"/>
      <w:r w:rsidRPr="00DE6D55">
        <w:rPr>
          <w:rFonts w:ascii="Arial" w:hAnsi="Arial" w:cs="Arial"/>
          <w:bCs/>
          <w:sz w:val="22"/>
          <w:szCs w:val="22"/>
        </w:rPr>
        <w:t>photinia</w:t>
      </w:r>
      <w:proofErr w:type="spellEnd"/>
      <w:r w:rsidRPr="00DE6D55">
        <w:rPr>
          <w:rFonts w:ascii="Arial" w:hAnsi="Arial" w:cs="Arial"/>
          <w:bCs/>
          <w:sz w:val="22"/>
          <w:szCs w:val="22"/>
        </w:rPr>
        <w:t xml:space="preserve">, laurier fleurs, chênes kermès, arbousier, aulne glutineux, noisetier… </w:t>
      </w:r>
    </w:p>
    <w:p w:rsidR="00C06840" w:rsidRPr="00DE6D55" w:rsidRDefault="00C145ED" w:rsidP="005F7FE9">
      <w:pPr>
        <w:pStyle w:val="Textebrut"/>
        <w:numPr>
          <w:ilvl w:val="0"/>
          <w:numId w:val="9"/>
        </w:numPr>
        <w:suppressAutoHyphens/>
        <w:autoSpaceDN w:val="0"/>
        <w:textAlignment w:val="baseline"/>
        <w:rPr>
          <w:rFonts w:ascii="Arial" w:hAnsi="Arial" w:cs="Arial"/>
          <w:bCs/>
          <w:sz w:val="22"/>
          <w:szCs w:val="22"/>
        </w:rPr>
      </w:pPr>
      <w:r w:rsidRPr="00DE6D55">
        <w:rPr>
          <w:rFonts w:ascii="Arial" w:hAnsi="Arial" w:cs="Arial"/>
          <w:bCs/>
          <w:sz w:val="22"/>
          <w:szCs w:val="22"/>
        </w:rPr>
        <w:t>Démolition,</w:t>
      </w:r>
      <w:r w:rsidR="00C06840" w:rsidRPr="00DE6D55">
        <w:rPr>
          <w:rFonts w:ascii="Arial" w:hAnsi="Arial" w:cs="Arial"/>
          <w:bCs/>
          <w:sz w:val="22"/>
          <w:szCs w:val="22"/>
        </w:rPr>
        <w:t xml:space="preserve"> remise en état des ouvrages et compensation de volume</w:t>
      </w:r>
    </w:p>
    <w:p w:rsidR="00C06840" w:rsidRPr="00DE6D55" w:rsidRDefault="00C06840" w:rsidP="00C06840">
      <w:pPr>
        <w:pStyle w:val="Textebrut"/>
        <w:rPr>
          <w:rFonts w:ascii="Arial" w:hAnsi="Arial" w:cs="Arial"/>
          <w:bCs/>
          <w:sz w:val="22"/>
          <w:szCs w:val="22"/>
        </w:rPr>
      </w:pPr>
      <w:r w:rsidRPr="00DE6D55">
        <w:rPr>
          <w:rFonts w:ascii="Arial" w:hAnsi="Arial" w:cs="Arial"/>
          <w:bCs/>
          <w:sz w:val="22"/>
          <w:szCs w:val="22"/>
        </w:rPr>
        <w:t xml:space="preserve">Une fois la nouvelle unité de traitement en service les anciens ouvrages d’épuration seront démolis et le site sera remis en état et les zones de compensations seront réalisées. </w:t>
      </w:r>
    </w:p>
    <w:p w:rsidR="00C06840" w:rsidRPr="00DE6D55" w:rsidRDefault="00C06840" w:rsidP="00C06840">
      <w:pPr>
        <w:pStyle w:val="Textebrut"/>
        <w:tabs>
          <w:tab w:val="left" w:pos="5700"/>
        </w:tabs>
        <w:rPr>
          <w:rFonts w:ascii="Arial" w:hAnsi="Arial" w:cs="Arial"/>
          <w:b/>
          <w:sz w:val="22"/>
          <w:szCs w:val="22"/>
        </w:rPr>
      </w:pPr>
    </w:p>
    <w:p w:rsidR="00C06840" w:rsidRPr="00DE6D55" w:rsidRDefault="00C06840" w:rsidP="00C06840">
      <w:pPr>
        <w:pStyle w:val="Titre2"/>
        <w:spacing w:after="0"/>
        <w:ind w:left="0" w:firstLine="0"/>
        <w:rPr>
          <w:rFonts w:ascii="Arial" w:hAnsi="Arial" w:cs="Arial"/>
          <w:sz w:val="22"/>
        </w:rPr>
      </w:pPr>
      <w:bookmarkStart w:id="59" w:name="_Toc23944734"/>
      <w:bookmarkStart w:id="60" w:name="_Toc52484388"/>
      <w:r w:rsidRPr="00DE6D55">
        <w:rPr>
          <w:rFonts w:ascii="Arial" w:hAnsi="Arial" w:cs="Arial"/>
          <w:sz w:val="22"/>
        </w:rPr>
        <w:t xml:space="preserve">ARTICLE 10 - </w:t>
      </w:r>
      <w:r w:rsidRPr="00DE6D55">
        <w:rPr>
          <w:rFonts w:ascii="Arial" w:eastAsia="Arial" w:hAnsi="Arial" w:cs="Arial"/>
          <w:sz w:val="22"/>
        </w:rPr>
        <w:t>Préconisations</w:t>
      </w:r>
      <w:r w:rsidRPr="00DE6D55">
        <w:rPr>
          <w:rFonts w:ascii="Arial" w:hAnsi="Arial" w:cs="Arial"/>
          <w:sz w:val="22"/>
        </w:rPr>
        <w:t xml:space="preserve"> spécifiques à la filière de traitement</w:t>
      </w:r>
      <w:bookmarkEnd w:id="59"/>
      <w:bookmarkEnd w:id="60"/>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lastRenderedPageBreak/>
        <w:t xml:space="preserve">L’entreprise devra respecter les préconisations minimales suivantes : </w:t>
      </w:r>
    </w:p>
    <w:p w:rsidR="00C06840" w:rsidRPr="00DE6D55" w:rsidRDefault="00C06840" w:rsidP="00C06840">
      <w:pPr>
        <w:ind w:left="0" w:firstLine="0"/>
        <w:rPr>
          <w:sz w:val="22"/>
        </w:rPr>
      </w:pPr>
      <w:r w:rsidRPr="00DE6D55">
        <w:rPr>
          <w:sz w:val="22"/>
        </w:rPr>
        <w:t xml:space="preserve">- </w:t>
      </w:r>
      <w:r w:rsidRPr="00DE6D55">
        <w:rPr>
          <w:sz w:val="22"/>
        </w:rPr>
        <w:tab/>
        <w:t xml:space="preserve">Capacité de pompage minimale par temps sec de 35 m3/h </w:t>
      </w:r>
    </w:p>
    <w:p w:rsidR="00C06840" w:rsidRPr="00DE6D55" w:rsidRDefault="00C06840" w:rsidP="005F7FE9">
      <w:pPr>
        <w:numPr>
          <w:ilvl w:val="0"/>
          <w:numId w:val="10"/>
        </w:numPr>
        <w:spacing w:line="247" w:lineRule="auto"/>
        <w:ind w:left="0" w:firstLine="0"/>
        <w:rPr>
          <w:sz w:val="22"/>
        </w:rPr>
      </w:pPr>
      <w:r w:rsidRPr="00DE6D55">
        <w:rPr>
          <w:sz w:val="22"/>
        </w:rPr>
        <w:t xml:space="preserve">Capacité de pompage minimale par temps de pluie de 100 m3/h  </w:t>
      </w:r>
    </w:p>
    <w:p w:rsidR="00C06840" w:rsidRPr="00DE6D55" w:rsidRDefault="00C06840" w:rsidP="005F7FE9">
      <w:pPr>
        <w:numPr>
          <w:ilvl w:val="0"/>
          <w:numId w:val="10"/>
        </w:numPr>
        <w:spacing w:line="247" w:lineRule="auto"/>
        <w:ind w:left="0" w:firstLine="0"/>
        <w:rPr>
          <w:sz w:val="22"/>
        </w:rPr>
      </w:pPr>
      <w:r w:rsidRPr="00DE6D55">
        <w:rPr>
          <w:sz w:val="22"/>
        </w:rPr>
        <w:t xml:space="preserve">Capacité de stockage temps de pluie de 90 m3 minimum </w:t>
      </w:r>
    </w:p>
    <w:p w:rsidR="00C06840" w:rsidRPr="00DE6D55" w:rsidRDefault="00C06840" w:rsidP="005F7FE9">
      <w:pPr>
        <w:numPr>
          <w:ilvl w:val="0"/>
          <w:numId w:val="10"/>
        </w:numPr>
        <w:spacing w:line="247" w:lineRule="auto"/>
        <w:ind w:left="0" w:firstLine="0"/>
        <w:rPr>
          <w:sz w:val="22"/>
        </w:rPr>
      </w:pPr>
      <w:r w:rsidRPr="00DE6D55">
        <w:rPr>
          <w:sz w:val="22"/>
        </w:rPr>
        <w:t>Aménagement d’un comptage du trop-plein sur le poste de relevage et le bassin d’orage</w:t>
      </w:r>
    </w:p>
    <w:p w:rsidR="00C06840" w:rsidRPr="00DE6D55" w:rsidRDefault="00C06840" w:rsidP="005F7FE9">
      <w:pPr>
        <w:numPr>
          <w:ilvl w:val="0"/>
          <w:numId w:val="10"/>
        </w:numPr>
        <w:spacing w:after="3" w:line="283" w:lineRule="auto"/>
        <w:ind w:left="0" w:firstLine="0"/>
        <w:rPr>
          <w:sz w:val="22"/>
        </w:rPr>
      </w:pPr>
      <w:r w:rsidRPr="00DE6D55">
        <w:rPr>
          <w:sz w:val="22"/>
        </w:rPr>
        <w:t xml:space="preserve">Prétraitements par dégrilleur fin et dessableur dégraisseur </w:t>
      </w:r>
    </w:p>
    <w:p w:rsidR="00C06840" w:rsidRPr="00DE6D55" w:rsidRDefault="00C06840" w:rsidP="00C06840">
      <w:pPr>
        <w:spacing w:after="3" w:line="283" w:lineRule="auto"/>
        <w:rPr>
          <w:sz w:val="22"/>
        </w:rPr>
      </w:pPr>
    </w:p>
    <w:p w:rsidR="00C06840" w:rsidRPr="00DE6D55" w:rsidRDefault="00C06840" w:rsidP="005F7FE9">
      <w:pPr>
        <w:numPr>
          <w:ilvl w:val="0"/>
          <w:numId w:val="10"/>
        </w:numPr>
        <w:spacing w:line="247" w:lineRule="auto"/>
        <w:ind w:left="0" w:firstLine="0"/>
        <w:rPr>
          <w:sz w:val="22"/>
        </w:rPr>
      </w:pPr>
      <w:r w:rsidRPr="00DE6D55">
        <w:rPr>
          <w:sz w:val="22"/>
        </w:rPr>
        <w:t>Mesure du débit des eaux brutes par débitmètre électromagnétique et mesure du débit des eaux traitées par canal de comptage équipé d’une sonde de type radar.</w:t>
      </w:r>
    </w:p>
    <w:p w:rsidR="00C06840" w:rsidRPr="00DE6D55" w:rsidRDefault="00C06840" w:rsidP="005F7FE9">
      <w:pPr>
        <w:numPr>
          <w:ilvl w:val="0"/>
          <w:numId w:val="10"/>
        </w:numPr>
        <w:spacing w:line="247" w:lineRule="auto"/>
        <w:ind w:left="0" w:firstLine="0"/>
        <w:rPr>
          <w:sz w:val="22"/>
        </w:rPr>
      </w:pPr>
      <w:r w:rsidRPr="00DE6D55">
        <w:rPr>
          <w:sz w:val="22"/>
        </w:rPr>
        <w:t xml:space="preserve">Mise en œuvre d’une aire de retournement poids lourds sur la station d’épuration </w:t>
      </w:r>
    </w:p>
    <w:p w:rsidR="00C06840" w:rsidRPr="00DE6D55" w:rsidRDefault="00C06840" w:rsidP="005F7FE9">
      <w:pPr>
        <w:numPr>
          <w:ilvl w:val="0"/>
          <w:numId w:val="10"/>
        </w:numPr>
        <w:spacing w:line="247" w:lineRule="auto"/>
        <w:ind w:left="0" w:firstLine="0"/>
        <w:rPr>
          <w:sz w:val="22"/>
        </w:rPr>
      </w:pPr>
      <w:r w:rsidRPr="00DE6D55">
        <w:rPr>
          <w:sz w:val="22"/>
        </w:rPr>
        <w:t xml:space="preserve">Choix des nuances minimales de matériaux suivants : </w:t>
      </w:r>
    </w:p>
    <w:p w:rsidR="00C06840" w:rsidRPr="00DE6D55" w:rsidRDefault="00C145ED" w:rsidP="005F7FE9">
      <w:pPr>
        <w:numPr>
          <w:ilvl w:val="1"/>
          <w:numId w:val="11"/>
        </w:numPr>
        <w:spacing w:after="3" w:line="283" w:lineRule="auto"/>
        <w:rPr>
          <w:sz w:val="22"/>
        </w:rPr>
      </w:pPr>
      <w:r w:rsidRPr="00DE6D55">
        <w:rPr>
          <w:sz w:val="22"/>
        </w:rPr>
        <w:t>Inox</w:t>
      </w:r>
      <w:r w:rsidR="00C06840" w:rsidRPr="00DE6D55">
        <w:rPr>
          <w:sz w:val="22"/>
        </w:rPr>
        <w:t xml:space="preserve"> 316L pour les équipements immergés </w:t>
      </w:r>
    </w:p>
    <w:p w:rsidR="00C06840" w:rsidRPr="00DE6D55" w:rsidRDefault="00C06840" w:rsidP="005F7FE9">
      <w:pPr>
        <w:numPr>
          <w:ilvl w:val="1"/>
          <w:numId w:val="11"/>
        </w:numPr>
        <w:spacing w:after="3" w:line="283" w:lineRule="auto"/>
        <w:rPr>
          <w:sz w:val="22"/>
        </w:rPr>
      </w:pPr>
      <w:r w:rsidRPr="00DE6D55">
        <w:rPr>
          <w:sz w:val="22"/>
        </w:rPr>
        <w:t xml:space="preserve">Inox 304L pour les conduites aériennes et 316L pour les conduites immergées avec raccordements à brides en inox permettant le démontage des conduites </w:t>
      </w:r>
    </w:p>
    <w:p w:rsidR="00C06840" w:rsidRPr="00DE6D55" w:rsidRDefault="00C145ED" w:rsidP="005F7FE9">
      <w:pPr>
        <w:numPr>
          <w:ilvl w:val="1"/>
          <w:numId w:val="11"/>
        </w:numPr>
        <w:spacing w:after="3" w:line="283" w:lineRule="auto"/>
        <w:rPr>
          <w:sz w:val="22"/>
        </w:rPr>
      </w:pPr>
      <w:r w:rsidRPr="00DE6D55">
        <w:rPr>
          <w:sz w:val="22"/>
        </w:rPr>
        <w:t>Aluminium ou</w:t>
      </w:r>
      <w:r w:rsidR="00C06840" w:rsidRPr="00DE6D55">
        <w:rPr>
          <w:sz w:val="22"/>
        </w:rPr>
        <w:t xml:space="preserve"> composite pour les équipements de serrurerie non immergés </w:t>
      </w:r>
    </w:p>
    <w:p w:rsidR="00C06840" w:rsidRPr="00DE6D55" w:rsidRDefault="00C06840" w:rsidP="005F7FE9">
      <w:pPr>
        <w:numPr>
          <w:ilvl w:val="1"/>
          <w:numId w:val="11"/>
        </w:numPr>
        <w:spacing w:after="3" w:line="283" w:lineRule="auto"/>
        <w:rPr>
          <w:sz w:val="22"/>
        </w:rPr>
      </w:pPr>
      <w:r w:rsidRPr="00DE6D55">
        <w:rPr>
          <w:sz w:val="22"/>
        </w:rPr>
        <w:t xml:space="preserve">Les éléments de guidage des pompes (double barres) et agitateurs seront en inox 316L </w:t>
      </w:r>
    </w:p>
    <w:p w:rsidR="00C06840" w:rsidRPr="00DE6D55" w:rsidRDefault="00C06840" w:rsidP="005F7FE9">
      <w:pPr>
        <w:pStyle w:val="Paragraphedeliste"/>
        <w:numPr>
          <w:ilvl w:val="0"/>
          <w:numId w:val="10"/>
        </w:numPr>
        <w:ind w:left="0"/>
        <w:rPr>
          <w:rFonts w:ascii="Arial" w:hAnsi="Arial" w:cs="Arial"/>
        </w:rPr>
      </w:pPr>
      <w:r w:rsidRPr="00DE6D55">
        <w:rPr>
          <w:rFonts w:ascii="Arial" w:hAnsi="Arial" w:cs="Arial"/>
        </w:rPr>
        <w:t xml:space="preserve">Des commutateurs seront installés en façade d’armoire pour tous les équipements </w:t>
      </w:r>
    </w:p>
    <w:p w:rsidR="00C06840" w:rsidRPr="00DE6D55" w:rsidRDefault="00C06840" w:rsidP="005F7FE9">
      <w:pPr>
        <w:numPr>
          <w:ilvl w:val="0"/>
          <w:numId w:val="10"/>
        </w:numPr>
        <w:spacing w:after="315" w:line="247" w:lineRule="auto"/>
        <w:ind w:left="0" w:firstLine="0"/>
        <w:rPr>
          <w:sz w:val="22"/>
        </w:rPr>
      </w:pPr>
      <w:r w:rsidRPr="00DE6D55">
        <w:rPr>
          <w:sz w:val="22"/>
        </w:rPr>
        <w:t>Un mode secours (dégradé) en cas de défaillance du dispositif de pilotage ou d’une instrumentation sera prévu.</w:t>
      </w:r>
    </w:p>
    <w:p w:rsidR="00C06840" w:rsidRPr="00DE6D55" w:rsidRDefault="00C06840" w:rsidP="00C06840">
      <w:pPr>
        <w:pStyle w:val="Titre2"/>
        <w:spacing w:after="14"/>
        <w:ind w:left="0" w:firstLine="0"/>
        <w:rPr>
          <w:rFonts w:ascii="Arial" w:hAnsi="Arial" w:cs="Arial"/>
          <w:sz w:val="22"/>
        </w:rPr>
      </w:pPr>
      <w:bookmarkStart w:id="61" w:name="_Toc23944735"/>
      <w:bookmarkStart w:id="62" w:name="_Toc52484389"/>
      <w:r w:rsidRPr="00DE6D55">
        <w:rPr>
          <w:rFonts w:ascii="Arial" w:hAnsi="Arial" w:cs="Arial"/>
          <w:sz w:val="22"/>
        </w:rPr>
        <w:t>ARTICLE 11 - Qualité du traitement</w:t>
      </w:r>
      <w:bookmarkEnd w:id="61"/>
      <w:bookmarkEnd w:id="62"/>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r w:rsidRPr="00DE6D55">
        <w:rPr>
          <w:sz w:val="22"/>
        </w:rPr>
        <w:t xml:space="preserve"> D’une manière générale, les installations de traitement devront permettre l’épuration en continu des effluents reçus sur la station d’épuration, dont les caractéristiques figurent à l’ARTICLE 7 -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3"/>
        <w:spacing w:after="226"/>
        <w:ind w:left="0" w:firstLine="0"/>
        <w:rPr>
          <w:sz w:val="22"/>
        </w:rPr>
      </w:pPr>
      <w:bookmarkStart w:id="63" w:name="_Toc23944736"/>
      <w:bookmarkStart w:id="64" w:name="_Toc52484390"/>
      <w:r w:rsidRPr="00DE6D55">
        <w:rPr>
          <w:sz w:val="22"/>
        </w:rPr>
        <w:t>11.1 - Performance de traitement des effluents</w:t>
      </w:r>
      <w:bookmarkEnd w:id="63"/>
      <w:bookmarkEnd w:id="64"/>
      <w:r w:rsidRPr="00DE6D55">
        <w:rPr>
          <w:sz w:val="22"/>
        </w:rPr>
        <w:t xml:space="preserve"> </w:t>
      </w:r>
    </w:p>
    <w:p w:rsidR="00C06840" w:rsidRPr="00DE6D55" w:rsidRDefault="00C06840" w:rsidP="00C06840">
      <w:pPr>
        <w:spacing w:after="112"/>
        <w:ind w:left="0" w:firstLine="0"/>
        <w:rPr>
          <w:sz w:val="22"/>
        </w:rPr>
      </w:pPr>
      <w:r w:rsidRPr="00DE6D55">
        <w:rPr>
          <w:sz w:val="22"/>
        </w:rPr>
        <w:t xml:space="preserve">Les performances à garantir sur l’installation pendant les travaux et en fonctionnement dans les différentes configurations de charges et débits définis dans l’ARTICLE </w:t>
      </w:r>
      <w:proofErr w:type="gramStart"/>
      <w:r w:rsidRPr="00DE6D55">
        <w:rPr>
          <w:sz w:val="22"/>
        </w:rPr>
        <w:t>7  sont</w:t>
      </w:r>
      <w:proofErr w:type="gramEnd"/>
      <w:r w:rsidRPr="00DE6D55">
        <w:rPr>
          <w:sz w:val="22"/>
        </w:rPr>
        <w:t xml:space="preserve"> les suivantes : </w:t>
      </w:r>
    </w:p>
    <w:p w:rsidR="00C06840" w:rsidRPr="00DE6D55" w:rsidRDefault="00C06840" w:rsidP="00C06840">
      <w:pPr>
        <w:spacing w:after="0" w:line="256" w:lineRule="auto"/>
        <w:ind w:left="0" w:firstLine="0"/>
        <w:rPr>
          <w:sz w:val="22"/>
        </w:rPr>
      </w:pPr>
      <w:r w:rsidRPr="00DE6D55">
        <w:rPr>
          <w:sz w:val="22"/>
        </w:rPr>
        <w:t xml:space="preserve"> </w:t>
      </w:r>
    </w:p>
    <w:tbl>
      <w:tblPr>
        <w:tblStyle w:val="TableGrid"/>
        <w:tblW w:w="9117" w:type="dxa"/>
        <w:jc w:val="center"/>
        <w:tblInd w:w="0" w:type="dxa"/>
        <w:tblCellMar>
          <w:top w:w="60" w:type="dxa"/>
          <w:left w:w="70" w:type="dxa"/>
          <w:right w:w="31" w:type="dxa"/>
        </w:tblCellMar>
        <w:tblLook w:val="04A0" w:firstRow="1" w:lastRow="0" w:firstColumn="1" w:lastColumn="0" w:noHBand="0" w:noVBand="1"/>
      </w:tblPr>
      <w:tblGrid>
        <w:gridCol w:w="3788"/>
        <w:gridCol w:w="1937"/>
        <w:gridCol w:w="1799"/>
        <w:gridCol w:w="1593"/>
      </w:tblGrid>
      <w:tr w:rsidR="00C06840" w:rsidRPr="00DE6D55" w:rsidTr="00C06840">
        <w:trPr>
          <w:trHeight w:val="516"/>
          <w:jc w:val="center"/>
        </w:trPr>
        <w:tc>
          <w:tcPr>
            <w:tcW w:w="3883" w:type="dxa"/>
            <w:tcBorders>
              <w:top w:val="nil"/>
              <w:left w:val="nil"/>
              <w:bottom w:val="single" w:sz="4" w:space="0" w:color="7F7F7F"/>
              <w:right w:val="single" w:sz="4" w:space="0" w:color="7F7F7F"/>
            </w:tcBorders>
            <w:vAlign w:val="center"/>
          </w:tcPr>
          <w:p w:rsidR="00C06840" w:rsidRPr="00DE6D55" w:rsidRDefault="00C06840">
            <w:pPr>
              <w:spacing w:after="160" w:line="256" w:lineRule="auto"/>
              <w:ind w:left="0" w:firstLine="0"/>
              <w:jc w:val="center"/>
            </w:pPr>
          </w:p>
        </w:tc>
        <w:tc>
          <w:tcPr>
            <w:tcW w:w="1948" w:type="dxa"/>
            <w:tcBorders>
              <w:top w:val="single" w:sz="4" w:space="0" w:color="7F7F7F"/>
              <w:left w:val="single" w:sz="4" w:space="0" w:color="7F7F7F"/>
              <w:bottom w:val="single" w:sz="4" w:space="0" w:color="7F7F7F"/>
              <w:right w:val="single" w:sz="4" w:space="0" w:color="7F7F7F"/>
            </w:tcBorders>
            <w:shd w:val="clear" w:color="auto" w:fill="DAEEF3"/>
            <w:vAlign w:val="center"/>
            <w:hideMark/>
          </w:tcPr>
          <w:p w:rsidR="00C06840" w:rsidRPr="00DE6D55" w:rsidRDefault="00C06840">
            <w:pPr>
              <w:spacing w:after="0" w:line="256" w:lineRule="auto"/>
              <w:ind w:left="0" w:firstLine="0"/>
              <w:jc w:val="center"/>
            </w:pPr>
            <w:r w:rsidRPr="00DE6D55">
              <w:rPr>
                <w:b/>
              </w:rPr>
              <w:t>Concentration mg/L</w:t>
            </w:r>
          </w:p>
        </w:tc>
        <w:tc>
          <w:tcPr>
            <w:tcW w:w="1815" w:type="dxa"/>
            <w:tcBorders>
              <w:top w:val="single" w:sz="4" w:space="0" w:color="7F7F7F"/>
              <w:left w:val="single" w:sz="4" w:space="0" w:color="7F7F7F"/>
              <w:bottom w:val="single" w:sz="4" w:space="0" w:color="7F7F7F"/>
              <w:right w:val="single" w:sz="4" w:space="0" w:color="7F7F7F"/>
            </w:tcBorders>
            <w:shd w:val="clear" w:color="auto" w:fill="DAEEF3"/>
            <w:vAlign w:val="center"/>
            <w:hideMark/>
          </w:tcPr>
          <w:p w:rsidR="00C06840" w:rsidRPr="00DE6D55" w:rsidRDefault="00C06840">
            <w:pPr>
              <w:spacing w:after="0" w:line="256" w:lineRule="auto"/>
              <w:ind w:left="0" w:firstLine="0"/>
              <w:jc w:val="center"/>
              <w:rPr>
                <w:b/>
              </w:rPr>
            </w:pPr>
            <w:r w:rsidRPr="00DE6D55">
              <w:rPr>
                <w:b/>
              </w:rPr>
              <w:t>ET</w:t>
            </w:r>
          </w:p>
          <w:p w:rsidR="00C06840" w:rsidRPr="00DE6D55" w:rsidRDefault="00C06840">
            <w:pPr>
              <w:spacing w:after="0" w:line="256" w:lineRule="auto"/>
              <w:ind w:left="0" w:firstLine="0"/>
              <w:jc w:val="center"/>
            </w:pPr>
            <w:r w:rsidRPr="00DE6D55">
              <w:rPr>
                <w:b/>
              </w:rPr>
              <w:t>Rendement en %</w:t>
            </w:r>
          </w:p>
        </w:tc>
        <w:tc>
          <w:tcPr>
            <w:tcW w:w="1471" w:type="dxa"/>
            <w:tcBorders>
              <w:top w:val="single" w:sz="4" w:space="0" w:color="7F7F7F"/>
              <w:left w:val="single" w:sz="4" w:space="0" w:color="7F7F7F"/>
              <w:bottom w:val="single" w:sz="4" w:space="0" w:color="7F7F7F"/>
              <w:right w:val="single" w:sz="4" w:space="0" w:color="7F7F7F"/>
            </w:tcBorders>
            <w:shd w:val="clear" w:color="auto" w:fill="DAEEF3"/>
            <w:vAlign w:val="center"/>
            <w:hideMark/>
          </w:tcPr>
          <w:p w:rsidR="00C06840" w:rsidRPr="00DE6D55" w:rsidRDefault="00C06840">
            <w:pPr>
              <w:spacing w:after="0" w:line="256" w:lineRule="auto"/>
              <w:ind w:left="0" w:firstLine="0"/>
              <w:jc w:val="center"/>
              <w:rPr>
                <w:b/>
              </w:rPr>
            </w:pPr>
            <w:r w:rsidRPr="00DE6D55">
              <w:rPr>
                <w:b/>
              </w:rPr>
              <w:t>Concentration rédhibitoire</w:t>
            </w:r>
          </w:p>
          <w:p w:rsidR="00C06840" w:rsidRPr="00DE6D55" w:rsidRDefault="00C06840">
            <w:pPr>
              <w:spacing w:after="0" w:line="256" w:lineRule="auto"/>
              <w:ind w:left="0" w:firstLine="0"/>
              <w:jc w:val="center"/>
              <w:rPr>
                <w:b/>
              </w:rPr>
            </w:pPr>
            <w:proofErr w:type="gramStart"/>
            <w:r w:rsidRPr="00DE6D55">
              <w:rPr>
                <w:b/>
              </w:rPr>
              <w:t>mg</w:t>
            </w:r>
            <w:proofErr w:type="gramEnd"/>
            <w:r w:rsidRPr="00DE6D55">
              <w:rPr>
                <w:b/>
              </w:rPr>
              <w:t>/L</w:t>
            </w:r>
          </w:p>
        </w:tc>
      </w:tr>
      <w:tr w:rsidR="00C06840" w:rsidRPr="00DE6D55" w:rsidTr="00C06840">
        <w:trPr>
          <w:trHeight w:val="311"/>
          <w:jc w:val="center"/>
        </w:trPr>
        <w:tc>
          <w:tcPr>
            <w:tcW w:w="3883"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DBO5</w:t>
            </w:r>
          </w:p>
        </w:tc>
        <w:tc>
          <w:tcPr>
            <w:tcW w:w="1948"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15</w:t>
            </w:r>
          </w:p>
        </w:tc>
        <w:tc>
          <w:tcPr>
            <w:tcW w:w="1815"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90</w:t>
            </w:r>
          </w:p>
        </w:tc>
        <w:tc>
          <w:tcPr>
            <w:tcW w:w="1471"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rPr>
                <w:rFonts w:eastAsia="Calibri"/>
              </w:rPr>
            </w:pPr>
            <w:r w:rsidRPr="00DE6D55">
              <w:rPr>
                <w:rFonts w:eastAsia="Calibri"/>
              </w:rPr>
              <w:t>70</w:t>
            </w:r>
          </w:p>
        </w:tc>
      </w:tr>
      <w:tr w:rsidR="00C06840" w:rsidRPr="00DE6D55" w:rsidTr="00C06840">
        <w:trPr>
          <w:trHeight w:val="312"/>
          <w:jc w:val="center"/>
        </w:trPr>
        <w:tc>
          <w:tcPr>
            <w:tcW w:w="3883"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DCO</w:t>
            </w:r>
          </w:p>
        </w:tc>
        <w:tc>
          <w:tcPr>
            <w:tcW w:w="1948"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80</w:t>
            </w:r>
          </w:p>
        </w:tc>
        <w:tc>
          <w:tcPr>
            <w:tcW w:w="1815"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90</w:t>
            </w:r>
          </w:p>
        </w:tc>
        <w:tc>
          <w:tcPr>
            <w:tcW w:w="1471"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rPr>
                <w:rFonts w:eastAsia="Calibri"/>
              </w:rPr>
            </w:pPr>
            <w:r w:rsidRPr="00DE6D55">
              <w:rPr>
                <w:rFonts w:eastAsia="Calibri"/>
              </w:rPr>
              <w:t>400</w:t>
            </w:r>
          </w:p>
        </w:tc>
      </w:tr>
      <w:tr w:rsidR="00C06840" w:rsidRPr="00DE6D55" w:rsidTr="00C06840">
        <w:trPr>
          <w:trHeight w:val="310"/>
          <w:jc w:val="center"/>
        </w:trPr>
        <w:tc>
          <w:tcPr>
            <w:tcW w:w="3883"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MES</w:t>
            </w:r>
          </w:p>
        </w:tc>
        <w:tc>
          <w:tcPr>
            <w:tcW w:w="1948"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10</w:t>
            </w:r>
          </w:p>
        </w:tc>
        <w:tc>
          <w:tcPr>
            <w:tcW w:w="1815"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90</w:t>
            </w:r>
          </w:p>
        </w:tc>
        <w:tc>
          <w:tcPr>
            <w:tcW w:w="1471"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rPr>
                <w:rFonts w:eastAsia="Calibri"/>
              </w:rPr>
            </w:pPr>
            <w:r w:rsidRPr="00DE6D55">
              <w:rPr>
                <w:rFonts w:eastAsia="Calibri"/>
              </w:rPr>
              <w:t>85</w:t>
            </w:r>
          </w:p>
        </w:tc>
      </w:tr>
      <w:tr w:rsidR="00C06840" w:rsidRPr="00DE6D55" w:rsidTr="00C06840">
        <w:trPr>
          <w:trHeight w:val="310"/>
          <w:jc w:val="center"/>
        </w:trPr>
        <w:tc>
          <w:tcPr>
            <w:tcW w:w="3883"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NTK</w:t>
            </w:r>
          </w:p>
        </w:tc>
        <w:tc>
          <w:tcPr>
            <w:tcW w:w="1948"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5</w:t>
            </w:r>
          </w:p>
        </w:tc>
        <w:tc>
          <w:tcPr>
            <w:tcW w:w="1815" w:type="dxa"/>
            <w:tcBorders>
              <w:top w:val="single" w:sz="4" w:space="0" w:color="7F7F7F"/>
              <w:left w:val="single" w:sz="4" w:space="0" w:color="7F7F7F"/>
              <w:bottom w:val="single" w:sz="4" w:space="0" w:color="7F7F7F"/>
              <w:right w:val="single" w:sz="4" w:space="0" w:color="7F7F7F"/>
            </w:tcBorders>
            <w:vAlign w:val="center"/>
            <w:hideMark/>
          </w:tcPr>
          <w:p w:rsidR="00C06840" w:rsidRPr="00DE6D55" w:rsidRDefault="00C06840">
            <w:pPr>
              <w:spacing w:after="0" w:line="256" w:lineRule="auto"/>
              <w:ind w:left="0" w:firstLine="0"/>
              <w:jc w:val="center"/>
            </w:pPr>
            <w:r w:rsidRPr="00DE6D55">
              <w:rPr>
                <w:rFonts w:eastAsia="Calibri"/>
              </w:rPr>
              <w:t>80</w:t>
            </w:r>
          </w:p>
        </w:tc>
        <w:tc>
          <w:tcPr>
            <w:tcW w:w="1471" w:type="dxa"/>
            <w:tcBorders>
              <w:top w:val="single" w:sz="4" w:space="0" w:color="7F7F7F"/>
              <w:left w:val="single" w:sz="4" w:space="0" w:color="7F7F7F"/>
              <w:bottom w:val="single" w:sz="4" w:space="0" w:color="7F7F7F"/>
              <w:right w:val="single" w:sz="4" w:space="0" w:color="7F7F7F"/>
            </w:tcBorders>
            <w:vAlign w:val="center"/>
          </w:tcPr>
          <w:p w:rsidR="00C06840" w:rsidRPr="00DE6D55" w:rsidRDefault="00C06840">
            <w:pPr>
              <w:spacing w:after="0" w:line="256" w:lineRule="auto"/>
              <w:ind w:left="0" w:firstLine="0"/>
              <w:jc w:val="center"/>
              <w:rPr>
                <w:rFonts w:eastAsia="Calibri"/>
              </w:rPr>
            </w:pPr>
          </w:p>
        </w:tc>
      </w:tr>
    </w:tbl>
    <w:p w:rsidR="00C06840" w:rsidRPr="00DE6D55" w:rsidRDefault="00C06840" w:rsidP="00C06840">
      <w:pPr>
        <w:spacing w:after="98" w:line="256" w:lineRule="auto"/>
        <w:ind w:left="0" w:firstLine="0"/>
        <w:rPr>
          <w:sz w:val="22"/>
        </w:rPr>
      </w:pPr>
      <w:r w:rsidRPr="00DE6D55">
        <w:rPr>
          <w:sz w:val="22"/>
        </w:rPr>
        <w:t xml:space="preserve"> </w:t>
      </w:r>
    </w:p>
    <w:p w:rsidR="00C06840" w:rsidRPr="00DE6D55" w:rsidRDefault="00C06840" w:rsidP="00C06840">
      <w:pPr>
        <w:spacing w:after="112"/>
        <w:ind w:left="0" w:firstLine="0"/>
        <w:rPr>
          <w:b/>
          <w:bCs/>
          <w:sz w:val="22"/>
        </w:rPr>
      </w:pPr>
      <w:r w:rsidRPr="00DE6D55">
        <w:rPr>
          <w:b/>
          <w:bCs/>
          <w:sz w:val="22"/>
        </w:rPr>
        <w:t xml:space="preserve">Les performances sont attendues en concentration ET rendement pour les paramètres faisant l’objet d’exigence sur ces deux valeurs. </w:t>
      </w:r>
    </w:p>
    <w:p w:rsidR="00C06840" w:rsidRPr="00DE6D55" w:rsidRDefault="00C06840" w:rsidP="00C06840">
      <w:pPr>
        <w:spacing w:after="107"/>
        <w:ind w:left="0" w:firstLine="0"/>
        <w:rPr>
          <w:sz w:val="22"/>
        </w:rPr>
      </w:pPr>
      <w:r w:rsidRPr="00DE6D55">
        <w:rPr>
          <w:sz w:val="22"/>
        </w:rPr>
        <w:t xml:space="preserve">L’entreprise pourra s’engager sur des performances allant au-delà des performances épuratoires réglementaires. L’installation doit être fiable et d’un coût d’exploitation optimisé. </w:t>
      </w:r>
    </w:p>
    <w:p w:rsidR="00C06840" w:rsidRPr="00DE6D55" w:rsidRDefault="00C06840" w:rsidP="00C06840">
      <w:pPr>
        <w:spacing w:after="0" w:line="256" w:lineRule="auto"/>
        <w:ind w:left="0" w:firstLine="0"/>
        <w:rPr>
          <w:sz w:val="22"/>
        </w:rPr>
      </w:pPr>
      <w:r w:rsidRPr="00DE6D55">
        <w:rPr>
          <w:b/>
          <w:sz w:val="22"/>
        </w:rPr>
        <w:t xml:space="preserve"> </w:t>
      </w:r>
    </w:p>
    <w:p w:rsidR="00C06840" w:rsidRPr="00DE6D55" w:rsidRDefault="00C06840" w:rsidP="00C06840">
      <w:pPr>
        <w:pStyle w:val="Titre3"/>
        <w:spacing w:after="226"/>
        <w:ind w:left="0" w:firstLine="0"/>
        <w:rPr>
          <w:sz w:val="22"/>
        </w:rPr>
      </w:pPr>
      <w:bookmarkStart w:id="65" w:name="_Toc23944737"/>
      <w:bookmarkStart w:id="66" w:name="_Toc52484391"/>
      <w:r w:rsidRPr="00DE6D55">
        <w:rPr>
          <w:sz w:val="22"/>
        </w:rPr>
        <w:t>11.2 - Performances de la filière de traitement des boues</w:t>
      </w:r>
      <w:bookmarkEnd w:id="65"/>
      <w:bookmarkEnd w:id="66"/>
      <w:r w:rsidRPr="00DE6D55">
        <w:rPr>
          <w:sz w:val="22"/>
        </w:rPr>
        <w:t xml:space="preserve"> </w:t>
      </w:r>
    </w:p>
    <w:p w:rsidR="00C06840" w:rsidRPr="00DE6D55" w:rsidRDefault="00C06840" w:rsidP="00C06840">
      <w:pPr>
        <w:spacing w:after="113"/>
        <w:ind w:left="0" w:firstLine="0"/>
        <w:rPr>
          <w:sz w:val="22"/>
        </w:rPr>
      </w:pPr>
      <w:r w:rsidRPr="00DE6D55">
        <w:rPr>
          <w:sz w:val="22"/>
        </w:rPr>
        <w:t xml:space="preserve">La conception et les équipements de la file de traitement des boues permettront d’atteindre les performances suivantes : </w:t>
      </w:r>
    </w:p>
    <w:p w:rsidR="00C06840" w:rsidRPr="00DE6D55" w:rsidRDefault="00C06840" w:rsidP="00C06840">
      <w:pPr>
        <w:spacing w:line="348" w:lineRule="auto"/>
        <w:ind w:left="0" w:firstLine="0"/>
        <w:rPr>
          <w:b/>
          <w:bCs/>
          <w:sz w:val="22"/>
        </w:rPr>
      </w:pPr>
      <w:r w:rsidRPr="00DE6D55">
        <w:rPr>
          <w:b/>
          <w:bCs/>
          <w:sz w:val="22"/>
        </w:rPr>
        <w:lastRenderedPageBreak/>
        <w:tab/>
        <w:t xml:space="preserve">Siccité minimale de 20 ±2% en sortie de déshydratation  </w:t>
      </w:r>
    </w:p>
    <w:p w:rsidR="00C06840" w:rsidRPr="00DE6D55" w:rsidRDefault="00C06840" w:rsidP="00C06840">
      <w:pPr>
        <w:spacing w:after="18" w:line="256" w:lineRule="auto"/>
        <w:ind w:left="0" w:firstLine="0"/>
        <w:rPr>
          <w:sz w:val="22"/>
        </w:rPr>
      </w:pPr>
    </w:p>
    <w:p w:rsidR="00C06840" w:rsidRPr="00DE6D55" w:rsidRDefault="00C06840" w:rsidP="00C06840">
      <w:pPr>
        <w:pStyle w:val="Titre3"/>
        <w:ind w:left="0" w:firstLine="0"/>
        <w:rPr>
          <w:sz w:val="22"/>
        </w:rPr>
      </w:pPr>
      <w:bookmarkStart w:id="67" w:name="_Toc23944738"/>
      <w:bookmarkStart w:id="68" w:name="_Toc52484392"/>
      <w:r w:rsidRPr="00DE6D55">
        <w:rPr>
          <w:sz w:val="22"/>
        </w:rPr>
        <w:t>11.3 - Qualité des refus</w:t>
      </w:r>
      <w:bookmarkEnd w:id="67"/>
      <w:bookmarkEnd w:id="68"/>
      <w:r w:rsidRPr="00DE6D55">
        <w:rPr>
          <w:sz w:val="22"/>
        </w:rPr>
        <w:t xml:space="preserve"> </w:t>
      </w:r>
    </w:p>
    <w:p w:rsidR="00C06840" w:rsidRPr="00DE6D55" w:rsidRDefault="00C06840" w:rsidP="00C06840">
      <w:pPr>
        <w:spacing w:after="280"/>
        <w:ind w:left="0" w:firstLine="0"/>
        <w:rPr>
          <w:b/>
          <w:bCs/>
          <w:sz w:val="22"/>
        </w:rPr>
      </w:pPr>
      <w:r w:rsidRPr="00DE6D55">
        <w:rPr>
          <w:sz w:val="22"/>
        </w:rPr>
        <w:t xml:space="preserve">L’équipement de compactage des refus de dégrillage fin permettra d’obtenir les performances suivantes : </w:t>
      </w:r>
      <w:r w:rsidRPr="00DE6D55">
        <w:rPr>
          <w:b/>
          <w:bCs/>
          <w:sz w:val="22"/>
        </w:rPr>
        <w:tab/>
        <w:t xml:space="preserve">Siccité minimale de 20 ±5% en sortie de compacteur  </w:t>
      </w:r>
    </w:p>
    <w:p w:rsidR="00C06840" w:rsidRPr="00DE6D55" w:rsidRDefault="00C06840" w:rsidP="00C06840">
      <w:pPr>
        <w:pStyle w:val="Titre2"/>
        <w:spacing w:after="0"/>
        <w:ind w:left="0" w:firstLine="0"/>
        <w:rPr>
          <w:rFonts w:ascii="Arial" w:hAnsi="Arial" w:cs="Arial"/>
          <w:sz w:val="22"/>
        </w:rPr>
      </w:pPr>
      <w:bookmarkStart w:id="69" w:name="_Toc23944746"/>
      <w:bookmarkStart w:id="70" w:name="_Toc52484393"/>
      <w:r w:rsidRPr="00DE6D55">
        <w:rPr>
          <w:rFonts w:ascii="Arial" w:hAnsi="Arial" w:cs="Arial"/>
          <w:sz w:val="22"/>
        </w:rPr>
        <w:t>ARTICLE 12 - Convenance des installations - Qualité du traitement – Garanties</w:t>
      </w:r>
      <w:bookmarkEnd w:id="69"/>
      <w:bookmarkEnd w:id="70"/>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r w:rsidRPr="00DE6D55">
        <w:rPr>
          <w:sz w:val="22"/>
        </w:rPr>
        <w:t xml:space="preserve"> La convenance des installations sera vérifiée par des contrôles, bilans de fonctionnement, essais de réception dont les modalités sont définies dans ARTICLE 47.   </w:t>
      </w:r>
    </w:p>
    <w:p w:rsidR="00C06840" w:rsidRPr="00DE6D55" w:rsidRDefault="00C06840" w:rsidP="00C06840">
      <w:pPr>
        <w:spacing w:after="17" w:line="256" w:lineRule="auto"/>
        <w:ind w:left="0" w:firstLine="0"/>
        <w:rPr>
          <w:sz w:val="22"/>
        </w:rPr>
      </w:pPr>
      <w:r w:rsidRPr="00DE6D55">
        <w:rPr>
          <w:sz w:val="22"/>
        </w:rPr>
        <w:t xml:space="preserve"> </w:t>
      </w:r>
    </w:p>
    <w:p w:rsidR="00C06840" w:rsidRPr="00DE6D55" w:rsidRDefault="00C06840" w:rsidP="00C06840">
      <w:pPr>
        <w:pStyle w:val="Titre3"/>
        <w:ind w:left="0" w:firstLine="0"/>
        <w:rPr>
          <w:sz w:val="22"/>
        </w:rPr>
      </w:pPr>
      <w:bookmarkStart w:id="71" w:name="_Toc23944747"/>
      <w:bookmarkStart w:id="72" w:name="_Toc52484394"/>
      <w:r w:rsidRPr="00DE6D55">
        <w:rPr>
          <w:sz w:val="22"/>
        </w:rPr>
        <w:t>12.1 - Performances épuratoires Prétraitements :</w:t>
      </w:r>
      <w:bookmarkEnd w:id="71"/>
      <w:bookmarkEnd w:id="72"/>
      <w:r w:rsidRPr="00DE6D55">
        <w:rPr>
          <w:sz w:val="22"/>
        </w:rPr>
        <w:t xml:space="preserve"> </w:t>
      </w:r>
    </w:p>
    <w:p w:rsidR="00C06840" w:rsidRPr="00DE6D55" w:rsidRDefault="00C06840" w:rsidP="00C06840">
      <w:pPr>
        <w:spacing w:line="256" w:lineRule="auto"/>
        <w:ind w:left="0" w:firstLine="0"/>
        <w:rPr>
          <w:sz w:val="22"/>
        </w:rPr>
      </w:pPr>
      <w:r w:rsidRPr="00DE6D55">
        <w:rPr>
          <w:sz w:val="22"/>
        </w:rPr>
        <w:t xml:space="preserve">Débit admissible en pointe (150 m3/h) </w:t>
      </w:r>
    </w:p>
    <w:p w:rsidR="00C06840" w:rsidRPr="00DE6D55" w:rsidRDefault="00C06840" w:rsidP="00C06840">
      <w:pPr>
        <w:spacing w:after="28"/>
        <w:ind w:left="0" w:firstLine="0"/>
        <w:rPr>
          <w:sz w:val="22"/>
        </w:rPr>
      </w:pPr>
      <w:r w:rsidRPr="00DE6D55">
        <w:rPr>
          <w:sz w:val="22"/>
        </w:rPr>
        <w:t xml:space="preserve">Siccité des refus après compactage et taux de réduction des volumes.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0" w:line="256" w:lineRule="auto"/>
        <w:ind w:left="0" w:firstLine="0"/>
        <w:rPr>
          <w:sz w:val="22"/>
        </w:rPr>
      </w:pPr>
      <w:r w:rsidRPr="00DE6D55">
        <w:rPr>
          <w:b/>
          <w:sz w:val="22"/>
          <w:u w:val="single" w:color="000000"/>
        </w:rPr>
        <w:t>Traitement biologique</w:t>
      </w:r>
      <w:r w:rsidRPr="00DE6D55">
        <w:rPr>
          <w:sz w:val="22"/>
        </w:rPr>
        <w:t xml:space="preserve"> : </w:t>
      </w:r>
    </w:p>
    <w:p w:rsidR="00C06840" w:rsidRPr="00DE6D55" w:rsidRDefault="00C06840" w:rsidP="00C06840">
      <w:pPr>
        <w:spacing w:after="32"/>
        <w:ind w:left="0" w:firstLine="0"/>
        <w:rPr>
          <w:sz w:val="22"/>
        </w:rPr>
      </w:pPr>
      <w:r w:rsidRPr="00DE6D55">
        <w:rPr>
          <w:sz w:val="22"/>
        </w:rPr>
        <w:t xml:space="preserve"> Apport en oxygène en eaux usées, </w:t>
      </w:r>
    </w:p>
    <w:p w:rsidR="00C06840" w:rsidRPr="00DE6D55" w:rsidRDefault="00C06840" w:rsidP="00C06840">
      <w:pPr>
        <w:spacing w:after="31"/>
        <w:ind w:left="0" w:firstLine="0"/>
        <w:rPr>
          <w:sz w:val="22"/>
        </w:rPr>
      </w:pPr>
      <w:r w:rsidRPr="00DE6D55">
        <w:rPr>
          <w:sz w:val="22"/>
        </w:rPr>
        <w:t xml:space="preserve"> Age de boue minimal, </w:t>
      </w:r>
    </w:p>
    <w:p w:rsidR="00C06840" w:rsidRPr="00DE6D55" w:rsidRDefault="00C06840" w:rsidP="00C06840">
      <w:pPr>
        <w:spacing w:after="30"/>
        <w:ind w:left="0" w:firstLine="0"/>
        <w:rPr>
          <w:sz w:val="22"/>
        </w:rPr>
      </w:pPr>
      <w:r w:rsidRPr="00DE6D55">
        <w:rPr>
          <w:sz w:val="22"/>
        </w:rPr>
        <w:t xml:space="preserve"> Concentration du rejet en matières polluantes et rendement après traitement biologique </w:t>
      </w:r>
    </w:p>
    <w:p w:rsidR="00C06840" w:rsidRPr="00DE6D55" w:rsidRDefault="00C06840" w:rsidP="00C06840">
      <w:pPr>
        <w:spacing w:after="20" w:line="256" w:lineRule="auto"/>
        <w:ind w:left="0" w:firstLine="0"/>
        <w:rPr>
          <w:sz w:val="22"/>
        </w:rPr>
      </w:pPr>
      <w:r w:rsidRPr="00DE6D55">
        <w:rPr>
          <w:sz w:val="22"/>
        </w:rPr>
        <w:t xml:space="preserve"> </w:t>
      </w:r>
    </w:p>
    <w:p w:rsidR="00C06840" w:rsidRPr="00DE6D55" w:rsidRDefault="00C06840" w:rsidP="00C06840">
      <w:pPr>
        <w:pStyle w:val="Titre3"/>
        <w:ind w:left="0" w:firstLine="0"/>
        <w:rPr>
          <w:sz w:val="22"/>
        </w:rPr>
      </w:pPr>
      <w:bookmarkStart w:id="73" w:name="_Toc23944748"/>
      <w:bookmarkStart w:id="74" w:name="_Toc52484395"/>
      <w:r w:rsidRPr="00DE6D55">
        <w:rPr>
          <w:sz w:val="22"/>
        </w:rPr>
        <w:t>12.2 - Pour la chaîne de traitement des boues</w:t>
      </w:r>
      <w:bookmarkEnd w:id="73"/>
      <w:bookmarkEnd w:id="74"/>
      <w:r w:rsidRPr="00DE6D55">
        <w:rPr>
          <w:sz w:val="22"/>
        </w:rPr>
        <w:t xml:space="preserve"> </w:t>
      </w:r>
    </w:p>
    <w:p w:rsidR="00C06840" w:rsidRPr="00DE6D55" w:rsidRDefault="00C06840" w:rsidP="00C06840">
      <w:pPr>
        <w:spacing w:after="31"/>
        <w:ind w:left="0" w:firstLine="0"/>
        <w:rPr>
          <w:sz w:val="22"/>
        </w:rPr>
      </w:pPr>
      <w:r w:rsidRPr="00DE6D55">
        <w:rPr>
          <w:sz w:val="22"/>
        </w:rPr>
        <w:t xml:space="preserve"> Production des boues, </w:t>
      </w:r>
    </w:p>
    <w:p w:rsidR="00C06840" w:rsidRPr="00DE6D55" w:rsidRDefault="00C06840" w:rsidP="00C06840">
      <w:pPr>
        <w:spacing w:after="29"/>
        <w:ind w:left="0" w:firstLine="0"/>
        <w:rPr>
          <w:sz w:val="22"/>
        </w:rPr>
      </w:pPr>
      <w:r w:rsidRPr="00DE6D55">
        <w:rPr>
          <w:sz w:val="22"/>
        </w:rPr>
        <w:t xml:space="preserve"> Capacité de traitement des boues exprimées en débit massique horaire (déduction faite des réactifs utilisés) dans des conditions définies de siccité, de taux de capture et de consommation énergétique elles-mêmes garanties, </w:t>
      </w:r>
    </w:p>
    <w:p w:rsidR="00C06840" w:rsidRPr="00DE6D55" w:rsidRDefault="00C06840" w:rsidP="00C06840">
      <w:pPr>
        <w:spacing w:after="29"/>
        <w:ind w:left="0" w:firstLine="0"/>
        <w:rPr>
          <w:sz w:val="22"/>
        </w:rPr>
      </w:pPr>
      <w:r w:rsidRPr="00DE6D55">
        <w:rPr>
          <w:sz w:val="22"/>
        </w:rPr>
        <w:t xml:space="preserve"> Consommation de réactif, </w:t>
      </w:r>
    </w:p>
    <w:p w:rsidR="00C06840" w:rsidRPr="00DE6D55" w:rsidRDefault="00C06840" w:rsidP="00C06840">
      <w:pPr>
        <w:spacing w:after="31"/>
        <w:ind w:left="0" w:firstLine="0"/>
        <w:rPr>
          <w:sz w:val="22"/>
        </w:rPr>
      </w:pPr>
      <w:r w:rsidRPr="00DE6D55">
        <w:rPr>
          <w:sz w:val="22"/>
        </w:rPr>
        <w:t xml:space="preserve"> Performance de l’atelier de traitement des boues, </w:t>
      </w:r>
    </w:p>
    <w:p w:rsidR="00C06840" w:rsidRPr="00DE6D55" w:rsidRDefault="00C06840" w:rsidP="00C06840">
      <w:pPr>
        <w:spacing w:after="29"/>
        <w:ind w:left="0" w:firstLine="0"/>
        <w:rPr>
          <w:sz w:val="22"/>
        </w:rPr>
      </w:pPr>
      <w:r w:rsidRPr="00DE6D55">
        <w:rPr>
          <w:sz w:val="22"/>
        </w:rPr>
        <w:t xml:space="preserve"> Capacité massique et volumique des unités de traitement des boues, </w:t>
      </w:r>
      <w:r w:rsidR="00C145ED">
        <w:rPr>
          <w:sz w:val="22"/>
        </w:rPr>
        <w:t>d</w:t>
      </w:r>
      <w:r w:rsidRPr="00DE6D55">
        <w:rPr>
          <w:sz w:val="22"/>
        </w:rPr>
        <w:t xml:space="preserve">urée de stockage. </w:t>
      </w:r>
    </w:p>
    <w:p w:rsidR="00C06840" w:rsidRPr="00DE6D55" w:rsidRDefault="00C06840" w:rsidP="00C06840">
      <w:pPr>
        <w:ind w:left="0" w:firstLine="0"/>
        <w:rPr>
          <w:sz w:val="22"/>
        </w:rPr>
      </w:pPr>
      <w:r w:rsidRPr="00DE6D55">
        <w:rPr>
          <w:sz w:val="22"/>
        </w:rPr>
        <w:t xml:space="preserve">Nota : Outre ces performances garanties qui feront l’objet de vérifications lors des essais de garantie, les données de calcul apparaissant dans le mémoire justificatif sont contractuelles et susceptibles de vérifications plus détaillées à la demande du Maître d’Œuvre.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3"/>
        <w:ind w:left="0" w:firstLine="0"/>
        <w:rPr>
          <w:sz w:val="22"/>
        </w:rPr>
      </w:pPr>
      <w:bookmarkStart w:id="75" w:name="_Toc23944749"/>
      <w:bookmarkStart w:id="76" w:name="_Toc52484396"/>
      <w:r w:rsidRPr="00DE6D55">
        <w:rPr>
          <w:sz w:val="22"/>
        </w:rPr>
        <w:t>12.3 - Niveaux d’odeurs et de bruit</w:t>
      </w:r>
      <w:bookmarkEnd w:id="75"/>
      <w:bookmarkEnd w:id="76"/>
      <w:r w:rsidRPr="00DE6D55">
        <w:rPr>
          <w:sz w:val="22"/>
        </w:rPr>
        <w:t xml:space="preserve"> </w:t>
      </w:r>
    </w:p>
    <w:p w:rsidR="00C06840" w:rsidRPr="00DE6D55" w:rsidRDefault="00C06840" w:rsidP="00C06840">
      <w:pPr>
        <w:spacing w:after="79"/>
        <w:ind w:left="0" w:firstLine="0"/>
        <w:rPr>
          <w:sz w:val="22"/>
        </w:rPr>
      </w:pPr>
      <w:r w:rsidRPr="00DE6D55">
        <w:rPr>
          <w:sz w:val="22"/>
        </w:rPr>
        <w:t xml:space="preserve">L’entrepreneur garantit les niveaux d’émergences acoustiques réglementaires ainsi que les valeurs réglementaires des ambiances de travail (V.M.E. et V.L.E. indiquées dans le cahier des garanties). </w:t>
      </w:r>
    </w:p>
    <w:p w:rsidR="00C06840" w:rsidRPr="00DE6D55" w:rsidRDefault="00C06840" w:rsidP="00C06840">
      <w:pPr>
        <w:ind w:left="0" w:firstLine="0"/>
        <w:rPr>
          <w:sz w:val="22"/>
        </w:rPr>
      </w:pPr>
      <w:r w:rsidRPr="00DE6D55">
        <w:rPr>
          <w:sz w:val="22"/>
        </w:rPr>
        <w:t xml:space="preserve">Il garantit également, sur le site de la station d’épuration : </w:t>
      </w:r>
    </w:p>
    <w:p w:rsidR="00C06840" w:rsidRPr="00DE6D55" w:rsidRDefault="00C06840" w:rsidP="00C06840">
      <w:pPr>
        <w:spacing w:after="31"/>
        <w:ind w:left="0" w:firstLine="0"/>
        <w:rPr>
          <w:sz w:val="22"/>
        </w:rPr>
      </w:pPr>
      <w:r w:rsidRPr="00DE6D55">
        <w:rPr>
          <w:sz w:val="22"/>
        </w:rPr>
        <w:t xml:space="preserve"> Les concentrations en limite de propriété </w:t>
      </w:r>
    </w:p>
    <w:p w:rsidR="00C06840" w:rsidRPr="00DE6D55" w:rsidRDefault="00C06840" w:rsidP="00C06840">
      <w:pPr>
        <w:spacing w:after="18" w:line="256" w:lineRule="auto"/>
        <w:ind w:left="0" w:firstLine="0"/>
        <w:rPr>
          <w:sz w:val="22"/>
        </w:rPr>
      </w:pPr>
      <w:r w:rsidRPr="00DE6D55">
        <w:rPr>
          <w:sz w:val="22"/>
        </w:rPr>
        <w:t xml:space="preserve"> </w:t>
      </w:r>
    </w:p>
    <w:p w:rsidR="00C06840" w:rsidRPr="00DE6D55" w:rsidRDefault="00C06840" w:rsidP="00C06840">
      <w:pPr>
        <w:pStyle w:val="Titre2"/>
        <w:spacing w:after="0"/>
        <w:ind w:left="0" w:firstLine="0"/>
        <w:rPr>
          <w:rFonts w:ascii="Arial" w:hAnsi="Arial" w:cs="Arial"/>
          <w:sz w:val="22"/>
        </w:rPr>
      </w:pPr>
      <w:bookmarkStart w:id="77" w:name="_Toc23944752"/>
      <w:bookmarkStart w:id="78" w:name="_Toc52484397"/>
      <w:r w:rsidRPr="00DE6D55">
        <w:rPr>
          <w:rFonts w:ascii="Arial" w:hAnsi="Arial" w:cs="Arial"/>
          <w:sz w:val="22"/>
        </w:rPr>
        <w:t>ARTICLE 13 - Conception générale, fiabilité, sécurité de fonctionnement</w:t>
      </w:r>
      <w:bookmarkEnd w:id="77"/>
      <w:bookmarkEnd w:id="78"/>
      <w:r w:rsidRPr="00DE6D55">
        <w:rPr>
          <w:rFonts w:ascii="Arial" w:hAnsi="Arial" w:cs="Arial"/>
          <w:sz w:val="22"/>
        </w:rPr>
        <w:t xml:space="preserve"> </w:t>
      </w:r>
    </w:p>
    <w:p w:rsidR="00C06840" w:rsidRPr="00DE6D55" w:rsidRDefault="00C06840" w:rsidP="00C06840">
      <w:pPr>
        <w:pStyle w:val="Titre3"/>
        <w:ind w:left="0" w:firstLine="0"/>
        <w:rPr>
          <w:sz w:val="22"/>
        </w:rPr>
      </w:pPr>
      <w:bookmarkStart w:id="79" w:name="_Toc23944753"/>
      <w:bookmarkStart w:id="80" w:name="_Toc52484398"/>
      <w:r w:rsidRPr="00DE6D55">
        <w:rPr>
          <w:sz w:val="22"/>
        </w:rPr>
        <w:t>13.1 - Conception générale</w:t>
      </w:r>
      <w:bookmarkEnd w:id="79"/>
      <w:bookmarkEnd w:id="80"/>
      <w:r w:rsidRPr="00DE6D55">
        <w:rPr>
          <w:sz w:val="22"/>
        </w:rPr>
        <w:t xml:space="preserve"> </w:t>
      </w:r>
    </w:p>
    <w:p w:rsidR="00C06840" w:rsidRPr="00DE6D55" w:rsidRDefault="00C06840" w:rsidP="00C06840">
      <w:pPr>
        <w:ind w:left="0" w:firstLine="0"/>
        <w:rPr>
          <w:sz w:val="22"/>
        </w:rPr>
      </w:pPr>
      <w:r w:rsidRPr="00DE6D55">
        <w:rPr>
          <w:sz w:val="22"/>
        </w:rPr>
        <w:t xml:space="preserve">Les ouvrages de dépollution sont dimensionnés pour les volumes et flux donnés à l’ARTICLE 7 - ci-avant. </w:t>
      </w:r>
    </w:p>
    <w:p w:rsidR="00C06840" w:rsidRPr="00DE6D55" w:rsidRDefault="00C06840" w:rsidP="00C06840">
      <w:pPr>
        <w:spacing w:after="31"/>
        <w:ind w:left="0" w:firstLine="0"/>
        <w:rPr>
          <w:sz w:val="22"/>
        </w:rPr>
      </w:pPr>
      <w:r w:rsidRPr="00DE6D55">
        <w:rPr>
          <w:sz w:val="22"/>
        </w:rPr>
        <w:t xml:space="preserve">La solution proposée doit répondre aux critères suivants : </w:t>
      </w:r>
    </w:p>
    <w:p w:rsidR="00C06840" w:rsidRPr="00C145ED" w:rsidRDefault="00C06840" w:rsidP="00C145ED">
      <w:pPr>
        <w:pStyle w:val="Paragraphedeliste"/>
        <w:numPr>
          <w:ilvl w:val="0"/>
          <w:numId w:val="17"/>
        </w:numPr>
        <w:spacing w:after="31"/>
        <w:rPr>
          <w:rFonts w:ascii="Arial" w:hAnsi="Arial" w:cs="Arial"/>
        </w:rPr>
      </w:pPr>
      <w:r w:rsidRPr="00C145ED">
        <w:rPr>
          <w:rFonts w:ascii="Arial" w:hAnsi="Arial" w:cs="Arial"/>
        </w:rPr>
        <w:t xml:space="preserve">Adaptation aux caractéristiques des effluents à traiter, </w:t>
      </w:r>
    </w:p>
    <w:p w:rsidR="00C06840" w:rsidRPr="00DE6D55" w:rsidRDefault="00C06840" w:rsidP="00C145ED">
      <w:pPr>
        <w:pStyle w:val="Paragraphedeliste"/>
        <w:numPr>
          <w:ilvl w:val="0"/>
          <w:numId w:val="17"/>
        </w:numPr>
        <w:spacing w:after="31"/>
        <w:rPr>
          <w:rFonts w:ascii="Arial" w:hAnsi="Arial" w:cs="Arial"/>
        </w:rPr>
      </w:pPr>
      <w:r w:rsidRPr="00DE6D55">
        <w:rPr>
          <w:rFonts w:ascii="Arial" w:hAnsi="Arial" w:cs="Arial"/>
        </w:rPr>
        <w:t xml:space="preserve"> Adaptation à la variation des flux entre la situation actuelle et la situation nominale, </w:t>
      </w:r>
    </w:p>
    <w:p w:rsidR="00C06840" w:rsidRPr="00DE6D55" w:rsidRDefault="00C06840" w:rsidP="00C145ED">
      <w:pPr>
        <w:pStyle w:val="Paragraphedeliste"/>
        <w:numPr>
          <w:ilvl w:val="0"/>
          <w:numId w:val="17"/>
        </w:numPr>
        <w:spacing w:after="31"/>
        <w:rPr>
          <w:rFonts w:ascii="Arial" w:hAnsi="Arial" w:cs="Arial"/>
        </w:rPr>
      </w:pPr>
      <w:r w:rsidRPr="00DE6D55">
        <w:rPr>
          <w:rFonts w:ascii="Arial" w:hAnsi="Arial" w:cs="Arial"/>
        </w:rPr>
        <w:t xml:space="preserve"> Fiabilité des traitements, </w:t>
      </w:r>
    </w:p>
    <w:p w:rsidR="00C06840" w:rsidRPr="00DE6D55" w:rsidRDefault="00C06840" w:rsidP="00C145ED">
      <w:pPr>
        <w:pStyle w:val="Paragraphedeliste"/>
        <w:numPr>
          <w:ilvl w:val="0"/>
          <w:numId w:val="17"/>
        </w:numPr>
        <w:spacing w:after="31"/>
        <w:rPr>
          <w:rFonts w:ascii="Arial" w:hAnsi="Arial" w:cs="Arial"/>
        </w:rPr>
      </w:pPr>
      <w:r w:rsidRPr="00DE6D55">
        <w:rPr>
          <w:rFonts w:ascii="Arial" w:hAnsi="Arial" w:cs="Arial"/>
        </w:rPr>
        <w:t xml:space="preserve"> Réduction des nuisances et respect de l’architecture actuelle.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2"/>
        <w:spacing w:after="14"/>
        <w:ind w:left="0" w:firstLine="0"/>
        <w:rPr>
          <w:rFonts w:ascii="Arial" w:hAnsi="Arial" w:cs="Arial"/>
          <w:sz w:val="22"/>
        </w:rPr>
      </w:pPr>
      <w:bookmarkStart w:id="81" w:name="_Toc23944757"/>
      <w:bookmarkStart w:id="82" w:name="_Toc52484399"/>
      <w:r w:rsidRPr="00DE6D55">
        <w:rPr>
          <w:rFonts w:ascii="Arial" w:hAnsi="Arial" w:cs="Arial"/>
          <w:sz w:val="22"/>
        </w:rPr>
        <w:lastRenderedPageBreak/>
        <w:t>ARTICLE 14 - Filière de traitement</w:t>
      </w:r>
      <w:bookmarkEnd w:id="81"/>
      <w:bookmarkEnd w:id="82"/>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r w:rsidRPr="00DE6D55">
        <w:rPr>
          <w:sz w:val="22"/>
        </w:rPr>
        <w:t xml:space="preserve"> La filière de traitement envisagée est un traitement en boues activées aération prolongées et déshydratation mécanique des boues avec une finition par zone de rejet végétalisée. </w:t>
      </w:r>
    </w:p>
    <w:p w:rsidR="00C06840" w:rsidRPr="00DE6D55" w:rsidRDefault="00C06840" w:rsidP="00C06840">
      <w:pPr>
        <w:pStyle w:val="Titre2"/>
        <w:spacing w:after="14"/>
        <w:ind w:left="0" w:firstLine="0"/>
        <w:rPr>
          <w:rFonts w:ascii="Arial" w:hAnsi="Arial" w:cs="Arial"/>
          <w:sz w:val="22"/>
        </w:rPr>
      </w:pPr>
      <w:bookmarkStart w:id="83" w:name="_Toc23944758"/>
    </w:p>
    <w:p w:rsidR="00C06840" w:rsidRPr="00DE6D55" w:rsidRDefault="00C06840" w:rsidP="00C06840">
      <w:pPr>
        <w:pStyle w:val="Titre2"/>
        <w:spacing w:after="14"/>
        <w:ind w:left="0" w:firstLine="0"/>
        <w:rPr>
          <w:rFonts w:ascii="Arial" w:hAnsi="Arial" w:cs="Arial"/>
          <w:sz w:val="22"/>
        </w:rPr>
      </w:pPr>
      <w:bookmarkStart w:id="84" w:name="_Toc52484400"/>
      <w:r w:rsidRPr="00DE6D55">
        <w:rPr>
          <w:rFonts w:ascii="Arial" w:hAnsi="Arial" w:cs="Arial"/>
          <w:sz w:val="22"/>
        </w:rPr>
        <w:t>ARTICLE 15 - Réception des effluents</w:t>
      </w:r>
      <w:bookmarkEnd w:id="83"/>
      <w:bookmarkEnd w:id="84"/>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r w:rsidRPr="00DE6D55">
        <w:rPr>
          <w:sz w:val="22"/>
        </w:rPr>
        <w:t xml:space="preserve">Les effluents seront récupérés en limite de propriété, un réseau sera posé jusqu’au piège à cailloux, Une vanne sous bouche à clef sera installée sur la canalisation en amont du </w:t>
      </w:r>
      <w:r w:rsidR="00C145ED" w:rsidRPr="00DE6D55">
        <w:rPr>
          <w:sz w:val="22"/>
        </w:rPr>
        <w:t>prétraitement :</w:t>
      </w:r>
      <w:r w:rsidRPr="00DE6D55">
        <w:rPr>
          <w:sz w:val="22"/>
        </w:rPr>
        <w:t xml:space="preserve"> </w:t>
      </w:r>
    </w:p>
    <w:p w:rsidR="00C06840" w:rsidRPr="00DE6D55" w:rsidRDefault="00C06840" w:rsidP="00C06840">
      <w:pPr>
        <w:ind w:left="0"/>
        <w:rPr>
          <w:sz w:val="22"/>
        </w:rPr>
      </w:pPr>
      <w:r w:rsidRPr="00DE6D55">
        <w:rPr>
          <w:sz w:val="22"/>
        </w:rPr>
        <w:t>Cet ouvrage aura une sur profondeur de 0.5 m sur une surface de 4 m</w:t>
      </w:r>
      <w:r w:rsidRPr="00DE6D55">
        <w:rPr>
          <w:sz w:val="22"/>
          <w:vertAlign w:val="superscript"/>
        </w:rPr>
        <w:t>2,</w:t>
      </w:r>
      <w:r w:rsidRPr="00DE6D55">
        <w:rPr>
          <w:sz w:val="22"/>
        </w:rPr>
        <w:t xml:space="preserve"> pour permettre de retenir les gros graviers et petits cailloux. Son volume utile devra être de 2 m</w:t>
      </w:r>
      <w:r w:rsidRPr="00DE6D55">
        <w:rPr>
          <w:sz w:val="22"/>
          <w:vertAlign w:val="superscript"/>
        </w:rPr>
        <w:t>3</w:t>
      </w:r>
      <w:r w:rsidRPr="00DE6D55">
        <w:rPr>
          <w:sz w:val="22"/>
        </w:rPr>
        <w:t>.</w:t>
      </w:r>
    </w:p>
    <w:p w:rsidR="00C06840" w:rsidRPr="00DE6D55" w:rsidRDefault="00C06840" w:rsidP="00C06840">
      <w:pPr>
        <w:ind w:left="0"/>
        <w:rPr>
          <w:sz w:val="22"/>
        </w:rPr>
      </w:pPr>
      <w:r w:rsidRPr="00DE6D55">
        <w:rPr>
          <w:sz w:val="22"/>
        </w:rPr>
        <w:t>Cet ouvrage sera accessible depuis une voirie lourde pour permettre son entretien mensuel.</w:t>
      </w:r>
    </w:p>
    <w:p w:rsidR="00C06840" w:rsidRPr="00DE6D55" w:rsidRDefault="00C06840" w:rsidP="00C06840">
      <w:pPr>
        <w:ind w:left="0"/>
        <w:rPr>
          <w:sz w:val="22"/>
        </w:rPr>
      </w:pPr>
      <w:r w:rsidRPr="00DE6D55">
        <w:rPr>
          <w:sz w:val="22"/>
        </w:rPr>
        <w:t xml:space="preserve">Cet ouvrage sera équipé d’une vanne pelle et d’un by </w:t>
      </w:r>
      <w:proofErr w:type="spellStart"/>
      <w:r w:rsidRPr="00DE6D55">
        <w:rPr>
          <w:sz w:val="22"/>
        </w:rPr>
        <w:t>pass</w:t>
      </w:r>
      <w:proofErr w:type="spellEnd"/>
      <w:r w:rsidRPr="00DE6D55">
        <w:rPr>
          <w:sz w:val="22"/>
        </w:rPr>
        <w:t>.</w:t>
      </w:r>
    </w:p>
    <w:p w:rsidR="00C06840" w:rsidRPr="00DE6D55" w:rsidRDefault="00C06840" w:rsidP="00C06840">
      <w:pPr>
        <w:ind w:left="0"/>
        <w:rPr>
          <w:sz w:val="22"/>
        </w:rPr>
      </w:pPr>
    </w:p>
    <w:p w:rsidR="00C06840" w:rsidRPr="00DE6D55" w:rsidRDefault="00C06840" w:rsidP="00C06840">
      <w:pPr>
        <w:spacing w:after="0" w:line="256" w:lineRule="auto"/>
        <w:ind w:left="0" w:firstLine="0"/>
        <w:rPr>
          <w:sz w:val="22"/>
        </w:rPr>
      </w:pPr>
      <w:r w:rsidRPr="00DE6D55">
        <w:rPr>
          <w:sz w:val="22"/>
        </w:rPr>
        <w:t>Les effluents seront ensuite dirigés vers un dégrilleur :</w:t>
      </w:r>
    </w:p>
    <w:p w:rsidR="00C06840" w:rsidRPr="00DE6D55" w:rsidRDefault="00C06840" w:rsidP="00C06840">
      <w:pPr>
        <w:ind w:left="0"/>
        <w:rPr>
          <w:sz w:val="22"/>
        </w:rPr>
      </w:pPr>
      <w:r w:rsidRPr="00DE6D55">
        <w:rPr>
          <w:sz w:val="22"/>
        </w:rPr>
        <w:t xml:space="preserve">Le dimensionnement hydraulique des ouvrages tient compte du débit de pointe par temps de pluie. </w:t>
      </w:r>
    </w:p>
    <w:p w:rsidR="00C06840" w:rsidRPr="00DE6D55" w:rsidRDefault="00C06840" w:rsidP="00C06840">
      <w:pPr>
        <w:ind w:left="0"/>
        <w:rPr>
          <w:sz w:val="22"/>
        </w:rPr>
      </w:pPr>
      <w:r w:rsidRPr="00DE6D55">
        <w:rPr>
          <w:sz w:val="22"/>
        </w:rPr>
        <w:t xml:space="preserve">Pour protéger le milieu récepteur le dégrillage sera positionné en amont du poste de relevage des eaux brutes. Un dégrilleur vertical/oblique ou autres </w:t>
      </w:r>
      <w:r w:rsidR="00C145ED" w:rsidRPr="00DE6D55">
        <w:rPr>
          <w:sz w:val="22"/>
        </w:rPr>
        <w:t>seront</w:t>
      </w:r>
      <w:r w:rsidRPr="00DE6D55">
        <w:rPr>
          <w:sz w:val="22"/>
        </w:rPr>
        <w:t xml:space="preserve"> mis en place ce qui permettra d’assurer une protection efficace des ouvrages situés en aval. Il sera alimenté gravitairement et asservi à une sonde de niveau situé en amont sur le réseau. </w:t>
      </w:r>
    </w:p>
    <w:p w:rsidR="00C06840" w:rsidRPr="00DE6D55" w:rsidRDefault="00C06840" w:rsidP="00C06840">
      <w:pPr>
        <w:ind w:left="0"/>
        <w:rPr>
          <w:sz w:val="22"/>
        </w:rPr>
      </w:pPr>
      <w:r w:rsidRPr="00DE6D55">
        <w:rPr>
          <w:sz w:val="22"/>
        </w:rPr>
        <w:t xml:space="preserve">Le dégrilleur sera positionné dans un ouvrage bétonné, le </w:t>
      </w:r>
      <w:proofErr w:type="spellStart"/>
      <w:r w:rsidRPr="00DE6D55">
        <w:rPr>
          <w:sz w:val="22"/>
        </w:rPr>
        <w:t>fe</w:t>
      </w:r>
      <w:proofErr w:type="spellEnd"/>
      <w:r w:rsidRPr="00DE6D55">
        <w:rPr>
          <w:sz w:val="22"/>
        </w:rPr>
        <w:t xml:space="preserve"> d’arrivé des effluents sera positionné à + 10 cm du fond du canal pour éviter la stagnation des eaux dans la canalisation. Une mesure de niveau sera mise en place en amont du dégrilleur pour asservir son fonctionnement. </w:t>
      </w:r>
    </w:p>
    <w:p w:rsidR="00C06840" w:rsidRPr="00DE6D55" w:rsidRDefault="00C06840" w:rsidP="00C06840">
      <w:pPr>
        <w:ind w:left="0"/>
        <w:rPr>
          <w:sz w:val="22"/>
        </w:rPr>
      </w:pPr>
      <w:r w:rsidRPr="00DE6D55">
        <w:rPr>
          <w:sz w:val="22"/>
        </w:rPr>
        <w:t xml:space="preserve">Le dégrilleur sera composé d’un by </w:t>
      </w:r>
      <w:proofErr w:type="spellStart"/>
      <w:r w:rsidRPr="00DE6D55">
        <w:rPr>
          <w:sz w:val="22"/>
        </w:rPr>
        <w:t>pass</w:t>
      </w:r>
      <w:proofErr w:type="spellEnd"/>
      <w:r w:rsidRPr="00DE6D55">
        <w:rPr>
          <w:sz w:val="22"/>
        </w:rPr>
        <w:t xml:space="preserve"> équipé d’une grille amovible d’angle 30 ° et d’entrefer 20 mm.</w:t>
      </w:r>
    </w:p>
    <w:p w:rsidR="00C06840" w:rsidRPr="00DE6D55" w:rsidRDefault="00C06840" w:rsidP="00C06840">
      <w:pPr>
        <w:rPr>
          <w:sz w:val="22"/>
        </w:rPr>
      </w:pPr>
    </w:p>
    <w:p w:rsidR="00C06840" w:rsidRPr="00DE6D55" w:rsidRDefault="00C06840" w:rsidP="00C06840">
      <w:pPr>
        <w:ind w:left="0" w:firstLine="0"/>
        <w:rPr>
          <w:sz w:val="22"/>
        </w:rPr>
      </w:pPr>
      <w:r w:rsidRPr="00DE6D55">
        <w:rPr>
          <w:sz w:val="22"/>
        </w:rPr>
        <w:t xml:space="preserve">Une fois filtrés, les déchets solides égouttés sont compactés à l’aide d’une vis sans fin puis évacués dans une goulotte inox dirigée vers une benne à déchets. </w:t>
      </w:r>
    </w:p>
    <w:p w:rsidR="00C06840" w:rsidRPr="00DE6D55" w:rsidRDefault="00C06840" w:rsidP="00C06840">
      <w:pPr>
        <w:ind w:left="708"/>
        <w:rPr>
          <w:sz w:val="22"/>
        </w:rPr>
      </w:pPr>
      <w:r w:rsidRPr="00DE6D55">
        <w:rPr>
          <w:sz w:val="22"/>
        </w:rPr>
        <w:t>Les caractéristiques du dégrilleur sont :</w:t>
      </w:r>
    </w:p>
    <w:p w:rsidR="00C06840" w:rsidRPr="00DE6D55" w:rsidRDefault="00C06840" w:rsidP="00C06840">
      <w:pPr>
        <w:ind w:left="708" w:firstLine="285"/>
        <w:rPr>
          <w:sz w:val="22"/>
        </w:rPr>
      </w:pPr>
      <w:r w:rsidRPr="00DE6D55">
        <w:rPr>
          <w:sz w:val="22"/>
        </w:rPr>
        <w:t>Entrefer de : 3 mm</w:t>
      </w:r>
    </w:p>
    <w:p w:rsidR="00C06840" w:rsidRPr="00DE6D55" w:rsidRDefault="00691128" w:rsidP="00C06840">
      <w:pPr>
        <w:ind w:left="708" w:firstLine="285"/>
        <w:rPr>
          <w:sz w:val="22"/>
        </w:rPr>
      </w:pPr>
      <w:r w:rsidRPr="00DE6D55">
        <w:rPr>
          <w:sz w:val="22"/>
        </w:rPr>
        <w:t>Débit de pointe à traiter : 135</w:t>
      </w:r>
      <w:r w:rsidR="00C06840" w:rsidRPr="00DE6D55">
        <w:rPr>
          <w:sz w:val="22"/>
        </w:rPr>
        <w:t xml:space="preserve"> m3/h</w:t>
      </w:r>
    </w:p>
    <w:p w:rsidR="00C06840" w:rsidRPr="00DE6D55" w:rsidRDefault="00C06840" w:rsidP="00C06840">
      <w:pPr>
        <w:ind w:left="708" w:firstLine="285"/>
        <w:rPr>
          <w:sz w:val="22"/>
        </w:rPr>
      </w:pPr>
      <w:r w:rsidRPr="00DE6D55">
        <w:rPr>
          <w:sz w:val="22"/>
        </w:rPr>
        <w:t>Diamètre de la canalisation : 300 mm</w:t>
      </w:r>
    </w:p>
    <w:p w:rsidR="00C06840" w:rsidRPr="00DE6D55" w:rsidRDefault="00C06840" w:rsidP="00C06840">
      <w:pPr>
        <w:ind w:left="0" w:firstLine="0"/>
        <w:rPr>
          <w:sz w:val="22"/>
        </w:rPr>
      </w:pPr>
      <w:r w:rsidRPr="00DE6D55">
        <w:rPr>
          <w:sz w:val="22"/>
        </w:rPr>
        <w:t>Le dispositif de compactage devra permettre d’atteindre un taux de siccité supérieur ou égal à 20%.</w:t>
      </w:r>
      <w:r w:rsidR="00C145ED">
        <w:rPr>
          <w:sz w:val="22"/>
        </w:rPr>
        <w:t xml:space="preserve"> </w:t>
      </w:r>
      <w:r w:rsidRPr="00DE6D55">
        <w:rPr>
          <w:sz w:val="22"/>
        </w:rPr>
        <w:t>(+/- 5 %)</w:t>
      </w:r>
    </w:p>
    <w:p w:rsidR="00C06840" w:rsidRPr="00DE6D55" w:rsidRDefault="00C06840" w:rsidP="00C06840">
      <w:pPr>
        <w:ind w:left="0"/>
        <w:rPr>
          <w:sz w:val="22"/>
        </w:rPr>
      </w:pPr>
      <w:r w:rsidRPr="00DE6D55">
        <w:rPr>
          <w:sz w:val="22"/>
        </w:rPr>
        <w:t>Les détritus sont collectés puis compactés dans un convoyeur-compacteur à vis avant leur stockage dans une benne de 4 m</w:t>
      </w:r>
      <w:r w:rsidRPr="00DE6D55">
        <w:rPr>
          <w:sz w:val="22"/>
          <w:vertAlign w:val="superscript"/>
        </w:rPr>
        <w:t>3</w:t>
      </w:r>
      <w:r w:rsidRPr="00DE6D55">
        <w:rPr>
          <w:sz w:val="22"/>
        </w:rPr>
        <w:t>. Les déchets seront évacués en décharge contrôlée.</w:t>
      </w:r>
    </w:p>
    <w:p w:rsidR="00C06840" w:rsidRPr="00DE6D55" w:rsidRDefault="00C06840" w:rsidP="00C06840">
      <w:pPr>
        <w:spacing w:after="0" w:line="256" w:lineRule="auto"/>
        <w:ind w:left="0" w:firstLine="0"/>
        <w:rPr>
          <w:sz w:val="22"/>
        </w:rPr>
      </w:pPr>
    </w:p>
    <w:p w:rsidR="00C06840" w:rsidRPr="00DE6D55" w:rsidRDefault="00C06840" w:rsidP="00C06840">
      <w:pPr>
        <w:spacing w:after="0" w:line="256" w:lineRule="auto"/>
        <w:ind w:left="0" w:firstLine="0"/>
        <w:rPr>
          <w:sz w:val="22"/>
        </w:rPr>
      </w:pPr>
      <w:r w:rsidRPr="00DE6D55">
        <w:rPr>
          <w:sz w:val="22"/>
        </w:rPr>
        <w:t xml:space="preserve">Les eaux usées seront dirigées vers un poste de relèvement : </w:t>
      </w:r>
    </w:p>
    <w:p w:rsidR="00C06840" w:rsidRPr="00DE6D55" w:rsidRDefault="00C06840" w:rsidP="00C06840">
      <w:pPr>
        <w:rPr>
          <w:sz w:val="22"/>
        </w:rPr>
      </w:pPr>
      <w:r w:rsidRPr="00DE6D55">
        <w:rPr>
          <w:sz w:val="22"/>
        </w:rPr>
        <w:t xml:space="preserve">Un nouveau poste de relevage devra être réalisé. </w:t>
      </w:r>
    </w:p>
    <w:p w:rsidR="00C06840" w:rsidRPr="00DE6D55" w:rsidRDefault="00C06840" w:rsidP="00C06840">
      <w:pPr>
        <w:rPr>
          <w:sz w:val="22"/>
        </w:rPr>
      </w:pPr>
      <w:r w:rsidRPr="00DE6D55">
        <w:rPr>
          <w:sz w:val="22"/>
        </w:rPr>
        <w:t>Ce poste sera équipé de 4 pompes :</w:t>
      </w:r>
    </w:p>
    <w:p w:rsidR="00C06840" w:rsidRPr="00DE6D55" w:rsidRDefault="00C06840" w:rsidP="005F7FE9">
      <w:pPr>
        <w:pStyle w:val="Corpsdetexte3"/>
        <w:numPr>
          <w:ilvl w:val="2"/>
          <w:numId w:val="12"/>
        </w:numPr>
        <w:tabs>
          <w:tab w:val="left" w:pos="0"/>
        </w:tabs>
        <w:ind w:left="1701" w:hanging="141"/>
        <w:rPr>
          <w:rFonts w:ascii="Arial" w:eastAsia="Arial" w:hAnsi="Arial" w:cs="Arial"/>
          <w:color w:val="000000"/>
          <w:sz w:val="22"/>
          <w:szCs w:val="22"/>
        </w:rPr>
      </w:pPr>
      <w:r w:rsidRPr="00DE6D55">
        <w:rPr>
          <w:rFonts w:ascii="Arial" w:eastAsia="Arial" w:hAnsi="Arial" w:cs="Arial"/>
          <w:color w:val="000000"/>
          <w:sz w:val="22"/>
          <w:szCs w:val="22"/>
        </w:rPr>
        <w:t>2 pompes de capacité de 35 m</w:t>
      </w:r>
      <w:r w:rsidRPr="00DE6D55">
        <w:rPr>
          <w:rFonts w:ascii="Arial" w:eastAsia="Arial" w:hAnsi="Arial" w:cs="Arial"/>
          <w:color w:val="000000"/>
          <w:sz w:val="22"/>
          <w:szCs w:val="22"/>
          <w:vertAlign w:val="superscript"/>
        </w:rPr>
        <w:t>3</w:t>
      </w:r>
      <w:r w:rsidRPr="00DE6D55">
        <w:rPr>
          <w:rFonts w:ascii="Arial" w:eastAsia="Arial" w:hAnsi="Arial" w:cs="Arial"/>
          <w:color w:val="000000"/>
          <w:sz w:val="22"/>
          <w:szCs w:val="22"/>
        </w:rPr>
        <w:t xml:space="preserve">/h fonctionnant en secours l'une de l'autre et en alternance, pour alimenter la filière de traitement </w:t>
      </w:r>
    </w:p>
    <w:p w:rsidR="00C06840" w:rsidRPr="00DE6D55" w:rsidRDefault="00C06840" w:rsidP="005F7FE9">
      <w:pPr>
        <w:pStyle w:val="Corpsdetexte3"/>
        <w:numPr>
          <w:ilvl w:val="2"/>
          <w:numId w:val="12"/>
        </w:numPr>
        <w:tabs>
          <w:tab w:val="left" w:pos="0"/>
        </w:tabs>
        <w:ind w:left="1701" w:hanging="141"/>
        <w:rPr>
          <w:rFonts w:ascii="Arial" w:eastAsia="Arial" w:hAnsi="Arial" w:cs="Arial"/>
          <w:color w:val="000000"/>
          <w:sz w:val="22"/>
          <w:szCs w:val="22"/>
        </w:rPr>
      </w:pPr>
      <w:r w:rsidRPr="00DE6D55">
        <w:rPr>
          <w:rFonts w:ascii="Arial" w:eastAsia="Arial" w:hAnsi="Arial" w:cs="Arial"/>
          <w:color w:val="000000"/>
          <w:sz w:val="22"/>
          <w:szCs w:val="22"/>
        </w:rPr>
        <w:t>2 pompes de 100 m</w:t>
      </w:r>
      <w:r w:rsidRPr="00DE6D55">
        <w:rPr>
          <w:rFonts w:ascii="Arial" w:eastAsia="Arial" w:hAnsi="Arial" w:cs="Arial"/>
          <w:color w:val="000000"/>
          <w:sz w:val="22"/>
          <w:szCs w:val="22"/>
          <w:vertAlign w:val="superscript"/>
        </w:rPr>
        <w:t>3</w:t>
      </w:r>
      <w:r w:rsidRPr="00DE6D55">
        <w:rPr>
          <w:rFonts w:ascii="Arial" w:eastAsia="Arial" w:hAnsi="Arial" w:cs="Arial"/>
          <w:color w:val="000000"/>
          <w:sz w:val="22"/>
          <w:szCs w:val="22"/>
        </w:rPr>
        <w:t xml:space="preserve">/h fonctionnant en 1+1 secours pour relever les eaux brutes vers le bassin d’orage. </w:t>
      </w:r>
    </w:p>
    <w:p w:rsidR="00C06840" w:rsidRPr="00DE6D55" w:rsidRDefault="00C06840" w:rsidP="00C06840">
      <w:pPr>
        <w:ind w:left="0"/>
        <w:rPr>
          <w:sz w:val="22"/>
        </w:rPr>
      </w:pPr>
      <w:r w:rsidRPr="00DE6D55">
        <w:rPr>
          <w:sz w:val="22"/>
        </w:rPr>
        <w:tab/>
        <w:t>Ce poste sera équipé d'une sonde radar permettant, d'une part, de gérer le fonctionnement des pompes et, d'autre part, de comptabiliser l'éventuel débit passant par le trop plein.</w:t>
      </w:r>
    </w:p>
    <w:p w:rsidR="00C06840" w:rsidRPr="00DE6D55" w:rsidRDefault="00C06840" w:rsidP="00C06840">
      <w:pPr>
        <w:ind w:left="0"/>
        <w:rPr>
          <w:sz w:val="22"/>
        </w:rPr>
      </w:pPr>
      <w:r w:rsidRPr="00DE6D55">
        <w:rPr>
          <w:sz w:val="22"/>
        </w:rPr>
        <w:tab/>
        <w:t>3 poires de niveau seront positionnées en secours de la sonde.</w:t>
      </w:r>
    </w:p>
    <w:p w:rsidR="00C06840" w:rsidRPr="00DE6D55" w:rsidRDefault="00C06840" w:rsidP="00C06840">
      <w:pPr>
        <w:ind w:left="0"/>
        <w:rPr>
          <w:sz w:val="22"/>
        </w:rPr>
      </w:pPr>
      <w:r w:rsidRPr="00DE6D55">
        <w:rPr>
          <w:sz w:val="22"/>
        </w:rPr>
        <w:tab/>
        <w:t xml:space="preserve">Ce poste sera également équipé d’un trop plein en cas de défaillance électrique ou mécanique sur la station d’épuration. Après comptage, les effluents by-passés rejoindront le milieu naturel. </w:t>
      </w:r>
    </w:p>
    <w:p w:rsidR="00C145ED" w:rsidRDefault="00C145ED" w:rsidP="00C06840">
      <w:pPr>
        <w:pStyle w:val="Titre2"/>
        <w:ind w:left="0" w:firstLine="0"/>
        <w:rPr>
          <w:rFonts w:ascii="Arial" w:hAnsi="Arial" w:cs="Arial"/>
          <w:sz w:val="22"/>
        </w:rPr>
      </w:pPr>
      <w:bookmarkStart w:id="85" w:name="_Toc23944759"/>
      <w:bookmarkStart w:id="86" w:name="_Toc52484401"/>
    </w:p>
    <w:p w:rsidR="00C06840" w:rsidRPr="00DE6D55" w:rsidRDefault="00C06840" w:rsidP="00C06840">
      <w:pPr>
        <w:pStyle w:val="Titre2"/>
        <w:ind w:left="0" w:firstLine="0"/>
        <w:rPr>
          <w:rFonts w:ascii="Arial" w:hAnsi="Arial" w:cs="Arial"/>
          <w:sz w:val="22"/>
        </w:rPr>
      </w:pPr>
      <w:r w:rsidRPr="00DE6D55">
        <w:rPr>
          <w:rFonts w:ascii="Arial" w:hAnsi="Arial" w:cs="Arial"/>
          <w:sz w:val="22"/>
        </w:rPr>
        <w:t>ARTICLE 16 -</w:t>
      </w:r>
      <w:r w:rsidRPr="00DE6D55">
        <w:rPr>
          <w:rFonts w:ascii="Arial" w:eastAsia="Arial" w:hAnsi="Arial" w:cs="Arial"/>
          <w:sz w:val="22"/>
        </w:rPr>
        <w:t xml:space="preserve"> </w:t>
      </w:r>
      <w:r w:rsidRPr="00DE6D55">
        <w:rPr>
          <w:rFonts w:ascii="Arial" w:hAnsi="Arial" w:cs="Arial"/>
          <w:sz w:val="22"/>
        </w:rPr>
        <w:t>Comptage en entrée de station</w:t>
      </w:r>
      <w:bookmarkEnd w:id="85"/>
      <w:bookmarkEnd w:id="86"/>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 comptage en entrée de station sera assuré par un débitmètre électromagnétique. L’installation de cet équipement sera conforme aux préconisations de pose. Le débit nominal des dispositifs seront adaptés au débit de refoulement des pompes majoré de 50%. </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Pr="00DE6D55" w:rsidRDefault="00C06840" w:rsidP="00C06840">
      <w:pPr>
        <w:pStyle w:val="Titre2"/>
        <w:ind w:left="0" w:firstLine="0"/>
        <w:rPr>
          <w:rFonts w:ascii="Arial" w:hAnsi="Arial" w:cs="Arial"/>
          <w:sz w:val="22"/>
        </w:rPr>
      </w:pPr>
      <w:bookmarkStart w:id="87" w:name="_Toc23944760"/>
      <w:bookmarkStart w:id="88" w:name="_Toc52484402"/>
      <w:r w:rsidRPr="00DE6D55">
        <w:rPr>
          <w:rFonts w:ascii="Arial" w:hAnsi="Arial" w:cs="Arial"/>
          <w:sz w:val="22"/>
        </w:rPr>
        <w:t>ARTICLE 17 - Dégrillage</w:t>
      </w:r>
      <w:bookmarkEnd w:id="87"/>
      <w:bookmarkEnd w:id="88"/>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L'installation sera conçue pour satisfaire au débit max</w:t>
      </w:r>
      <w:r w:rsidR="00691128" w:rsidRPr="00DE6D55">
        <w:rPr>
          <w:sz w:val="22"/>
        </w:rPr>
        <w:t>imum par temps de pluie soit 135</w:t>
      </w:r>
      <w:r w:rsidRPr="00DE6D55">
        <w:rPr>
          <w:sz w:val="22"/>
        </w:rPr>
        <w:t xml:space="preserve"> m3/h. </w:t>
      </w:r>
    </w:p>
    <w:p w:rsidR="00C06840" w:rsidRPr="00DE6D55" w:rsidRDefault="00C06840" w:rsidP="00C06840">
      <w:pPr>
        <w:ind w:left="0" w:firstLine="0"/>
        <w:rPr>
          <w:sz w:val="22"/>
        </w:rPr>
      </w:pP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2"/>
        <w:ind w:left="0" w:firstLine="0"/>
        <w:rPr>
          <w:rFonts w:ascii="Arial" w:hAnsi="Arial" w:cs="Arial"/>
          <w:sz w:val="22"/>
        </w:rPr>
      </w:pPr>
      <w:bookmarkStart w:id="89" w:name="_Toc23944761"/>
      <w:bookmarkStart w:id="90" w:name="_Toc52484403"/>
      <w:r w:rsidRPr="00DE6D55">
        <w:rPr>
          <w:rFonts w:ascii="Arial" w:hAnsi="Arial" w:cs="Arial"/>
          <w:sz w:val="22"/>
        </w:rPr>
        <w:t>ARTICLE 18 - Dessablage-dégraissage</w:t>
      </w:r>
      <w:bookmarkEnd w:id="89"/>
      <w:bookmarkEnd w:id="90"/>
      <w:r w:rsidRPr="00DE6D55">
        <w:rPr>
          <w:rFonts w:ascii="Arial" w:hAnsi="Arial" w:cs="Arial"/>
          <w:sz w:val="22"/>
        </w:rPr>
        <w:t xml:space="preserve"> </w:t>
      </w:r>
    </w:p>
    <w:p w:rsidR="00C06840" w:rsidRPr="00DE6D55" w:rsidRDefault="00C06840" w:rsidP="00C06840">
      <w:pPr>
        <w:spacing w:after="0"/>
        <w:ind w:left="0" w:firstLine="0"/>
        <w:rPr>
          <w:sz w:val="22"/>
        </w:rPr>
      </w:pPr>
      <w:r w:rsidRPr="00DE6D55">
        <w:rPr>
          <w:sz w:val="22"/>
        </w:rPr>
        <w:t xml:space="preserve">Sans objet </w:t>
      </w:r>
    </w:p>
    <w:p w:rsidR="00C06840" w:rsidRPr="00DE6D55" w:rsidRDefault="00C06840" w:rsidP="00C06840">
      <w:pPr>
        <w:spacing w:after="183" w:line="256" w:lineRule="auto"/>
        <w:ind w:left="0" w:firstLine="0"/>
        <w:rPr>
          <w:sz w:val="22"/>
        </w:rPr>
      </w:pPr>
      <w:r w:rsidRPr="00DE6D55">
        <w:rPr>
          <w:b/>
          <w:sz w:val="22"/>
        </w:rPr>
        <w:t xml:space="preserve"> </w:t>
      </w:r>
    </w:p>
    <w:p w:rsidR="00C06840" w:rsidRPr="00DE6D55" w:rsidRDefault="00C06840" w:rsidP="00C06840">
      <w:pPr>
        <w:pStyle w:val="Titre2"/>
        <w:ind w:left="0" w:firstLine="0"/>
        <w:rPr>
          <w:rFonts w:ascii="Arial" w:hAnsi="Arial" w:cs="Arial"/>
          <w:sz w:val="22"/>
        </w:rPr>
      </w:pPr>
      <w:bookmarkStart w:id="91" w:name="_Toc23944762"/>
      <w:bookmarkStart w:id="92" w:name="_Toc52484404"/>
      <w:r w:rsidRPr="00DE6D55">
        <w:rPr>
          <w:rFonts w:ascii="Arial" w:hAnsi="Arial" w:cs="Arial"/>
          <w:sz w:val="22"/>
        </w:rPr>
        <w:t>ARTICLE 19 - Réacteur biologique</w:t>
      </w:r>
      <w:bookmarkEnd w:id="91"/>
      <w:bookmarkEnd w:id="92"/>
      <w:r w:rsidRPr="00DE6D55">
        <w:rPr>
          <w:rFonts w:ascii="Arial" w:hAnsi="Arial" w:cs="Arial"/>
          <w:sz w:val="22"/>
        </w:rPr>
        <w:t xml:space="preserve"> </w:t>
      </w:r>
    </w:p>
    <w:p w:rsidR="00C06840" w:rsidRPr="00DE6D55" w:rsidRDefault="00C06840" w:rsidP="00C06840">
      <w:pPr>
        <w:spacing w:after="0"/>
        <w:ind w:left="0" w:firstLine="0"/>
        <w:rPr>
          <w:sz w:val="22"/>
        </w:rPr>
      </w:pPr>
      <w:r w:rsidRPr="00DE6D55">
        <w:rPr>
          <w:sz w:val="22"/>
        </w:rPr>
        <w:t>L’épuration biologique s’effectue conformément à l’ensemble suivant :</w:t>
      </w:r>
    </w:p>
    <w:p w:rsidR="00C06840" w:rsidRPr="00DE6D55" w:rsidRDefault="00C06840" w:rsidP="005F7FE9">
      <w:pPr>
        <w:pStyle w:val="Paragraphedeliste"/>
        <w:numPr>
          <w:ilvl w:val="0"/>
          <w:numId w:val="10"/>
        </w:numPr>
        <w:rPr>
          <w:rFonts w:ascii="Arial" w:hAnsi="Arial" w:cs="Arial"/>
          <w:szCs w:val="22"/>
        </w:rPr>
      </w:pPr>
      <w:r w:rsidRPr="00DE6D55">
        <w:rPr>
          <w:rFonts w:ascii="Arial" w:hAnsi="Arial" w:cs="Arial"/>
          <w:szCs w:val="22"/>
        </w:rPr>
        <w:t>Zone de contact,</w:t>
      </w:r>
    </w:p>
    <w:p w:rsidR="00C06840" w:rsidRPr="00DE6D55" w:rsidRDefault="00C06840" w:rsidP="005F7FE9">
      <w:pPr>
        <w:pStyle w:val="Paragraphedeliste"/>
        <w:numPr>
          <w:ilvl w:val="0"/>
          <w:numId w:val="10"/>
        </w:numPr>
        <w:rPr>
          <w:rFonts w:ascii="Arial" w:hAnsi="Arial" w:cs="Arial"/>
          <w:szCs w:val="22"/>
        </w:rPr>
      </w:pPr>
      <w:r w:rsidRPr="00DE6D55">
        <w:rPr>
          <w:rFonts w:ascii="Arial" w:hAnsi="Arial" w:cs="Arial"/>
          <w:szCs w:val="22"/>
        </w:rPr>
        <w:t>Dénitrification assurée à une aération cadencée et un bassin d’anoxie,</w:t>
      </w:r>
    </w:p>
    <w:p w:rsidR="00C06840" w:rsidRPr="00DE6D55" w:rsidRDefault="00C06840" w:rsidP="005F7FE9">
      <w:pPr>
        <w:pStyle w:val="Paragraphedeliste"/>
        <w:numPr>
          <w:ilvl w:val="0"/>
          <w:numId w:val="10"/>
        </w:numPr>
        <w:rPr>
          <w:rFonts w:ascii="Arial" w:hAnsi="Arial" w:cs="Arial"/>
          <w:szCs w:val="22"/>
        </w:rPr>
      </w:pPr>
      <w:r w:rsidRPr="00DE6D55">
        <w:rPr>
          <w:rFonts w:ascii="Arial" w:hAnsi="Arial" w:cs="Arial"/>
          <w:szCs w:val="22"/>
        </w:rPr>
        <w:t>Aération permettant d’éliminer la pollution carbonée et de nitrifier l’effluent,</w:t>
      </w:r>
    </w:p>
    <w:p w:rsidR="00C06840" w:rsidRPr="00DE6D55" w:rsidRDefault="00C06840" w:rsidP="005F7FE9">
      <w:pPr>
        <w:pStyle w:val="Paragraphedeliste"/>
        <w:numPr>
          <w:ilvl w:val="0"/>
          <w:numId w:val="10"/>
        </w:numPr>
        <w:rPr>
          <w:rFonts w:ascii="Arial" w:hAnsi="Arial" w:cs="Arial"/>
          <w:szCs w:val="22"/>
        </w:rPr>
      </w:pPr>
      <w:r w:rsidRPr="00DE6D55">
        <w:rPr>
          <w:rFonts w:ascii="Arial" w:hAnsi="Arial" w:cs="Arial"/>
          <w:szCs w:val="22"/>
        </w:rPr>
        <w:t>Décantation où s’effectue la séparation des boues/eaux traitées,</w:t>
      </w:r>
    </w:p>
    <w:p w:rsidR="00C06840" w:rsidRPr="00DE6D55" w:rsidRDefault="00C06840" w:rsidP="005F7FE9">
      <w:pPr>
        <w:pStyle w:val="Paragraphedeliste"/>
        <w:numPr>
          <w:ilvl w:val="0"/>
          <w:numId w:val="10"/>
        </w:numPr>
        <w:rPr>
          <w:rFonts w:ascii="Arial" w:hAnsi="Arial" w:cs="Arial"/>
          <w:szCs w:val="22"/>
        </w:rPr>
      </w:pPr>
      <w:r w:rsidRPr="00DE6D55">
        <w:rPr>
          <w:rFonts w:ascii="Arial" w:hAnsi="Arial" w:cs="Arial"/>
          <w:szCs w:val="22"/>
        </w:rPr>
        <w:t>Recirculation des boues assurant le réensemencement en boues du bassin d’aération.</w:t>
      </w:r>
    </w:p>
    <w:p w:rsidR="00C06840" w:rsidRPr="00DE6D55" w:rsidRDefault="00C06840" w:rsidP="00C06840">
      <w:pPr>
        <w:spacing w:after="0"/>
        <w:ind w:left="0" w:firstLine="0"/>
        <w:rPr>
          <w:sz w:val="22"/>
        </w:rPr>
      </w:pPr>
      <w:r w:rsidRPr="00DE6D55">
        <w:rPr>
          <w:sz w:val="22"/>
        </w:rPr>
        <w:t xml:space="preserve">L’entrepreneur détaillera son dimensionnement sous forme d’un tableau et précisera les paramètres suivants pour les différentes situations : </w:t>
      </w:r>
    </w:p>
    <w:p w:rsidR="00C06840" w:rsidRPr="00DE6D55" w:rsidRDefault="00C06840" w:rsidP="00C06840">
      <w:pPr>
        <w:tabs>
          <w:tab w:val="center" w:pos="360"/>
          <w:tab w:val="center" w:pos="1134"/>
        </w:tabs>
        <w:spacing w:after="0" w:line="240" w:lineRule="auto"/>
        <w:ind w:left="1134" w:hanging="283"/>
        <w:jc w:val="left"/>
        <w:rPr>
          <w:sz w:val="22"/>
        </w:rPr>
      </w:pPr>
      <w:r w:rsidRPr="00DE6D55">
        <w:rPr>
          <w:rFonts w:eastAsia="Calibri"/>
          <w:sz w:val="22"/>
        </w:rPr>
        <w:tab/>
      </w:r>
      <w:r w:rsidRPr="00DE6D55">
        <w:rPr>
          <w:sz w:val="22"/>
        </w:rPr>
        <w:t xml:space="preserve"> </w:t>
      </w:r>
      <w:r w:rsidRPr="00DE6D55">
        <w:rPr>
          <w:sz w:val="22"/>
        </w:rPr>
        <w:tab/>
        <w:t xml:space="preserve">Production de boues avec le détail du calcul </w:t>
      </w:r>
    </w:p>
    <w:p w:rsidR="00C06840" w:rsidRPr="00DE6D55" w:rsidRDefault="00C06840" w:rsidP="00C06840">
      <w:pPr>
        <w:tabs>
          <w:tab w:val="center" w:pos="360"/>
        </w:tabs>
        <w:spacing w:after="0" w:line="240" w:lineRule="auto"/>
        <w:ind w:left="1134" w:firstLine="207"/>
        <w:rPr>
          <w:rFonts w:eastAsia="Calibri"/>
          <w:sz w:val="22"/>
        </w:rPr>
      </w:pPr>
      <w:r w:rsidRPr="00DE6D55">
        <w:rPr>
          <w:rFonts w:eastAsia="Calibri"/>
          <w:sz w:val="22"/>
        </w:rPr>
        <w:tab/>
        <w:t xml:space="preserve"> Teneur en MES </w:t>
      </w:r>
    </w:p>
    <w:p w:rsidR="00C06840" w:rsidRPr="00DE6D55" w:rsidRDefault="00C06840" w:rsidP="00C06840">
      <w:pPr>
        <w:tabs>
          <w:tab w:val="center" w:pos="360"/>
        </w:tabs>
        <w:spacing w:after="0" w:line="240" w:lineRule="auto"/>
        <w:ind w:left="1134" w:firstLine="0"/>
        <w:rPr>
          <w:rFonts w:eastAsia="Calibri"/>
          <w:sz w:val="22"/>
        </w:rPr>
      </w:pPr>
      <w:r w:rsidRPr="00DE6D55">
        <w:rPr>
          <w:rFonts w:eastAsia="Calibri"/>
          <w:sz w:val="22"/>
        </w:rPr>
        <w:tab/>
        <w:t xml:space="preserve"> Teneur en MVS </w:t>
      </w:r>
    </w:p>
    <w:p w:rsidR="00C06840" w:rsidRPr="00DE6D55" w:rsidRDefault="00C06840" w:rsidP="00C06840">
      <w:pPr>
        <w:tabs>
          <w:tab w:val="center" w:pos="360"/>
        </w:tabs>
        <w:spacing w:after="0" w:line="240" w:lineRule="auto"/>
        <w:ind w:left="1134" w:firstLine="0"/>
        <w:rPr>
          <w:rFonts w:eastAsia="Calibri"/>
          <w:sz w:val="22"/>
        </w:rPr>
      </w:pPr>
      <w:r w:rsidRPr="00DE6D55">
        <w:rPr>
          <w:rFonts w:eastAsia="Calibri"/>
          <w:sz w:val="22"/>
        </w:rPr>
        <w:tab/>
        <w:t xml:space="preserve"> Charge massique </w:t>
      </w:r>
    </w:p>
    <w:p w:rsidR="00C06840" w:rsidRPr="00DE6D55" w:rsidRDefault="00C06840" w:rsidP="00C06840">
      <w:pPr>
        <w:tabs>
          <w:tab w:val="center" w:pos="360"/>
        </w:tabs>
        <w:spacing w:after="0" w:line="240" w:lineRule="auto"/>
        <w:ind w:left="1134" w:firstLine="0"/>
        <w:rPr>
          <w:rFonts w:eastAsia="Calibri"/>
          <w:sz w:val="22"/>
        </w:rPr>
      </w:pPr>
      <w:r w:rsidRPr="00DE6D55">
        <w:rPr>
          <w:rFonts w:eastAsia="Calibri"/>
          <w:sz w:val="22"/>
        </w:rPr>
        <w:tab/>
        <w:t xml:space="preserve"> Charge volumique </w:t>
      </w:r>
    </w:p>
    <w:p w:rsidR="00C06840" w:rsidRPr="00DE6D55" w:rsidRDefault="00C06840" w:rsidP="00C06840">
      <w:pPr>
        <w:tabs>
          <w:tab w:val="center" w:pos="360"/>
        </w:tabs>
        <w:spacing w:after="0" w:line="240" w:lineRule="auto"/>
        <w:ind w:left="1134" w:firstLine="0"/>
        <w:rPr>
          <w:rFonts w:eastAsia="Calibri"/>
          <w:sz w:val="22"/>
        </w:rPr>
      </w:pPr>
      <w:r w:rsidRPr="00DE6D55">
        <w:rPr>
          <w:rFonts w:eastAsia="Calibri"/>
          <w:sz w:val="22"/>
        </w:rPr>
        <w:tab/>
        <w:t xml:space="preserve"> Cinétique de traitement de l’azote </w:t>
      </w:r>
    </w:p>
    <w:p w:rsidR="00C06840" w:rsidRPr="00DE6D55" w:rsidRDefault="00C06840" w:rsidP="00C06840">
      <w:pPr>
        <w:tabs>
          <w:tab w:val="center" w:pos="360"/>
        </w:tabs>
        <w:spacing w:after="0" w:line="240" w:lineRule="auto"/>
        <w:ind w:left="1134" w:firstLine="0"/>
        <w:rPr>
          <w:rFonts w:eastAsia="Calibri"/>
          <w:sz w:val="22"/>
        </w:rPr>
      </w:pPr>
      <w:r w:rsidRPr="00DE6D55">
        <w:rPr>
          <w:rFonts w:eastAsia="Calibri"/>
          <w:sz w:val="22"/>
        </w:rPr>
        <w:tab/>
        <w:t xml:space="preserve"> Temps de séjour </w:t>
      </w:r>
    </w:p>
    <w:p w:rsidR="00C06840" w:rsidRPr="00DE6D55" w:rsidRDefault="00C06840" w:rsidP="00C06840">
      <w:pPr>
        <w:tabs>
          <w:tab w:val="center" w:pos="360"/>
        </w:tabs>
        <w:spacing w:after="0" w:line="240" w:lineRule="auto"/>
        <w:ind w:left="1134" w:firstLine="0"/>
        <w:rPr>
          <w:rFonts w:eastAsia="Calibri"/>
          <w:sz w:val="22"/>
        </w:rPr>
      </w:pPr>
      <w:r w:rsidRPr="00DE6D55">
        <w:rPr>
          <w:rFonts w:eastAsia="Calibri"/>
          <w:sz w:val="22"/>
        </w:rPr>
        <w:tab/>
        <w:t xml:space="preserve"> Taux de recirculation, le cas échéant. </w:t>
      </w:r>
    </w:p>
    <w:p w:rsidR="00C06840" w:rsidRPr="00DE6D55" w:rsidRDefault="00C06840" w:rsidP="00C06840">
      <w:pPr>
        <w:tabs>
          <w:tab w:val="center" w:pos="360"/>
          <w:tab w:val="center" w:pos="2630"/>
        </w:tabs>
        <w:spacing w:after="0"/>
        <w:ind w:left="0" w:firstLine="0"/>
        <w:rPr>
          <w:rFonts w:eastAsia="Calibri"/>
          <w:sz w:val="22"/>
        </w:rPr>
      </w:pPr>
    </w:p>
    <w:p w:rsidR="00C06840" w:rsidRPr="00DE6D55" w:rsidRDefault="00C06840" w:rsidP="00C06840">
      <w:pPr>
        <w:spacing w:after="0"/>
        <w:ind w:left="0" w:firstLine="0"/>
        <w:rPr>
          <w:sz w:val="22"/>
        </w:rPr>
      </w:pPr>
      <w:r w:rsidRPr="00DE6D55">
        <w:rPr>
          <w:sz w:val="22"/>
        </w:rPr>
        <w:t xml:space="preserve">La filière de traitement sera dimensionnée en tenant compte d’une température des effluents de 12°C. </w:t>
      </w:r>
    </w:p>
    <w:p w:rsidR="00C06840" w:rsidRPr="00DE6D55" w:rsidRDefault="00C06840" w:rsidP="00C06840">
      <w:pPr>
        <w:spacing w:after="112"/>
        <w:ind w:left="0" w:firstLine="0"/>
        <w:rPr>
          <w:sz w:val="22"/>
        </w:rPr>
      </w:pPr>
      <w:r w:rsidRPr="00DE6D55">
        <w:rPr>
          <w:sz w:val="22"/>
        </w:rPr>
        <w:t xml:space="preserve">Les colatures de la station de traitement seront renvoyées dans le bassin d’aération et le dimensionnement des fosses annexes au bassin d’aération devront donc tenir compte de cet apport supplémentaire. </w:t>
      </w:r>
    </w:p>
    <w:p w:rsidR="00C06840" w:rsidRPr="00DE6D55" w:rsidRDefault="00C06840" w:rsidP="00C06840">
      <w:pPr>
        <w:spacing w:after="110"/>
        <w:ind w:left="0" w:firstLine="0"/>
        <w:rPr>
          <w:sz w:val="22"/>
        </w:rPr>
      </w:pPr>
      <w:r w:rsidRPr="00DE6D55">
        <w:rPr>
          <w:sz w:val="22"/>
        </w:rPr>
        <w:t xml:space="preserve">Les ouvrages annexes (zone de contact, bâche de recirculation, fosse de dégazage) seront accolés ou situé au plus près du bassin d’aération. </w:t>
      </w:r>
    </w:p>
    <w:p w:rsidR="00C06840" w:rsidRPr="00DE6D55" w:rsidRDefault="00C06840" w:rsidP="00C06840">
      <w:pPr>
        <w:ind w:left="0" w:firstLine="0"/>
        <w:rPr>
          <w:sz w:val="22"/>
        </w:rPr>
      </w:pPr>
      <w:r w:rsidRPr="00DE6D55">
        <w:rPr>
          <w:sz w:val="22"/>
        </w:rPr>
        <w:t>Le bassin d’aération de forme circulaire sera réalisé en béton armé coulé en place. Les postes annexes, en béton armé également.</w:t>
      </w:r>
    </w:p>
    <w:p w:rsidR="00C06840" w:rsidRPr="00DE6D55" w:rsidRDefault="00C06840" w:rsidP="00C06840">
      <w:pPr>
        <w:ind w:left="0" w:firstLine="0"/>
        <w:rPr>
          <w:sz w:val="22"/>
        </w:rPr>
      </w:pPr>
      <w:r w:rsidRPr="00DE6D55">
        <w:rPr>
          <w:sz w:val="22"/>
        </w:rPr>
        <w:t>L’âge de boues ne sera pas inférieur à 15 jours en semaine type, la charge massique ne sera pas supérieure à 0,10 kgDBO</w:t>
      </w:r>
      <w:r w:rsidRPr="00DE6D55">
        <w:rPr>
          <w:sz w:val="22"/>
          <w:vertAlign w:val="subscript"/>
        </w:rPr>
        <w:t>5</w:t>
      </w:r>
      <w:r w:rsidRPr="00DE6D55">
        <w:rPr>
          <w:sz w:val="22"/>
        </w:rPr>
        <w:t>/</w:t>
      </w:r>
      <w:proofErr w:type="spellStart"/>
      <w:r w:rsidRPr="00DE6D55">
        <w:rPr>
          <w:sz w:val="22"/>
        </w:rPr>
        <w:t>kgMVS</w:t>
      </w:r>
      <w:proofErr w:type="spellEnd"/>
      <w:r w:rsidRPr="00DE6D55">
        <w:rPr>
          <w:sz w:val="22"/>
        </w:rPr>
        <w:t>/j et la charge volumique ne sera pas supérieure à 0,32 kgDBO</w:t>
      </w:r>
      <w:r w:rsidRPr="00DE6D55">
        <w:rPr>
          <w:sz w:val="22"/>
          <w:vertAlign w:val="subscript"/>
        </w:rPr>
        <w:t>5</w:t>
      </w:r>
      <w:r w:rsidRPr="00DE6D55">
        <w:rPr>
          <w:sz w:val="22"/>
        </w:rPr>
        <w:t xml:space="preserve">/m3, de façon à respecter les conditions de traitement par boue activée en aération prolongée. </w:t>
      </w:r>
      <w:r w:rsidRPr="00DE6D55">
        <w:rPr>
          <w:b/>
          <w:sz w:val="22"/>
        </w:rPr>
        <w:t xml:space="preserve"> </w:t>
      </w:r>
    </w:p>
    <w:p w:rsidR="00C06840" w:rsidRPr="00DE6D55" w:rsidRDefault="00C06840" w:rsidP="00C06840">
      <w:pPr>
        <w:ind w:left="0" w:firstLine="0"/>
        <w:rPr>
          <w:sz w:val="22"/>
        </w:rPr>
      </w:pPr>
      <w:r w:rsidRPr="00DE6D55">
        <w:rPr>
          <w:sz w:val="22"/>
        </w:rPr>
        <w:t xml:space="preserve">Le dimensionnement du réacteur biologique tiendra compte de l’accumulation des boues dans le système entre deux périodes d’extraction.  </w:t>
      </w:r>
    </w:p>
    <w:p w:rsidR="00C06840" w:rsidRPr="00DE6D55" w:rsidRDefault="00C06840" w:rsidP="00C06840">
      <w:pPr>
        <w:ind w:left="0" w:firstLine="0"/>
        <w:rPr>
          <w:sz w:val="22"/>
        </w:rPr>
      </w:pPr>
      <w:r w:rsidRPr="00DE6D55">
        <w:rPr>
          <w:sz w:val="22"/>
        </w:rPr>
        <w:t xml:space="preserve">Un volume minimal de 350 m3 sera prévu pour le bassin d’aération.  </w:t>
      </w:r>
    </w:p>
    <w:p w:rsidR="00C06840" w:rsidRPr="00DE6D55" w:rsidRDefault="00C06840" w:rsidP="00C06840">
      <w:pPr>
        <w:ind w:left="0" w:firstLine="0"/>
        <w:rPr>
          <w:sz w:val="22"/>
        </w:rPr>
      </w:pPr>
      <w:r w:rsidRPr="00DE6D55">
        <w:rPr>
          <w:sz w:val="22"/>
        </w:rPr>
        <w:lastRenderedPageBreak/>
        <w:t xml:space="preserve">Un escalier d’accès en aluminium thermolaqué ou béton avec garde-corps permettra d’accéder au bassin d’aération et aux postes annexes. La largeur utile de l’escalier d’accès au bassin ne sera pas inférieure à 1,20 mètre.  </w:t>
      </w:r>
    </w:p>
    <w:p w:rsidR="00C06840" w:rsidRPr="00DE6D55" w:rsidRDefault="00C06840" w:rsidP="00C06840">
      <w:pPr>
        <w:ind w:left="0" w:firstLine="0"/>
        <w:rPr>
          <w:sz w:val="22"/>
        </w:rPr>
      </w:pPr>
      <w:r w:rsidRPr="00DE6D55">
        <w:rPr>
          <w:sz w:val="22"/>
        </w:rPr>
        <w:t xml:space="preserve">Une passerelle en aluminium thermolaqué ou béton permettra d’accéder aux rampes d’aération.  </w:t>
      </w:r>
    </w:p>
    <w:p w:rsidR="00C06840" w:rsidRPr="00DE6D55" w:rsidRDefault="00C06840" w:rsidP="00C06840">
      <w:pPr>
        <w:ind w:left="0" w:firstLine="0"/>
        <w:rPr>
          <w:sz w:val="22"/>
        </w:rPr>
      </w:pPr>
      <w:r w:rsidRPr="00DE6D55">
        <w:rPr>
          <w:sz w:val="22"/>
        </w:rPr>
        <w:t xml:space="preserve">Des garde-corps seront installés à tous les endroits présentant des risques de chutes.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3"/>
        <w:ind w:left="0" w:firstLine="0"/>
        <w:rPr>
          <w:sz w:val="22"/>
        </w:rPr>
      </w:pPr>
      <w:bookmarkStart w:id="93" w:name="_Toc23944763"/>
      <w:bookmarkStart w:id="94" w:name="_Toc52484405"/>
      <w:r w:rsidRPr="00DE6D55">
        <w:rPr>
          <w:sz w:val="22"/>
        </w:rPr>
        <w:t>19.1 - Principe et capacité d’oxygénation</w:t>
      </w:r>
      <w:bookmarkEnd w:id="93"/>
      <w:bookmarkEnd w:id="94"/>
      <w:r w:rsidRPr="00DE6D55">
        <w:rPr>
          <w:sz w:val="22"/>
        </w:rPr>
        <w:t xml:space="preserve"> </w:t>
      </w:r>
    </w:p>
    <w:p w:rsidR="00C06840" w:rsidRPr="00DE6D55" w:rsidRDefault="00C06840" w:rsidP="00C06840">
      <w:pPr>
        <w:ind w:left="0" w:firstLine="0"/>
        <w:rPr>
          <w:sz w:val="22"/>
        </w:rPr>
      </w:pPr>
      <w:r w:rsidRPr="00DE6D55">
        <w:rPr>
          <w:sz w:val="22"/>
        </w:rPr>
        <w:t xml:space="preserve">L’entreprise justifiera le dimensionnement des équipements d’aération dans le bassin d’aération. L’aération est prévue par une insufflation fine bulle en plancher </w:t>
      </w:r>
      <w:proofErr w:type="gramStart"/>
      <w:r w:rsidRPr="00DE6D55">
        <w:rPr>
          <w:sz w:val="22"/>
        </w:rPr>
        <w:t>alimenté</w:t>
      </w:r>
      <w:proofErr w:type="gramEnd"/>
      <w:r w:rsidRPr="00DE6D55">
        <w:rPr>
          <w:sz w:val="22"/>
        </w:rPr>
        <w:t xml:space="preserve"> en air par deux ou trois surpresseurs dont l’un en secours de l’autre.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t xml:space="preserve">La durée journalière d’aération ne sera pas supérieure à 15 heures par jour et l’alternance entre les durées d’aérations et anoxiques permettra de respecter les durées nécessaires pour assurer la dénitrification des effluents. Le dimensionnement de l’aération tiendra compte des flux à traiter en situation nominale la plus défavorable et devra intégrer les calculs par temps de pluie.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t xml:space="preserve">Les informations recueillies par les différents capteurs devront être accessibles au droit des ouvrages pour réglages et vérifications du fonctionnement des installations et devront également être reportées sur la supervision. Le basculement en mode secours (défaillance d’une instrumentation) devra se faire automatiquement en cas de panne sur un équipement.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t xml:space="preserve">Les paramètres de calcul concernant les besoins en oxygène en moyenne et en pointe, les coefficients globaux de transfert et les besoins standards qui en découlent sont précisés. </w:t>
      </w:r>
    </w:p>
    <w:p w:rsidR="00C06840" w:rsidRPr="00DE6D55" w:rsidRDefault="00C06840" w:rsidP="00C06840">
      <w:pPr>
        <w:ind w:left="0" w:firstLine="0"/>
        <w:rPr>
          <w:sz w:val="22"/>
        </w:rPr>
      </w:pPr>
      <w:r w:rsidRPr="00DE6D55">
        <w:rPr>
          <w:sz w:val="22"/>
        </w:rPr>
        <w:t xml:space="preserve">Ces paramètres sont exprimés en kg/j et en kg/h, dans toutes les situations de charge. </w:t>
      </w:r>
    </w:p>
    <w:p w:rsidR="00C06840" w:rsidRPr="00DE6D55" w:rsidRDefault="00C06840" w:rsidP="00C06840">
      <w:pPr>
        <w:ind w:left="0" w:firstLine="0"/>
        <w:rPr>
          <w:sz w:val="22"/>
        </w:rPr>
      </w:pPr>
      <w:r w:rsidRPr="00DE6D55">
        <w:rPr>
          <w:sz w:val="22"/>
        </w:rPr>
        <w:t xml:space="preserve">Le coefficient global de transfert eau propre/eau usée est précisé. </w:t>
      </w:r>
    </w:p>
    <w:p w:rsidR="00C06840" w:rsidRPr="00DE6D55" w:rsidRDefault="00C06840" w:rsidP="00C06840">
      <w:pPr>
        <w:ind w:left="0" w:firstLine="0"/>
        <w:rPr>
          <w:sz w:val="22"/>
        </w:rPr>
      </w:pPr>
      <w:r w:rsidRPr="00DE6D55">
        <w:rPr>
          <w:sz w:val="22"/>
        </w:rPr>
        <w:t>Les rendements d’oxygénation sont garantis et sont exprimés en kg O</w:t>
      </w:r>
      <w:r w:rsidRPr="00DE6D55">
        <w:rPr>
          <w:sz w:val="22"/>
          <w:vertAlign w:val="subscript"/>
        </w:rPr>
        <w:t>2</w:t>
      </w:r>
      <w:r w:rsidRPr="00DE6D55">
        <w:rPr>
          <w:sz w:val="22"/>
        </w:rPr>
        <w:t>/</w:t>
      </w:r>
      <w:proofErr w:type="spellStart"/>
      <w:r w:rsidRPr="00DE6D55">
        <w:rPr>
          <w:sz w:val="22"/>
        </w:rPr>
        <w:t>kgWh</w:t>
      </w:r>
      <w:proofErr w:type="spellEnd"/>
      <w:r w:rsidRPr="00DE6D55">
        <w:rPr>
          <w:sz w:val="22"/>
        </w:rPr>
        <w:t xml:space="preserve"> absorbé. Le rendement des dispositifs d’aération est précisé et garanti.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0" w:line="256" w:lineRule="auto"/>
        <w:ind w:left="0" w:firstLine="0"/>
        <w:rPr>
          <w:sz w:val="22"/>
        </w:rPr>
      </w:pPr>
    </w:p>
    <w:p w:rsidR="00C06840" w:rsidRPr="00DE6D55" w:rsidRDefault="00C06840" w:rsidP="00C06840">
      <w:pPr>
        <w:pStyle w:val="Titre3"/>
        <w:ind w:left="0" w:firstLine="0"/>
        <w:rPr>
          <w:sz w:val="22"/>
        </w:rPr>
      </w:pPr>
      <w:bookmarkStart w:id="95" w:name="_Toc23944764"/>
      <w:bookmarkStart w:id="96" w:name="_Toc52484406"/>
      <w:r w:rsidRPr="00DE6D55">
        <w:rPr>
          <w:sz w:val="22"/>
        </w:rPr>
        <w:t>19.2 - Zone de contact</w:t>
      </w:r>
      <w:bookmarkEnd w:id="95"/>
      <w:bookmarkEnd w:id="96"/>
      <w:r w:rsidRPr="00DE6D55">
        <w:rPr>
          <w:sz w:val="22"/>
        </w:rPr>
        <w:t xml:space="preserve"> </w:t>
      </w:r>
    </w:p>
    <w:p w:rsidR="00C06840" w:rsidRPr="00DE6D55" w:rsidRDefault="00C06840" w:rsidP="00C06840">
      <w:pPr>
        <w:ind w:left="0" w:firstLine="0"/>
        <w:rPr>
          <w:sz w:val="22"/>
        </w:rPr>
      </w:pPr>
      <w:r w:rsidRPr="00DE6D55">
        <w:rPr>
          <w:sz w:val="22"/>
        </w:rPr>
        <w:t xml:space="preserve">Une zone de contact en béton, accolée au bassin d’aération sera mise en place en tête de filière. Elle permettra d’améliorer la décantabilité des effluents et sera équipé d’un agitateur immergé. L’agitateur est relevable et monté sur un système de guidage complet. Un système de relevage fixe est prévu par appareil.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ind w:left="0" w:firstLine="0"/>
        <w:rPr>
          <w:sz w:val="22"/>
        </w:rPr>
      </w:pPr>
      <w:r w:rsidRPr="00DE6D55">
        <w:rPr>
          <w:sz w:val="22"/>
        </w:rPr>
        <w:t xml:space="preserve">Le temps de contact ne sera pas inférieur à 11 minutes sur le débit de pointe en tenant compte de la recirculation avec une charge au floc appliquée de 100 mg DCO </w:t>
      </w:r>
      <w:r w:rsidRPr="00DE6D55">
        <w:rPr>
          <w:sz w:val="22"/>
          <w:vertAlign w:val="subscript"/>
        </w:rPr>
        <w:t>assimilable</w:t>
      </w:r>
      <w:r w:rsidRPr="00DE6D55">
        <w:rPr>
          <w:sz w:val="22"/>
        </w:rPr>
        <w:t xml:space="preserve">/g de MES recirculées. </w:t>
      </w:r>
    </w:p>
    <w:p w:rsidR="00C06840" w:rsidRPr="00DE6D55" w:rsidRDefault="00C06840" w:rsidP="00C06840">
      <w:pPr>
        <w:spacing w:after="183" w:line="256" w:lineRule="auto"/>
        <w:ind w:left="0" w:firstLine="0"/>
        <w:rPr>
          <w:sz w:val="22"/>
        </w:rPr>
      </w:pPr>
      <w:r w:rsidRPr="00DE6D55">
        <w:rPr>
          <w:sz w:val="22"/>
        </w:rPr>
        <w:t xml:space="preserve"> </w:t>
      </w:r>
    </w:p>
    <w:p w:rsidR="00C06840" w:rsidRPr="00DE6D55" w:rsidRDefault="00C06840" w:rsidP="00C06840">
      <w:pPr>
        <w:pStyle w:val="Titre2"/>
        <w:ind w:left="0" w:firstLine="0"/>
        <w:rPr>
          <w:rFonts w:ascii="Arial" w:hAnsi="Arial" w:cs="Arial"/>
          <w:sz w:val="22"/>
        </w:rPr>
      </w:pPr>
      <w:bookmarkStart w:id="97" w:name="_Toc23944765"/>
      <w:bookmarkStart w:id="98" w:name="_Toc52484407"/>
      <w:r w:rsidRPr="00DE6D55">
        <w:rPr>
          <w:rFonts w:ascii="Arial" w:hAnsi="Arial" w:cs="Arial"/>
          <w:sz w:val="22"/>
        </w:rPr>
        <w:t xml:space="preserve">ARTICLE 20 - </w:t>
      </w:r>
      <w:proofErr w:type="spellStart"/>
      <w:r w:rsidRPr="00DE6D55">
        <w:rPr>
          <w:rFonts w:ascii="Arial" w:hAnsi="Arial" w:cs="Arial"/>
          <w:sz w:val="22"/>
        </w:rPr>
        <w:t>Déphosphatation</w:t>
      </w:r>
      <w:proofErr w:type="spellEnd"/>
      <w:r w:rsidRPr="00DE6D55">
        <w:rPr>
          <w:rFonts w:ascii="Arial" w:hAnsi="Arial" w:cs="Arial"/>
          <w:sz w:val="22"/>
        </w:rPr>
        <w:t xml:space="preserve"> physico chimique</w:t>
      </w:r>
      <w:bookmarkEnd w:id="97"/>
      <w:bookmarkEnd w:id="98"/>
      <w:r w:rsidRPr="00DE6D55">
        <w:rPr>
          <w:rFonts w:ascii="Arial" w:hAnsi="Arial" w:cs="Arial"/>
          <w:sz w:val="22"/>
        </w:rPr>
        <w:t xml:space="preserve"> </w:t>
      </w:r>
    </w:p>
    <w:p w:rsidR="00C06840" w:rsidRPr="00DE6D55" w:rsidRDefault="00C06840" w:rsidP="00C06840">
      <w:pPr>
        <w:spacing w:after="181" w:line="256" w:lineRule="auto"/>
        <w:ind w:left="0" w:firstLine="0"/>
        <w:rPr>
          <w:sz w:val="22"/>
        </w:rPr>
      </w:pPr>
      <w:r w:rsidRPr="00DE6D55">
        <w:rPr>
          <w:sz w:val="22"/>
        </w:rPr>
        <w:t xml:space="preserve">Sans objet </w:t>
      </w:r>
    </w:p>
    <w:p w:rsidR="00C06840" w:rsidRPr="00DE6D55" w:rsidRDefault="00C06840" w:rsidP="00C06840">
      <w:pPr>
        <w:spacing w:after="181" w:line="256" w:lineRule="auto"/>
        <w:ind w:left="0" w:firstLine="0"/>
        <w:rPr>
          <w:sz w:val="22"/>
        </w:rPr>
      </w:pPr>
    </w:p>
    <w:p w:rsidR="00C06840" w:rsidRPr="00DE6D55" w:rsidRDefault="00C06840" w:rsidP="00C06840">
      <w:pPr>
        <w:pStyle w:val="Titre2"/>
        <w:ind w:left="0" w:firstLine="0"/>
        <w:rPr>
          <w:rFonts w:ascii="Arial" w:hAnsi="Arial" w:cs="Arial"/>
          <w:sz w:val="22"/>
        </w:rPr>
      </w:pPr>
      <w:bookmarkStart w:id="99" w:name="_Toc23944766"/>
      <w:bookmarkStart w:id="100" w:name="_Toc52484408"/>
      <w:r w:rsidRPr="00DE6D55">
        <w:rPr>
          <w:rFonts w:ascii="Arial" w:hAnsi="Arial" w:cs="Arial"/>
          <w:sz w:val="22"/>
        </w:rPr>
        <w:t>ARTICLE 21 - Dégazage</w:t>
      </w:r>
      <w:bookmarkEnd w:id="99"/>
      <w:bookmarkEnd w:id="100"/>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Les équipements de dégazage permettront parallèlement le dégazage des effluents et la reprise des écumes denses en surface avec renvoi vers la filière de traitement des boues. </w:t>
      </w:r>
    </w:p>
    <w:p w:rsidR="00C06840" w:rsidRPr="00DE6D55" w:rsidRDefault="00C06840" w:rsidP="00C06840">
      <w:pPr>
        <w:spacing w:after="184" w:line="256" w:lineRule="auto"/>
        <w:ind w:left="0" w:firstLine="0"/>
        <w:rPr>
          <w:sz w:val="22"/>
        </w:rPr>
      </w:pPr>
      <w:r w:rsidRPr="00DE6D55">
        <w:rPr>
          <w:sz w:val="22"/>
        </w:rPr>
        <w:t xml:space="preserve"> </w:t>
      </w:r>
    </w:p>
    <w:p w:rsidR="00C06840" w:rsidRPr="00DE6D55" w:rsidRDefault="00C06840" w:rsidP="00C06840">
      <w:pPr>
        <w:pStyle w:val="Titre2"/>
        <w:ind w:left="0" w:firstLine="0"/>
        <w:rPr>
          <w:rFonts w:ascii="Arial" w:hAnsi="Arial" w:cs="Arial"/>
          <w:sz w:val="22"/>
        </w:rPr>
      </w:pPr>
      <w:bookmarkStart w:id="101" w:name="_Toc23944767"/>
      <w:bookmarkStart w:id="102" w:name="_Toc52484409"/>
      <w:r w:rsidRPr="00DE6D55">
        <w:rPr>
          <w:rFonts w:ascii="Arial" w:hAnsi="Arial" w:cs="Arial"/>
          <w:sz w:val="22"/>
        </w:rPr>
        <w:t>ARTICLE 22 - Clarificateur</w:t>
      </w:r>
      <w:bookmarkEnd w:id="101"/>
      <w:bookmarkEnd w:id="102"/>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 clarificateur de forme cylindrique sera réalisé en béton armé. </w:t>
      </w:r>
    </w:p>
    <w:p w:rsidR="00C06840" w:rsidRPr="00DE6D55" w:rsidRDefault="00C06840" w:rsidP="00C06840">
      <w:pPr>
        <w:spacing w:after="183" w:line="256" w:lineRule="auto"/>
        <w:ind w:left="0" w:firstLine="0"/>
        <w:rPr>
          <w:sz w:val="22"/>
        </w:rPr>
      </w:pPr>
    </w:p>
    <w:p w:rsidR="00C06840" w:rsidRPr="00DE6D55" w:rsidRDefault="00C06840" w:rsidP="00C06840">
      <w:pPr>
        <w:pStyle w:val="Titre2"/>
        <w:ind w:left="0" w:firstLine="0"/>
        <w:rPr>
          <w:rFonts w:ascii="Arial" w:hAnsi="Arial" w:cs="Arial"/>
          <w:sz w:val="22"/>
        </w:rPr>
      </w:pPr>
      <w:bookmarkStart w:id="103" w:name="_Toc23944768"/>
      <w:bookmarkStart w:id="104" w:name="_Toc52484410"/>
      <w:r w:rsidRPr="00DE6D55">
        <w:rPr>
          <w:rFonts w:ascii="Arial" w:hAnsi="Arial" w:cs="Arial"/>
          <w:sz w:val="22"/>
        </w:rPr>
        <w:t>ARTICLE 23 - Comptage des eaux traitées</w:t>
      </w:r>
      <w:bookmarkEnd w:id="103"/>
      <w:bookmarkEnd w:id="104"/>
      <w:r w:rsidRPr="00DE6D55">
        <w:rPr>
          <w:rFonts w:ascii="Arial" w:hAnsi="Arial" w:cs="Arial"/>
          <w:sz w:val="22"/>
        </w:rPr>
        <w:t xml:space="preserve"> </w:t>
      </w:r>
    </w:p>
    <w:p w:rsidR="00C06840" w:rsidRPr="00DE6D55" w:rsidRDefault="00C06840" w:rsidP="00C06840">
      <w:pPr>
        <w:spacing w:after="0" w:line="256" w:lineRule="auto"/>
        <w:ind w:left="0" w:firstLine="0"/>
        <w:rPr>
          <w:sz w:val="22"/>
        </w:rPr>
      </w:pPr>
      <w:r w:rsidRPr="00DE6D55">
        <w:rPr>
          <w:sz w:val="22"/>
        </w:rPr>
        <w:t xml:space="preserve"> L’ouvrage de comptage en aval du traitement devra être conçu pour que les eaux traitées soient visibles et accessibles. Une zone de tranquillisation sera prévue en amont de la mesure. Après comptage, les eaux seront évacuées vers la zone de rejet intermédiaire.  </w:t>
      </w:r>
    </w:p>
    <w:p w:rsidR="00C06840" w:rsidRPr="00DE6D55" w:rsidRDefault="00C06840" w:rsidP="00C06840">
      <w:pPr>
        <w:ind w:left="0" w:firstLine="0"/>
        <w:rPr>
          <w:sz w:val="22"/>
        </w:rPr>
      </w:pPr>
      <w:r w:rsidRPr="00DE6D55">
        <w:rPr>
          <w:sz w:val="22"/>
        </w:rPr>
        <w:t xml:space="preserve">La capacité nominale de l’équipement de rejet des eaux traitées sera supérieure à 150% du débit de pointe (eaux usées et colatures). </w:t>
      </w:r>
    </w:p>
    <w:p w:rsidR="00C06840" w:rsidRPr="00DE6D55" w:rsidRDefault="00C06840" w:rsidP="00C06840">
      <w:pPr>
        <w:ind w:left="0" w:firstLine="0"/>
        <w:rPr>
          <w:sz w:val="22"/>
        </w:rPr>
      </w:pPr>
      <w:r w:rsidRPr="00DE6D55">
        <w:rPr>
          <w:sz w:val="22"/>
        </w:rPr>
        <w:t xml:space="preserve">La mesure se fera par une sonde radar. L’écoulement hydraulique en amont du canal de comptage sera étudié de façon à limiter les changements de direction et favoriser l’obtention d’un écoulement laminaire dans le canal de comptage.  </w:t>
      </w:r>
    </w:p>
    <w:p w:rsidR="00C06840" w:rsidRPr="00DE6D55" w:rsidRDefault="00C145ED" w:rsidP="00C06840">
      <w:pPr>
        <w:ind w:left="0" w:firstLine="0"/>
        <w:rPr>
          <w:sz w:val="22"/>
        </w:rPr>
      </w:pPr>
      <w:r w:rsidRPr="00DE6D55">
        <w:rPr>
          <w:sz w:val="22"/>
        </w:rPr>
        <w:t>Un abri</w:t>
      </w:r>
      <w:r w:rsidR="00C06840" w:rsidRPr="00DE6D55">
        <w:rPr>
          <w:sz w:val="22"/>
        </w:rPr>
        <w:t xml:space="preserve"> pour préleveur réfrigéré avec prélèvement automatique proportionnel au débit sera mis en place et permettra de réaliser des échantillons représentatifs des effluents traités par la station, </w:t>
      </w:r>
      <w:r w:rsidRPr="00DE6D55">
        <w:rPr>
          <w:sz w:val="22"/>
        </w:rPr>
        <w:t>cet abri</w:t>
      </w:r>
      <w:r w:rsidR="00C06840" w:rsidRPr="00DE6D55">
        <w:rPr>
          <w:sz w:val="22"/>
        </w:rPr>
        <w:t xml:space="preserve"> sera équipé d’une prise 220 V d’un relais impulsion du débitmètre et d’une lampe.  </w:t>
      </w:r>
    </w:p>
    <w:p w:rsidR="00C06840" w:rsidRPr="00DE6D55" w:rsidRDefault="00C06840" w:rsidP="00C06840">
      <w:pPr>
        <w:spacing w:after="183" w:line="256" w:lineRule="auto"/>
        <w:ind w:left="0" w:firstLine="0"/>
        <w:rPr>
          <w:sz w:val="22"/>
        </w:rPr>
      </w:pPr>
      <w:r w:rsidRPr="00DE6D55">
        <w:rPr>
          <w:sz w:val="22"/>
        </w:rPr>
        <w:t xml:space="preserve"> </w:t>
      </w:r>
    </w:p>
    <w:p w:rsidR="00C06840" w:rsidRPr="00DE6D55" w:rsidRDefault="00C06840" w:rsidP="00C06840">
      <w:pPr>
        <w:pStyle w:val="Titre2"/>
        <w:ind w:left="0" w:firstLine="0"/>
        <w:rPr>
          <w:rFonts w:ascii="Arial" w:hAnsi="Arial" w:cs="Arial"/>
          <w:sz w:val="22"/>
        </w:rPr>
      </w:pPr>
      <w:bookmarkStart w:id="105" w:name="_Toc23944769"/>
      <w:bookmarkStart w:id="106" w:name="_Toc52484411"/>
      <w:r w:rsidRPr="00DE6D55">
        <w:rPr>
          <w:rFonts w:ascii="Arial" w:hAnsi="Arial" w:cs="Arial"/>
          <w:sz w:val="22"/>
        </w:rPr>
        <w:t>ARTICLE 24 -</w:t>
      </w:r>
      <w:r w:rsidRPr="00DE6D55">
        <w:rPr>
          <w:rFonts w:ascii="Arial" w:eastAsia="Arial" w:hAnsi="Arial" w:cs="Arial"/>
          <w:sz w:val="22"/>
        </w:rPr>
        <w:t xml:space="preserve"> </w:t>
      </w:r>
      <w:r w:rsidRPr="00DE6D55">
        <w:rPr>
          <w:rFonts w:ascii="Arial" w:hAnsi="Arial" w:cs="Arial"/>
          <w:sz w:val="22"/>
        </w:rPr>
        <w:t>Bassin d’orage</w:t>
      </w:r>
      <w:bookmarkEnd w:id="105"/>
      <w:bookmarkEnd w:id="106"/>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L’excédent de débit par temps de pluie sera stocké dans un bassin de stockage.  </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Pr="00DE6D55" w:rsidRDefault="00C06840" w:rsidP="00C06840">
      <w:pPr>
        <w:pStyle w:val="Titre2"/>
        <w:ind w:left="0" w:firstLine="0"/>
        <w:rPr>
          <w:rFonts w:ascii="Arial" w:hAnsi="Arial" w:cs="Arial"/>
          <w:sz w:val="22"/>
        </w:rPr>
      </w:pPr>
      <w:bookmarkStart w:id="107" w:name="_Toc23944770"/>
      <w:bookmarkStart w:id="108" w:name="_Toc52484412"/>
      <w:r w:rsidRPr="00DE6D55">
        <w:rPr>
          <w:rFonts w:ascii="Arial" w:hAnsi="Arial" w:cs="Arial"/>
          <w:sz w:val="22"/>
        </w:rPr>
        <w:t>ARTICLE 25 - Rejet</w:t>
      </w:r>
      <w:bookmarkEnd w:id="107"/>
      <w:bookmarkEnd w:id="108"/>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 rejet dans le milieu récepteur se fera après passage dans la zone de rejet végétalisée longeant la parcelle de la station d’épuration.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2"/>
        <w:ind w:left="0" w:firstLine="0"/>
        <w:rPr>
          <w:rFonts w:ascii="Arial" w:hAnsi="Arial" w:cs="Arial"/>
          <w:sz w:val="22"/>
        </w:rPr>
      </w:pPr>
      <w:bookmarkStart w:id="109" w:name="_Toc23944771"/>
      <w:bookmarkStart w:id="110" w:name="_Toc52484413"/>
      <w:r w:rsidRPr="00DE6D55">
        <w:rPr>
          <w:rFonts w:ascii="Arial" w:hAnsi="Arial" w:cs="Arial"/>
          <w:sz w:val="22"/>
        </w:rPr>
        <w:t>ARTICLE 26 - Rejet des eaux pluviales</w:t>
      </w:r>
      <w:bookmarkEnd w:id="109"/>
      <w:bookmarkEnd w:id="110"/>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Les eaux pluviales transiteront par la zone de rejet végétalisée avant de rejoindre le milieu naturel.  </w:t>
      </w:r>
    </w:p>
    <w:p w:rsidR="00C06840" w:rsidRPr="00DE6D55" w:rsidRDefault="00C06840" w:rsidP="00C06840">
      <w:pPr>
        <w:ind w:left="0" w:firstLine="0"/>
        <w:rPr>
          <w:sz w:val="22"/>
        </w:rPr>
      </w:pPr>
      <w:r w:rsidRPr="00DE6D55">
        <w:rPr>
          <w:sz w:val="22"/>
        </w:rPr>
        <w:t xml:space="preserve">Toutes les surfaces susceptibles de générer des égouttures souillées (aire à boues, aire de dépotage des réactifs, aire des stockages ou traitement des refus des </w:t>
      </w:r>
      <w:r w:rsidR="00C145ED" w:rsidRPr="00DE6D55">
        <w:rPr>
          <w:sz w:val="22"/>
        </w:rPr>
        <w:t>prétraitements…</w:t>
      </w:r>
      <w:r w:rsidRPr="00DE6D55">
        <w:rPr>
          <w:sz w:val="22"/>
        </w:rPr>
        <w:t xml:space="preserve">) devront être raccordées aux ouvrages de la station d’épuration. Ce rejet se fera via le poste toutes eaux.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0" w:line="256" w:lineRule="auto"/>
        <w:ind w:left="0" w:firstLine="0"/>
        <w:rPr>
          <w:sz w:val="22"/>
        </w:rPr>
      </w:pPr>
    </w:p>
    <w:p w:rsidR="00C06840" w:rsidRPr="00DE6D55" w:rsidRDefault="00C06840" w:rsidP="00C06840">
      <w:pPr>
        <w:pStyle w:val="Titre2"/>
        <w:ind w:left="0" w:firstLine="0"/>
        <w:rPr>
          <w:rFonts w:ascii="Arial" w:hAnsi="Arial" w:cs="Arial"/>
          <w:sz w:val="22"/>
        </w:rPr>
      </w:pPr>
      <w:bookmarkStart w:id="111" w:name="_Toc23944772"/>
      <w:bookmarkStart w:id="112" w:name="_Toc52484414"/>
      <w:r w:rsidRPr="00DE6D55">
        <w:rPr>
          <w:rFonts w:ascii="Arial" w:hAnsi="Arial" w:cs="Arial"/>
          <w:sz w:val="22"/>
        </w:rPr>
        <w:t>ARTICLE 27 - Ecoulement hydraulique entre les ouvrages</w:t>
      </w:r>
      <w:bookmarkEnd w:id="111"/>
      <w:bookmarkEnd w:id="112"/>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L’écoulement entre les ouvrages se fera gravitairement depuis le bassin d’aération jusqu’au rejet dans le milieu naturel. L’entreprise joindra à l’appui de son offre un profil hydraulique avec le détail des pertes de charges dans les différentes canalisations dans les conditions les plus défavorables (débit maximal). </w:t>
      </w:r>
    </w:p>
    <w:p w:rsidR="00C06840" w:rsidRPr="00DE6D55" w:rsidRDefault="00C06840" w:rsidP="00C06840">
      <w:pPr>
        <w:spacing w:after="183" w:line="256" w:lineRule="auto"/>
        <w:ind w:left="0" w:firstLine="0"/>
        <w:rPr>
          <w:sz w:val="22"/>
        </w:rPr>
      </w:pPr>
      <w:r w:rsidRPr="00DE6D55">
        <w:rPr>
          <w:sz w:val="22"/>
        </w:rPr>
        <w:t xml:space="preserve"> </w:t>
      </w:r>
    </w:p>
    <w:p w:rsidR="00C06840" w:rsidRPr="00DE6D55" w:rsidRDefault="00C06840" w:rsidP="00C06840">
      <w:pPr>
        <w:pStyle w:val="Titre2"/>
        <w:ind w:left="0" w:firstLine="0"/>
        <w:rPr>
          <w:rFonts w:ascii="Arial" w:hAnsi="Arial" w:cs="Arial"/>
          <w:sz w:val="22"/>
        </w:rPr>
      </w:pPr>
      <w:bookmarkStart w:id="113" w:name="_Toc23944773"/>
      <w:bookmarkStart w:id="114" w:name="_Toc52484415"/>
      <w:r w:rsidRPr="00DE6D55">
        <w:rPr>
          <w:rFonts w:ascii="Arial" w:hAnsi="Arial" w:cs="Arial"/>
          <w:sz w:val="22"/>
        </w:rPr>
        <w:t>ARTICLE 28 - Station de pompage des eaux industrielles</w:t>
      </w:r>
      <w:bookmarkEnd w:id="113"/>
      <w:bookmarkEnd w:id="114"/>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Une station de pompage en eaux industrielles permettra de reprendre les eaux traitées pour une utilisation aux fins de lavages d’équipements. L’installation sera équipée d’un ballon de maintien de pression de capacité suffisante pour limiter le nombre de démarrage des pompes.  </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Pr="00DE6D55" w:rsidRDefault="00C06840" w:rsidP="00C06840">
      <w:pPr>
        <w:pStyle w:val="Titre2"/>
        <w:ind w:left="0" w:firstLine="0"/>
        <w:rPr>
          <w:rFonts w:ascii="Arial" w:hAnsi="Arial" w:cs="Arial"/>
          <w:sz w:val="22"/>
        </w:rPr>
      </w:pPr>
      <w:bookmarkStart w:id="115" w:name="_Toc23944774"/>
      <w:bookmarkStart w:id="116" w:name="_Toc52484416"/>
      <w:r w:rsidRPr="00DE6D55">
        <w:rPr>
          <w:rFonts w:ascii="Arial" w:hAnsi="Arial" w:cs="Arial"/>
          <w:sz w:val="22"/>
        </w:rPr>
        <w:t>ARTICLE 29 - Stockage des réactifs</w:t>
      </w:r>
      <w:bookmarkEnd w:id="115"/>
      <w:bookmarkEnd w:id="116"/>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Les cuves de stockage des réactifs seront dimensionnées en fonction des besoins, des conditionnements et des moyens de livraison. La capacité de stockage ne devra pas être inférieure à 3 mois. </w:t>
      </w:r>
    </w:p>
    <w:p w:rsidR="00C06840" w:rsidRPr="00DE6D55" w:rsidRDefault="00C06840" w:rsidP="00C06840">
      <w:pPr>
        <w:spacing w:after="183" w:line="256" w:lineRule="auto"/>
        <w:ind w:left="0" w:firstLine="0"/>
        <w:rPr>
          <w:sz w:val="22"/>
        </w:rPr>
      </w:pPr>
    </w:p>
    <w:p w:rsidR="00C06840" w:rsidRPr="00DE6D55" w:rsidRDefault="00C06840" w:rsidP="00C06840">
      <w:pPr>
        <w:pStyle w:val="Titre2"/>
        <w:ind w:left="0" w:firstLine="0"/>
        <w:rPr>
          <w:rFonts w:ascii="Arial" w:hAnsi="Arial" w:cs="Arial"/>
          <w:sz w:val="22"/>
        </w:rPr>
      </w:pPr>
      <w:bookmarkStart w:id="117" w:name="_Toc23944775"/>
      <w:bookmarkStart w:id="118" w:name="_Toc52484417"/>
      <w:r w:rsidRPr="00DE6D55">
        <w:rPr>
          <w:rFonts w:ascii="Arial" w:hAnsi="Arial" w:cs="Arial"/>
          <w:sz w:val="22"/>
        </w:rPr>
        <w:t>ARTICLE 30 - Recirculation des boues</w:t>
      </w:r>
      <w:bookmarkEnd w:id="117"/>
      <w:bookmarkEnd w:id="118"/>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Une canalisation en fonte ou PRV SN10000 permettra de récupérer les boues raclées en fond du clarificateur vers la fosse de recirculation.  </w:t>
      </w:r>
    </w:p>
    <w:p w:rsidR="00C06840" w:rsidRPr="00DE6D55" w:rsidRDefault="00C06840" w:rsidP="00C06840">
      <w:pPr>
        <w:pStyle w:val="Titre2"/>
        <w:ind w:left="0" w:firstLine="0"/>
        <w:rPr>
          <w:rFonts w:ascii="Arial" w:hAnsi="Arial" w:cs="Arial"/>
          <w:sz w:val="22"/>
        </w:rPr>
      </w:pPr>
      <w:bookmarkStart w:id="119" w:name="_Toc23944776"/>
    </w:p>
    <w:p w:rsidR="00C06840" w:rsidRPr="00DE6D55" w:rsidRDefault="00C06840" w:rsidP="00C06840">
      <w:pPr>
        <w:pStyle w:val="Titre2"/>
        <w:ind w:left="0" w:firstLine="0"/>
        <w:rPr>
          <w:rFonts w:ascii="Arial" w:hAnsi="Arial" w:cs="Arial"/>
          <w:sz w:val="22"/>
        </w:rPr>
      </w:pPr>
      <w:bookmarkStart w:id="120" w:name="_Toc23944793"/>
      <w:bookmarkStart w:id="121" w:name="_Toc52484418"/>
      <w:bookmarkEnd w:id="119"/>
      <w:r w:rsidRPr="00DE6D55">
        <w:rPr>
          <w:rFonts w:ascii="Arial" w:hAnsi="Arial" w:cs="Arial"/>
          <w:sz w:val="22"/>
        </w:rPr>
        <w:t>ARTICLE 31 - Mesures – Contrôle – Régulation</w:t>
      </w:r>
      <w:bookmarkEnd w:id="120"/>
      <w:bookmarkEnd w:id="121"/>
      <w:r w:rsidRPr="00DE6D55">
        <w:rPr>
          <w:rFonts w:ascii="Arial" w:hAnsi="Arial" w:cs="Arial"/>
          <w:sz w:val="22"/>
        </w:rPr>
        <w:t xml:space="preserve"> </w:t>
      </w:r>
    </w:p>
    <w:p w:rsidR="00C06840" w:rsidRPr="00DE6D55" w:rsidRDefault="00C06840" w:rsidP="00C06840">
      <w:pPr>
        <w:pStyle w:val="Titre3"/>
        <w:ind w:left="0" w:firstLine="0"/>
        <w:rPr>
          <w:sz w:val="22"/>
        </w:rPr>
      </w:pPr>
      <w:bookmarkStart w:id="122" w:name="_Toc23944794"/>
      <w:bookmarkStart w:id="123" w:name="_Toc52484419"/>
      <w:r w:rsidRPr="00DE6D55">
        <w:rPr>
          <w:sz w:val="22"/>
        </w:rPr>
        <w:t>31.1 - Objectifs visés</w:t>
      </w:r>
      <w:bookmarkEnd w:id="122"/>
      <w:bookmarkEnd w:id="123"/>
      <w:r w:rsidRPr="00DE6D55">
        <w:rPr>
          <w:sz w:val="22"/>
        </w:rPr>
        <w:t xml:space="preserve"> </w:t>
      </w:r>
    </w:p>
    <w:p w:rsidR="00C06840" w:rsidRPr="00DE6D55" w:rsidRDefault="00C06840" w:rsidP="00C06840">
      <w:pPr>
        <w:ind w:left="0" w:firstLine="0"/>
        <w:rPr>
          <w:sz w:val="22"/>
        </w:rPr>
      </w:pPr>
      <w:r w:rsidRPr="00DE6D55">
        <w:rPr>
          <w:sz w:val="22"/>
        </w:rPr>
        <w:t xml:space="preserve">Les dispositifs de mesure, contrôle, asservissement devront être étudiés pour permettre un fonctionnement fiable de l’installation.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3"/>
        <w:ind w:left="0" w:firstLine="0"/>
        <w:rPr>
          <w:sz w:val="22"/>
        </w:rPr>
      </w:pPr>
      <w:bookmarkStart w:id="124" w:name="_Toc23944795"/>
      <w:bookmarkStart w:id="125" w:name="_Toc52484420"/>
      <w:r w:rsidRPr="00DE6D55">
        <w:rPr>
          <w:sz w:val="22"/>
        </w:rPr>
        <w:t>31.2 - Mesures - contrôles</w:t>
      </w:r>
      <w:bookmarkEnd w:id="124"/>
      <w:bookmarkEnd w:id="125"/>
      <w:r w:rsidRPr="00DE6D55">
        <w:rPr>
          <w:sz w:val="22"/>
        </w:rPr>
        <w:t xml:space="preserve"> </w:t>
      </w:r>
    </w:p>
    <w:p w:rsidR="00C06840" w:rsidRPr="00DE6D55" w:rsidRDefault="00C06840" w:rsidP="00C06840">
      <w:pPr>
        <w:ind w:left="0" w:firstLine="0"/>
        <w:rPr>
          <w:sz w:val="22"/>
        </w:rPr>
      </w:pPr>
      <w:r w:rsidRPr="00DE6D55">
        <w:rPr>
          <w:sz w:val="22"/>
        </w:rPr>
        <w:t xml:space="preserve">Le plan d’instrumentation dote la station d’épuration et le réseau d’équipements nécessaires à la bonne exécution de l’auto-surveillance. </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Pr="00DE6D55" w:rsidRDefault="00C06840" w:rsidP="00C06840">
      <w:pPr>
        <w:pStyle w:val="Titre2"/>
        <w:ind w:left="0" w:firstLine="0"/>
        <w:rPr>
          <w:rFonts w:ascii="Arial" w:hAnsi="Arial" w:cs="Arial"/>
          <w:sz w:val="22"/>
        </w:rPr>
      </w:pPr>
      <w:bookmarkStart w:id="126" w:name="_Toc23944806"/>
      <w:bookmarkStart w:id="127" w:name="_Toc52484421"/>
      <w:r w:rsidRPr="00DE6D55">
        <w:rPr>
          <w:rFonts w:ascii="Arial" w:hAnsi="Arial" w:cs="Arial"/>
          <w:sz w:val="22"/>
        </w:rPr>
        <w:t>ARTICLE 32 - Alimentation et équipements électriques</w:t>
      </w:r>
      <w:bookmarkEnd w:id="126"/>
      <w:bookmarkEnd w:id="127"/>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Les alimentations "puissance" seront séparées des alimentations des automatismes : chaque appareillage ou poste essentiel de travail sera alimenté indépendamment. </w:t>
      </w:r>
    </w:p>
    <w:p w:rsidR="00C06840" w:rsidRPr="00DE6D55" w:rsidRDefault="00C06840" w:rsidP="00C06840">
      <w:pPr>
        <w:ind w:left="0" w:firstLine="0"/>
        <w:rPr>
          <w:sz w:val="22"/>
        </w:rPr>
      </w:pPr>
      <w:r w:rsidRPr="00DE6D55">
        <w:rPr>
          <w:sz w:val="22"/>
        </w:rPr>
        <w:t xml:space="preserve">Le concepteur devra préciser le principe qu'il a retenu pour les différentes alimentations à réaliser et la puissance globale nécessaire. </w:t>
      </w:r>
    </w:p>
    <w:p w:rsidR="00C06840" w:rsidRPr="00DE6D55" w:rsidRDefault="00C06840" w:rsidP="00C06840">
      <w:pPr>
        <w:spacing w:after="0"/>
        <w:ind w:left="0" w:firstLine="0"/>
        <w:rPr>
          <w:sz w:val="22"/>
        </w:rPr>
      </w:pPr>
      <w:r w:rsidRPr="00DE6D55">
        <w:rPr>
          <w:b/>
          <w:sz w:val="22"/>
        </w:rPr>
        <w:t xml:space="preserve">La coupure générale de l’installation ne devra pas être requise pour accéder aux départs moteurs (espace à différencier des autres équipements). </w:t>
      </w:r>
    </w:p>
    <w:p w:rsidR="00C06840" w:rsidRPr="00DE6D55" w:rsidRDefault="00C06840" w:rsidP="00C06840">
      <w:pPr>
        <w:spacing w:after="11"/>
        <w:ind w:left="0" w:firstLine="0"/>
        <w:rPr>
          <w:sz w:val="22"/>
        </w:rPr>
      </w:pPr>
      <w:r w:rsidRPr="00DE6D55">
        <w:rPr>
          <w:b/>
          <w:sz w:val="22"/>
        </w:rPr>
        <w:t xml:space="preserve">L’installation sera obligatoirement équipée d’un analyseur en ligne. </w:t>
      </w:r>
    </w:p>
    <w:p w:rsidR="00C06840" w:rsidRPr="00DE6D55" w:rsidRDefault="00C06840" w:rsidP="00C06840">
      <w:pPr>
        <w:ind w:left="0" w:firstLine="0"/>
        <w:rPr>
          <w:sz w:val="22"/>
        </w:rPr>
      </w:pPr>
      <w:r w:rsidRPr="00DE6D55">
        <w:rPr>
          <w:sz w:val="22"/>
        </w:rPr>
        <w:t xml:space="preserve">Le titulaire devra dans le cadre de son marché : </w:t>
      </w:r>
    </w:p>
    <w:p w:rsidR="00C06840" w:rsidRPr="00DE6D55" w:rsidRDefault="00C06840" w:rsidP="00C06840">
      <w:pPr>
        <w:spacing w:after="31"/>
        <w:ind w:left="0" w:firstLine="0"/>
        <w:rPr>
          <w:sz w:val="22"/>
        </w:rPr>
      </w:pPr>
      <w:r w:rsidRPr="00DE6D55">
        <w:rPr>
          <w:sz w:val="22"/>
        </w:rPr>
        <w:t xml:space="preserve">L’amenée électrique depuis le point de livraison </w:t>
      </w:r>
    </w:p>
    <w:p w:rsidR="00C06840" w:rsidRPr="00DE6D55" w:rsidRDefault="00C06840" w:rsidP="00C06840">
      <w:pPr>
        <w:spacing w:after="31"/>
        <w:ind w:left="0" w:firstLine="0"/>
        <w:rPr>
          <w:sz w:val="22"/>
        </w:rPr>
      </w:pPr>
      <w:r w:rsidRPr="00DE6D55">
        <w:rPr>
          <w:sz w:val="22"/>
        </w:rPr>
        <w:t xml:space="preserve">La fourniture, l’installation et le raccordement du TGBT (tableau général basse tension). </w:t>
      </w:r>
    </w:p>
    <w:p w:rsidR="00C06840" w:rsidRPr="00DE6D55" w:rsidRDefault="00C06840" w:rsidP="00C06840">
      <w:pPr>
        <w:spacing w:after="31"/>
        <w:ind w:left="0" w:firstLine="0"/>
        <w:rPr>
          <w:sz w:val="22"/>
        </w:rPr>
      </w:pPr>
      <w:r w:rsidRPr="00DE6D55">
        <w:rPr>
          <w:sz w:val="22"/>
        </w:rPr>
        <w:t xml:space="preserve">La fourniture, l’installation et le raccordement des armoires électriques. </w:t>
      </w:r>
    </w:p>
    <w:p w:rsidR="00C06840" w:rsidRPr="00DE6D55" w:rsidRDefault="00C06840" w:rsidP="00C06840">
      <w:pPr>
        <w:spacing w:after="28"/>
        <w:ind w:left="0" w:firstLine="0"/>
        <w:rPr>
          <w:sz w:val="22"/>
        </w:rPr>
      </w:pPr>
      <w:r w:rsidRPr="00DE6D55">
        <w:rPr>
          <w:sz w:val="22"/>
        </w:rPr>
        <w:t xml:space="preserve">Toute alimentation en énergie courant faible, courant fort qui conditionne le fonctionnement des appareils liés au Process (câblage). </w:t>
      </w:r>
    </w:p>
    <w:p w:rsidR="00C06840" w:rsidRPr="00DE6D55" w:rsidRDefault="00C06840" w:rsidP="00C06840">
      <w:pPr>
        <w:ind w:left="0" w:firstLine="0"/>
        <w:rPr>
          <w:sz w:val="22"/>
        </w:rPr>
      </w:pPr>
      <w:r w:rsidRPr="00DE6D55">
        <w:rPr>
          <w:sz w:val="22"/>
        </w:rPr>
        <w:t xml:space="preserve">Les réseaux courants forts et courants faibles seront obligatoirement différenciés. </w:t>
      </w:r>
    </w:p>
    <w:p w:rsidR="00C06840" w:rsidRPr="00DE6D55" w:rsidRDefault="00C06840" w:rsidP="00C06840">
      <w:pPr>
        <w:ind w:left="0" w:firstLine="0"/>
        <w:rPr>
          <w:sz w:val="22"/>
        </w:rPr>
      </w:pPr>
    </w:p>
    <w:p w:rsidR="00C06840" w:rsidRPr="00DE6D55" w:rsidRDefault="00C06840" w:rsidP="00C06840">
      <w:pPr>
        <w:pStyle w:val="Titre2"/>
        <w:spacing w:after="0"/>
        <w:ind w:left="0" w:firstLine="0"/>
        <w:rPr>
          <w:rFonts w:ascii="Arial" w:hAnsi="Arial" w:cs="Arial"/>
          <w:sz w:val="22"/>
        </w:rPr>
      </w:pPr>
      <w:bookmarkStart w:id="128" w:name="_Toc23885283"/>
      <w:bookmarkStart w:id="129" w:name="_Toc23944837"/>
      <w:bookmarkStart w:id="130" w:name="_Toc52484422"/>
      <w:r w:rsidRPr="00DE6D55">
        <w:rPr>
          <w:rFonts w:ascii="Arial" w:hAnsi="Arial" w:cs="Arial"/>
          <w:sz w:val="22"/>
        </w:rPr>
        <w:t>ARTICLE 33 -</w:t>
      </w:r>
      <w:r w:rsidRPr="00DE6D55">
        <w:rPr>
          <w:rFonts w:ascii="Arial" w:eastAsia="Arial" w:hAnsi="Arial" w:cs="Arial"/>
          <w:sz w:val="22"/>
        </w:rPr>
        <w:t xml:space="preserve"> </w:t>
      </w:r>
      <w:r w:rsidRPr="00DE6D55">
        <w:rPr>
          <w:rFonts w:ascii="Arial" w:hAnsi="Arial" w:cs="Arial"/>
          <w:sz w:val="22"/>
        </w:rPr>
        <w:t>Hygiène et sécurité générale dans les installations</w:t>
      </w:r>
      <w:bookmarkEnd w:id="128"/>
      <w:bookmarkEnd w:id="129"/>
      <w:bookmarkEnd w:id="130"/>
      <w:r w:rsidRPr="00DE6D55">
        <w:rPr>
          <w:rFonts w:ascii="Arial" w:hAnsi="Arial" w:cs="Arial"/>
          <w:sz w:val="22"/>
        </w:rPr>
        <w:t xml:space="preserve"> </w:t>
      </w:r>
    </w:p>
    <w:p w:rsidR="00C06840" w:rsidRPr="00DE6D55" w:rsidRDefault="00C06840" w:rsidP="00C06840">
      <w:pPr>
        <w:spacing w:after="111"/>
        <w:ind w:left="0" w:firstLine="0"/>
        <w:rPr>
          <w:sz w:val="22"/>
        </w:rPr>
      </w:pPr>
      <w:r w:rsidRPr="00DE6D55">
        <w:rPr>
          <w:sz w:val="22"/>
        </w:rPr>
        <w:t xml:space="preserve">L’entreprise se soumettra à l’autorité du coordonnateur SPS. </w:t>
      </w:r>
    </w:p>
    <w:p w:rsidR="00C06840" w:rsidRPr="00DE6D55" w:rsidRDefault="00C06840" w:rsidP="00C06840">
      <w:pPr>
        <w:pStyle w:val="Titre2"/>
        <w:spacing w:after="78"/>
        <w:ind w:left="0" w:firstLine="0"/>
        <w:rPr>
          <w:rFonts w:ascii="Arial" w:hAnsi="Arial" w:cs="Arial"/>
          <w:sz w:val="22"/>
        </w:rPr>
      </w:pPr>
      <w:bookmarkStart w:id="131" w:name="_Toc23885288"/>
      <w:bookmarkStart w:id="132" w:name="_Toc23944842"/>
    </w:p>
    <w:p w:rsidR="00C06840" w:rsidRPr="00DE6D55" w:rsidRDefault="00C06840" w:rsidP="00C06840">
      <w:pPr>
        <w:pStyle w:val="Titre2"/>
        <w:spacing w:after="78"/>
        <w:ind w:left="0" w:firstLine="0"/>
        <w:rPr>
          <w:rFonts w:ascii="Arial" w:hAnsi="Arial" w:cs="Arial"/>
          <w:sz w:val="22"/>
        </w:rPr>
      </w:pPr>
      <w:bookmarkStart w:id="133" w:name="_Toc52484423"/>
      <w:r w:rsidRPr="00DE6D55">
        <w:rPr>
          <w:rFonts w:ascii="Arial" w:hAnsi="Arial" w:cs="Arial"/>
          <w:sz w:val="22"/>
        </w:rPr>
        <w:t>ARTICLE 34 - Spécifications relatives aux moteurs</w:t>
      </w:r>
      <w:bookmarkEnd w:id="131"/>
      <w:bookmarkEnd w:id="132"/>
      <w:bookmarkEnd w:id="133"/>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Les moteurs électriques seront conformes à la norme CEI 34-1 et à la norme française NF C 51-111. </w:t>
      </w:r>
    </w:p>
    <w:p w:rsidR="00C06840" w:rsidRPr="00DE6D55" w:rsidRDefault="00C06840" w:rsidP="00C06840">
      <w:pPr>
        <w:ind w:left="0" w:firstLine="0"/>
        <w:rPr>
          <w:sz w:val="22"/>
        </w:rPr>
      </w:pPr>
    </w:p>
    <w:p w:rsidR="00C06840" w:rsidRPr="001D3C8E" w:rsidRDefault="00C06840" w:rsidP="001D3C8E">
      <w:pPr>
        <w:pStyle w:val="Paragraphedeliste"/>
        <w:numPr>
          <w:ilvl w:val="0"/>
          <w:numId w:val="18"/>
        </w:numPr>
        <w:rPr>
          <w:rFonts w:ascii="Arial" w:hAnsi="Arial" w:cs="Arial"/>
        </w:rPr>
      </w:pPr>
      <w:r w:rsidRPr="001D3C8E">
        <w:rPr>
          <w:rFonts w:ascii="Arial" w:hAnsi="Arial" w:cs="Arial"/>
        </w:rPr>
        <w:t xml:space="preserve">Les moteurs asynchrones de puissance supérieure à 15 kW devront être équipés de contrôleurs électroniques assurant les fonctions suivantes (sauf dans le cas d’une association avec un variateur de fréquence) :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1D3C8E">
      <w:pPr>
        <w:pStyle w:val="Paragraphedeliste"/>
        <w:numPr>
          <w:ilvl w:val="0"/>
          <w:numId w:val="18"/>
        </w:numPr>
        <w:rPr>
          <w:rFonts w:ascii="Arial" w:hAnsi="Arial" w:cs="Arial"/>
        </w:rPr>
      </w:pPr>
      <w:r w:rsidRPr="00DE6D55">
        <w:rPr>
          <w:rFonts w:ascii="Arial" w:hAnsi="Arial" w:cs="Arial"/>
        </w:rPr>
        <w:t xml:space="preserve"> Démarrage progressif avec limitation d’intensité, </w:t>
      </w:r>
    </w:p>
    <w:p w:rsidR="00C06840" w:rsidRPr="00DE6D55" w:rsidRDefault="00C06840" w:rsidP="001D3C8E">
      <w:pPr>
        <w:pStyle w:val="Paragraphedeliste"/>
        <w:numPr>
          <w:ilvl w:val="0"/>
          <w:numId w:val="18"/>
        </w:numPr>
        <w:rPr>
          <w:rFonts w:ascii="Arial" w:hAnsi="Arial" w:cs="Arial"/>
        </w:rPr>
      </w:pPr>
      <w:r w:rsidRPr="00DE6D55">
        <w:rPr>
          <w:rFonts w:ascii="Arial" w:hAnsi="Arial" w:cs="Arial"/>
        </w:rPr>
        <w:t xml:space="preserve"> Protection du moteur et de la machine de fonctionnement contre les défauts (démarrage trop long, absence et déséquilibre de phase, sens de rotation, thermique moteur, microcoupure, sous puissance – sur puissance), </w:t>
      </w:r>
    </w:p>
    <w:p w:rsidR="00C06840" w:rsidRDefault="00C06840" w:rsidP="001D3C8E">
      <w:pPr>
        <w:pStyle w:val="Paragraphedeliste"/>
        <w:numPr>
          <w:ilvl w:val="0"/>
          <w:numId w:val="18"/>
        </w:numPr>
        <w:rPr>
          <w:rFonts w:ascii="Arial" w:hAnsi="Arial" w:cs="Arial"/>
        </w:rPr>
      </w:pPr>
      <w:r w:rsidRPr="00DE6D55">
        <w:rPr>
          <w:rFonts w:ascii="Arial" w:hAnsi="Arial" w:cs="Arial"/>
        </w:rPr>
        <w:t xml:space="preserve"> Arrêt naturel ou ralentissement prolongé. </w:t>
      </w:r>
    </w:p>
    <w:p w:rsidR="001D3C8E" w:rsidRPr="00DE6D55" w:rsidRDefault="001D3C8E" w:rsidP="001D3C8E">
      <w:pPr>
        <w:pStyle w:val="Paragraphedeliste"/>
        <w:ind w:left="720"/>
        <w:rPr>
          <w:rFonts w:ascii="Arial" w:hAnsi="Arial" w:cs="Arial"/>
        </w:rPr>
      </w:pPr>
    </w:p>
    <w:p w:rsidR="00C06840" w:rsidRPr="00DE6D55" w:rsidRDefault="00C06840" w:rsidP="00C06840">
      <w:pPr>
        <w:pStyle w:val="Titre2"/>
        <w:spacing w:after="14"/>
        <w:ind w:left="0" w:firstLine="0"/>
        <w:rPr>
          <w:rFonts w:ascii="Arial" w:hAnsi="Arial" w:cs="Arial"/>
          <w:sz w:val="22"/>
        </w:rPr>
      </w:pPr>
      <w:bookmarkStart w:id="134" w:name="_Toc23885302"/>
      <w:bookmarkStart w:id="135" w:name="_Toc23944856"/>
      <w:bookmarkStart w:id="136" w:name="_Toc52484424"/>
      <w:r w:rsidRPr="00DE6D55">
        <w:rPr>
          <w:rFonts w:ascii="Arial" w:hAnsi="Arial" w:cs="Arial"/>
          <w:sz w:val="22"/>
        </w:rPr>
        <w:lastRenderedPageBreak/>
        <w:t>ARTICLE 35 - Travaux d’installation mécanique</w:t>
      </w:r>
      <w:bookmarkEnd w:id="134"/>
      <w:bookmarkEnd w:id="135"/>
      <w:bookmarkEnd w:id="136"/>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Les matériels électromécaniques (compresseurs, pompes, centrifugeuses, etc.) sont posés sur des socles ou des systèmes qui limitent la transmission des vibrations. </w:t>
      </w:r>
    </w:p>
    <w:p w:rsidR="00C06840" w:rsidRPr="00DE6D55" w:rsidRDefault="00C06840" w:rsidP="00C06840">
      <w:pPr>
        <w:ind w:left="0" w:firstLine="0"/>
        <w:rPr>
          <w:sz w:val="22"/>
        </w:rPr>
      </w:pPr>
      <w:r w:rsidRPr="00DE6D55">
        <w:rPr>
          <w:sz w:val="22"/>
        </w:rPr>
        <w:t xml:space="preserve">Leurs raccordements aux canalisations sont également équipés de systèmes anti vibratiles. </w:t>
      </w:r>
    </w:p>
    <w:p w:rsidR="00C06840" w:rsidRPr="00DE6D55" w:rsidRDefault="00C06840" w:rsidP="00C06840">
      <w:pPr>
        <w:ind w:left="0" w:firstLine="0"/>
        <w:rPr>
          <w:sz w:val="22"/>
        </w:rPr>
      </w:pPr>
      <w:r w:rsidRPr="00DE6D55">
        <w:rPr>
          <w:sz w:val="22"/>
        </w:rPr>
        <w:t xml:space="preserve">Chaque équipement (matériels électromécaniques, vannes spécifiques du procédé, capteur et plus généralement tout appareil concourant au fonctionnement du procédé) est repéré par une étiquette gravée, rivetée et/ou collée sur un support au droit du matériel concerné. Sa fonction est indiquée. </w:t>
      </w:r>
    </w:p>
    <w:p w:rsidR="00C06840" w:rsidRPr="00DE6D55" w:rsidRDefault="00C06840" w:rsidP="00C06840">
      <w:pPr>
        <w:spacing w:after="97" w:line="256" w:lineRule="auto"/>
        <w:ind w:left="0" w:firstLine="0"/>
        <w:rPr>
          <w:sz w:val="22"/>
        </w:rPr>
      </w:pPr>
      <w:r w:rsidRPr="00DE6D55">
        <w:rPr>
          <w:sz w:val="22"/>
        </w:rPr>
        <w:t xml:space="preserve"> </w:t>
      </w:r>
    </w:p>
    <w:p w:rsidR="00C06840" w:rsidRPr="00DE6D55" w:rsidRDefault="00C06840" w:rsidP="00C06840">
      <w:pPr>
        <w:pStyle w:val="Titre2"/>
        <w:spacing w:after="14"/>
        <w:ind w:left="0" w:firstLine="0"/>
        <w:rPr>
          <w:rFonts w:ascii="Arial" w:hAnsi="Arial" w:cs="Arial"/>
          <w:sz w:val="22"/>
        </w:rPr>
      </w:pPr>
      <w:bookmarkStart w:id="137" w:name="_Toc23885304"/>
      <w:bookmarkStart w:id="138" w:name="_Toc23944858"/>
      <w:bookmarkStart w:id="139" w:name="_Toc52484425"/>
      <w:r w:rsidRPr="00DE6D55">
        <w:rPr>
          <w:rFonts w:ascii="Arial" w:hAnsi="Arial" w:cs="Arial"/>
          <w:sz w:val="22"/>
        </w:rPr>
        <w:t>ARTICLE 36 - Qualité des matériaux</w:t>
      </w:r>
      <w:bookmarkEnd w:id="137"/>
      <w:bookmarkEnd w:id="138"/>
      <w:bookmarkEnd w:id="139"/>
      <w:r w:rsidRPr="00DE6D55">
        <w:rPr>
          <w:rFonts w:ascii="Arial" w:hAnsi="Arial" w:cs="Arial"/>
          <w:sz w:val="22"/>
        </w:rPr>
        <w:t xml:space="preserve"> </w:t>
      </w:r>
    </w:p>
    <w:p w:rsidR="00C06840" w:rsidRPr="00DE6D55" w:rsidRDefault="00C06840" w:rsidP="00C06840">
      <w:pPr>
        <w:spacing w:after="109"/>
        <w:ind w:left="0" w:firstLine="0"/>
        <w:rPr>
          <w:sz w:val="22"/>
        </w:rPr>
      </w:pPr>
      <w:r w:rsidRPr="00DE6D55">
        <w:rPr>
          <w:sz w:val="22"/>
        </w:rPr>
        <w:t xml:space="preserve">La qualité des équipements et des revêtements est adaptée à la nature des effluents. </w:t>
      </w:r>
    </w:p>
    <w:p w:rsidR="00C06840" w:rsidRPr="00DE6D55" w:rsidRDefault="00C06840" w:rsidP="00C06840">
      <w:bookmarkStart w:id="140" w:name="_Toc23885305"/>
      <w:bookmarkStart w:id="141" w:name="_Toc23944859"/>
    </w:p>
    <w:p w:rsidR="00C06840" w:rsidRPr="00DE6D55" w:rsidRDefault="00C06840" w:rsidP="00C06840">
      <w:pPr>
        <w:pStyle w:val="Titre2"/>
        <w:spacing w:after="78"/>
        <w:ind w:left="0" w:firstLine="0"/>
        <w:rPr>
          <w:rFonts w:ascii="Arial" w:hAnsi="Arial" w:cs="Arial"/>
          <w:sz w:val="22"/>
        </w:rPr>
      </w:pPr>
      <w:bookmarkStart w:id="142" w:name="_Toc52484426"/>
      <w:r w:rsidRPr="00DE6D55">
        <w:rPr>
          <w:rFonts w:ascii="Arial" w:hAnsi="Arial" w:cs="Arial"/>
          <w:sz w:val="22"/>
        </w:rPr>
        <w:t>ARTICLE 37 - Canalisations</w:t>
      </w:r>
      <w:bookmarkEnd w:id="140"/>
      <w:bookmarkEnd w:id="141"/>
      <w:bookmarkEnd w:id="142"/>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Tous les postes désodorisés sont reliés à l’unité de désodorisation par des canalisations en PEHD ou aluminium.  </w:t>
      </w:r>
    </w:p>
    <w:p w:rsidR="00C06840" w:rsidRPr="00DE6D55" w:rsidRDefault="00C06840" w:rsidP="00C06840">
      <w:pPr>
        <w:spacing w:after="98" w:line="256" w:lineRule="auto"/>
        <w:ind w:left="0" w:firstLine="0"/>
        <w:rPr>
          <w:sz w:val="22"/>
        </w:rPr>
      </w:pPr>
    </w:p>
    <w:p w:rsidR="00C06840" w:rsidRPr="00DE6D55" w:rsidRDefault="00C06840" w:rsidP="00C06840">
      <w:pPr>
        <w:pStyle w:val="Titre2"/>
        <w:spacing w:after="14"/>
        <w:ind w:left="0" w:firstLine="0"/>
        <w:rPr>
          <w:rFonts w:ascii="Arial" w:hAnsi="Arial" w:cs="Arial"/>
          <w:sz w:val="22"/>
        </w:rPr>
      </w:pPr>
      <w:bookmarkStart w:id="143" w:name="_Toc23885308"/>
      <w:bookmarkStart w:id="144" w:name="_Toc23944862"/>
      <w:bookmarkStart w:id="145" w:name="_Toc52484427"/>
      <w:r w:rsidRPr="00DE6D55">
        <w:rPr>
          <w:rFonts w:ascii="Arial" w:hAnsi="Arial" w:cs="Arial"/>
          <w:sz w:val="22"/>
        </w:rPr>
        <w:t>ARTICLE 38 - Stockages de réactifs</w:t>
      </w:r>
      <w:bookmarkEnd w:id="143"/>
      <w:bookmarkEnd w:id="144"/>
      <w:bookmarkEnd w:id="145"/>
      <w:r w:rsidRPr="00DE6D55">
        <w:rPr>
          <w:rFonts w:ascii="Arial" w:hAnsi="Arial" w:cs="Arial"/>
          <w:sz w:val="22"/>
        </w:rPr>
        <w:t xml:space="preserve"> </w:t>
      </w:r>
    </w:p>
    <w:p w:rsidR="00C06840" w:rsidRPr="00DE6D55" w:rsidRDefault="00C06840" w:rsidP="00C06840">
      <w:pPr>
        <w:ind w:left="0" w:firstLine="0"/>
        <w:rPr>
          <w:sz w:val="22"/>
        </w:rPr>
      </w:pPr>
      <w:bookmarkStart w:id="146" w:name="_Toc23885309"/>
      <w:r w:rsidRPr="00DE6D55">
        <w:rPr>
          <w:sz w:val="22"/>
        </w:rPr>
        <w:t>Recommandations INRS « ED753 » : Stockage et transferts des produits chimiques dangereux</w:t>
      </w:r>
      <w:bookmarkEnd w:id="146"/>
      <w:r w:rsidRPr="00DE6D55">
        <w:rPr>
          <w:sz w:val="22"/>
        </w:rPr>
        <w:t xml:space="preserve"> </w:t>
      </w:r>
    </w:p>
    <w:p w:rsidR="00C06840" w:rsidRPr="00DE6D55" w:rsidRDefault="00C06840" w:rsidP="00C06840">
      <w:pPr>
        <w:spacing w:after="301" w:line="256" w:lineRule="auto"/>
        <w:ind w:left="0" w:firstLine="0"/>
        <w:rPr>
          <w:sz w:val="22"/>
        </w:rPr>
      </w:pPr>
    </w:p>
    <w:p w:rsidR="00C06840" w:rsidRPr="00DE6D55" w:rsidRDefault="00C06840" w:rsidP="00C06840">
      <w:pPr>
        <w:pStyle w:val="Titre2"/>
        <w:spacing w:after="14"/>
        <w:ind w:left="0" w:firstLine="0"/>
        <w:rPr>
          <w:rFonts w:ascii="Arial" w:hAnsi="Arial" w:cs="Arial"/>
          <w:sz w:val="22"/>
        </w:rPr>
      </w:pPr>
      <w:bookmarkStart w:id="147" w:name="_Toc23885310"/>
      <w:bookmarkStart w:id="148" w:name="_Toc23944863"/>
      <w:bookmarkStart w:id="149" w:name="_Toc52484428"/>
      <w:r w:rsidRPr="00DE6D55">
        <w:rPr>
          <w:rFonts w:ascii="Arial" w:hAnsi="Arial" w:cs="Arial"/>
          <w:sz w:val="22"/>
        </w:rPr>
        <w:t>ARTICLE 39 - Système de supervision</w:t>
      </w:r>
      <w:bookmarkEnd w:id="147"/>
      <w:bookmarkEnd w:id="148"/>
      <w:bookmarkEnd w:id="149"/>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Ce système rassemble en un même lieu les informations utiles pour l’exploitation, la maintenance et la conduite. Il permet depuis ce lieu d’agir sur la partie de commande et autorise une analyse des données. Une mémoire de masse complémentaire lui est adjointe afin de mémoriser des informations.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pStyle w:val="Titre2"/>
        <w:spacing w:after="14"/>
        <w:ind w:left="0" w:firstLine="0"/>
        <w:rPr>
          <w:rFonts w:ascii="Arial" w:hAnsi="Arial" w:cs="Arial"/>
          <w:sz w:val="22"/>
        </w:rPr>
      </w:pPr>
      <w:bookmarkStart w:id="150" w:name="_Toc23885314"/>
      <w:bookmarkStart w:id="151" w:name="_Toc23944867"/>
      <w:bookmarkStart w:id="152" w:name="_Toc52484429"/>
      <w:r w:rsidRPr="00DE6D55">
        <w:rPr>
          <w:rFonts w:ascii="Arial" w:hAnsi="Arial" w:cs="Arial"/>
          <w:sz w:val="22"/>
        </w:rPr>
        <w:t>ARTICLE 40 - Manutention</w:t>
      </w:r>
      <w:bookmarkEnd w:id="150"/>
      <w:bookmarkEnd w:id="151"/>
      <w:bookmarkEnd w:id="152"/>
      <w:r w:rsidRPr="00DE6D55">
        <w:rPr>
          <w:rFonts w:ascii="Arial" w:hAnsi="Arial" w:cs="Arial"/>
          <w:sz w:val="22"/>
        </w:rPr>
        <w:t xml:space="preserve"> </w:t>
      </w:r>
    </w:p>
    <w:p w:rsidR="00C06840" w:rsidRPr="00DE6D55" w:rsidRDefault="00C06840" w:rsidP="00C06840">
      <w:pPr>
        <w:ind w:left="0" w:firstLine="0"/>
        <w:rPr>
          <w:sz w:val="22"/>
        </w:rPr>
      </w:pPr>
      <w:r w:rsidRPr="00DE6D55">
        <w:rPr>
          <w:sz w:val="22"/>
        </w:rPr>
        <w:t xml:space="preserve">L’usine doit être équipée de moyens de manutention permettant une exploitation aisée de l’usine de dépollution. </w:t>
      </w:r>
    </w:p>
    <w:p w:rsidR="00C06840" w:rsidRPr="00DE6D55" w:rsidRDefault="00C06840" w:rsidP="00C06840">
      <w:pPr>
        <w:ind w:left="0" w:firstLine="0"/>
        <w:rPr>
          <w:sz w:val="22"/>
        </w:rPr>
      </w:pPr>
    </w:p>
    <w:p w:rsidR="00C06840" w:rsidRPr="00DE6D55" w:rsidRDefault="00C06840" w:rsidP="00C06840">
      <w:pPr>
        <w:ind w:left="0" w:firstLine="0"/>
        <w:rPr>
          <w:sz w:val="22"/>
        </w:rPr>
      </w:pPr>
    </w:p>
    <w:p w:rsidR="00C06840" w:rsidRPr="00DE6D55" w:rsidRDefault="00C06840" w:rsidP="00C06840">
      <w:pPr>
        <w:pStyle w:val="Titre2"/>
        <w:spacing w:after="81"/>
        <w:ind w:left="0" w:firstLine="0"/>
        <w:rPr>
          <w:rFonts w:ascii="Arial" w:hAnsi="Arial" w:cs="Arial"/>
          <w:sz w:val="22"/>
        </w:rPr>
      </w:pPr>
      <w:bookmarkStart w:id="153" w:name="_Toc23885453"/>
      <w:bookmarkStart w:id="154" w:name="_Toc23944993"/>
      <w:bookmarkStart w:id="155" w:name="_Toc52484430"/>
      <w:r w:rsidRPr="00DE6D55">
        <w:rPr>
          <w:rFonts w:ascii="Arial" w:hAnsi="Arial" w:cs="Arial"/>
          <w:sz w:val="22"/>
        </w:rPr>
        <w:t>ARTICLE 41 - Equipement électrique</w:t>
      </w:r>
      <w:bookmarkEnd w:id="153"/>
      <w:bookmarkEnd w:id="154"/>
      <w:bookmarkEnd w:id="155"/>
      <w:r w:rsidRPr="00DE6D55">
        <w:rPr>
          <w:rFonts w:ascii="Arial" w:hAnsi="Arial" w:cs="Arial"/>
          <w:sz w:val="22"/>
        </w:rPr>
        <w:t xml:space="preserve"> </w:t>
      </w:r>
    </w:p>
    <w:p w:rsidR="00C06840" w:rsidRPr="00DE6D55" w:rsidRDefault="00C06840" w:rsidP="00C06840">
      <w:pPr>
        <w:pStyle w:val="Titre3"/>
        <w:ind w:left="0" w:firstLine="0"/>
        <w:rPr>
          <w:sz w:val="22"/>
        </w:rPr>
      </w:pPr>
      <w:bookmarkStart w:id="156" w:name="_Toc23885454"/>
      <w:bookmarkStart w:id="157" w:name="_Toc23944994"/>
      <w:bookmarkStart w:id="158" w:name="_Toc52484431"/>
      <w:r w:rsidRPr="00DE6D55">
        <w:rPr>
          <w:sz w:val="22"/>
        </w:rPr>
        <w:t>41.1 - Caractéristiques générales</w:t>
      </w:r>
      <w:bookmarkEnd w:id="156"/>
      <w:bookmarkEnd w:id="157"/>
      <w:bookmarkEnd w:id="158"/>
      <w:r w:rsidRPr="00DE6D55">
        <w:rPr>
          <w:sz w:val="22"/>
        </w:rPr>
        <w:t xml:space="preserve"> </w:t>
      </w:r>
    </w:p>
    <w:p w:rsidR="00C06840" w:rsidRPr="00DE6D55" w:rsidRDefault="00C06840" w:rsidP="00C06840">
      <w:pPr>
        <w:ind w:left="0" w:firstLine="0"/>
        <w:rPr>
          <w:sz w:val="22"/>
        </w:rPr>
      </w:pPr>
      <w:r w:rsidRPr="00DE6D55">
        <w:rPr>
          <w:sz w:val="22"/>
        </w:rPr>
        <w:t xml:space="preserve">Les moteurs électriques sont appropriés à leur utilisation (protégé, blindé, étanche ou antidéflagrant). Ils sont conformes aux normes correspondantes, notamment en ce qui concerne les rendements et les échauffements. Les matériels et l’appareillage utilisés seront de première qualité et conforme aux normes des règles de l’UTE. </w:t>
      </w:r>
    </w:p>
    <w:p w:rsidR="00C06840" w:rsidRPr="00DE6D55" w:rsidRDefault="00C06840" w:rsidP="00C06840">
      <w:pPr>
        <w:ind w:left="0" w:firstLine="0"/>
        <w:rPr>
          <w:sz w:val="22"/>
        </w:rPr>
      </w:pPr>
      <w:r w:rsidRPr="00DE6D55">
        <w:rPr>
          <w:sz w:val="22"/>
        </w:rPr>
        <w:t xml:space="preserve">La puissance nominale est au moins égale à la puissance mécanique absorbée par chacun des appareils dans les conditions d’emploi indiquées par l’entrepreneur, majorée de 15 % au minimum. Cette majoration ne s’applique cependant pas aux pompes immergées. </w:t>
      </w:r>
    </w:p>
    <w:p w:rsidR="00C06840" w:rsidRPr="00DE6D55" w:rsidRDefault="00C06840" w:rsidP="00C06840">
      <w:pPr>
        <w:ind w:left="0" w:firstLine="0"/>
        <w:rPr>
          <w:sz w:val="22"/>
        </w:rPr>
      </w:pPr>
      <w:r w:rsidRPr="00DE6D55">
        <w:rPr>
          <w:sz w:val="22"/>
        </w:rPr>
        <w:t xml:space="preserve">L’appareillage électrique est calibré par excès par rapport aux caractéristiques de fonctionnement ; dans tous les cas, les organes sous tension sont hors de portée de l’opérateur. </w:t>
      </w:r>
    </w:p>
    <w:p w:rsidR="00C06840" w:rsidRPr="00DE6D55" w:rsidRDefault="00C06840" w:rsidP="00C06840">
      <w:pPr>
        <w:ind w:left="0" w:firstLine="0"/>
        <w:rPr>
          <w:sz w:val="22"/>
        </w:rPr>
      </w:pPr>
      <w:r w:rsidRPr="00DE6D55">
        <w:rPr>
          <w:sz w:val="22"/>
        </w:rPr>
        <w:t xml:space="preserve">Les appareils électriques sont protégés individuellement contre les surintensités et les courts-circuits ; de plus, les moteurs électriques sont protégés contre les inversions de phases et contre la rupture de phase. </w:t>
      </w:r>
    </w:p>
    <w:p w:rsidR="00C06840" w:rsidRPr="00DE6D55" w:rsidRDefault="00C06840" w:rsidP="00C06840">
      <w:pPr>
        <w:spacing w:after="114"/>
        <w:ind w:left="0" w:firstLine="0"/>
        <w:rPr>
          <w:sz w:val="22"/>
        </w:rPr>
      </w:pPr>
      <w:r w:rsidRPr="00DE6D55">
        <w:rPr>
          <w:sz w:val="22"/>
        </w:rPr>
        <w:t xml:space="preserve">Un dispositif d’arrêt d’urgence est placé en évidence, à proximité immédiate des appareils susceptibles de présenter des risques. Il doit assurer l’arrêt immédiat de l’appareil concerné. </w:t>
      </w:r>
    </w:p>
    <w:p w:rsidR="00C06840" w:rsidRPr="00DE6D55" w:rsidRDefault="00C06840" w:rsidP="00C06840">
      <w:pPr>
        <w:spacing w:after="114"/>
        <w:ind w:left="0" w:firstLine="0"/>
        <w:rPr>
          <w:sz w:val="22"/>
        </w:rPr>
      </w:pPr>
    </w:p>
    <w:p w:rsidR="00C06840" w:rsidRPr="00DE6D55" w:rsidRDefault="00C06840" w:rsidP="00C06840">
      <w:pPr>
        <w:pStyle w:val="Titre3"/>
        <w:ind w:left="0" w:firstLine="0"/>
        <w:rPr>
          <w:sz w:val="22"/>
        </w:rPr>
      </w:pPr>
      <w:bookmarkStart w:id="159" w:name="_Toc23885455"/>
      <w:bookmarkStart w:id="160" w:name="_Toc23944995"/>
      <w:bookmarkStart w:id="161" w:name="_Toc52484432"/>
      <w:r w:rsidRPr="00DE6D55">
        <w:rPr>
          <w:sz w:val="22"/>
        </w:rPr>
        <w:lastRenderedPageBreak/>
        <w:t>41.2 - Redémarrage</w:t>
      </w:r>
      <w:bookmarkEnd w:id="159"/>
      <w:bookmarkEnd w:id="160"/>
      <w:bookmarkEnd w:id="161"/>
      <w:r w:rsidRPr="00DE6D55">
        <w:rPr>
          <w:sz w:val="22"/>
        </w:rPr>
        <w:t xml:space="preserve"> </w:t>
      </w:r>
    </w:p>
    <w:p w:rsidR="00C06840" w:rsidRPr="00DE6D55" w:rsidRDefault="00C06840" w:rsidP="00C06840">
      <w:pPr>
        <w:ind w:left="0" w:firstLine="0"/>
        <w:rPr>
          <w:sz w:val="22"/>
        </w:rPr>
      </w:pPr>
      <w:r w:rsidRPr="00DE6D55">
        <w:rPr>
          <w:sz w:val="22"/>
        </w:rPr>
        <w:t xml:space="preserve">Le redémarrage de l’installation doit se faire automatiquement après une coupure secteur suivant l’état et en tenant compte du cycle de redémarrage établi pour chaque séquence. </w:t>
      </w:r>
    </w:p>
    <w:p w:rsidR="00C06840" w:rsidRPr="00DE6D55" w:rsidRDefault="00C06840" w:rsidP="00C06840">
      <w:pPr>
        <w:ind w:left="0" w:firstLine="0"/>
        <w:rPr>
          <w:sz w:val="22"/>
        </w:rPr>
      </w:pPr>
      <w:r w:rsidRPr="00DE6D55">
        <w:rPr>
          <w:sz w:val="22"/>
        </w:rPr>
        <w:t xml:space="preserve">Si un équipement comporte plusieurs moteurs de puissance unitaire supérieure ou égale à 15 kW susceptible de fonctionner ensemble et de redémarrer automatiquement au retour du courant (après panne), il est prévu un redémarrage étagé, étalé dans le temps, (au niveau de l’automatisme) des équipements en service avant la coupure du courant secteur. </w:t>
      </w:r>
    </w:p>
    <w:p w:rsidR="00C06840" w:rsidRPr="00DE6D55" w:rsidRDefault="00C06840" w:rsidP="00C06840">
      <w:pPr>
        <w:ind w:left="0" w:firstLine="0"/>
        <w:rPr>
          <w:sz w:val="22"/>
        </w:rPr>
      </w:pPr>
      <w:r w:rsidRPr="00DE6D55">
        <w:rPr>
          <w:sz w:val="22"/>
        </w:rPr>
        <w:t xml:space="preserve">Les moteurs de puissance supérieure à 15 kW sont équipés d’un dispositif de protection contre les surtensions au démarrage. </w:t>
      </w:r>
    </w:p>
    <w:p w:rsidR="00C06840" w:rsidRPr="00DE6D55" w:rsidRDefault="00C06840" w:rsidP="00C06840">
      <w:pPr>
        <w:ind w:left="0" w:firstLine="0"/>
        <w:rPr>
          <w:sz w:val="22"/>
        </w:rPr>
      </w:pPr>
      <w:r w:rsidRPr="00DE6D55">
        <w:rPr>
          <w:sz w:val="22"/>
        </w:rPr>
        <w:t xml:space="preserve">L’autocommutateur de l’installation téléphonique est secouru. </w:t>
      </w:r>
    </w:p>
    <w:p w:rsidR="00C06840" w:rsidRPr="00DE6D55" w:rsidRDefault="00C06840" w:rsidP="00C06840">
      <w:pPr>
        <w:spacing w:after="114"/>
        <w:ind w:left="0" w:firstLine="0"/>
        <w:rPr>
          <w:sz w:val="22"/>
        </w:rPr>
      </w:pPr>
      <w:r w:rsidRPr="00DE6D55">
        <w:rPr>
          <w:sz w:val="22"/>
        </w:rPr>
        <w:t xml:space="preserve">L’arrêté du 04 août 1992 impose de réaliser des prises de terres des masses par une bouche à fond de fouille avec liaisons sur les ossatures métalliques lors de la construction de nouveaux bâtiments ou l’extension de bâtiments existants. </w:t>
      </w:r>
    </w:p>
    <w:p w:rsidR="00C06840" w:rsidRPr="00DE6D55" w:rsidRDefault="00C06840" w:rsidP="00C06840">
      <w:pPr>
        <w:spacing w:after="114"/>
        <w:ind w:left="0" w:firstLine="0"/>
        <w:rPr>
          <w:sz w:val="22"/>
        </w:rPr>
      </w:pPr>
    </w:p>
    <w:p w:rsidR="00C06840" w:rsidRPr="00DE6D55" w:rsidRDefault="00C06840" w:rsidP="00C06840">
      <w:pPr>
        <w:pStyle w:val="Titre3"/>
        <w:ind w:left="0" w:firstLine="0"/>
        <w:rPr>
          <w:sz w:val="22"/>
        </w:rPr>
      </w:pPr>
      <w:bookmarkStart w:id="162" w:name="_Toc23944996"/>
      <w:bookmarkStart w:id="163" w:name="_Toc52484433"/>
      <w:r w:rsidRPr="00DE6D55">
        <w:rPr>
          <w:sz w:val="22"/>
        </w:rPr>
        <w:t>41.3 - Variateurs de fréquence</w:t>
      </w:r>
      <w:bookmarkEnd w:id="162"/>
      <w:bookmarkEnd w:id="163"/>
      <w:r w:rsidRPr="00DE6D55">
        <w:rPr>
          <w:sz w:val="22"/>
        </w:rPr>
        <w:t xml:space="preserve"> </w:t>
      </w:r>
    </w:p>
    <w:p w:rsidR="00C06840" w:rsidRPr="00DE6D55" w:rsidRDefault="00C06840" w:rsidP="00C06840">
      <w:pPr>
        <w:spacing w:after="11"/>
        <w:ind w:left="0" w:firstLine="0"/>
        <w:rPr>
          <w:sz w:val="22"/>
        </w:rPr>
      </w:pPr>
      <w:r w:rsidRPr="00DE6D55">
        <w:rPr>
          <w:b/>
          <w:sz w:val="22"/>
        </w:rPr>
        <w:t xml:space="preserve">Tension d’alimentation </w:t>
      </w:r>
    </w:p>
    <w:p w:rsidR="00C06840" w:rsidRPr="00DE6D55" w:rsidRDefault="00C06840" w:rsidP="00C06840">
      <w:pPr>
        <w:ind w:left="0" w:firstLine="0"/>
        <w:rPr>
          <w:sz w:val="22"/>
        </w:rPr>
      </w:pPr>
      <w:r w:rsidRPr="00DE6D55">
        <w:rPr>
          <w:sz w:val="22"/>
        </w:rPr>
        <w:t xml:space="preserve">Les variateurs de fréquence sont conçus pour une tension d’alimentation 380 V à 440 V </w:t>
      </w:r>
      <w:r w:rsidRPr="00DE6D55">
        <w:rPr>
          <w:rFonts w:eastAsia="Segoe UI Symbol"/>
          <w:sz w:val="22"/>
        </w:rPr>
        <w:t>±</w:t>
      </w:r>
      <w:r w:rsidRPr="00DE6D55">
        <w:rPr>
          <w:sz w:val="22"/>
        </w:rPr>
        <w:t xml:space="preserve"> 10 %.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11"/>
        <w:ind w:left="0" w:firstLine="0"/>
        <w:rPr>
          <w:b/>
          <w:sz w:val="22"/>
        </w:rPr>
      </w:pPr>
      <w:bookmarkStart w:id="164" w:name="_Toc23885456"/>
      <w:r w:rsidRPr="00DE6D55">
        <w:rPr>
          <w:b/>
          <w:sz w:val="22"/>
        </w:rPr>
        <w:t>Lois Tensions/Fréquence</w:t>
      </w:r>
      <w:bookmarkEnd w:id="164"/>
      <w:r w:rsidRPr="00DE6D55">
        <w:rPr>
          <w:b/>
          <w:sz w:val="22"/>
        </w:rPr>
        <w:t xml:space="preserve"> </w:t>
      </w:r>
    </w:p>
    <w:p w:rsidR="00C06840" w:rsidRPr="00DE6D55" w:rsidRDefault="00C06840" w:rsidP="00C06840">
      <w:pPr>
        <w:ind w:left="0" w:firstLine="0"/>
        <w:rPr>
          <w:sz w:val="22"/>
        </w:rPr>
      </w:pPr>
      <w:r w:rsidRPr="00DE6D55">
        <w:rPr>
          <w:sz w:val="22"/>
        </w:rPr>
        <w:t xml:space="preserve">Les variateurs de fréquence doivent être équipés des lois tensions/fréquence auto adaptatives par rapport à la charge pour permettre un niveau de bruit réduit et optimiser les coûts d’exploitation.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11"/>
        <w:ind w:left="0" w:firstLine="0"/>
        <w:rPr>
          <w:b/>
          <w:sz w:val="22"/>
        </w:rPr>
      </w:pPr>
      <w:bookmarkStart w:id="165" w:name="_Toc23885457"/>
      <w:r w:rsidRPr="00DE6D55">
        <w:rPr>
          <w:b/>
          <w:sz w:val="22"/>
        </w:rPr>
        <w:t>Régulation</w:t>
      </w:r>
      <w:bookmarkEnd w:id="165"/>
      <w:r w:rsidRPr="00DE6D55">
        <w:rPr>
          <w:b/>
          <w:sz w:val="22"/>
        </w:rPr>
        <w:t xml:space="preserve"> </w:t>
      </w:r>
    </w:p>
    <w:p w:rsidR="00C06840" w:rsidRPr="00DE6D55" w:rsidRDefault="00C06840" w:rsidP="00C06840">
      <w:pPr>
        <w:ind w:left="0" w:firstLine="0"/>
        <w:rPr>
          <w:sz w:val="22"/>
        </w:rPr>
      </w:pPr>
      <w:r w:rsidRPr="00DE6D55">
        <w:rPr>
          <w:sz w:val="22"/>
        </w:rPr>
        <w:t xml:space="preserve">Les variateurs de fréquence doivent être équipés d’une boucle de régulation proportionnelle intégrale incorporée permettant la gestion d’une grandeur physique (T°, P, Q).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11"/>
        <w:ind w:left="0" w:firstLine="0"/>
        <w:rPr>
          <w:b/>
          <w:sz w:val="22"/>
        </w:rPr>
      </w:pPr>
      <w:bookmarkStart w:id="166" w:name="_Toc23885458"/>
      <w:r w:rsidRPr="00DE6D55">
        <w:rPr>
          <w:b/>
          <w:sz w:val="22"/>
        </w:rPr>
        <w:t>Surcharge</w:t>
      </w:r>
      <w:bookmarkEnd w:id="166"/>
      <w:r w:rsidRPr="00DE6D55">
        <w:rPr>
          <w:b/>
          <w:sz w:val="22"/>
        </w:rPr>
        <w:t xml:space="preserve"> </w:t>
      </w:r>
    </w:p>
    <w:p w:rsidR="00C06840" w:rsidRPr="00DE6D55" w:rsidRDefault="00C06840" w:rsidP="00C06840">
      <w:pPr>
        <w:ind w:left="0" w:firstLine="0"/>
        <w:rPr>
          <w:sz w:val="22"/>
        </w:rPr>
      </w:pPr>
      <w:r w:rsidRPr="00DE6D55">
        <w:rPr>
          <w:sz w:val="22"/>
        </w:rPr>
        <w:t xml:space="preserve">Les variateurs de fréquence doivent être conçus afin de permettre une surcharge minimum de 120 % du courant nominal pendant 60 s toutes les 10 mn.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11"/>
        <w:ind w:left="0" w:firstLine="0"/>
        <w:rPr>
          <w:sz w:val="22"/>
        </w:rPr>
      </w:pPr>
      <w:r w:rsidRPr="00DE6D55">
        <w:rPr>
          <w:b/>
          <w:sz w:val="22"/>
        </w:rPr>
        <w:t xml:space="preserve">Température </w:t>
      </w:r>
    </w:p>
    <w:p w:rsidR="00C06840" w:rsidRPr="00DE6D55" w:rsidRDefault="00C06840" w:rsidP="00C06840">
      <w:pPr>
        <w:ind w:left="0" w:firstLine="0"/>
        <w:rPr>
          <w:sz w:val="22"/>
        </w:rPr>
      </w:pPr>
      <w:r w:rsidRPr="00DE6D55">
        <w:rPr>
          <w:sz w:val="22"/>
        </w:rPr>
        <w:t xml:space="preserve">Les variateurs de fréquence doivent pouvoir fonctionner dans des ambiances de –10°C à + 50°C.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11"/>
        <w:ind w:left="0" w:firstLine="0"/>
        <w:rPr>
          <w:b/>
          <w:sz w:val="22"/>
        </w:rPr>
      </w:pPr>
      <w:bookmarkStart w:id="167" w:name="_Toc23885459"/>
      <w:r w:rsidRPr="00DE6D55">
        <w:rPr>
          <w:b/>
          <w:sz w:val="22"/>
        </w:rPr>
        <w:t>Pilotage</w:t>
      </w:r>
      <w:bookmarkEnd w:id="167"/>
      <w:r w:rsidRPr="00DE6D55">
        <w:rPr>
          <w:b/>
          <w:sz w:val="22"/>
        </w:rPr>
        <w:t xml:space="preserve"> </w:t>
      </w:r>
    </w:p>
    <w:p w:rsidR="00C06840" w:rsidRPr="00DE6D55" w:rsidRDefault="00C06840" w:rsidP="00C06840">
      <w:pPr>
        <w:spacing w:after="3" w:line="283" w:lineRule="auto"/>
        <w:ind w:left="0" w:firstLine="0"/>
        <w:rPr>
          <w:sz w:val="22"/>
        </w:rPr>
      </w:pPr>
      <w:r w:rsidRPr="00DE6D55">
        <w:rPr>
          <w:sz w:val="22"/>
        </w:rPr>
        <w:t xml:space="preserve">Les variateurs de fréquence doivent permettre les modes de pilotage suivants : Pilotage en vitesse si le retour codeur est directement exploité par le variateur, Pilotage par boucle proportionnelle intégrale. </w:t>
      </w:r>
    </w:p>
    <w:p w:rsidR="00C06840" w:rsidRPr="00DE6D55"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11"/>
        <w:ind w:left="0" w:firstLine="0"/>
        <w:rPr>
          <w:b/>
          <w:sz w:val="22"/>
        </w:rPr>
      </w:pPr>
      <w:bookmarkStart w:id="168" w:name="_Toc23885460"/>
      <w:r w:rsidRPr="00DE6D55">
        <w:rPr>
          <w:b/>
          <w:sz w:val="22"/>
        </w:rPr>
        <w:t>Boucle de régulation PI</w:t>
      </w:r>
      <w:bookmarkEnd w:id="168"/>
      <w:r w:rsidRPr="00DE6D55">
        <w:rPr>
          <w:b/>
          <w:sz w:val="22"/>
        </w:rPr>
        <w:t xml:space="preserve"> </w:t>
      </w:r>
    </w:p>
    <w:p w:rsidR="00C06840" w:rsidRPr="00DE6D55" w:rsidRDefault="00C06840" w:rsidP="00C06840">
      <w:pPr>
        <w:ind w:left="0" w:firstLine="0"/>
        <w:rPr>
          <w:sz w:val="22"/>
        </w:rPr>
      </w:pPr>
      <w:r w:rsidRPr="00DE6D55">
        <w:rPr>
          <w:sz w:val="22"/>
        </w:rPr>
        <w:t xml:space="preserve">La référence doit être effectuée en 4–20 mA. Le capteur permet une information signal courant 4–20 mA, 20–4 </w:t>
      </w:r>
      <w:proofErr w:type="gramStart"/>
      <w:r w:rsidRPr="00DE6D55">
        <w:rPr>
          <w:sz w:val="22"/>
        </w:rPr>
        <w:t>mA,.</w:t>
      </w:r>
      <w:proofErr w:type="gramEnd"/>
      <w:r w:rsidRPr="00DE6D55">
        <w:rPr>
          <w:sz w:val="22"/>
        </w:rPr>
        <w:t xml:space="preserve"> </w:t>
      </w:r>
    </w:p>
    <w:p w:rsidR="00C06840" w:rsidRPr="00DE6D55" w:rsidRDefault="00C06840" w:rsidP="00C06840">
      <w:pPr>
        <w:ind w:left="0" w:firstLine="0"/>
        <w:rPr>
          <w:sz w:val="22"/>
        </w:rPr>
      </w:pPr>
      <w:r w:rsidRPr="00DE6D55">
        <w:rPr>
          <w:sz w:val="22"/>
        </w:rPr>
        <w:t xml:space="preserve">La consigne de fonctionnement est calculée en interne par la boucle PI (proportionnelle intégrale). </w:t>
      </w:r>
    </w:p>
    <w:p w:rsidR="00C06840" w:rsidRDefault="00C06840" w:rsidP="00C06840">
      <w:pPr>
        <w:spacing w:after="0" w:line="256" w:lineRule="auto"/>
        <w:ind w:left="0" w:firstLine="0"/>
        <w:rPr>
          <w:sz w:val="22"/>
        </w:rPr>
      </w:pPr>
      <w:r w:rsidRPr="00DE6D55">
        <w:rPr>
          <w:sz w:val="22"/>
        </w:rPr>
        <w:t xml:space="preserve"> </w:t>
      </w:r>
    </w:p>
    <w:p w:rsidR="00C06840" w:rsidRPr="00DE6D55" w:rsidRDefault="00C06840" w:rsidP="00C06840">
      <w:pPr>
        <w:spacing w:after="11"/>
        <w:ind w:left="0" w:firstLine="0"/>
        <w:rPr>
          <w:b/>
          <w:sz w:val="22"/>
        </w:rPr>
      </w:pPr>
      <w:bookmarkStart w:id="169" w:name="_Toc23885461"/>
      <w:r w:rsidRPr="00DE6D55">
        <w:rPr>
          <w:b/>
          <w:sz w:val="22"/>
        </w:rPr>
        <w:t>Sécurité</w:t>
      </w:r>
      <w:bookmarkEnd w:id="169"/>
      <w:r w:rsidRPr="00DE6D55">
        <w:rPr>
          <w:b/>
          <w:sz w:val="22"/>
        </w:rPr>
        <w:t xml:space="preserve"> </w:t>
      </w:r>
    </w:p>
    <w:p w:rsidR="00C06840" w:rsidRPr="00DE6D55" w:rsidRDefault="00C06840" w:rsidP="00A4150D">
      <w:pPr>
        <w:ind w:left="0" w:firstLine="0"/>
        <w:rPr>
          <w:sz w:val="22"/>
        </w:rPr>
      </w:pPr>
      <w:r w:rsidRPr="00DE6D55">
        <w:rPr>
          <w:sz w:val="22"/>
        </w:rPr>
        <w:t xml:space="preserve">Outre </w:t>
      </w:r>
      <w:r w:rsidRPr="00DE6D55">
        <w:rPr>
          <w:sz w:val="22"/>
        </w:rPr>
        <w:tab/>
        <w:t xml:space="preserve">les </w:t>
      </w:r>
      <w:r w:rsidRPr="00DE6D55">
        <w:rPr>
          <w:sz w:val="22"/>
        </w:rPr>
        <w:tab/>
        <w:t xml:space="preserve">protections </w:t>
      </w:r>
      <w:r w:rsidRPr="00DE6D55">
        <w:rPr>
          <w:sz w:val="22"/>
        </w:rPr>
        <w:tab/>
        <w:t xml:space="preserve">classiques </w:t>
      </w:r>
      <w:r w:rsidRPr="00DE6D55">
        <w:rPr>
          <w:sz w:val="22"/>
        </w:rPr>
        <w:tab/>
        <w:t xml:space="preserve">(surtension, </w:t>
      </w:r>
      <w:r w:rsidRPr="00DE6D55">
        <w:rPr>
          <w:sz w:val="22"/>
        </w:rPr>
        <w:tab/>
        <w:t xml:space="preserve">microcoupure, thermique moteur, …), les variateurs de fréquence doivent assurer : </w:t>
      </w:r>
    </w:p>
    <w:p w:rsidR="00C06840" w:rsidRPr="00DE6D55" w:rsidRDefault="00C06840" w:rsidP="00A4150D">
      <w:pPr>
        <w:spacing w:line="340" w:lineRule="auto"/>
        <w:ind w:left="0" w:firstLine="0"/>
        <w:rPr>
          <w:sz w:val="22"/>
        </w:rPr>
      </w:pPr>
      <w:r w:rsidRPr="00DE6D55">
        <w:rPr>
          <w:sz w:val="22"/>
        </w:rPr>
        <w:t xml:space="preserve"> La détection de la rupture d’une référence 4/20 mA ou 20/4 mA, </w:t>
      </w:r>
      <w:r w:rsidR="00A4150D">
        <w:rPr>
          <w:sz w:val="22"/>
        </w:rPr>
        <w:t>l</w:t>
      </w:r>
      <w:r w:rsidRPr="00DE6D55">
        <w:rPr>
          <w:sz w:val="22"/>
        </w:rPr>
        <w:t xml:space="preserve">a mise en service sur défaut extérieur. </w:t>
      </w:r>
    </w:p>
    <w:p w:rsidR="00C06840" w:rsidRPr="00DE6D55" w:rsidRDefault="00C06840" w:rsidP="00C06840">
      <w:pPr>
        <w:spacing w:after="98" w:line="256" w:lineRule="auto"/>
        <w:ind w:left="0" w:firstLine="0"/>
        <w:rPr>
          <w:sz w:val="22"/>
        </w:rPr>
      </w:pPr>
      <w:r w:rsidRPr="00DE6D55">
        <w:rPr>
          <w:sz w:val="22"/>
        </w:rPr>
        <w:lastRenderedPageBreak/>
        <w:t xml:space="preserve"> </w:t>
      </w:r>
    </w:p>
    <w:p w:rsidR="00C06840" w:rsidRPr="00DE6D55" w:rsidRDefault="00C06840" w:rsidP="00C06840">
      <w:pPr>
        <w:spacing w:after="11"/>
        <w:ind w:left="0" w:firstLine="0"/>
        <w:rPr>
          <w:b/>
          <w:sz w:val="22"/>
        </w:rPr>
      </w:pPr>
      <w:bookmarkStart w:id="170" w:name="_Toc23885462"/>
      <w:r w:rsidRPr="00DE6D55">
        <w:rPr>
          <w:b/>
          <w:sz w:val="22"/>
        </w:rPr>
        <w:t>Armoires de commandes</w:t>
      </w:r>
      <w:bookmarkEnd w:id="170"/>
      <w:r w:rsidRPr="00DE6D55">
        <w:rPr>
          <w:b/>
          <w:sz w:val="22"/>
        </w:rPr>
        <w:t xml:space="preserve"> </w:t>
      </w:r>
    </w:p>
    <w:p w:rsidR="00C06840" w:rsidRPr="00DE6D55" w:rsidRDefault="00C06840" w:rsidP="00C06840">
      <w:pPr>
        <w:ind w:left="0" w:firstLine="0"/>
        <w:rPr>
          <w:sz w:val="22"/>
        </w:rPr>
      </w:pPr>
      <w:r w:rsidRPr="00DE6D55">
        <w:rPr>
          <w:sz w:val="22"/>
        </w:rPr>
        <w:t xml:space="preserve">Les armoires de commande intégrant les variateurs de fréquence respectent les normes de construction suivantes : </w:t>
      </w:r>
    </w:p>
    <w:p w:rsidR="00C06840" w:rsidRPr="00DE6D55" w:rsidRDefault="00C06840" w:rsidP="00C06840">
      <w:pPr>
        <w:spacing w:line="343" w:lineRule="auto"/>
        <w:ind w:left="0" w:firstLine="0"/>
        <w:rPr>
          <w:sz w:val="22"/>
        </w:rPr>
      </w:pPr>
      <w:r w:rsidRPr="00DE6D55">
        <w:rPr>
          <w:sz w:val="22"/>
        </w:rPr>
        <w:t xml:space="preserve"> Fabrication normes EN 60 204 – NF EN 60439, NFC 15100 COMPIL (octobre 2010)</w:t>
      </w:r>
      <w:r w:rsidR="00A4150D">
        <w:rPr>
          <w:sz w:val="22"/>
        </w:rPr>
        <w:t>.</w:t>
      </w:r>
      <w:r w:rsidRPr="00DE6D55">
        <w:rPr>
          <w:sz w:val="22"/>
        </w:rPr>
        <w:t xml:space="preserve"> Schémas électriques : normes NFC 03202 à 03208. </w:t>
      </w:r>
    </w:p>
    <w:p w:rsidR="00C06840" w:rsidRPr="00DE6D55" w:rsidRDefault="00C06840" w:rsidP="00C06840">
      <w:pPr>
        <w:spacing w:line="343" w:lineRule="auto"/>
        <w:ind w:left="0" w:firstLine="0"/>
        <w:rPr>
          <w:sz w:val="22"/>
        </w:rPr>
      </w:pPr>
    </w:p>
    <w:p w:rsidR="00C06840" w:rsidRPr="00DE6D55" w:rsidRDefault="00C06840" w:rsidP="00C06840">
      <w:pPr>
        <w:pStyle w:val="Titre2"/>
        <w:spacing w:after="78"/>
        <w:ind w:left="0" w:firstLine="0"/>
        <w:rPr>
          <w:rFonts w:ascii="Arial" w:hAnsi="Arial" w:cs="Arial"/>
          <w:sz w:val="22"/>
        </w:rPr>
      </w:pPr>
      <w:bookmarkStart w:id="171" w:name="_Toc23885463"/>
      <w:bookmarkStart w:id="172" w:name="_Toc23944997"/>
      <w:bookmarkStart w:id="173" w:name="_Toc52484434"/>
      <w:r w:rsidRPr="00DE6D55">
        <w:rPr>
          <w:rFonts w:ascii="Arial" w:hAnsi="Arial" w:cs="Arial"/>
          <w:sz w:val="22"/>
        </w:rPr>
        <w:t>ARTICLE 42 - Liaisons électriques et réseaux</w:t>
      </w:r>
      <w:bookmarkEnd w:id="171"/>
      <w:bookmarkEnd w:id="172"/>
      <w:bookmarkEnd w:id="173"/>
      <w:r w:rsidRPr="00DE6D55">
        <w:rPr>
          <w:rFonts w:ascii="Arial" w:hAnsi="Arial" w:cs="Arial"/>
          <w:sz w:val="22"/>
        </w:rPr>
        <w:t xml:space="preserve"> </w:t>
      </w:r>
    </w:p>
    <w:p w:rsidR="00C06840" w:rsidRPr="00DE6D55" w:rsidRDefault="00C06840" w:rsidP="00C06840">
      <w:pPr>
        <w:pStyle w:val="Titre3"/>
        <w:ind w:left="0" w:firstLine="0"/>
        <w:rPr>
          <w:sz w:val="22"/>
        </w:rPr>
      </w:pPr>
      <w:bookmarkStart w:id="174" w:name="_Toc23885464"/>
      <w:bookmarkStart w:id="175" w:name="_Toc23944998"/>
      <w:bookmarkStart w:id="176" w:name="_Toc52484435"/>
      <w:r w:rsidRPr="00DE6D55">
        <w:rPr>
          <w:sz w:val="22"/>
        </w:rPr>
        <w:t>42.1 - Principe de la distribution</w:t>
      </w:r>
      <w:bookmarkEnd w:id="174"/>
      <w:bookmarkEnd w:id="175"/>
      <w:bookmarkEnd w:id="176"/>
      <w:r w:rsidRPr="00DE6D55">
        <w:rPr>
          <w:sz w:val="22"/>
        </w:rPr>
        <w:t xml:space="preserve"> </w:t>
      </w:r>
    </w:p>
    <w:p w:rsidR="00C06840" w:rsidRPr="00DE6D55" w:rsidRDefault="00C06840" w:rsidP="00C06840">
      <w:pPr>
        <w:ind w:left="0" w:firstLine="0"/>
        <w:rPr>
          <w:sz w:val="22"/>
        </w:rPr>
      </w:pPr>
      <w:r w:rsidRPr="00DE6D55">
        <w:rPr>
          <w:sz w:val="22"/>
        </w:rPr>
        <w:t xml:space="preserve">Les liaisons aux moteurs sont réalisées depuis le tableau principal jusqu'au moteur. </w:t>
      </w:r>
    </w:p>
    <w:p w:rsidR="00C06840" w:rsidRPr="00DE6D55" w:rsidRDefault="00C06840" w:rsidP="00C06840">
      <w:pPr>
        <w:ind w:left="0" w:firstLine="0"/>
        <w:rPr>
          <w:sz w:val="22"/>
        </w:rPr>
      </w:pPr>
      <w:r w:rsidRPr="00DE6D55">
        <w:rPr>
          <w:sz w:val="22"/>
        </w:rPr>
        <w:t xml:space="preserve">L'ensemble des liaisons électriques est réalisé en câbles U 1000 R02V Cuivre. </w:t>
      </w:r>
    </w:p>
    <w:p w:rsidR="00C06840" w:rsidRPr="00DE6D55" w:rsidRDefault="00C06840" w:rsidP="00C06840">
      <w:pPr>
        <w:ind w:left="0" w:firstLine="0"/>
        <w:rPr>
          <w:sz w:val="22"/>
        </w:rPr>
      </w:pPr>
      <w:r w:rsidRPr="00DE6D55">
        <w:rPr>
          <w:sz w:val="22"/>
        </w:rPr>
        <w:t xml:space="preserve">En fonction des zones, les supports et les cheminements de câbles sont adaptés à la nature des locaux (fourreaux encastrés, goulottes, chemin de câbles, tubes IRO). </w:t>
      </w:r>
    </w:p>
    <w:p w:rsidR="00C06840" w:rsidRPr="00DE6D55" w:rsidRDefault="00C06840" w:rsidP="00C06840">
      <w:pPr>
        <w:spacing w:after="99" w:line="256" w:lineRule="auto"/>
        <w:ind w:left="0" w:firstLine="0"/>
        <w:rPr>
          <w:sz w:val="22"/>
        </w:rPr>
      </w:pPr>
      <w:r w:rsidRPr="00DE6D55">
        <w:rPr>
          <w:sz w:val="22"/>
        </w:rPr>
        <w:t xml:space="preserve"> </w:t>
      </w:r>
    </w:p>
    <w:p w:rsidR="00C06840" w:rsidRPr="00DE6D55" w:rsidRDefault="00C06840" w:rsidP="00C06840">
      <w:pPr>
        <w:pStyle w:val="Titre3"/>
        <w:spacing w:after="232"/>
        <w:ind w:left="0" w:firstLine="0"/>
        <w:rPr>
          <w:sz w:val="22"/>
        </w:rPr>
      </w:pPr>
      <w:bookmarkStart w:id="177" w:name="_Toc23885465"/>
      <w:bookmarkStart w:id="178" w:name="_Toc23944999"/>
      <w:bookmarkStart w:id="179" w:name="_Toc52484436"/>
      <w:r w:rsidRPr="00DE6D55">
        <w:rPr>
          <w:sz w:val="22"/>
        </w:rPr>
        <w:t>42.2 - Principe de commande et de démarrage</w:t>
      </w:r>
      <w:bookmarkEnd w:id="177"/>
      <w:bookmarkEnd w:id="178"/>
      <w:bookmarkEnd w:id="179"/>
      <w:r w:rsidRPr="00DE6D55">
        <w:rPr>
          <w:sz w:val="22"/>
        </w:rPr>
        <w:t xml:space="preserve"> </w:t>
      </w:r>
    </w:p>
    <w:p w:rsidR="00C06840" w:rsidRPr="00DE6D55" w:rsidRDefault="00C06840" w:rsidP="00C06840">
      <w:pPr>
        <w:pStyle w:val="Titre4"/>
        <w:ind w:left="0" w:right="0" w:firstLine="0"/>
        <w:jc w:val="both"/>
        <w:rPr>
          <w:sz w:val="22"/>
        </w:rPr>
      </w:pPr>
      <w:bookmarkStart w:id="180" w:name="_Toc23885466"/>
      <w:bookmarkStart w:id="181" w:name="_Toc23945000"/>
      <w:bookmarkStart w:id="182" w:name="_Toc52484437"/>
      <w:r w:rsidRPr="00DE6D55">
        <w:rPr>
          <w:sz w:val="22"/>
        </w:rPr>
        <w:t>42.2.1 - Démarrages directs</w:t>
      </w:r>
      <w:bookmarkEnd w:id="180"/>
      <w:bookmarkEnd w:id="181"/>
      <w:bookmarkEnd w:id="182"/>
      <w:r w:rsidRPr="00DE6D55">
        <w:rPr>
          <w:sz w:val="22"/>
        </w:rPr>
        <w:t xml:space="preserve"> </w:t>
      </w:r>
    </w:p>
    <w:p w:rsidR="00C06840" w:rsidRPr="00DE6D55" w:rsidRDefault="00C06840" w:rsidP="00C06840">
      <w:pPr>
        <w:ind w:left="0" w:firstLine="0"/>
        <w:rPr>
          <w:sz w:val="22"/>
        </w:rPr>
      </w:pPr>
      <w:r w:rsidRPr="00DE6D55">
        <w:rPr>
          <w:sz w:val="22"/>
        </w:rPr>
        <w:t xml:space="preserve">Les départs moteurs sont en démarrage direct (PCC 100KA) : </w:t>
      </w:r>
    </w:p>
    <w:p w:rsidR="00C06840" w:rsidRPr="00DE6D55" w:rsidRDefault="00C06840" w:rsidP="005F7FE9">
      <w:pPr>
        <w:numPr>
          <w:ilvl w:val="0"/>
          <w:numId w:val="13"/>
        </w:numPr>
        <w:spacing w:line="247" w:lineRule="auto"/>
        <w:ind w:left="0" w:firstLine="0"/>
        <w:rPr>
          <w:sz w:val="22"/>
        </w:rPr>
      </w:pPr>
      <w:r w:rsidRPr="00DE6D55">
        <w:rPr>
          <w:sz w:val="22"/>
        </w:rPr>
        <w:t xml:space="preserve">Disjoncteur moteur </w:t>
      </w:r>
    </w:p>
    <w:p w:rsidR="00C06840" w:rsidRPr="00DE6D55" w:rsidRDefault="00C06840" w:rsidP="005F7FE9">
      <w:pPr>
        <w:numPr>
          <w:ilvl w:val="0"/>
          <w:numId w:val="13"/>
        </w:numPr>
        <w:spacing w:line="247" w:lineRule="auto"/>
        <w:ind w:left="0" w:firstLine="0"/>
        <w:rPr>
          <w:sz w:val="22"/>
        </w:rPr>
      </w:pPr>
      <w:r w:rsidRPr="00DE6D55">
        <w:rPr>
          <w:sz w:val="22"/>
        </w:rPr>
        <w:t xml:space="preserve">Sectionneur + Fusible </w:t>
      </w:r>
    </w:p>
    <w:p w:rsidR="00C06840" w:rsidRPr="00DE6D55" w:rsidRDefault="00C06840" w:rsidP="005F7FE9">
      <w:pPr>
        <w:numPr>
          <w:ilvl w:val="0"/>
          <w:numId w:val="13"/>
        </w:numPr>
        <w:spacing w:line="247" w:lineRule="auto"/>
        <w:ind w:left="0" w:firstLine="0"/>
        <w:rPr>
          <w:sz w:val="22"/>
        </w:rPr>
      </w:pPr>
      <w:r w:rsidRPr="00DE6D55">
        <w:rPr>
          <w:sz w:val="22"/>
        </w:rPr>
        <w:t xml:space="preserve">Contact de </w:t>
      </w:r>
      <w:r w:rsidR="00A4150D" w:rsidRPr="00DE6D55">
        <w:rPr>
          <w:sz w:val="22"/>
        </w:rPr>
        <w:t>pré coupure</w:t>
      </w:r>
      <w:r w:rsidRPr="00DE6D55">
        <w:rPr>
          <w:sz w:val="22"/>
        </w:rPr>
        <w:t xml:space="preserve"> </w:t>
      </w:r>
    </w:p>
    <w:p w:rsidR="00C06840" w:rsidRPr="00DE6D55" w:rsidRDefault="00C06840" w:rsidP="005F7FE9">
      <w:pPr>
        <w:numPr>
          <w:ilvl w:val="0"/>
          <w:numId w:val="13"/>
        </w:numPr>
        <w:spacing w:line="247" w:lineRule="auto"/>
        <w:ind w:left="0" w:firstLine="0"/>
        <w:rPr>
          <w:sz w:val="22"/>
        </w:rPr>
      </w:pPr>
      <w:r w:rsidRPr="00DE6D55">
        <w:rPr>
          <w:sz w:val="22"/>
        </w:rPr>
        <w:t xml:space="preserve">Contacteur + Thermique </w:t>
      </w:r>
    </w:p>
    <w:p w:rsidR="00C06840" w:rsidRPr="00DE6D55" w:rsidRDefault="00C06840" w:rsidP="005F7FE9">
      <w:pPr>
        <w:numPr>
          <w:ilvl w:val="0"/>
          <w:numId w:val="13"/>
        </w:numPr>
        <w:spacing w:after="113" w:line="247" w:lineRule="auto"/>
        <w:ind w:left="0" w:firstLine="0"/>
        <w:rPr>
          <w:sz w:val="22"/>
        </w:rPr>
      </w:pPr>
      <w:r w:rsidRPr="00DE6D55">
        <w:rPr>
          <w:sz w:val="22"/>
        </w:rPr>
        <w:t xml:space="preserve">Auxiliaire 20 + 2F </w:t>
      </w:r>
    </w:p>
    <w:p w:rsidR="00C06840" w:rsidRPr="00DE6D55" w:rsidRDefault="00C06840" w:rsidP="00C06840">
      <w:pPr>
        <w:pStyle w:val="Titre4"/>
        <w:ind w:left="0" w:right="0" w:firstLine="0"/>
        <w:jc w:val="both"/>
        <w:rPr>
          <w:sz w:val="22"/>
        </w:rPr>
      </w:pPr>
      <w:bookmarkStart w:id="183" w:name="_Toc23885467"/>
      <w:bookmarkStart w:id="184" w:name="_Toc23945001"/>
      <w:bookmarkStart w:id="185" w:name="_Toc52484438"/>
      <w:r w:rsidRPr="00DE6D55">
        <w:rPr>
          <w:sz w:val="22"/>
        </w:rPr>
        <w:t>42.2.2 - Commandes locales – arrêt d’urgence</w:t>
      </w:r>
      <w:bookmarkEnd w:id="183"/>
      <w:bookmarkEnd w:id="184"/>
      <w:bookmarkEnd w:id="185"/>
      <w:r w:rsidRPr="00DE6D55">
        <w:rPr>
          <w:sz w:val="22"/>
        </w:rPr>
        <w:t xml:space="preserve"> </w:t>
      </w:r>
    </w:p>
    <w:p w:rsidR="00C06840" w:rsidRPr="00DE6D55" w:rsidRDefault="00C06840" w:rsidP="00C06840">
      <w:pPr>
        <w:ind w:left="0" w:firstLine="0"/>
        <w:rPr>
          <w:sz w:val="22"/>
        </w:rPr>
      </w:pPr>
      <w:r w:rsidRPr="00DE6D55">
        <w:rPr>
          <w:sz w:val="22"/>
        </w:rPr>
        <w:t xml:space="preserve">A côté de chaque équipement le nécessitant </w:t>
      </w:r>
      <w:proofErr w:type="gramStart"/>
      <w:r w:rsidRPr="00DE6D55">
        <w:rPr>
          <w:sz w:val="22"/>
        </w:rPr>
        <w:t>est</w:t>
      </w:r>
      <w:proofErr w:type="gramEnd"/>
      <w:r w:rsidRPr="00DE6D55">
        <w:rPr>
          <w:sz w:val="22"/>
        </w:rPr>
        <w:t xml:space="preserve"> installée une boîte de commande locale, équipée de : </w:t>
      </w:r>
    </w:p>
    <w:p w:rsidR="00C06840" w:rsidRPr="00DE6D55" w:rsidRDefault="00C06840" w:rsidP="00C06840">
      <w:pPr>
        <w:spacing w:after="111"/>
        <w:ind w:left="0" w:firstLine="0"/>
        <w:rPr>
          <w:sz w:val="22"/>
        </w:rPr>
      </w:pPr>
      <w:r w:rsidRPr="00DE6D55">
        <w:rPr>
          <w:sz w:val="22"/>
        </w:rPr>
        <w:t xml:space="preserve"> 1 bouton poussoir Marche, </w:t>
      </w:r>
    </w:p>
    <w:p w:rsidR="00C06840" w:rsidRPr="00DE6D55" w:rsidRDefault="00C06840" w:rsidP="00C06840">
      <w:pPr>
        <w:spacing w:line="343" w:lineRule="auto"/>
        <w:ind w:left="0" w:firstLine="0"/>
        <w:rPr>
          <w:sz w:val="22"/>
        </w:rPr>
      </w:pPr>
      <w:r w:rsidRPr="00DE6D55">
        <w:rPr>
          <w:sz w:val="22"/>
        </w:rPr>
        <w:t xml:space="preserve"> 1 bouton poussoir Arrêt, </w:t>
      </w:r>
      <w:proofErr w:type="gramStart"/>
      <w:r w:rsidRPr="00DE6D55">
        <w:rPr>
          <w:sz w:val="22"/>
        </w:rPr>
        <w:t>ou</w:t>
      </w:r>
      <w:proofErr w:type="gramEnd"/>
      <w:r w:rsidRPr="00DE6D55">
        <w:rPr>
          <w:sz w:val="22"/>
        </w:rPr>
        <w:t xml:space="preserve"> </w:t>
      </w:r>
    </w:p>
    <w:p w:rsidR="00C06840" w:rsidRPr="00DE6D55" w:rsidRDefault="00C06840" w:rsidP="00C06840">
      <w:pPr>
        <w:spacing w:after="109"/>
        <w:ind w:left="0" w:firstLine="0"/>
        <w:rPr>
          <w:sz w:val="22"/>
        </w:rPr>
      </w:pPr>
      <w:r w:rsidRPr="00DE6D55">
        <w:rPr>
          <w:sz w:val="22"/>
        </w:rPr>
        <w:t xml:space="preserve"> 1 commutateur marche-arrêt pour les ouvrages fonctionnant en continu. </w:t>
      </w:r>
    </w:p>
    <w:p w:rsidR="00C06840" w:rsidRPr="00DE6D55" w:rsidRDefault="00C06840" w:rsidP="00C06840">
      <w:pPr>
        <w:ind w:left="0" w:firstLine="0"/>
        <w:rPr>
          <w:sz w:val="22"/>
        </w:rPr>
      </w:pPr>
      <w:r w:rsidRPr="00DE6D55">
        <w:rPr>
          <w:sz w:val="22"/>
        </w:rPr>
        <w:t xml:space="preserve">Par groupe d’équipements, sont installés un ou plusieurs arrêts d’urgence, à accrochage et déverrouillage par clé n° 455. </w:t>
      </w:r>
    </w:p>
    <w:p w:rsidR="00C06840" w:rsidRDefault="00C06840" w:rsidP="00C06840">
      <w:pPr>
        <w:ind w:left="0" w:firstLine="0"/>
        <w:rPr>
          <w:rFonts w:asciiTheme="minorHAnsi" w:hAnsiTheme="minorHAnsi" w:cstheme="minorHAnsi"/>
          <w:sz w:val="22"/>
        </w:rPr>
      </w:pPr>
      <w:r w:rsidRPr="00DE6D55">
        <w:rPr>
          <w:sz w:val="22"/>
        </w:rPr>
        <w:t>Un même arrêt d’urgence peut arrêter plusieurs équipements. Plusieurs arrêts d’urgence peuvent arrêter un même équipement.</w:t>
      </w:r>
      <w:r>
        <w:rPr>
          <w:rFonts w:asciiTheme="minorHAnsi" w:hAnsiTheme="minorHAnsi" w:cstheme="minorHAnsi"/>
          <w:sz w:val="22"/>
        </w:rPr>
        <w:t xml:space="preserve"> </w:t>
      </w:r>
    </w:p>
    <w:p w:rsidR="00C06840" w:rsidRDefault="00C06840" w:rsidP="00C06840">
      <w:pPr>
        <w:spacing w:after="303" w:line="256" w:lineRule="auto"/>
        <w:ind w:left="0" w:firstLine="0"/>
        <w:rPr>
          <w:rFonts w:asciiTheme="minorHAnsi" w:hAnsiTheme="minorHAnsi" w:cstheme="minorHAnsi"/>
          <w:sz w:val="22"/>
        </w:rPr>
      </w:pPr>
      <w:r>
        <w:rPr>
          <w:rFonts w:asciiTheme="minorHAnsi" w:hAnsiTheme="minorHAnsi" w:cstheme="minorHAnsi"/>
          <w:sz w:val="22"/>
        </w:rPr>
        <w:t xml:space="preserve"> </w:t>
      </w:r>
    </w:p>
    <w:p w:rsidR="00146879" w:rsidRDefault="00146879" w:rsidP="00146879">
      <w:pPr>
        <w:tabs>
          <w:tab w:val="left" w:pos="3778"/>
        </w:tabs>
        <w:rPr>
          <w:rFonts w:asciiTheme="minorHAnsi" w:hAnsiTheme="minorHAnsi" w:cstheme="minorHAnsi"/>
          <w:sz w:val="22"/>
        </w:rPr>
      </w:pPr>
      <w:r>
        <w:rPr>
          <w:rFonts w:asciiTheme="minorHAnsi" w:hAnsiTheme="minorHAnsi" w:cstheme="minorHAnsi"/>
          <w:sz w:val="22"/>
        </w:rPr>
        <w:tab/>
      </w:r>
    </w:p>
    <w:p w:rsidR="00146879" w:rsidRDefault="00146879" w:rsidP="00146879">
      <w:pPr>
        <w:tabs>
          <w:tab w:val="left" w:pos="3778"/>
        </w:tabs>
        <w:rPr>
          <w:rFonts w:asciiTheme="minorHAnsi" w:hAnsiTheme="minorHAnsi" w:cstheme="minorHAnsi"/>
          <w:sz w:val="22"/>
        </w:rPr>
      </w:pPr>
    </w:p>
    <w:p w:rsidR="00146879" w:rsidRDefault="00146879" w:rsidP="00146879">
      <w:pPr>
        <w:tabs>
          <w:tab w:val="left" w:pos="3778"/>
        </w:tabs>
        <w:rPr>
          <w:rFonts w:asciiTheme="minorHAnsi" w:hAnsiTheme="minorHAnsi" w:cstheme="minorHAnsi"/>
          <w:sz w:val="22"/>
        </w:rPr>
      </w:pPr>
    </w:p>
    <w:p w:rsidR="00C06840" w:rsidRDefault="00C06840">
      <w:pPr>
        <w:spacing w:after="160" w:line="259" w:lineRule="auto"/>
        <w:ind w:left="0" w:firstLine="0"/>
        <w:jc w:val="left"/>
        <w:rPr>
          <w:rFonts w:asciiTheme="minorHAnsi" w:hAnsiTheme="minorHAnsi" w:cstheme="minorHAnsi"/>
          <w:sz w:val="22"/>
        </w:rPr>
      </w:pPr>
      <w:bookmarkStart w:id="186" w:name="_Hlk51537510"/>
      <w:r>
        <w:rPr>
          <w:rFonts w:asciiTheme="minorHAnsi" w:hAnsiTheme="minorHAnsi" w:cstheme="minorHAnsi"/>
          <w:sz w:val="22"/>
        </w:rPr>
        <w:br w:type="page"/>
      </w:r>
    </w:p>
    <w:p w:rsidR="00C06840" w:rsidRPr="00146879" w:rsidRDefault="00C06840" w:rsidP="00C06840">
      <w:pPr>
        <w:spacing w:after="0" w:line="240" w:lineRule="auto"/>
        <w:ind w:left="0" w:firstLine="0"/>
        <w:jc w:val="left"/>
        <w:rPr>
          <w:rFonts w:eastAsia="Calibri" w:cs="Times New Roman"/>
          <w:color w:val="auto"/>
          <w:lang w:eastAsia="en-US"/>
        </w:rPr>
      </w:pPr>
    </w:p>
    <w:p w:rsidR="00C06840" w:rsidRPr="00146879" w:rsidRDefault="00C06840" w:rsidP="00C06840">
      <w:pPr>
        <w:pBdr>
          <w:top w:val="single" w:sz="4" w:space="3" w:color="auto"/>
          <w:left w:val="single" w:sz="4" w:space="4" w:color="auto"/>
          <w:bottom w:val="single" w:sz="4" w:space="3" w:color="auto"/>
          <w:right w:val="single" w:sz="4" w:space="4" w:color="auto"/>
        </w:pBdr>
        <w:spacing w:after="0" w:line="240" w:lineRule="auto"/>
        <w:ind w:left="0" w:firstLine="0"/>
        <w:jc w:val="center"/>
        <w:rPr>
          <w:rFonts w:eastAsia="Calibri"/>
          <w:b/>
          <w:color w:val="auto"/>
          <w:sz w:val="28"/>
          <w:szCs w:val="24"/>
          <w:lang w:eastAsia="en-US"/>
        </w:rPr>
      </w:pPr>
      <w:r w:rsidRPr="00146879">
        <w:rPr>
          <w:rFonts w:eastAsia="Calibri"/>
          <w:b/>
          <w:color w:val="auto"/>
          <w:sz w:val="28"/>
          <w:szCs w:val="24"/>
          <w:lang w:eastAsia="en-US"/>
        </w:rPr>
        <w:t>DT</w:t>
      </w:r>
      <w:r>
        <w:rPr>
          <w:rFonts w:eastAsia="Calibri"/>
          <w:b/>
          <w:color w:val="auto"/>
          <w:sz w:val="28"/>
          <w:szCs w:val="24"/>
          <w:lang w:eastAsia="en-US"/>
        </w:rPr>
        <w:t>2</w:t>
      </w:r>
      <w:r w:rsidRPr="00146879">
        <w:rPr>
          <w:rFonts w:eastAsia="Calibri"/>
          <w:b/>
          <w:color w:val="auto"/>
          <w:sz w:val="28"/>
          <w:szCs w:val="24"/>
          <w:lang w:eastAsia="en-US"/>
        </w:rPr>
        <w:t xml:space="preserve"> – </w:t>
      </w:r>
      <w:r w:rsidR="00D55CFD">
        <w:rPr>
          <w:rFonts w:eastAsia="Calibri"/>
          <w:b/>
          <w:color w:val="auto"/>
          <w:sz w:val="28"/>
          <w:szCs w:val="24"/>
          <w:lang w:eastAsia="en-US"/>
        </w:rPr>
        <w:t>Document dégrilleur</w:t>
      </w:r>
    </w:p>
    <w:p w:rsidR="006B6644" w:rsidRDefault="006B6644">
      <w:pPr>
        <w:spacing w:after="160" w:line="259" w:lineRule="auto"/>
        <w:ind w:left="0" w:firstLine="0"/>
        <w:jc w:val="left"/>
        <w:rPr>
          <w:rFonts w:asciiTheme="minorHAnsi" w:hAnsiTheme="minorHAnsi" w:cstheme="minorHAnsi"/>
          <w:sz w:val="22"/>
        </w:rPr>
      </w:pPr>
      <w:r w:rsidRPr="006B6644">
        <w:rPr>
          <w:rFonts w:asciiTheme="minorHAnsi" w:hAnsiTheme="minorHAnsi" w:cstheme="minorHAnsi"/>
          <w:noProof/>
          <w:sz w:val="22"/>
        </w:rPr>
        <w:drawing>
          <wp:inline distT="0" distB="0" distL="0" distR="0">
            <wp:extent cx="5314950" cy="706483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29470" cy="7084134"/>
                    </a:xfrm>
                    <a:prstGeom prst="rect">
                      <a:avLst/>
                    </a:prstGeom>
                    <a:noFill/>
                    <a:ln>
                      <a:noFill/>
                    </a:ln>
                  </pic:spPr>
                </pic:pic>
              </a:graphicData>
            </a:graphic>
          </wp:inline>
        </w:drawing>
      </w:r>
    </w:p>
    <w:p w:rsidR="006B6644" w:rsidRDefault="006B6644">
      <w:pPr>
        <w:spacing w:after="160" w:line="259" w:lineRule="auto"/>
        <w:ind w:left="0" w:firstLine="0"/>
        <w:jc w:val="left"/>
        <w:rPr>
          <w:rFonts w:asciiTheme="minorHAnsi" w:hAnsiTheme="minorHAnsi" w:cstheme="minorHAnsi"/>
          <w:sz w:val="22"/>
        </w:rPr>
      </w:pPr>
      <w:r>
        <w:rPr>
          <w:rFonts w:asciiTheme="minorHAnsi" w:hAnsiTheme="minorHAnsi" w:cstheme="minorHAnsi"/>
          <w:sz w:val="22"/>
        </w:rPr>
        <w:br w:type="page"/>
      </w:r>
    </w:p>
    <w:p w:rsidR="00C06840" w:rsidRDefault="006B6644">
      <w:pPr>
        <w:spacing w:after="160" w:line="259" w:lineRule="auto"/>
        <w:ind w:left="0" w:firstLine="0"/>
        <w:jc w:val="left"/>
        <w:rPr>
          <w:rFonts w:asciiTheme="minorHAnsi" w:hAnsiTheme="minorHAnsi" w:cstheme="minorHAnsi"/>
          <w:sz w:val="22"/>
        </w:rPr>
      </w:pPr>
      <w:r w:rsidRPr="006B6644">
        <w:rPr>
          <w:rFonts w:asciiTheme="minorHAnsi" w:hAnsiTheme="minorHAnsi" w:cstheme="minorHAnsi"/>
          <w:noProof/>
          <w:sz w:val="22"/>
        </w:rPr>
        <w:lastRenderedPageBreak/>
        <w:drawing>
          <wp:inline distT="0" distB="0" distL="0" distR="0">
            <wp:extent cx="5562600" cy="630796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67160" cy="6313132"/>
                    </a:xfrm>
                    <a:prstGeom prst="rect">
                      <a:avLst/>
                    </a:prstGeom>
                    <a:noFill/>
                    <a:ln>
                      <a:noFill/>
                    </a:ln>
                  </pic:spPr>
                </pic:pic>
              </a:graphicData>
            </a:graphic>
          </wp:inline>
        </w:drawing>
      </w:r>
    </w:p>
    <w:p w:rsidR="006B6644" w:rsidRDefault="006B6644">
      <w:pPr>
        <w:spacing w:after="160" w:line="259" w:lineRule="auto"/>
        <w:ind w:left="0" w:firstLine="0"/>
        <w:jc w:val="left"/>
        <w:rPr>
          <w:rFonts w:asciiTheme="minorHAnsi" w:hAnsiTheme="minorHAnsi" w:cstheme="minorHAnsi"/>
          <w:sz w:val="22"/>
        </w:rPr>
      </w:pPr>
    </w:p>
    <w:p w:rsidR="006B6644" w:rsidRDefault="006B6644">
      <w:pPr>
        <w:spacing w:after="160" w:line="259" w:lineRule="auto"/>
        <w:ind w:left="0" w:firstLine="0"/>
        <w:jc w:val="left"/>
        <w:rPr>
          <w:rFonts w:asciiTheme="minorHAnsi" w:hAnsiTheme="minorHAnsi" w:cstheme="minorHAnsi"/>
          <w:sz w:val="22"/>
        </w:rPr>
      </w:pPr>
    </w:p>
    <w:p w:rsidR="006B6644" w:rsidRDefault="006B6644">
      <w:pPr>
        <w:spacing w:after="160" w:line="259" w:lineRule="auto"/>
        <w:ind w:left="0" w:firstLine="0"/>
        <w:jc w:val="left"/>
        <w:rPr>
          <w:rFonts w:asciiTheme="minorHAnsi" w:hAnsiTheme="minorHAnsi" w:cstheme="minorHAnsi"/>
          <w:sz w:val="22"/>
        </w:rPr>
      </w:pPr>
    </w:p>
    <w:p w:rsidR="006B6644" w:rsidRDefault="006B6644">
      <w:pPr>
        <w:spacing w:after="160" w:line="259" w:lineRule="auto"/>
        <w:ind w:left="0" w:firstLine="0"/>
        <w:jc w:val="left"/>
        <w:rPr>
          <w:rFonts w:asciiTheme="minorHAnsi" w:hAnsiTheme="minorHAnsi" w:cstheme="minorHAnsi"/>
          <w:sz w:val="22"/>
        </w:rPr>
      </w:pPr>
    </w:p>
    <w:p w:rsidR="006B6644" w:rsidRDefault="006B6644">
      <w:pPr>
        <w:spacing w:after="160" w:line="259" w:lineRule="auto"/>
        <w:ind w:left="0" w:firstLine="0"/>
        <w:jc w:val="left"/>
        <w:rPr>
          <w:rFonts w:asciiTheme="minorHAnsi" w:hAnsiTheme="minorHAnsi" w:cstheme="minorHAnsi"/>
          <w:sz w:val="22"/>
        </w:rPr>
      </w:pPr>
      <w:r>
        <w:rPr>
          <w:rFonts w:asciiTheme="minorHAnsi" w:hAnsiTheme="minorHAnsi" w:cstheme="minorHAnsi"/>
          <w:sz w:val="22"/>
        </w:rPr>
        <w:br w:type="page"/>
      </w:r>
    </w:p>
    <w:p w:rsidR="00146879" w:rsidRDefault="00146879" w:rsidP="00146879">
      <w:pPr>
        <w:tabs>
          <w:tab w:val="left" w:pos="3778"/>
        </w:tabs>
        <w:rPr>
          <w:rFonts w:asciiTheme="minorHAnsi" w:hAnsiTheme="minorHAnsi" w:cstheme="minorHAnsi"/>
          <w:sz w:val="22"/>
        </w:rPr>
      </w:pPr>
    </w:p>
    <w:p w:rsidR="00146879" w:rsidRPr="00146879" w:rsidRDefault="00146879" w:rsidP="00146879">
      <w:pPr>
        <w:spacing w:after="0" w:line="240" w:lineRule="auto"/>
        <w:ind w:left="0" w:firstLine="0"/>
        <w:jc w:val="left"/>
        <w:rPr>
          <w:rFonts w:eastAsia="Calibri" w:cs="Times New Roman"/>
          <w:color w:val="auto"/>
          <w:lang w:eastAsia="en-US"/>
        </w:rPr>
      </w:pPr>
    </w:p>
    <w:p w:rsidR="00146879" w:rsidRPr="00146879" w:rsidRDefault="00146879" w:rsidP="00146879">
      <w:pPr>
        <w:pBdr>
          <w:top w:val="single" w:sz="4" w:space="3" w:color="auto"/>
          <w:left w:val="single" w:sz="4" w:space="4" w:color="auto"/>
          <w:bottom w:val="single" w:sz="4" w:space="3" w:color="auto"/>
          <w:right w:val="single" w:sz="4" w:space="4" w:color="auto"/>
        </w:pBdr>
        <w:spacing w:after="0" w:line="240" w:lineRule="auto"/>
        <w:ind w:left="0" w:firstLine="0"/>
        <w:jc w:val="center"/>
        <w:rPr>
          <w:rFonts w:eastAsia="Calibri"/>
          <w:b/>
          <w:color w:val="auto"/>
          <w:sz w:val="28"/>
          <w:szCs w:val="24"/>
          <w:lang w:eastAsia="en-US"/>
        </w:rPr>
      </w:pPr>
      <w:bookmarkStart w:id="187" w:name="_Hlk51522875"/>
      <w:r w:rsidRPr="00146879">
        <w:rPr>
          <w:rFonts w:eastAsia="Calibri"/>
          <w:b/>
          <w:color w:val="auto"/>
          <w:sz w:val="28"/>
          <w:szCs w:val="24"/>
          <w:lang w:eastAsia="en-US"/>
        </w:rPr>
        <w:t>DT</w:t>
      </w:r>
      <w:bookmarkStart w:id="188" w:name="_Hlk51522894"/>
      <w:r w:rsidR="006B6644">
        <w:rPr>
          <w:rFonts w:eastAsia="Calibri"/>
          <w:b/>
          <w:color w:val="auto"/>
          <w:sz w:val="28"/>
          <w:szCs w:val="24"/>
          <w:lang w:eastAsia="en-US"/>
        </w:rPr>
        <w:t>3</w:t>
      </w:r>
      <w:r w:rsidRPr="00146879">
        <w:rPr>
          <w:rFonts w:eastAsia="Calibri"/>
          <w:b/>
          <w:color w:val="auto"/>
          <w:sz w:val="28"/>
          <w:szCs w:val="24"/>
          <w:lang w:eastAsia="en-US"/>
        </w:rPr>
        <w:t xml:space="preserve"> </w:t>
      </w:r>
      <w:bookmarkEnd w:id="188"/>
      <w:r w:rsidRPr="00146879">
        <w:rPr>
          <w:rFonts w:eastAsia="Calibri"/>
          <w:b/>
          <w:color w:val="auto"/>
          <w:sz w:val="28"/>
          <w:szCs w:val="24"/>
          <w:lang w:eastAsia="en-US"/>
        </w:rPr>
        <w:t xml:space="preserve">– </w:t>
      </w:r>
      <w:bookmarkEnd w:id="187"/>
      <w:r w:rsidR="006F67BF">
        <w:rPr>
          <w:rFonts w:eastAsia="Calibri"/>
          <w:b/>
          <w:color w:val="auto"/>
          <w:sz w:val="28"/>
          <w:szCs w:val="24"/>
          <w:lang w:eastAsia="en-US"/>
        </w:rPr>
        <w:t>Pompe de relevage</w:t>
      </w:r>
    </w:p>
    <w:bookmarkEnd w:id="186"/>
    <w:p w:rsidR="00146879" w:rsidRDefault="00146879" w:rsidP="00146879">
      <w:pPr>
        <w:tabs>
          <w:tab w:val="left" w:pos="3778"/>
        </w:tabs>
        <w:rPr>
          <w:rFonts w:asciiTheme="minorHAnsi" w:hAnsiTheme="minorHAnsi" w:cstheme="minorHAnsi"/>
          <w:sz w:val="22"/>
        </w:rPr>
      </w:pPr>
    </w:p>
    <w:p w:rsidR="00E33EEB" w:rsidRPr="00E33EEB" w:rsidRDefault="00E33EEB" w:rsidP="00E33EEB">
      <w:pPr>
        <w:rPr>
          <w:rFonts w:asciiTheme="minorHAnsi" w:hAnsiTheme="minorHAnsi" w:cstheme="minorHAnsi"/>
          <w:sz w:val="22"/>
        </w:rPr>
      </w:pPr>
    </w:p>
    <w:p w:rsidR="00E33EEB" w:rsidRDefault="00E33EEB" w:rsidP="00E33EEB">
      <w:pPr>
        <w:tabs>
          <w:tab w:val="left" w:pos="2637"/>
        </w:tabs>
      </w:pPr>
      <w:r w:rsidRPr="00E33EEB">
        <w:rPr>
          <w:noProof/>
        </w:rPr>
        <w:drawing>
          <wp:inline distT="0" distB="0" distL="0" distR="0">
            <wp:extent cx="5762625" cy="726630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7266305"/>
                    </a:xfrm>
                    <a:prstGeom prst="rect">
                      <a:avLst/>
                    </a:prstGeom>
                    <a:noFill/>
                    <a:ln>
                      <a:noFill/>
                    </a:ln>
                  </pic:spPr>
                </pic:pic>
              </a:graphicData>
            </a:graphic>
          </wp:inline>
        </w:drawing>
      </w:r>
    </w:p>
    <w:p w:rsidR="00E33EEB" w:rsidRDefault="00E33EEB" w:rsidP="00E33EEB"/>
    <w:p w:rsidR="00E33EEB" w:rsidRDefault="00E33EEB" w:rsidP="00E33EEB">
      <w:pPr>
        <w:tabs>
          <w:tab w:val="left" w:pos="2066"/>
        </w:tabs>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p>
    <w:p w:rsidR="00E33EEB" w:rsidRDefault="00E33EEB" w:rsidP="00E33EEB">
      <w:pPr>
        <w:tabs>
          <w:tab w:val="left" w:pos="2066"/>
        </w:tabs>
        <w:rPr>
          <w:rFonts w:asciiTheme="minorHAnsi" w:hAnsiTheme="minorHAnsi" w:cstheme="minorHAnsi"/>
          <w:sz w:val="22"/>
        </w:rPr>
      </w:pPr>
    </w:p>
    <w:p w:rsidR="00E33EEB" w:rsidRDefault="00E33EEB" w:rsidP="00E33EEB">
      <w:pPr>
        <w:tabs>
          <w:tab w:val="left" w:pos="2066"/>
        </w:tabs>
        <w:rPr>
          <w:rFonts w:asciiTheme="minorHAnsi" w:hAnsiTheme="minorHAnsi" w:cstheme="minorHAnsi"/>
          <w:sz w:val="22"/>
        </w:rPr>
      </w:pPr>
    </w:p>
    <w:p w:rsidR="00E33EEB" w:rsidRDefault="00E33EEB" w:rsidP="00E33EEB">
      <w:pPr>
        <w:tabs>
          <w:tab w:val="left" w:pos="2066"/>
        </w:tabs>
        <w:rPr>
          <w:rFonts w:asciiTheme="minorHAnsi" w:hAnsiTheme="minorHAnsi" w:cstheme="minorHAnsi"/>
          <w:sz w:val="22"/>
        </w:rPr>
      </w:pPr>
    </w:p>
    <w:p w:rsidR="00E33EEB" w:rsidRDefault="00E33EEB" w:rsidP="00E33EEB">
      <w:pPr>
        <w:tabs>
          <w:tab w:val="left" w:pos="2066"/>
        </w:tabs>
      </w:pPr>
      <w:r w:rsidRPr="00E33EEB">
        <w:rPr>
          <w:noProof/>
        </w:rPr>
        <w:lastRenderedPageBreak/>
        <w:drawing>
          <wp:inline distT="0" distB="0" distL="0" distR="0">
            <wp:extent cx="5762625" cy="751078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2625" cy="7510780"/>
                    </a:xfrm>
                    <a:prstGeom prst="rect">
                      <a:avLst/>
                    </a:prstGeom>
                    <a:noFill/>
                    <a:ln>
                      <a:noFill/>
                    </a:ln>
                  </pic:spPr>
                </pic:pic>
              </a:graphicData>
            </a:graphic>
          </wp:inline>
        </w:drawing>
      </w:r>
    </w:p>
    <w:p w:rsidR="00035AE7" w:rsidRPr="00035AE7" w:rsidRDefault="00035AE7" w:rsidP="00035AE7">
      <w:pPr>
        <w:rPr>
          <w:rFonts w:asciiTheme="minorHAnsi" w:hAnsiTheme="minorHAnsi" w:cstheme="minorHAnsi"/>
          <w:sz w:val="22"/>
        </w:rPr>
      </w:pPr>
    </w:p>
    <w:p w:rsidR="00035AE7" w:rsidRPr="00035AE7" w:rsidRDefault="00035AE7" w:rsidP="00035AE7">
      <w:pPr>
        <w:rPr>
          <w:rFonts w:asciiTheme="minorHAnsi" w:hAnsiTheme="minorHAnsi" w:cstheme="minorHAnsi"/>
          <w:sz w:val="22"/>
        </w:rPr>
      </w:pPr>
    </w:p>
    <w:p w:rsidR="00035AE7" w:rsidRPr="00035AE7" w:rsidRDefault="00035AE7" w:rsidP="00035AE7">
      <w:pPr>
        <w:rPr>
          <w:rFonts w:asciiTheme="minorHAnsi" w:hAnsiTheme="minorHAnsi" w:cstheme="minorHAnsi"/>
          <w:sz w:val="22"/>
        </w:rPr>
      </w:pPr>
    </w:p>
    <w:p w:rsidR="00035AE7" w:rsidRPr="00035AE7" w:rsidRDefault="00035AE7" w:rsidP="00035AE7">
      <w:pPr>
        <w:rPr>
          <w:rFonts w:asciiTheme="minorHAnsi" w:hAnsiTheme="minorHAnsi" w:cstheme="minorHAnsi"/>
          <w:sz w:val="22"/>
        </w:rPr>
      </w:pPr>
    </w:p>
    <w:p w:rsidR="00035AE7" w:rsidRPr="00035AE7" w:rsidRDefault="00035AE7" w:rsidP="00035AE7">
      <w:pPr>
        <w:rPr>
          <w:rFonts w:asciiTheme="minorHAnsi" w:hAnsiTheme="minorHAnsi" w:cstheme="minorHAnsi"/>
          <w:sz w:val="22"/>
        </w:rPr>
      </w:pPr>
    </w:p>
    <w:p w:rsidR="00035AE7" w:rsidRPr="00035AE7" w:rsidRDefault="00035AE7" w:rsidP="00035AE7">
      <w:pPr>
        <w:rPr>
          <w:rFonts w:asciiTheme="minorHAnsi" w:hAnsiTheme="minorHAnsi" w:cstheme="minorHAnsi"/>
          <w:sz w:val="22"/>
        </w:rPr>
      </w:pPr>
    </w:p>
    <w:p w:rsidR="00035AE7" w:rsidRDefault="00035AE7" w:rsidP="00035AE7"/>
    <w:p w:rsidR="00F17BE5" w:rsidRDefault="00035AE7" w:rsidP="00035AE7">
      <w:pPr>
        <w:tabs>
          <w:tab w:val="left" w:pos="3011"/>
        </w:tabs>
        <w:rPr>
          <w:rFonts w:asciiTheme="minorHAnsi" w:hAnsiTheme="minorHAnsi" w:cstheme="minorHAnsi"/>
          <w:sz w:val="22"/>
        </w:rPr>
      </w:pPr>
      <w:r>
        <w:rPr>
          <w:rFonts w:asciiTheme="minorHAnsi" w:hAnsiTheme="minorHAnsi" w:cstheme="minorHAnsi"/>
          <w:sz w:val="22"/>
        </w:rPr>
        <w:tab/>
      </w:r>
    </w:p>
    <w:p w:rsidR="00F17BE5" w:rsidRDefault="00035AE7" w:rsidP="00F17BE5">
      <w:pPr>
        <w:tabs>
          <w:tab w:val="left" w:pos="3778"/>
        </w:tabs>
        <w:rPr>
          <w:rFonts w:asciiTheme="minorHAnsi" w:hAnsiTheme="minorHAnsi" w:cstheme="minorHAnsi"/>
          <w:sz w:val="22"/>
        </w:rPr>
      </w:pPr>
      <w:r>
        <w:rPr>
          <w:rFonts w:asciiTheme="minorHAnsi" w:hAnsiTheme="minorHAnsi" w:cstheme="minorHAnsi"/>
          <w:sz w:val="22"/>
        </w:rPr>
        <w:tab/>
      </w:r>
    </w:p>
    <w:p w:rsidR="00F17BE5" w:rsidRPr="00146879" w:rsidRDefault="00F17BE5" w:rsidP="00F17BE5">
      <w:pPr>
        <w:spacing w:after="0" w:line="240" w:lineRule="auto"/>
        <w:ind w:left="0" w:firstLine="0"/>
        <w:jc w:val="left"/>
        <w:rPr>
          <w:rFonts w:eastAsia="Calibri" w:cs="Times New Roman"/>
          <w:color w:val="auto"/>
          <w:lang w:eastAsia="en-US"/>
        </w:rPr>
      </w:pPr>
    </w:p>
    <w:p w:rsidR="00F17BE5" w:rsidRPr="00146879" w:rsidRDefault="00F17BE5" w:rsidP="00F17BE5">
      <w:pPr>
        <w:pBdr>
          <w:top w:val="single" w:sz="4" w:space="3" w:color="auto"/>
          <w:left w:val="single" w:sz="4" w:space="4" w:color="auto"/>
          <w:bottom w:val="single" w:sz="4" w:space="3" w:color="auto"/>
          <w:right w:val="single" w:sz="4" w:space="4" w:color="auto"/>
        </w:pBdr>
        <w:spacing w:after="0" w:line="240" w:lineRule="auto"/>
        <w:ind w:left="0" w:firstLine="0"/>
        <w:jc w:val="center"/>
        <w:rPr>
          <w:rFonts w:eastAsia="Calibri"/>
          <w:b/>
          <w:color w:val="auto"/>
          <w:sz w:val="28"/>
          <w:szCs w:val="24"/>
          <w:lang w:eastAsia="en-US"/>
        </w:rPr>
      </w:pPr>
      <w:r w:rsidRPr="00146879">
        <w:rPr>
          <w:rFonts w:eastAsia="Calibri"/>
          <w:b/>
          <w:color w:val="auto"/>
          <w:sz w:val="28"/>
          <w:szCs w:val="24"/>
          <w:lang w:eastAsia="en-US"/>
        </w:rPr>
        <w:lastRenderedPageBreak/>
        <w:t>DT</w:t>
      </w:r>
      <w:r w:rsidR="006B6644">
        <w:rPr>
          <w:rFonts w:eastAsia="Calibri"/>
          <w:b/>
          <w:color w:val="auto"/>
          <w:sz w:val="28"/>
          <w:szCs w:val="24"/>
          <w:lang w:eastAsia="en-US"/>
        </w:rPr>
        <w:t>4</w:t>
      </w:r>
      <w:r w:rsidRPr="00146879">
        <w:rPr>
          <w:rFonts w:eastAsia="Calibri"/>
          <w:b/>
          <w:color w:val="auto"/>
          <w:sz w:val="28"/>
          <w:szCs w:val="24"/>
          <w:lang w:eastAsia="en-US"/>
        </w:rPr>
        <w:t xml:space="preserve"> – </w:t>
      </w:r>
      <w:r w:rsidR="0044304E">
        <w:rPr>
          <w:rFonts w:eastAsia="Calibri"/>
          <w:b/>
          <w:color w:val="auto"/>
          <w:sz w:val="28"/>
          <w:szCs w:val="24"/>
          <w:lang w:eastAsia="en-US"/>
        </w:rPr>
        <w:t>Surpresseur</w:t>
      </w:r>
    </w:p>
    <w:p w:rsidR="00035AE7" w:rsidRDefault="00483CFE" w:rsidP="00035AE7">
      <w:pPr>
        <w:tabs>
          <w:tab w:val="left" w:pos="3011"/>
        </w:tabs>
        <w:rPr>
          <w:rFonts w:asciiTheme="minorHAnsi" w:hAnsiTheme="minorHAnsi" w:cstheme="minorHAnsi"/>
          <w:sz w:val="22"/>
        </w:rPr>
      </w:pPr>
      <w:r>
        <w:rPr>
          <w:rFonts w:asciiTheme="minorHAnsi" w:hAnsiTheme="minorHAnsi" w:cstheme="minorHAnsi"/>
          <w:noProof/>
          <w:sz w:val="22"/>
        </w:rPr>
        <w:drawing>
          <wp:inline distT="0" distB="0" distL="0" distR="0">
            <wp:extent cx="5476875" cy="732244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l="30601" t="8242" r="33230" b="5861"/>
                    <a:stretch>
                      <a:fillRect/>
                    </a:stretch>
                  </pic:blipFill>
                  <pic:spPr bwMode="auto">
                    <a:xfrm>
                      <a:off x="0" y="0"/>
                      <a:ext cx="5481126" cy="7328132"/>
                    </a:xfrm>
                    <a:prstGeom prst="rect">
                      <a:avLst/>
                    </a:prstGeom>
                    <a:noFill/>
                    <a:ln w="9525">
                      <a:noFill/>
                      <a:miter lim="800000"/>
                      <a:headEnd/>
                      <a:tailEnd/>
                    </a:ln>
                  </pic:spPr>
                </pic:pic>
              </a:graphicData>
            </a:graphic>
          </wp:inline>
        </w:drawing>
      </w:r>
    </w:p>
    <w:p w:rsidR="00035AE7" w:rsidRDefault="00035AE7" w:rsidP="00035AE7">
      <w:pPr>
        <w:tabs>
          <w:tab w:val="left" w:pos="3011"/>
        </w:tabs>
        <w:rPr>
          <w:rFonts w:asciiTheme="minorHAnsi" w:hAnsiTheme="minorHAnsi" w:cstheme="minorHAnsi"/>
          <w:sz w:val="22"/>
        </w:rPr>
        <w:sectPr w:rsidR="00035AE7" w:rsidSect="000C02A5">
          <w:headerReference w:type="first" r:id="rId95"/>
          <w:footerReference w:type="first" r:id="rId96"/>
          <w:footnotePr>
            <w:numRestart w:val="eachPage"/>
          </w:footnotePr>
          <w:pgSz w:w="11900" w:h="16840"/>
          <w:pgMar w:top="708" w:right="1407" w:bottom="1418" w:left="1418" w:header="708" w:footer="797" w:gutter="0"/>
          <w:cols w:space="720"/>
        </w:sectPr>
      </w:pPr>
    </w:p>
    <w:p w:rsidR="00035AE7" w:rsidRPr="00146879" w:rsidRDefault="004F6340" w:rsidP="00035AE7">
      <w:pPr>
        <w:pBdr>
          <w:top w:val="single" w:sz="4" w:space="3" w:color="auto"/>
          <w:left w:val="single" w:sz="4" w:space="4" w:color="auto"/>
          <w:bottom w:val="single" w:sz="4" w:space="3" w:color="auto"/>
          <w:right w:val="single" w:sz="4" w:space="4" w:color="auto"/>
        </w:pBdr>
        <w:spacing w:after="0" w:line="240" w:lineRule="auto"/>
        <w:ind w:left="0" w:firstLine="0"/>
        <w:jc w:val="center"/>
        <w:rPr>
          <w:rFonts w:eastAsia="Calibri"/>
          <w:b/>
          <w:color w:val="auto"/>
          <w:sz w:val="28"/>
          <w:szCs w:val="24"/>
          <w:lang w:eastAsia="en-US"/>
        </w:rPr>
      </w:pPr>
      <w:r>
        <w:rPr>
          <w:noProof/>
        </w:rPr>
        <w:lastRenderedPageBreak/>
        <w:pict>
          <v:rect id="Rectangle 18" o:spid="_x0000_s1036" style="position:absolute;left:0;text-align:left;margin-left:579.8pt;margin-top:299.05pt;width:91.65pt;height:54.6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" fillcolor="white [3212]" strokecolor="white [3212]" strokeweight="1pt"/>
        </w:pict>
      </w:r>
      <w:r w:rsidR="001809A4" w:rsidRPr="00035AE7">
        <w:rPr>
          <w:noProof/>
        </w:rPr>
        <w:drawing>
          <wp:anchor distT="0" distB="0" distL="114300" distR="114300" simplePos="0" relativeHeight="251686912" behindDoc="0" locked="0" layoutInCell="1" allowOverlap="1">
            <wp:simplePos x="0" y="0"/>
            <wp:positionH relativeFrom="margin">
              <wp:posOffset>-266700</wp:posOffset>
            </wp:positionH>
            <wp:positionV relativeFrom="paragraph">
              <wp:posOffset>644525</wp:posOffset>
            </wp:positionV>
            <wp:extent cx="9374505" cy="486219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14654"/>
                    <a:stretch/>
                  </pic:blipFill>
                  <pic:spPr bwMode="auto">
                    <a:xfrm>
                      <a:off x="0" y="0"/>
                      <a:ext cx="9374505" cy="4862195"/>
                    </a:xfrm>
                    <a:prstGeom prst="rect">
                      <a:avLst/>
                    </a:prstGeom>
                    <a:noFill/>
                    <a:ln>
                      <a:noFill/>
                    </a:ln>
                    <a:extLst>
                      <a:ext uri="{53640926-AAD7-44D8-BBD7-CCE9431645EC}">
                        <a14:shadowObscured xmlns:a14="http://schemas.microsoft.com/office/drawing/2010/main"/>
                      </a:ext>
                    </a:extLst>
                  </pic:spPr>
                </pic:pic>
              </a:graphicData>
            </a:graphic>
          </wp:anchor>
        </w:drawing>
      </w:r>
      <w:r w:rsidR="00035AE7" w:rsidRPr="00146879">
        <w:rPr>
          <w:rFonts w:eastAsia="Calibri"/>
          <w:b/>
          <w:color w:val="auto"/>
          <w:sz w:val="28"/>
          <w:szCs w:val="24"/>
          <w:lang w:eastAsia="en-US"/>
        </w:rPr>
        <w:t>D</w:t>
      </w:r>
      <w:r w:rsidR="001809A4">
        <w:rPr>
          <w:rFonts w:eastAsia="Calibri"/>
          <w:b/>
          <w:color w:val="auto"/>
          <w:sz w:val="28"/>
          <w:szCs w:val="24"/>
          <w:lang w:eastAsia="en-US"/>
        </w:rPr>
        <w:t>T</w:t>
      </w:r>
      <w:r w:rsidR="006B6644">
        <w:rPr>
          <w:rFonts w:eastAsia="Calibri"/>
          <w:b/>
          <w:color w:val="auto"/>
          <w:sz w:val="28"/>
          <w:szCs w:val="24"/>
          <w:lang w:eastAsia="en-US"/>
        </w:rPr>
        <w:t>5</w:t>
      </w:r>
      <w:r w:rsidR="00035AE7" w:rsidRPr="00146879">
        <w:rPr>
          <w:rFonts w:eastAsia="Calibri"/>
          <w:b/>
          <w:color w:val="auto"/>
          <w:sz w:val="28"/>
          <w:szCs w:val="24"/>
          <w:lang w:eastAsia="en-US"/>
        </w:rPr>
        <w:t xml:space="preserve"> – </w:t>
      </w:r>
      <w:r w:rsidR="00060144">
        <w:rPr>
          <w:rFonts w:eastAsia="Calibri"/>
          <w:b/>
          <w:color w:val="auto"/>
          <w:sz w:val="28"/>
          <w:szCs w:val="24"/>
          <w:lang w:eastAsia="en-US"/>
        </w:rPr>
        <w:t>Réseau hydraulique</w:t>
      </w:r>
    </w:p>
    <w:p w:rsidR="001809A4" w:rsidRDefault="001809A4" w:rsidP="00035AE7">
      <w:pPr>
        <w:tabs>
          <w:tab w:val="left" w:pos="3778"/>
        </w:tabs>
        <w:rPr>
          <w:rFonts w:asciiTheme="minorHAnsi" w:hAnsiTheme="minorHAnsi" w:cstheme="minorHAnsi"/>
          <w:sz w:val="22"/>
        </w:rPr>
        <w:sectPr w:rsidR="001809A4" w:rsidSect="00EE7F99">
          <w:footnotePr>
            <w:numRestart w:val="eachPage"/>
          </w:footnotePr>
          <w:pgSz w:w="16840" w:h="11900" w:orient="landscape"/>
          <w:pgMar w:top="1406" w:right="1531" w:bottom="1418" w:left="709" w:header="709" w:footer="799" w:gutter="0"/>
          <w:cols w:space="720"/>
        </w:sectPr>
      </w:pPr>
    </w:p>
    <w:p w:rsidR="00035AE7" w:rsidRDefault="00035AE7" w:rsidP="00035AE7">
      <w:pPr>
        <w:tabs>
          <w:tab w:val="left" w:pos="3778"/>
        </w:tabs>
        <w:rPr>
          <w:rFonts w:asciiTheme="minorHAnsi" w:hAnsiTheme="minorHAnsi" w:cstheme="minorHAnsi"/>
          <w:sz w:val="22"/>
        </w:rPr>
      </w:pPr>
    </w:p>
    <w:tbl>
      <w:tblPr>
        <w:tblStyle w:val="TableauGrille4-Accentuation51"/>
        <w:tblpPr w:leftFromText="141" w:rightFromText="141" w:vertAnchor="page" w:horzAnchor="margin" w:tblpXSpec="center" w:tblpY="6191"/>
        <w:tblW w:w="0" w:type="auto"/>
        <w:tblLook w:val="04A0" w:firstRow="1" w:lastRow="0" w:firstColumn="1" w:lastColumn="0" w:noHBand="0" w:noVBand="1"/>
      </w:tblPr>
      <w:tblGrid>
        <w:gridCol w:w="2470"/>
        <w:gridCol w:w="5868"/>
      </w:tblGrid>
      <w:tr w:rsidR="001809A4" w:rsidTr="004B2D9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09A4" w:rsidRPr="001809A4" w:rsidRDefault="001809A4" w:rsidP="001809A4">
            <w:pPr>
              <w:tabs>
                <w:tab w:val="left" w:pos="3011"/>
              </w:tabs>
              <w:ind w:left="0" w:firstLine="0"/>
              <w:jc w:val="center"/>
              <w:rPr>
                <w:rFonts w:asciiTheme="minorHAnsi" w:hAnsiTheme="minorHAnsi" w:cstheme="minorHAnsi"/>
                <w:color w:val="FFFFFF" w:themeColor="background1"/>
              </w:rPr>
            </w:pPr>
            <w:bookmarkStart w:id="189" w:name="_Hlk52359324"/>
            <w:proofErr w:type="spellStart"/>
            <w:r w:rsidRPr="001809A4">
              <w:rPr>
                <w:rFonts w:asciiTheme="minorHAnsi" w:hAnsiTheme="minorHAnsi" w:cstheme="minorHAnsi"/>
                <w:color w:val="FFFFFF" w:themeColor="background1"/>
              </w:rPr>
              <w:t>Numéro</w:t>
            </w:r>
            <w:proofErr w:type="spellEnd"/>
          </w:p>
        </w:tc>
        <w:tc>
          <w:tcPr>
            <w:tcW w:w="5868" w:type="dxa"/>
          </w:tcPr>
          <w:p w:rsidR="001809A4" w:rsidRPr="001809A4" w:rsidRDefault="001809A4" w:rsidP="001809A4">
            <w:pPr>
              <w:tabs>
                <w:tab w:val="left" w:pos="3011"/>
              </w:tabs>
              <w:ind w:lef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proofErr w:type="spellStart"/>
            <w:r w:rsidRPr="001809A4">
              <w:rPr>
                <w:rFonts w:asciiTheme="minorHAnsi" w:hAnsiTheme="minorHAnsi" w:cstheme="minorHAnsi"/>
                <w:color w:val="FFFFFF" w:themeColor="background1"/>
              </w:rPr>
              <w:t>Etape</w:t>
            </w:r>
            <w:proofErr w:type="spellEnd"/>
            <w:r w:rsidRPr="001809A4">
              <w:rPr>
                <w:rFonts w:asciiTheme="minorHAnsi" w:hAnsiTheme="minorHAnsi" w:cstheme="minorHAnsi"/>
                <w:color w:val="FFFFFF" w:themeColor="background1"/>
              </w:rPr>
              <w:t xml:space="preserve"> de </w:t>
            </w:r>
            <w:proofErr w:type="spellStart"/>
            <w:r w:rsidRPr="001809A4">
              <w:rPr>
                <w:rFonts w:asciiTheme="minorHAnsi" w:hAnsiTheme="minorHAnsi" w:cstheme="minorHAnsi"/>
                <w:color w:val="FFFFFF" w:themeColor="background1"/>
              </w:rPr>
              <w:t>traitement</w:t>
            </w:r>
            <w:proofErr w:type="spellEnd"/>
          </w:p>
        </w:tc>
      </w:tr>
      <w:tr w:rsidR="001809A4" w:rsidTr="004B2D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1</w:t>
            </w:r>
          </w:p>
        </w:tc>
        <w:tc>
          <w:tcPr>
            <w:tcW w:w="5868" w:type="dxa"/>
          </w:tcPr>
          <w:p w:rsidR="001809A4" w:rsidRDefault="001809A4" w:rsidP="001809A4">
            <w:pPr>
              <w:tabs>
                <w:tab w:val="left" w:pos="3011"/>
              </w:tabs>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809A4" w:rsidTr="004B2D9B">
        <w:trPr>
          <w:trHeight w:val="274"/>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2</w:t>
            </w:r>
          </w:p>
        </w:tc>
        <w:tc>
          <w:tcPr>
            <w:tcW w:w="5868" w:type="dxa"/>
          </w:tcPr>
          <w:p w:rsidR="001809A4" w:rsidRDefault="001809A4" w:rsidP="001809A4">
            <w:pPr>
              <w:tabs>
                <w:tab w:val="left" w:pos="3011"/>
              </w:tabs>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809A4" w:rsidTr="004B2D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3</w:t>
            </w:r>
          </w:p>
        </w:tc>
        <w:tc>
          <w:tcPr>
            <w:tcW w:w="5868" w:type="dxa"/>
          </w:tcPr>
          <w:p w:rsidR="001809A4" w:rsidRDefault="001809A4" w:rsidP="001809A4">
            <w:pPr>
              <w:tabs>
                <w:tab w:val="left" w:pos="3011"/>
              </w:tabs>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809A4" w:rsidTr="004B2D9B">
        <w:trPr>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4</w:t>
            </w:r>
          </w:p>
        </w:tc>
        <w:tc>
          <w:tcPr>
            <w:tcW w:w="5868" w:type="dxa"/>
          </w:tcPr>
          <w:p w:rsidR="001809A4" w:rsidRDefault="001809A4" w:rsidP="001809A4">
            <w:pPr>
              <w:tabs>
                <w:tab w:val="left" w:pos="3011"/>
              </w:tabs>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809A4" w:rsidTr="004B2D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5</w:t>
            </w:r>
          </w:p>
        </w:tc>
        <w:tc>
          <w:tcPr>
            <w:tcW w:w="5868" w:type="dxa"/>
          </w:tcPr>
          <w:p w:rsidR="001809A4" w:rsidRDefault="0068035B" w:rsidP="001809A4">
            <w:pPr>
              <w:tabs>
                <w:tab w:val="left" w:pos="3011"/>
              </w:tabs>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Tamis</w:t>
            </w:r>
            <w:proofErr w:type="spellEnd"/>
            <w:r>
              <w:rPr>
                <w:rFonts w:asciiTheme="minorHAnsi" w:hAnsiTheme="minorHAnsi" w:cstheme="minorHAnsi"/>
              </w:rPr>
              <w:t xml:space="preserve"> (</w:t>
            </w:r>
            <w:proofErr w:type="spellStart"/>
            <w:r>
              <w:rPr>
                <w:rFonts w:asciiTheme="minorHAnsi" w:hAnsiTheme="minorHAnsi" w:cstheme="minorHAnsi"/>
              </w:rPr>
              <w:t>optionnel</w:t>
            </w:r>
            <w:proofErr w:type="spellEnd"/>
            <w:r>
              <w:rPr>
                <w:rFonts w:asciiTheme="minorHAnsi" w:hAnsiTheme="minorHAnsi" w:cstheme="minorHAnsi"/>
              </w:rPr>
              <w:t>)</w:t>
            </w:r>
          </w:p>
        </w:tc>
      </w:tr>
      <w:tr w:rsidR="001809A4" w:rsidTr="004B2D9B">
        <w:trPr>
          <w:trHeight w:val="274"/>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6</w:t>
            </w:r>
          </w:p>
        </w:tc>
        <w:tc>
          <w:tcPr>
            <w:tcW w:w="5868" w:type="dxa"/>
          </w:tcPr>
          <w:p w:rsidR="001809A4" w:rsidRDefault="001809A4" w:rsidP="001809A4">
            <w:pPr>
              <w:tabs>
                <w:tab w:val="left" w:pos="3011"/>
              </w:tabs>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809A4" w:rsidTr="004B2D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7</w:t>
            </w:r>
          </w:p>
        </w:tc>
        <w:tc>
          <w:tcPr>
            <w:tcW w:w="5868" w:type="dxa"/>
          </w:tcPr>
          <w:p w:rsidR="001809A4" w:rsidRDefault="001809A4" w:rsidP="001809A4">
            <w:pPr>
              <w:tabs>
                <w:tab w:val="left" w:pos="3011"/>
              </w:tabs>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809A4" w:rsidTr="004B2D9B">
        <w:trPr>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8</w:t>
            </w:r>
          </w:p>
        </w:tc>
        <w:tc>
          <w:tcPr>
            <w:tcW w:w="5868" w:type="dxa"/>
          </w:tcPr>
          <w:p w:rsidR="001809A4" w:rsidRDefault="001809A4" w:rsidP="001809A4">
            <w:pPr>
              <w:tabs>
                <w:tab w:val="left" w:pos="3011"/>
              </w:tabs>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8761F" w:rsidTr="004B2D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761F" w:rsidRDefault="0018761F" w:rsidP="001809A4">
            <w:pPr>
              <w:tabs>
                <w:tab w:val="left" w:pos="3011"/>
              </w:tabs>
              <w:ind w:left="0" w:firstLine="0"/>
              <w:jc w:val="center"/>
              <w:rPr>
                <w:rFonts w:asciiTheme="minorHAnsi" w:hAnsiTheme="minorHAnsi" w:cstheme="minorHAnsi"/>
              </w:rPr>
            </w:pPr>
            <w:r>
              <w:rPr>
                <w:rFonts w:asciiTheme="minorHAnsi" w:hAnsiTheme="minorHAnsi" w:cstheme="minorHAnsi"/>
              </w:rPr>
              <w:t>9</w:t>
            </w:r>
          </w:p>
        </w:tc>
        <w:tc>
          <w:tcPr>
            <w:tcW w:w="5868" w:type="dxa"/>
          </w:tcPr>
          <w:p w:rsidR="0018761F" w:rsidRDefault="0018761F" w:rsidP="001809A4">
            <w:pPr>
              <w:tabs>
                <w:tab w:val="left" w:pos="3011"/>
              </w:tabs>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809A4" w:rsidTr="004B2D9B">
        <w:trPr>
          <w:trHeight w:val="266"/>
        </w:trPr>
        <w:tc>
          <w:tcPr>
            <w:cnfStyle w:val="001000000000" w:firstRow="0" w:lastRow="0" w:firstColumn="1" w:lastColumn="0" w:oddVBand="0" w:evenVBand="0" w:oddHBand="0" w:evenHBand="0" w:firstRowFirstColumn="0" w:firstRowLastColumn="0" w:lastRowFirstColumn="0" w:lastRowLastColumn="0"/>
            <w:tcW w:w="2470" w:type="dxa"/>
          </w:tcPr>
          <w:p w:rsidR="001809A4" w:rsidRDefault="001809A4" w:rsidP="001809A4">
            <w:pPr>
              <w:tabs>
                <w:tab w:val="left" w:pos="3011"/>
              </w:tabs>
              <w:ind w:left="0" w:firstLine="0"/>
              <w:jc w:val="center"/>
              <w:rPr>
                <w:rFonts w:asciiTheme="minorHAnsi" w:hAnsiTheme="minorHAnsi" w:cstheme="minorHAnsi"/>
              </w:rPr>
            </w:pPr>
            <w:r>
              <w:rPr>
                <w:rFonts w:asciiTheme="minorHAnsi" w:hAnsiTheme="minorHAnsi" w:cstheme="minorHAnsi"/>
              </w:rPr>
              <w:t>10</w:t>
            </w:r>
          </w:p>
        </w:tc>
        <w:tc>
          <w:tcPr>
            <w:tcW w:w="5868" w:type="dxa"/>
          </w:tcPr>
          <w:p w:rsidR="001809A4" w:rsidRDefault="001809A4" w:rsidP="001809A4">
            <w:pPr>
              <w:tabs>
                <w:tab w:val="left" w:pos="3011"/>
              </w:tabs>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bookmarkEnd w:id="189"/>
    <w:p w:rsidR="001809A4" w:rsidRPr="001809A4" w:rsidRDefault="001809A4" w:rsidP="001809A4">
      <w:pPr>
        <w:spacing w:before="1200" w:after="960" w:line="240" w:lineRule="auto"/>
        <w:ind w:left="0" w:firstLine="0"/>
        <w:jc w:val="center"/>
        <w:rPr>
          <w:rFonts w:eastAsia="Calibri"/>
          <w:b/>
          <w:bCs/>
          <w:color w:val="auto"/>
          <w:sz w:val="32"/>
          <w:szCs w:val="32"/>
          <w:lang w:eastAsia="en-US"/>
        </w:rPr>
      </w:pPr>
      <w:r w:rsidRPr="001809A4">
        <w:rPr>
          <w:rFonts w:eastAsia="Calibri"/>
          <w:b/>
          <w:bCs/>
          <w:color w:val="auto"/>
          <w:sz w:val="32"/>
          <w:szCs w:val="32"/>
          <w:lang w:eastAsia="en-US"/>
        </w:rPr>
        <w:t>DOSSIER RÉPONSES</w:t>
      </w:r>
    </w:p>
    <w:p w:rsidR="001809A4" w:rsidRPr="001809A4" w:rsidRDefault="001809A4" w:rsidP="001809A4">
      <w:pPr>
        <w:spacing w:after="0" w:line="240" w:lineRule="auto"/>
        <w:ind w:left="0" w:firstLine="0"/>
        <w:rPr>
          <w:rFonts w:eastAsia="Calibri" w:cs="Times New Roman"/>
          <w:color w:val="auto"/>
          <w:szCs w:val="24"/>
          <w:lang w:eastAsia="en-US"/>
        </w:rPr>
      </w:pPr>
      <w:r w:rsidRPr="001809A4">
        <w:rPr>
          <w:rFonts w:eastAsia="Calibri" w:cs="Times New Roman"/>
          <w:b/>
          <w:bCs/>
          <w:color w:val="auto"/>
          <w:szCs w:val="24"/>
          <w:lang w:eastAsia="en-US"/>
        </w:rPr>
        <w:t>DR</w:t>
      </w:r>
      <w:r w:rsidR="00220359">
        <w:rPr>
          <w:rFonts w:eastAsia="Calibri" w:cs="Times New Roman"/>
          <w:b/>
          <w:bCs/>
          <w:color w:val="auto"/>
          <w:szCs w:val="24"/>
          <w:lang w:eastAsia="en-US"/>
        </w:rPr>
        <w:t xml:space="preserve"> 1</w:t>
      </w:r>
      <w:r w:rsidRPr="001809A4">
        <w:rPr>
          <w:rFonts w:eastAsia="Calibri" w:cs="Times New Roman"/>
          <w:b/>
          <w:bCs/>
          <w:color w:val="auto"/>
          <w:szCs w:val="24"/>
          <w:lang w:eastAsia="en-US"/>
        </w:rPr>
        <w:t xml:space="preserve"> : DOCUMENT RÉPONSE : </w:t>
      </w:r>
      <w:r w:rsidRPr="001809A4">
        <w:rPr>
          <w:rFonts w:eastAsia="Calibri" w:cs="Times New Roman"/>
          <w:color w:val="auto"/>
          <w:szCs w:val="24"/>
          <w:lang w:eastAsia="en-US"/>
        </w:rPr>
        <w:t>document à compléter et à rendre par le candidat (le document réponses est à rendre, même non complété).</w:t>
      </w:r>
    </w:p>
    <w:p w:rsidR="001809A4" w:rsidRPr="001809A4" w:rsidRDefault="001809A4" w:rsidP="001809A4">
      <w:pPr>
        <w:spacing w:after="0" w:line="240" w:lineRule="auto"/>
        <w:ind w:left="0" w:firstLine="0"/>
        <w:jc w:val="left"/>
        <w:rPr>
          <w:rFonts w:eastAsia="Calibri" w:cs="Times New Roman"/>
          <w:color w:val="auto"/>
          <w:szCs w:val="24"/>
          <w:lang w:eastAsia="en-US"/>
        </w:rPr>
      </w:pPr>
    </w:p>
    <w:p w:rsidR="001809A4" w:rsidRPr="001809A4" w:rsidRDefault="001809A4" w:rsidP="001809A4">
      <w:pPr>
        <w:pBdr>
          <w:top w:val="single" w:sz="4" w:space="1" w:color="auto"/>
          <w:left w:val="single" w:sz="4" w:space="4" w:color="auto"/>
          <w:bottom w:val="single" w:sz="4" w:space="1" w:color="auto"/>
          <w:right w:val="single" w:sz="4" w:space="4" w:color="auto"/>
        </w:pBdr>
        <w:spacing w:after="0" w:line="240" w:lineRule="auto"/>
        <w:ind w:left="0" w:firstLine="0"/>
        <w:jc w:val="center"/>
        <w:rPr>
          <w:rFonts w:eastAsia="Calibri"/>
          <w:b/>
          <w:color w:val="auto"/>
          <w:sz w:val="28"/>
          <w:szCs w:val="24"/>
          <w:lang w:eastAsia="en-US"/>
        </w:rPr>
      </w:pPr>
      <w:r w:rsidRPr="001809A4">
        <w:rPr>
          <w:rFonts w:eastAsia="Calibri"/>
          <w:b/>
          <w:color w:val="auto"/>
          <w:sz w:val="28"/>
          <w:szCs w:val="24"/>
          <w:lang w:eastAsia="en-US"/>
        </w:rPr>
        <w:t xml:space="preserve">DR1 – </w:t>
      </w:r>
      <w:r>
        <w:rPr>
          <w:rFonts w:eastAsia="Calibri"/>
          <w:b/>
          <w:color w:val="auto"/>
          <w:sz w:val="28"/>
          <w:szCs w:val="24"/>
          <w:lang w:eastAsia="en-US"/>
        </w:rPr>
        <w:t>Etapes de traitement</w:t>
      </w:r>
    </w:p>
    <w:p w:rsidR="001809A4" w:rsidRPr="001809A4" w:rsidRDefault="001809A4" w:rsidP="001809A4">
      <w:pPr>
        <w:spacing w:after="0" w:line="240" w:lineRule="auto"/>
        <w:ind w:left="0" w:firstLine="0"/>
        <w:jc w:val="left"/>
        <w:rPr>
          <w:rFonts w:eastAsia="Calibri" w:cs="Times New Roman"/>
          <w:color w:val="auto"/>
          <w:lang w:eastAsia="en-US"/>
        </w:rPr>
      </w:pPr>
    </w:p>
    <w:p w:rsidR="00035AE7" w:rsidRDefault="004F6340" w:rsidP="00035AE7">
      <w:pPr>
        <w:tabs>
          <w:tab w:val="left" w:pos="3011"/>
        </w:tabs>
        <w:rPr>
          <w:rFonts w:asciiTheme="minorHAnsi" w:hAnsiTheme="minorHAnsi" w:cstheme="minorHAnsi"/>
          <w:sz w:val="22"/>
        </w:rPr>
      </w:pPr>
      <w:r>
        <w:rPr>
          <w:noProof/>
        </w:rPr>
        <w:pict>
          <v:rect id="Rectangle 17" o:spid="_x0000_s1035" style="position:absolute;left:0;text-align:left;margin-left:590.1pt;margin-top:289.2pt;width:116.9pt;height:61.7pt;z-index:2516879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" fillcolor="white [3212]" strokecolor="white [3212]" strokeweight="1pt"/>
        </w:pict>
      </w: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Pr="005D4137" w:rsidRDefault="005D4137" w:rsidP="005D4137">
      <w:pPr>
        <w:rPr>
          <w:rFonts w:asciiTheme="minorHAnsi" w:hAnsiTheme="minorHAnsi" w:cstheme="minorHAnsi"/>
          <w:sz w:val="22"/>
        </w:rPr>
      </w:pPr>
    </w:p>
    <w:p w:rsidR="005D4137" w:rsidRDefault="005D4137" w:rsidP="006B6644">
      <w:pPr>
        <w:tabs>
          <w:tab w:val="left" w:pos="3843"/>
        </w:tabs>
        <w:ind w:left="0" w:firstLine="0"/>
        <w:rPr>
          <w:rFonts w:asciiTheme="minorHAnsi" w:hAnsiTheme="minorHAnsi" w:cstheme="minorHAnsi"/>
          <w:sz w:val="22"/>
        </w:rPr>
      </w:pPr>
    </w:p>
    <w:p w:rsidR="004F6340" w:rsidRDefault="004F6340" w:rsidP="006B6644">
      <w:pPr>
        <w:tabs>
          <w:tab w:val="left" w:pos="3843"/>
        </w:tabs>
        <w:ind w:left="0" w:firstLine="0"/>
        <w:rPr>
          <w:rFonts w:asciiTheme="minorHAnsi" w:hAnsiTheme="minorHAnsi" w:cstheme="minorHAnsi"/>
          <w:sz w:val="22"/>
        </w:rPr>
      </w:pPr>
    </w:p>
    <w:p w:rsidR="004F6340" w:rsidRDefault="004F6340" w:rsidP="006B6644">
      <w:pPr>
        <w:tabs>
          <w:tab w:val="left" w:pos="3843"/>
        </w:tabs>
        <w:ind w:left="0" w:firstLine="0"/>
        <w:rPr>
          <w:rFonts w:asciiTheme="minorHAnsi" w:hAnsiTheme="minorHAnsi" w:cstheme="minorHAnsi"/>
          <w:sz w:val="22"/>
        </w:rPr>
      </w:pPr>
    </w:p>
    <w:p w:rsidR="004F6340" w:rsidRDefault="004F6340" w:rsidP="006B6644">
      <w:pPr>
        <w:tabs>
          <w:tab w:val="left" w:pos="3843"/>
        </w:tabs>
        <w:ind w:left="0" w:firstLine="0"/>
        <w:rPr>
          <w:rFonts w:asciiTheme="minorHAnsi" w:hAnsiTheme="minorHAnsi" w:cstheme="minorHAnsi"/>
          <w:sz w:val="22"/>
        </w:rPr>
      </w:pPr>
    </w:p>
    <w:p w:rsidR="004F6340" w:rsidRDefault="004F6340" w:rsidP="006B6644">
      <w:pPr>
        <w:tabs>
          <w:tab w:val="left" w:pos="3843"/>
        </w:tabs>
        <w:ind w:left="0" w:firstLine="0"/>
        <w:rPr>
          <w:rFonts w:asciiTheme="minorHAnsi" w:hAnsiTheme="minorHAnsi" w:cstheme="minorHAnsi"/>
          <w:sz w:val="22"/>
        </w:rPr>
      </w:pPr>
    </w:p>
    <w:p w:rsidR="004B2D9B" w:rsidRPr="004B2D9B" w:rsidRDefault="004B2D9B" w:rsidP="004B2D9B">
      <w:pPr>
        <w:tabs>
          <w:tab w:val="left" w:pos="2438"/>
        </w:tabs>
        <w:ind w:left="0" w:firstLine="0"/>
        <w:rPr>
          <w:rFonts w:eastAsia="Calibri"/>
          <w:sz w:val="28"/>
          <w:szCs w:val="24"/>
          <w:lang w:eastAsia="en-US"/>
        </w:rPr>
      </w:pPr>
      <w:bookmarkStart w:id="190" w:name="_Hlk52377744"/>
      <w:bookmarkStart w:id="191" w:name="_Hlk57466288"/>
    </w:p>
    <w:p w:rsidR="004B2D9B" w:rsidRPr="004B2D9B" w:rsidRDefault="004B2D9B" w:rsidP="004B2D9B">
      <w:pPr>
        <w:rPr>
          <w:rFonts w:eastAsia="Calibri"/>
          <w:sz w:val="28"/>
          <w:szCs w:val="24"/>
          <w:lang w:eastAsia="en-US"/>
        </w:rPr>
      </w:pPr>
    </w:p>
    <w:p w:rsidR="004B2D9B" w:rsidRPr="004B2D9B" w:rsidRDefault="004B2D9B" w:rsidP="004B2D9B">
      <w:pPr>
        <w:rPr>
          <w:rFonts w:eastAsia="Calibri"/>
          <w:sz w:val="28"/>
          <w:szCs w:val="24"/>
          <w:lang w:eastAsia="en-US"/>
        </w:rPr>
      </w:pPr>
    </w:p>
    <w:p w:rsidR="004B2D9B" w:rsidRPr="004B2D9B" w:rsidRDefault="004B2D9B" w:rsidP="004B2D9B">
      <w:pPr>
        <w:rPr>
          <w:rFonts w:eastAsia="Calibri"/>
          <w:sz w:val="28"/>
          <w:szCs w:val="24"/>
          <w:lang w:eastAsia="en-US"/>
        </w:rPr>
      </w:pPr>
    </w:p>
    <w:p w:rsidR="004B2D9B" w:rsidRPr="004B2D9B" w:rsidRDefault="004B2D9B" w:rsidP="004B2D9B">
      <w:pPr>
        <w:rPr>
          <w:rFonts w:eastAsia="Calibri"/>
          <w:sz w:val="28"/>
          <w:szCs w:val="24"/>
          <w:lang w:eastAsia="en-US"/>
        </w:rPr>
        <w:sectPr w:rsidR="004B2D9B" w:rsidRPr="004B2D9B" w:rsidSect="004F6340">
          <w:footnotePr>
            <w:numRestart w:val="eachPage"/>
          </w:footnotePr>
          <w:pgSz w:w="11900" w:h="16840"/>
          <w:pgMar w:top="709" w:right="1276" w:bottom="1531" w:left="1418" w:header="709" w:footer="799" w:gutter="0"/>
          <w:cols w:space="720"/>
        </w:sectPr>
      </w:pPr>
    </w:p>
    <w:bookmarkEnd w:id="191"/>
    <w:p w:rsidR="005D4137" w:rsidRDefault="004F6340" w:rsidP="00FE288D">
      <w:pPr>
        <w:pBdr>
          <w:top w:val="single" w:sz="4" w:space="1" w:color="auto"/>
          <w:left w:val="single" w:sz="4" w:space="4" w:color="auto"/>
          <w:bottom w:val="single" w:sz="4" w:space="1" w:color="auto"/>
          <w:right w:val="single" w:sz="4" w:space="4" w:color="auto"/>
        </w:pBdr>
        <w:spacing w:after="0" w:line="240" w:lineRule="auto"/>
        <w:ind w:left="0" w:firstLine="0"/>
        <w:jc w:val="center"/>
        <w:rPr>
          <w:rFonts w:eastAsia="Calibri"/>
          <w:b/>
          <w:color w:val="auto"/>
          <w:sz w:val="28"/>
          <w:szCs w:val="24"/>
          <w:lang w:eastAsia="en-US"/>
        </w:rPr>
      </w:pPr>
      <w:r w:rsidRPr="004F6340">
        <w:rPr>
          <w:rFonts w:eastAsia="Calibri"/>
          <w:b/>
          <w:color w:val="auto"/>
          <w:sz w:val="28"/>
          <w:szCs w:val="24"/>
          <w:lang w:eastAsia="en-US"/>
        </w:rPr>
        <w:lastRenderedPageBreak/>
        <w:t>DR2 – BILAN ENERGETIQUE D’EXPLOITATION (RECEPTION + PRETRAITEMENTS</w:t>
      </w:r>
      <w:r w:rsidR="00FE288D">
        <w:rPr>
          <w:rFonts w:eastAsia="Calibri"/>
          <w:b/>
          <w:color w:val="auto"/>
          <w:sz w:val="28"/>
          <w:szCs w:val="24"/>
          <w:lang w:eastAsia="en-US"/>
        </w:rPr>
        <w:t>)</w:t>
      </w:r>
    </w:p>
    <w:tbl>
      <w:tblPr>
        <w:tblStyle w:val="TableauGrille5Fonc-Accentuation11"/>
        <w:tblpPr w:leftFromText="141" w:rightFromText="141" w:vertAnchor="text" w:horzAnchor="margin" w:tblpXSpec="center" w:tblpY="553"/>
        <w:tblW w:w="15842" w:type="dxa"/>
        <w:tblLayout w:type="fixed"/>
        <w:tblLook w:val="04A0" w:firstRow="1" w:lastRow="0" w:firstColumn="1" w:lastColumn="0" w:noHBand="0" w:noVBand="1"/>
      </w:tblPr>
      <w:tblGrid>
        <w:gridCol w:w="1634"/>
        <w:gridCol w:w="957"/>
        <w:gridCol w:w="1096"/>
        <w:gridCol w:w="957"/>
        <w:gridCol w:w="1092"/>
        <w:gridCol w:w="1502"/>
        <w:gridCol w:w="1511"/>
        <w:gridCol w:w="1220"/>
        <w:gridCol w:w="1370"/>
        <w:gridCol w:w="1229"/>
        <w:gridCol w:w="763"/>
        <w:gridCol w:w="1283"/>
        <w:gridCol w:w="1228"/>
      </w:tblGrid>
      <w:tr w:rsidR="00A66EF4" w:rsidRPr="00961153" w:rsidTr="00A66EF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540" w:firstLine="0"/>
              <w:jc w:val="center"/>
              <w:rPr>
                <w:i/>
                <w:iCs/>
                <w:color w:val="FFFFFF" w:themeColor="background1"/>
              </w:rPr>
            </w:pPr>
            <w:r>
              <w:rPr>
                <w:i/>
                <w:iCs/>
                <w:color w:val="FFFFFF" w:themeColor="background1"/>
              </w:rPr>
              <w:t xml:space="preserve">     </w:t>
            </w:r>
            <w:r w:rsidRPr="00FE288D">
              <w:rPr>
                <w:i/>
                <w:iCs/>
                <w:color w:val="FFFFFF" w:themeColor="background1"/>
              </w:rPr>
              <w:t>Description</w:t>
            </w:r>
          </w:p>
        </w:tc>
        <w:tc>
          <w:tcPr>
            <w:tcW w:w="3010" w:type="dxa"/>
            <w:gridSpan w:val="3"/>
          </w:tcPr>
          <w:p w:rsidR="00A66EF4" w:rsidRPr="00FE288D" w:rsidRDefault="00A66EF4" w:rsidP="00A66EF4">
            <w:pPr>
              <w:ind w:left="0" w:firstLine="0"/>
              <w:jc w:val="center"/>
              <w:cnfStyle w:val="100000000000" w:firstRow="1" w:lastRow="0" w:firstColumn="0" w:lastColumn="0" w:oddVBand="0" w:evenVBand="0" w:oddHBand="0" w:evenHBand="0" w:firstRowFirstColumn="0" w:firstRowLastColumn="0" w:lastRowFirstColumn="0" w:lastRowLastColumn="0"/>
              <w:rPr>
                <w:i/>
                <w:iCs/>
                <w:color w:val="FFFFFF" w:themeColor="background1"/>
              </w:rPr>
            </w:pPr>
            <w:r w:rsidRPr="00FE288D">
              <w:rPr>
                <w:i/>
                <w:iCs/>
                <w:color w:val="FFFFFF" w:themeColor="background1"/>
              </w:rPr>
              <w:t>Nombre de moteur</w:t>
            </w:r>
          </w:p>
        </w:tc>
        <w:tc>
          <w:tcPr>
            <w:tcW w:w="6695" w:type="dxa"/>
            <w:gridSpan w:val="5"/>
          </w:tcPr>
          <w:p w:rsidR="00A66EF4" w:rsidRPr="00FE288D" w:rsidRDefault="00A66EF4" w:rsidP="00A66EF4">
            <w:pPr>
              <w:ind w:left="0" w:firstLine="0"/>
              <w:jc w:val="center"/>
              <w:cnfStyle w:val="100000000000" w:firstRow="1" w:lastRow="0" w:firstColumn="0" w:lastColumn="0" w:oddVBand="0" w:evenVBand="0" w:oddHBand="0" w:evenHBand="0" w:firstRowFirstColumn="0" w:firstRowLastColumn="0" w:lastRowFirstColumn="0" w:lastRowLastColumn="0"/>
              <w:rPr>
                <w:i/>
                <w:iCs/>
                <w:color w:val="FFFFFF" w:themeColor="background1"/>
                <w:szCs w:val="20"/>
              </w:rPr>
            </w:pPr>
            <w:r w:rsidRPr="00FE288D">
              <w:rPr>
                <w:i/>
                <w:iCs/>
                <w:color w:val="FFFFFF" w:themeColor="background1"/>
              </w:rPr>
              <w:t>Puissance</w:t>
            </w:r>
          </w:p>
        </w:tc>
        <w:tc>
          <w:tcPr>
            <w:tcW w:w="3275" w:type="dxa"/>
            <w:gridSpan w:val="3"/>
          </w:tcPr>
          <w:p w:rsidR="00A66EF4" w:rsidRPr="00FE288D" w:rsidRDefault="00A66EF4" w:rsidP="00A66EF4">
            <w:pPr>
              <w:ind w:left="0" w:firstLine="0"/>
              <w:jc w:val="center"/>
              <w:cnfStyle w:val="100000000000" w:firstRow="1" w:lastRow="0" w:firstColumn="0" w:lastColumn="0" w:oddVBand="0" w:evenVBand="0" w:oddHBand="0" w:evenHBand="0" w:firstRowFirstColumn="0" w:firstRowLastColumn="0" w:lastRowFirstColumn="0" w:lastRowLastColumn="0"/>
              <w:rPr>
                <w:i/>
                <w:iCs/>
                <w:color w:val="FFFFFF" w:themeColor="background1"/>
              </w:rPr>
            </w:pPr>
            <w:r w:rsidRPr="00FE288D">
              <w:rPr>
                <w:i/>
                <w:iCs/>
                <w:color w:val="FFFFFF" w:themeColor="background1"/>
              </w:rPr>
              <w:t>Fonctionnement</w:t>
            </w:r>
          </w:p>
        </w:tc>
        <w:tc>
          <w:tcPr>
            <w:tcW w:w="1228" w:type="dxa"/>
          </w:tcPr>
          <w:p w:rsidR="00A66EF4" w:rsidRPr="00FE288D" w:rsidRDefault="00A66EF4" w:rsidP="00A66EF4">
            <w:pPr>
              <w:ind w:left="0" w:firstLine="0"/>
              <w:jc w:val="center"/>
              <w:cnfStyle w:val="100000000000" w:firstRow="1" w:lastRow="0" w:firstColumn="0" w:lastColumn="0" w:oddVBand="0" w:evenVBand="0" w:oddHBand="0" w:evenHBand="0" w:firstRowFirstColumn="0" w:firstRowLastColumn="0" w:lastRowFirstColumn="0" w:lastRowLastColumn="0"/>
              <w:rPr>
                <w:i/>
                <w:iCs/>
                <w:color w:val="FFFFFF" w:themeColor="background1"/>
              </w:rPr>
            </w:pPr>
            <w:r w:rsidRPr="00FE288D">
              <w:rPr>
                <w:i/>
                <w:iCs/>
                <w:color w:val="FFFFFF" w:themeColor="background1"/>
              </w:rPr>
              <w:t>Total</w:t>
            </w:r>
          </w:p>
        </w:tc>
      </w:tr>
      <w:tr w:rsidR="00A66EF4" w:rsidRPr="00961153" w:rsidTr="00A66EF4">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634" w:type="dxa"/>
          </w:tcPr>
          <w:p w:rsidR="00A66EF4" w:rsidRPr="00961153" w:rsidRDefault="00A66EF4" w:rsidP="00A66EF4">
            <w:pPr>
              <w:ind w:left="0" w:firstLine="0"/>
              <w:jc w:val="center"/>
              <w:rPr>
                <w:i/>
                <w:iCs/>
              </w:rPr>
            </w:pPr>
          </w:p>
        </w:tc>
        <w:tc>
          <w:tcPr>
            <w:tcW w:w="957"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Installés</w:t>
            </w:r>
          </w:p>
        </w:tc>
        <w:tc>
          <w:tcPr>
            <w:tcW w:w="1096"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Secours</w:t>
            </w:r>
          </w:p>
        </w:tc>
        <w:tc>
          <w:tcPr>
            <w:tcW w:w="956"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Service</w:t>
            </w:r>
          </w:p>
        </w:tc>
        <w:tc>
          <w:tcPr>
            <w:tcW w:w="1092"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Unitaire installée</w:t>
            </w:r>
          </w:p>
        </w:tc>
        <w:tc>
          <w:tcPr>
            <w:tcW w:w="1502"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Rendement moteur au pt de fonctionnement</w:t>
            </w:r>
          </w:p>
        </w:tc>
        <w:tc>
          <w:tcPr>
            <w:tcW w:w="1511"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Unitaire absorbée au bornes max</w:t>
            </w:r>
          </w:p>
        </w:tc>
        <w:tc>
          <w:tcPr>
            <w:tcW w:w="1220"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 xml:space="preserve">Unitaire absorbée aux bornes </w:t>
            </w:r>
          </w:p>
        </w:tc>
        <w:tc>
          <w:tcPr>
            <w:tcW w:w="1367"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 xml:space="preserve">Totale absorbée </w:t>
            </w:r>
          </w:p>
        </w:tc>
        <w:tc>
          <w:tcPr>
            <w:tcW w:w="1229"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Durée</w:t>
            </w:r>
          </w:p>
        </w:tc>
        <w:tc>
          <w:tcPr>
            <w:tcW w:w="763"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983E3D">
              <w:rPr>
                <w:i/>
                <w:iCs/>
                <w:sz w:val="18"/>
                <w:szCs w:val="18"/>
              </w:rPr>
              <w:t>Nb j/an</w:t>
            </w:r>
          </w:p>
        </w:tc>
        <w:tc>
          <w:tcPr>
            <w:tcW w:w="1282" w:type="dxa"/>
          </w:tcPr>
          <w:p w:rsidR="00A66EF4" w:rsidRPr="00983E3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sz w:val="18"/>
                <w:szCs w:val="18"/>
              </w:rPr>
            </w:pPr>
            <w:r w:rsidRPr="0009422D">
              <w:rPr>
                <w:i/>
                <w:iCs/>
                <w:sz w:val="16"/>
                <w:szCs w:val="16"/>
              </w:rPr>
              <w:t xml:space="preserve">Consommation </w:t>
            </w:r>
            <w:r>
              <w:rPr>
                <w:i/>
                <w:iCs/>
                <w:sz w:val="18"/>
                <w:szCs w:val="18"/>
              </w:rPr>
              <w:t>annuelle</w:t>
            </w:r>
          </w:p>
        </w:tc>
        <w:tc>
          <w:tcPr>
            <w:tcW w:w="1228"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Coût</w:t>
            </w:r>
          </w:p>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roofErr w:type="gramStart"/>
            <w:r>
              <w:rPr>
                <w:i/>
                <w:iCs/>
              </w:rPr>
              <w:t>annuel</w:t>
            </w:r>
            <w:proofErr w:type="gramEnd"/>
          </w:p>
        </w:tc>
      </w:tr>
      <w:tr w:rsidR="00A66EF4" w:rsidRPr="00961153" w:rsidTr="00A66EF4">
        <w:trPr>
          <w:trHeight w:val="259"/>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i/>
                <w:iCs/>
                <w:color w:val="FFFFFF" w:themeColor="background1"/>
              </w:rPr>
            </w:pPr>
            <w:r w:rsidRPr="00FE288D">
              <w:rPr>
                <w:i/>
                <w:iCs/>
                <w:color w:val="FFFFFF" w:themeColor="background1"/>
              </w:rPr>
              <w:t>Unité</w:t>
            </w:r>
          </w:p>
        </w:tc>
        <w:tc>
          <w:tcPr>
            <w:tcW w:w="957"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sidRPr="00961153">
              <w:rPr>
                <w:i/>
                <w:iCs/>
              </w:rPr>
              <w:t>U</w:t>
            </w:r>
          </w:p>
        </w:tc>
        <w:tc>
          <w:tcPr>
            <w:tcW w:w="1096"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sidRPr="00961153">
              <w:rPr>
                <w:i/>
                <w:iCs/>
              </w:rPr>
              <w:t>U</w:t>
            </w:r>
          </w:p>
        </w:tc>
        <w:tc>
          <w:tcPr>
            <w:tcW w:w="956"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sidRPr="00961153">
              <w:rPr>
                <w:i/>
                <w:iCs/>
              </w:rPr>
              <w:t>U</w:t>
            </w:r>
          </w:p>
        </w:tc>
        <w:tc>
          <w:tcPr>
            <w:tcW w:w="1092"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roofErr w:type="gramStart"/>
            <w:r w:rsidRPr="00961153">
              <w:rPr>
                <w:i/>
                <w:iCs/>
              </w:rPr>
              <w:t>kW</w:t>
            </w:r>
            <w:proofErr w:type="gramEnd"/>
          </w:p>
        </w:tc>
        <w:tc>
          <w:tcPr>
            <w:tcW w:w="1502"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sidRPr="00961153">
              <w:rPr>
                <w:i/>
                <w:iCs/>
              </w:rPr>
              <w:t>%</w:t>
            </w:r>
          </w:p>
        </w:tc>
        <w:tc>
          <w:tcPr>
            <w:tcW w:w="1511"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roofErr w:type="gramStart"/>
            <w:r w:rsidRPr="00961153">
              <w:rPr>
                <w:i/>
                <w:iCs/>
              </w:rPr>
              <w:t>kW</w:t>
            </w:r>
            <w:proofErr w:type="gramEnd"/>
          </w:p>
        </w:tc>
        <w:tc>
          <w:tcPr>
            <w:tcW w:w="1220"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roofErr w:type="gramStart"/>
            <w:r w:rsidRPr="00961153">
              <w:rPr>
                <w:i/>
                <w:iCs/>
              </w:rPr>
              <w:t>kW</w:t>
            </w:r>
            <w:proofErr w:type="gramEnd"/>
          </w:p>
        </w:tc>
        <w:tc>
          <w:tcPr>
            <w:tcW w:w="1367"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roofErr w:type="gramStart"/>
            <w:r w:rsidRPr="00961153">
              <w:rPr>
                <w:i/>
                <w:iCs/>
              </w:rPr>
              <w:t>kW</w:t>
            </w:r>
            <w:proofErr w:type="gramEnd"/>
          </w:p>
        </w:tc>
        <w:tc>
          <w:tcPr>
            <w:tcW w:w="1229"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roofErr w:type="gramStart"/>
            <w:r w:rsidRPr="00961153">
              <w:rPr>
                <w:i/>
                <w:iCs/>
              </w:rPr>
              <w:t>h</w:t>
            </w:r>
            <w:proofErr w:type="gramEnd"/>
            <w:r w:rsidRPr="00961153">
              <w:rPr>
                <w:i/>
                <w:iCs/>
              </w:rPr>
              <w:t>/j</w:t>
            </w:r>
          </w:p>
        </w:tc>
        <w:tc>
          <w:tcPr>
            <w:tcW w:w="763"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roofErr w:type="gramStart"/>
            <w:r>
              <w:rPr>
                <w:i/>
                <w:iCs/>
              </w:rPr>
              <w:t>j</w:t>
            </w:r>
            <w:proofErr w:type="gramEnd"/>
            <w:r>
              <w:rPr>
                <w:i/>
                <w:iCs/>
              </w:rPr>
              <w:t>/an</w:t>
            </w:r>
          </w:p>
        </w:tc>
        <w:tc>
          <w:tcPr>
            <w:tcW w:w="1282"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roofErr w:type="gramStart"/>
            <w:r>
              <w:rPr>
                <w:i/>
                <w:iCs/>
              </w:rPr>
              <w:t>kWh</w:t>
            </w:r>
            <w:proofErr w:type="gramEnd"/>
            <w:r>
              <w:rPr>
                <w:i/>
                <w:iCs/>
              </w:rPr>
              <w:t>/an</w:t>
            </w:r>
          </w:p>
        </w:tc>
        <w:tc>
          <w:tcPr>
            <w:tcW w:w="1228"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€/an</w:t>
            </w:r>
          </w:p>
        </w:tc>
      </w:tr>
      <w:tr w:rsidR="00A66EF4" w:rsidRPr="00961153" w:rsidTr="00A66EF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i/>
                <w:iCs/>
                <w:color w:val="FFFFFF" w:themeColor="background1"/>
              </w:rPr>
            </w:pPr>
            <w:r w:rsidRPr="00FE288D">
              <w:rPr>
                <w:i/>
                <w:iCs/>
                <w:color w:val="FFFFFF" w:themeColor="background1"/>
              </w:rPr>
              <w:t>Dégrilleur droit</w:t>
            </w:r>
          </w:p>
        </w:tc>
        <w:tc>
          <w:tcPr>
            <w:tcW w:w="957"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1096"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956"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1092"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0.12</w:t>
            </w:r>
          </w:p>
        </w:tc>
        <w:tc>
          <w:tcPr>
            <w:tcW w:w="1502"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75</w:t>
            </w:r>
          </w:p>
        </w:tc>
        <w:tc>
          <w:tcPr>
            <w:tcW w:w="1511"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0.12</w:t>
            </w:r>
          </w:p>
        </w:tc>
        <w:tc>
          <w:tcPr>
            <w:tcW w:w="1220"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0.11</w:t>
            </w:r>
          </w:p>
        </w:tc>
        <w:tc>
          <w:tcPr>
            <w:tcW w:w="1367"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0.11</w:t>
            </w:r>
          </w:p>
        </w:tc>
        <w:tc>
          <w:tcPr>
            <w:tcW w:w="1229"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4.6</w:t>
            </w:r>
          </w:p>
        </w:tc>
        <w:tc>
          <w:tcPr>
            <w:tcW w:w="763"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365</w:t>
            </w:r>
          </w:p>
        </w:tc>
        <w:tc>
          <w:tcPr>
            <w:tcW w:w="1282" w:type="dxa"/>
          </w:tcPr>
          <w:p w:rsidR="00A66EF4" w:rsidRPr="00FE288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b/>
                <w:bCs/>
                <w:i/>
                <w:iCs/>
              </w:rPr>
            </w:pPr>
            <w:r w:rsidRPr="00FE288D">
              <w:rPr>
                <w:b/>
                <w:bCs/>
                <w:i/>
                <w:iCs/>
              </w:rPr>
              <w:t>……</w:t>
            </w:r>
          </w:p>
        </w:tc>
        <w:tc>
          <w:tcPr>
            <w:tcW w:w="1228" w:type="dxa"/>
          </w:tcPr>
          <w:p w:rsidR="00A66EF4" w:rsidRPr="00FE288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b/>
                <w:bCs/>
                <w:i/>
                <w:iCs/>
              </w:rPr>
            </w:pPr>
            <w:r w:rsidRPr="00FE288D">
              <w:rPr>
                <w:b/>
                <w:bCs/>
                <w:i/>
                <w:iCs/>
              </w:rPr>
              <w:t>…….</w:t>
            </w:r>
          </w:p>
        </w:tc>
      </w:tr>
      <w:tr w:rsidR="00A66EF4" w:rsidRPr="00961153" w:rsidTr="00A66EF4">
        <w:trPr>
          <w:trHeight w:val="781"/>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i/>
                <w:iCs/>
                <w:color w:val="FFFFFF" w:themeColor="background1"/>
              </w:rPr>
            </w:pPr>
            <w:r w:rsidRPr="00FE288D">
              <w:rPr>
                <w:i/>
                <w:iCs/>
                <w:color w:val="FFFFFF" w:themeColor="background1"/>
              </w:rPr>
              <w:t>Pompe relevage</w:t>
            </w:r>
          </w:p>
          <w:p w:rsidR="00A66EF4" w:rsidRPr="00FE288D" w:rsidRDefault="00A66EF4" w:rsidP="00A66EF4">
            <w:pPr>
              <w:ind w:left="0" w:firstLine="0"/>
              <w:jc w:val="center"/>
              <w:rPr>
                <w:i/>
                <w:iCs/>
                <w:color w:val="FFFFFF" w:themeColor="background1"/>
              </w:rPr>
            </w:pPr>
            <w:r w:rsidRPr="00FE288D">
              <w:rPr>
                <w:i/>
                <w:iCs/>
                <w:color w:val="FFFFFF" w:themeColor="background1"/>
              </w:rPr>
              <w:t>TS</w:t>
            </w:r>
          </w:p>
        </w:tc>
        <w:tc>
          <w:tcPr>
            <w:tcW w:w="957"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c>
          <w:tcPr>
            <w:tcW w:w="1096" w:type="dxa"/>
          </w:tcPr>
          <w:p w:rsidR="00A66EF4" w:rsidRPr="00961153"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956"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1092"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1.5</w:t>
            </w:r>
          </w:p>
        </w:tc>
        <w:tc>
          <w:tcPr>
            <w:tcW w:w="1502"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78</w:t>
            </w:r>
          </w:p>
        </w:tc>
        <w:tc>
          <w:tcPr>
            <w:tcW w:w="1511"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1.5</w:t>
            </w:r>
          </w:p>
        </w:tc>
        <w:tc>
          <w:tcPr>
            <w:tcW w:w="1220"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1.10</w:t>
            </w:r>
          </w:p>
        </w:tc>
        <w:tc>
          <w:tcPr>
            <w:tcW w:w="1367"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1.10</w:t>
            </w:r>
          </w:p>
        </w:tc>
        <w:tc>
          <w:tcPr>
            <w:tcW w:w="1229"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9.20</w:t>
            </w:r>
          </w:p>
        </w:tc>
        <w:tc>
          <w:tcPr>
            <w:tcW w:w="763"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365</w:t>
            </w:r>
          </w:p>
        </w:tc>
        <w:tc>
          <w:tcPr>
            <w:tcW w:w="1282" w:type="dxa"/>
          </w:tcPr>
          <w:p w:rsidR="00A66EF4" w:rsidRPr="00FE288D"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b/>
                <w:bCs/>
                <w:i/>
                <w:iCs/>
              </w:rPr>
            </w:pPr>
            <w:r w:rsidRPr="00FE288D">
              <w:rPr>
                <w:b/>
                <w:bCs/>
                <w:i/>
                <w:iCs/>
              </w:rPr>
              <w:t>……</w:t>
            </w:r>
          </w:p>
        </w:tc>
        <w:tc>
          <w:tcPr>
            <w:tcW w:w="1228" w:type="dxa"/>
          </w:tcPr>
          <w:p w:rsidR="00A66EF4" w:rsidRPr="00FE288D"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b/>
                <w:bCs/>
                <w:i/>
                <w:iCs/>
              </w:rPr>
            </w:pPr>
            <w:r w:rsidRPr="00FE288D">
              <w:rPr>
                <w:b/>
                <w:bCs/>
                <w:i/>
                <w:iCs/>
              </w:rPr>
              <w:t>……</w:t>
            </w:r>
          </w:p>
        </w:tc>
      </w:tr>
      <w:tr w:rsidR="00A66EF4" w:rsidRPr="00961153" w:rsidTr="00A66EF4">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i/>
                <w:iCs/>
                <w:color w:val="FFFFFF" w:themeColor="background1"/>
              </w:rPr>
            </w:pPr>
            <w:r w:rsidRPr="00FE288D">
              <w:rPr>
                <w:i/>
                <w:iCs/>
                <w:color w:val="FFFFFF" w:themeColor="background1"/>
              </w:rPr>
              <w:t>Pompe relevage</w:t>
            </w:r>
          </w:p>
          <w:p w:rsidR="00A66EF4" w:rsidRPr="00FE288D" w:rsidRDefault="00A66EF4" w:rsidP="00A66EF4">
            <w:pPr>
              <w:ind w:left="0" w:firstLine="0"/>
              <w:jc w:val="center"/>
              <w:rPr>
                <w:i/>
                <w:iCs/>
                <w:color w:val="FFFFFF" w:themeColor="background1"/>
              </w:rPr>
            </w:pPr>
            <w:r w:rsidRPr="00FE288D">
              <w:rPr>
                <w:i/>
                <w:iCs/>
                <w:color w:val="FFFFFF" w:themeColor="background1"/>
              </w:rPr>
              <w:t>TP</w:t>
            </w:r>
          </w:p>
          <w:p w:rsidR="00A66EF4" w:rsidRPr="00FE288D" w:rsidRDefault="00A66EF4" w:rsidP="00A66EF4">
            <w:pPr>
              <w:ind w:left="0" w:firstLine="0"/>
              <w:jc w:val="center"/>
              <w:rPr>
                <w:i/>
                <w:iCs/>
                <w:color w:val="FFFFFF" w:themeColor="background1"/>
              </w:rPr>
            </w:pPr>
          </w:p>
        </w:tc>
        <w:tc>
          <w:tcPr>
            <w:tcW w:w="957"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c>
          <w:tcPr>
            <w:tcW w:w="1096" w:type="dxa"/>
          </w:tcPr>
          <w:p w:rsidR="00A66EF4" w:rsidRPr="00961153"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956"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1092"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3.5</w:t>
            </w:r>
          </w:p>
        </w:tc>
        <w:tc>
          <w:tcPr>
            <w:tcW w:w="1502"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84</w:t>
            </w:r>
          </w:p>
        </w:tc>
        <w:tc>
          <w:tcPr>
            <w:tcW w:w="1511"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3.5</w:t>
            </w:r>
          </w:p>
        </w:tc>
        <w:tc>
          <w:tcPr>
            <w:tcW w:w="1220"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2.01</w:t>
            </w:r>
          </w:p>
        </w:tc>
        <w:tc>
          <w:tcPr>
            <w:tcW w:w="1367"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2.01</w:t>
            </w:r>
          </w:p>
        </w:tc>
        <w:tc>
          <w:tcPr>
            <w:tcW w:w="1229"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2.43</w:t>
            </w:r>
          </w:p>
        </w:tc>
        <w:tc>
          <w:tcPr>
            <w:tcW w:w="763"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52</w:t>
            </w:r>
          </w:p>
        </w:tc>
        <w:tc>
          <w:tcPr>
            <w:tcW w:w="1282" w:type="dxa"/>
          </w:tcPr>
          <w:p w:rsidR="00A66EF4" w:rsidRPr="00FE288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b/>
                <w:bCs/>
                <w:i/>
                <w:iCs/>
              </w:rPr>
            </w:pPr>
            <w:r w:rsidRPr="00FE288D">
              <w:rPr>
                <w:b/>
                <w:bCs/>
                <w:i/>
                <w:iCs/>
              </w:rPr>
              <w:t>……</w:t>
            </w:r>
          </w:p>
        </w:tc>
        <w:tc>
          <w:tcPr>
            <w:tcW w:w="1228" w:type="dxa"/>
          </w:tcPr>
          <w:p w:rsidR="00A66EF4" w:rsidRPr="00FE288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b/>
                <w:bCs/>
                <w:i/>
                <w:iCs/>
              </w:rPr>
            </w:pPr>
            <w:r w:rsidRPr="00FE288D">
              <w:rPr>
                <w:b/>
                <w:bCs/>
                <w:i/>
                <w:iCs/>
              </w:rPr>
              <w:t>……</w:t>
            </w:r>
          </w:p>
        </w:tc>
      </w:tr>
      <w:tr w:rsidR="00A66EF4" w:rsidRPr="00961153" w:rsidTr="00A66EF4">
        <w:trPr>
          <w:trHeight w:val="1042"/>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i/>
                <w:iCs/>
                <w:color w:val="FFFFFF" w:themeColor="background1"/>
              </w:rPr>
            </w:pPr>
            <w:r w:rsidRPr="00FE288D">
              <w:rPr>
                <w:i/>
                <w:iCs/>
                <w:color w:val="FFFFFF" w:themeColor="background1"/>
              </w:rPr>
              <w:t>Bassin d’orage</w:t>
            </w:r>
          </w:p>
          <w:p w:rsidR="00A66EF4" w:rsidRPr="00FE288D" w:rsidRDefault="00A66EF4" w:rsidP="00A66EF4">
            <w:pPr>
              <w:ind w:left="0" w:firstLine="0"/>
              <w:jc w:val="center"/>
              <w:rPr>
                <w:i/>
                <w:iCs/>
                <w:color w:val="FFFFFF" w:themeColor="background1"/>
              </w:rPr>
            </w:pPr>
            <w:r w:rsidRPr="00FE288D">
              <w:rPr>
                <w:i/>
                <w:iCs/>
                <w:color w:val="FFFFFF" w:themeColor="background1"/>
              </w:rPr>
              <w:t>(Hydroéjecteur)</w:t>
            </w:r>
          </w:p>
        </w:tc>
        <w:tc>
          <w:tcPr>
            <w:tcW w:w="957"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1096"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956"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1092"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5.9</w:t>
            </w:r>
          </w:p>
        </w:tc>
        <w:tc>
          <w:tcPr>
            <w:tcW w:w="1502"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85%</w:t>
            </w:r>
          </w:p>
        </w:tc>
        <w:tc>
          <w:tcPr>
            <w:tcW w:w="1511"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5.90</w:t>
            </w:r>
          </w:p>
        </w:tc>
        <w:tc>
          <w:tcPr>
            <w:tcW w:w="1220"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5.02</w:t>
            </w:r>
          </w:p>
        </w:tc>
        <w:tc>
          <w:tcPr>
            <w:tcW w:w="1367"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5.02</w:t>
            </w:r>
          </w:p>
        </w:tc>
        <w:tc>
          <w:tcPr>
            <w:tcW w:w="1229"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1.00</w:t>
            </w:r>
          </w:p>
        </w:tc>
        <w:tc>
          <w:tcPr>
            <w:tcW w:w="763"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52</w:t>
            </w:r>
          </w:p>
        </w:tc>
        <w:tc>
          <w:tcPr>
            <w:tcW w:w="1282" w:type="dxa"/>
          </w:tcPr>
          <w:p w:rsidR="00A66EF4" w:rsidRPr="00FE288D"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b/>
                <w:bCs/>
                <w:i/>
                <w:iCs/>
              </w:rPr>
            </w:pPr>
            <w:r w:rsidRPr="00FE288D">
              <w:rPr>
                <w:b/>
                <w:bCs/>
                <w:i/>
                <w:iCs/>
              </w:rPr>
              <w:t>……</w:t>
            </w:r>
          </w:p>
        </w:tc>
        <w:tc>
          <w:tcPr>
            <w:tcW w:w="1228" w:type="dxa"/>
          </w:tcPr>
          <w:p w:rsidR="00A66EF4" w:rsidRPr="00FE288D"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b/>
                <w:bCs/>
                <w:i/>
                <w:iCs/>
              </w:rPr>
            </w:pPr>
            <w:r w:rsidRPr="00FE288D">
              <w:rPr>
                <w:b/>
                <w:bCs/>
                <w:i/>
                <w:iCs/>
              </w:rPr>
              <w:t>……</w:t>
            </w:r>
          </w:p>
        </w:tc>
      </w:tr>
      <w:tr w:rsidR="00A66EF4" w:rsidRPr="00961153" w:rsidTr="00A66EF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b w:val="0"/>
                <w:bCs w:val="0"/>
                <w:i/>
                <w:iCs/>
                <w:color w:val="FFFFFF" w:themeColor="background1"/>
              </w:rPr>
            </w:pPr>
            <w:r w:rsidRPr="00FE288D">
              <w:rPr>
                <w:b w:val="0"/>
                <w:bCs w:val="0"/>
                <w:i/>
                <w:iCs/>
                <w:color w:val="FFFFFF" w:themeColor="background1"/>
              </w:rPr>
              <w:t>Sous-total « Réception »</w:t>
            </w:r>
          </w:p>
        </w:tc>
        <w:tc>
          <w:tcPr>
            <w:tcW w:w="957"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1096"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956"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1092"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1502"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1511"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1220"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1367"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1229"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763"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1282" w:type="dxa"/>
          </w:tcPr>
          <w:p w:rsidR="00A66EF4" w:rsidRPr="00FE288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b/>
                <w:bCs/>
                <w:i/>
                <w:iCs/>
              </w:rPr>
            </w:pPr>
          </w:p>
        </w:tc>
        <w:tc>
          <w:tcPr>
            <w:tcW w:w="1228" w:type="dxa"/>
          </w:tcPr>
          <w:p w:rsidR="00A66EF4" w:rsidRPr="00FE288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b/>
                <w:bCs/>
                <w:i/>
                <w:iCs/>
              </w:rPr>
            </w:pPr>
            <w:r w:rsidRPr="00FE288D">
              <w:rPr>
                <w:b/>
                <w:bCs/>
                <w:i/>
                <w:iCs/>
              </w:rPr>
              <w:t>……</w:t>
            </w:r>
          </w:p>
        </w:tc>
      </w:tr>
      <w:tr w:rsidR="00A66EF4" w:rsidRPr="00961153" w:rsidTr="00A66EF4">
        <w:trPr>
          <w:trHeight w:val="259"/>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i/>
                <w:iCs/>
                <w:color w:val="FFFFFF" w:themeColor="background1"/>
              </w:rPr>
            </w:pPr>
            <w:r w:rsidRPr="00FE288D">
              <w:rPr>
                <w:i/>
                <w:iCs/>
                <w:color w:val="FFFFFF" w:themeColor="background1"/>
              </w:rPr>
              <w:t>Tamis</w:t>
            </w:r>
          </w:p>
        </w:tc>
        <w:tc>
          <w:tcPr>
            <w:tcW w:w="957"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1096"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956"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1092"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0.7</w:t>
            </w:r>
          </w:p>
        </w:tc>
        <w:tc>
          <w:tcPr>
            <w:tcW w:w="1502"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75%</w:t>
            </w:r>
          </w:p>
        </w:tc>
        <w:tc>
          <w:tcPr>
            <w:tcW w:w="1511"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0.70</w:t>
            </w:r>
          </w:p>
        </w:tc>
        <w:tc>
          <w:tcPr>
            <w:tcW w:w="1220"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0.63</w:t>
            </w:r>
          </w:p>
        </w:tc>
        <w:tc>
          <w:tcPr>
            <w:tcW w:w="1367"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0.63</w:t>
            </w:r>
          </w:p>
        </w:tc>
        <w:tc>
          <w:tcPr>
            <w:tcW w:w="1229"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4.60</w:t>
            </w:r>
          </w:p>
        </w:tc>
        <w:tc>
          <w:tcPr>
            <w:tcW w:w="763"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r>
              <w:rPr>
                <w:i/>
                <w:iCs/>
              </w:rPr>
              <w:t>365</w:t>
            </w:r>
          </w:p>
        </w:tc>
        <w:tc>
          <w:tcPr>
            <w:tcW w:w="1282" w:type="dxa"/>
          </w:tcPr>
          <w:p w:rsidR="00A66EF4" w:rsidRPr="00FE288D"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b/>
                <w:bCs/>
                <w:i/>
                <w:iCs/>
              </w:rPr>
            </w:pPr>
            <w:r w:rsidRPr="00FE288D">
              <w:rPr>
                <w:b/>
                <w:bCs/>
                <w:i/>
                <w:iCs/>
              </w:rPr>
              <w:t>……</w:t>
            </w:r>
          </w:p>
        </w:tc>
        <w:tc>
          <w:tcPr>
            <w:tcW w:w="1228" w:type="dxa"/>
          </w:tcPr>
          <w:p w:rsidR="00A66EF4" w:rsidRPr="00FE288D"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b/>
                <w:bCs/>
                <w:i/>
                <w:iCs/>
              </w:rPr>
            </w:pPr>
            <w:r w:rsidRPr="00FE288D">
              <w:rPr>
                <w:b/>
                <w:bCs/>
                <w:i/>
                <w:iCs/>
              </w:rPr>
              <w:t>……</w:t>
            </w:r>
          </w:p>
        </w:tc>
      </w:tr>
      <w:tr w:rsidR="00A66EF4" w:rsidRPr="00961153" w:rsidTr="00A66EF4">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i/>
                <w:iCs/>
                <w:color w:val="FFFFFF" w:themeColor="background1"/>
              </w:rPr>
            </w:pPr>
            <w:r w:rsidRPr="00FE288D">
              <w:rPr>
                <w:i/>
                <w:iCs/>
                <w:color w:val="FFFFFF" w:themeColor="background1"/>
              </w:rPr>
              <w:t xml:space="preserve">Vis convoyeuse- </w:t>
            </w:r>
            <w:proofErr w:type="spellStart"/>
            <w:r w:rsidRPr="00FE288D">
              <w:rPr>
                <w:i/>
                <w:iCs/>
                <w:color w:val="FFFFFF" w:themeColor="background1"/>
              </w:rPr>
              <w:t>compacteuse</w:t>
            </w:r>
            <w:proofErr w:type="spellEnd"/>
            <w:r w:rsidRPr="00FE288D">
              <w:rPr>
                <w:i/>
                <w:iCs/>
                <w:color w:val="FFFFFF" w:themeColor="background1"/>
              </w:rPr>
              <w:t xml:space="preserve"> (Tamis)</w:t>
            </w:r>
          </w:p>
        </w:tc>
        <w:tc>
          <w:tcPr>
            <w:tcW w:w="957"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1096"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p>
        </w:tc>
        <w:tc>
          <w:tcPr>
            <w:tcW w:w="956"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1092"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0.75</w:t>
            </w:r>
          </w:p>
        </w:tc>
        <w:tc>
          <w:tcPr>
            <w:tcW w:w="1502"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75%</w:t>
            </w:r>
          </w:p>
        </w:tc>
        <w:tc>
          <w:tcPr>
            <w:tcW w:w="1511"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0.75</w:t>
            </w:r>
          </w:p>
        </w:tc>
        <w:tc>
          <w:tcPr>
            <w:tcW w:w="1220"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0.68</w:t>
            </w:r>
          </w:p>
        </w:tc>
        <w:tc>
          <w:tcPr>
            <w:tcW w:w="1367"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0.68</w:t>
            </w:r>
          </w:p>
        </w:tc>
        <w:tc>
          <w:tcPr>
            <w:tcW w:w="1229"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4.60</w:t>
            </w:r>
          </w:p>
        </w:tc>
        <w:tc>
          <w:tcPr>
            <w:tcW w:w="763" w:type="dxa"/>
          </w:tcPr>
          <w:p w:rsidR="00A66EF4"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i/>
                <w:iCs/>
              </w:rPr>
            </w:pPr>
            <w:r>
              <w:rPr>
                <w:i/>
                <w:iCs/>
              </w:rPr>
              <w:t>365</w:t>
            </w:r>
          </w:p>
        </w:tc>
        <w:tc>
          <w:tcPr>
            <w:tcW w:w="1282" w:type="dxa"/>
          </w:tcPr>
          <w:p w:rsidR="00A66EF4" w:rsidRPr="00FE288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b/>
                <w:bCs/>
                <w:i/>
                <w:iCs/>
              </w:rPr>
            </w:pPr>
            <w:r w:rsidRPr="00FE288D">
              <w:rPr>
                <w:b/>
                <w:bCs/>
                <w:i/>
                <w:iCs/>
              </w:rPr>
              <w:t>……</w:t>
            </w:r>
          </w:p>
        </w:tc>
        <w:tc>
          <w:tcPr>
            <w:tcW w:w="1228" w:type="dxa"/>
          </w:tcPr>
          <w:p w:rsidR="00A66EF4" w:rsidRPr="00FE288D" w:rsidRDefault="00A66EF4" w:rsidP="00A66EF4">
            <w:pPr>
              <w:ind w:left="0" w:firstLine="0"/>
              <w:jc w:val="center"/>
              <w:cnfStyle w:val="000000100000" w:firstRow="0" w:lastRow="0" w:firstColumn="0" w:lastColumn="0" w:oddVBand="0" w:evenVBand="0" w:oddHBand="1" w:evenHBand="0" w:firstRowFirstColumn="0" w:firstRowLastColumn="0" w:lastRowFirstColumn="0" w:lastRowLastColumn="0"/>
              <w:rPr>
                <w:b/>
                <w:bCs/>
                <w:i/>
                <w:iCs/>
              </w:rPr>
            </w:pPr>
            <w:r w:rsidRPr="00FE288D">
              <w:rPr>
                <w:b/>
                <w:bCs/>
                <w:i/>
                <w:iCs/>
              </w:rPr>
              <w:t>……</w:t>
            </w:r>
          </w:p>
        </w:tc>
      </w:tr>
      <w:tr w:rsidR="00A66EF4" w:rsidRPr="00961153" w:rsidTr="00A66EF4">
        <w:trPr>
          <w:trHeight w:val="259"/>
        </w:trPr>
        <w:tc>
          <w:tcPr>
            <w:cnfStyle w:val="001000000000" w:firstRow="0" w:lastRow="0" w:firstColumn="1" w:lastColumn="0" w:oddVBand="0" w:evenVBand="0" w:oddHBand="0" w:evenHBand="0" w:firstRowFirstColumn="0" w:firstRowLastColumn="0" w:lastRowFirstColumn="0" w:lastRowLastColumn="0"/>
            <w:tcW w:w="1634" w:type="dxa"/>
          </w:tcPr>
          <w:p w:rsidR="00A66EF4" w:rsidRPr="00FE288D" w:rsidRDefault="00A66EF4" w:rsidP="00A66EF4">
            <w:pPr>
              <w:ind w:left="0" w:firstLine="0"/>
              <w:jc w:val="center"/>
              <w:rPr>
                <w:i/>
                <w:iCs/>
                <w:color w:val="FFFFFF" w:themeColor="background1"/>
              </w:rPr>
            </w:pPr>
            <w:r>
              <w:rPr>
                <w:b w:val="0"/>
                <w:bCs w:val="0"/>
                <w:i/>
                <w:iCs/>
                <w:color w:val="FFFFFF" w:themeColor="background1"/>
              </w:rPr>
              <w:t>T</w:t>
            </w:r>
            <w:r w:rsidRPr="00FE288D">
              <w:rPr>
                <w:b w:val="0"/>
                <w:bCs w:val="0"/>
                <w:i/>
                <w:iCs/>
                <w:color w:val="FFFFFF" w:themeColor="background1"/>
              </w:rPr>
              <w:t xml:space="preserve">otal </w:t>
            </w:r>
          </w:p>
        </w:tc>
        <w:tc>
          <w:tcPr>
            <w:tcW w:w="957"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1096"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956"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1092"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1502"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1511"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1220"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1367"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1229"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763" w:type="dxa"/>
          </w:tcPr>
          <w:p w:rsidR="00A66EF4"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i/>
                <w:iCs/>
              </w:rPr>
            </w:pPr>
          </w:p>
        </w:tc>
        <w:tc>
          <w:tcPr>
            <w:tcW w:w="1282" w:type="dxa"/>
          </w:tcPr>
          <w:p w:rsidR="00A66EF4" w:rsidRPr="00FE288D"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b/>
                <w:bCs/>
                <w:i/>
                <w:iCs/>
              </w:rPr>
            </w:pPr>
            <w:r w:rsidRPr="00FE288D">
              <w:rPr>
                <w:b/>
                <w:bCs/>
                <w:i/>
                <w:iCs/>
              </w:rPr>
              <w:t>……</w:t>
            </w:r>
          </w:p>
        </w:tc>
        <w:tc>
          <w:tcPr>
            <w:tcW w:w="1228" w:type="dxa"/>
          </w:tcPr>
          <w:p w:rsidR="00A66EF4" w:rsidRPr="00FE288D" w:rsidRDefault="00A66EF4" w:rsidP="00A66EF4">
            <w:pPr>
              <w:ind w:left="0" w:firstLine="0"/>
              <w:jc w:val="center"/>
              <w:cnfStyle w:val="000000000000" w:firstRow="0" w:lastRow="0" w:firstColumn="0" w:lastColumn="0" w:oddVBand="0" w:evenVBand="0" w:oddHBand="0" w:evenHBand="0" w:firstRowFirstColumn="0" w:firstRowLastColumn="0" w:lastRowFirstColumn="0" w:lastRowLastColumn="0"/>
              <w:rPr>
                <w:b/>
                <w:bCs/>
                <w:i/>
                <w:iCs/>
              </w:rPr>
            </w:pPr>
            <w:r w:rsidRPr="00FE288D">
              <w:rPr>
                <w:b/>
                <w:bCs/>
                <w:i/>
                <w:iCs/>
              </w:rPr>
              <w:t>……</w:t>
            </w:r>
          </w:p>
        </w:tc>
      </w:tr>
    </w:tbl>
    <w:p w:rsidR="00FE288D" w:rsidRPr="00FE288D" w:rsidRDefault="00FE288D" w:rsidP="00FE288D">
      <w:pPr>
        <w:rPr>
          <w:rFonts w:eastAsia="Calibri"/>
          <w:sz w:val="28"/>
          <w:szCs w:val="24"/>
          <w:lang w:eastAsia="en-US"/>
        </w:rPr>
      </w:pPr>
    </w:p>
    <w:p w:rsidR="00FE288D" w:rsidRPr="00FE288D" w:rsidRDefault="00FE288D" w:rsidP="00FE288D">
      <w:pPr>
        <w:rPr>
          <w:rFonts w:eastAsia="Calibri"/>
          <w:sz w:val="28"/>
          <w:szCs w:val="24"/>
          <w:lang w:eastAsia="en-US"/>
        </w:rPr>
      </w:pPr>
    </w:p>
    <w:p w:rsidR="00FE288D" w:rsidRPr="00FE288D" w:rsidRDefault="00FE288D" w:rsidP="00FE288D">
      <w:pPr>
        <w:rPr>
          <w:rFonts w:eastAsia="Calibri"/>
          <w:sz w:val="28"/>
          <w:szCs w:val="24"/>
          <w:lang w:eastAsia="en-US"/>
        </w:rPr>
      </w:pPr>
    </w:p>
    <w:p w:rsidR="00FE288D" w:rsidRDefault="00FE288D" w:rsidP="00FE288D">
      <w:pPr>
        <w:rPr>
          <w:rFonts w:eastAsia="Calibri"/>
          <w:b/>
          <w:color w:val="auto"/>
          <w:sz w:val="28"/>
          <w:szCs w:val="24"/>
          <w:lang w:eastAsia="en-US"/>
        </w:rPr>
      </w:pPr>
    </w:p>
    <w:p w:rsidR="005D4137" w:rsidRPr="008B2246" w:rsidRDefault="00FE288D" w:rsidP="008B2246">
      <w:pPr>
        <w:tabs>
          <w:tab w:val="left" w:pos="2119"/>
        </w:tabs>
        <w:rPr>
          <w:rFonts w:eastAsia="Calibri"/>
          <w:sz w:val="28"/>
          <w:szCs w:val="24"/>
          <w:lang w:eastAsia="en-US"/>
        </w:rPr>
      </w:pPr>
      <w:r>
        <w:rPr>
          <w:rFonts w:eastAsia="Calibri"/>
          <w:sz w:val="28"/>
          <w:szCs w:val="24"/>
          <w:lang w:eastAsia="en-US"/>
        </w:rPr>
        <w:tab/>
      </w:r>
      <w:r>
        <w:rPr>
          <w:rFonts w:eastAsia="Calibri"/>
          <w:sz w:val="28"/>
          <w:szCs w:val="24"/>
          <w:lang w:eastAsia="en-US"/>
        </w:rPr>
        <w:tab/>
      </w:r>
      <w:bookmarkEnd w:id="190"/>
    </w:p>
    <w:sectPr w:rsidR="005D4137" w:rsidRPr="008B2246" w:rsidSect="004F6340">
      <w:footnotePr>
        <w:numRestart w:val="eachPage"/>
      </w:footnotePr>
      <w:pgSz w:w="16840" w:h="11900" w:orient="landscape"/>
      <w:pgMar w:top="1276" w:right="1531" w:bottom="1418" w:left="709" w:header="709"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340" w:rsidRDefault="004F6340">
      <w:pPr>
        <w:spacing w:after="0" w:line="240" w:lineRule="auto"/>
      </w:pPr>
      <w:r>
        <w:separator/>
      </w:r>
    </w:p>
  </w:endnote>
  <w:endnote w:type="continuationSeparator" w:id="0">
    <w:p w:rsidR="004F6340" w:rsidRDefault="004F6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340" w:rsidRDefault="001D3C8E" w:rsidP="001D3C8E">
    <w:pPr>
      <w:pStyle w:val="Pieddepage"/>
      <w:tabs>
        <w:tab w:val="clear" w:pos="4536"/>
        <w:tab w:val="clear" w:pos="9072"/>
        <w:tab w:val="right" w:pos="9075"/>
      </w:tabs>
    </w:pPr>
    <w: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3" type="#_x0000_t65" style="position:absolute;left:0;text-align:left;margin-left:0;margin-top:776.75pt;width:32.85pt;height:18.85pt;z-index:251664896;visibility:visible;mso-top-percent:70;mso-wrap-distance-left:9pt;mso-wrap-distance-top:0;mso-wrap-distance-right:9pt;mso-wrap-distance-bottom:0;mso-position-horizontal:left;mso-position-horizontal-relative:right-margin-area;mso-position-vertical-relative:bottom-margin-area;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" o:allowincell="f" adj="14135" strokecolor="gray" strokeweight=".25pt">
          <v:textbox style="mso-next-textbox:#_x0000_s2053">
            <w:txbxContent>
              <w:p w:rsidR="004F6340" w:rsidRDefault="001D3C8E" w:rsidP="001D3C8E">
                <w:pPr>
                  <w:ind w:left="0" w:firstLine="0"/>
                </w:pPr>
                <w:r>
                  <w:rPr>
                    <w:sz w:val="22"/>
                  </w:rPr>
                  <w:t xml:space="preserve"> </w:t>
                </w:r>
                <w:r w:rsidR="004F6340">
                  <w:rPr>
                    <w:sz w:val="22"/>
                  </w:rPr>
                  <w:fldChar w:fldCharType="begin"/>
                </w:r>
                <w:r w:rsidR="004F6340">
                  <w:instrText>PAGE    \* MERGEFORMAT</w:instrText>
                </w:r>
                <w:r w:rsidR="004F6340">
                  <w:rPr>
                    <w:sz w:val="22"/>
                  </w:rPr>
                  <w:fldChar w:fldCharType="separate"/>
                </w:r>
                <w:r w:rsidR="004F6340">
                  <w:rPr>
                    <w:sz w:val="16"/>
                    <w:szCs w:val="16"/>
                  </w:rPr>
                  <w:t>2</w:t>
                </w:r>
                <w:r w:rsidR="004F6340">
                  <w:rPr>
                    <w:sz w:val="16"/>
                    <w:szCs w:val="16"/>
                  </w:rPr>
                  <w:fldChar w:fldCharType="end"/>
                </w:r>
              </w:p>
            </w:txbxContent>
          </v:textbox>
          <w10:wrap anchorx="margin" anchory="margin"/>
        </v:shape>
      </w:pic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410"/>
      <w:gridCol w:w="1874"/>
    </w:tblGrid>
    <w:tr w:rsidR="004F6340" w:rsidRPr="00C8791B" w:rsidTr="00ED1E9A">
      <w:trPr>
        <w:trHeight w:val="135"/>
      </w:trPr>
      <w:tc>
        <w:tcPr>
          <w:tcW w:w="7338" w:type="dxa"/>
          <w:gridSpan w:val="2"/>
        </w:tcPr>
        <w:p w:rsidR="004F6340" w:rsidRPr="00C8791B" w:rsidRDefault="004F6340" w:rsidP="00ED1E9A">
          <w:pPr>
            <w:pStyle w:val="Pieddepage"/>
            <w:rPr>
              <w:rFonts w:cs="Arial"/>
              <w:b/>
              <w:sz w:val="20"/>
            </w:rPr>
          </w:pPr>
          <w:r w:rsidRPr="00C8791B">
            <w:rPr>
              <w:rFonts w:cs="Arial"/>
              <w:b/>
              <w:sz w:val="20"/>
            </w:rPr>
            <w:t>BTS Métiers de l’eau</w:t>
          </w:r>
        </w:p>
      </w:tc>
      <w:tc>
        <w:tcPr>
          <w:tcW w:w="1874" w:type="dxa"/>
        </w:tcPr>
        <w:p w:rsidR="004F6340" w:rsidRPr="00C8791B" w:rsidRDefault="004F6340" w:rsidP="00ED1E9A">
          <w:pPr>
            <w:pStyle w:val="Pieddepage"/>
            <w:rPr>
              <w:rFonts w:cs="Arial"/>
              <w:b/>
              <w:sz w:val="20"/>
            </w:rPr>
          </w:pPr>
          <w:r w:rsidRPr="00C8791B">
            <w:rPr>
              <w:rFonts w:cs="Arial"/>
              <w:b/>
              <w:sz w:val="20"/>
            </w:rPr>
            <w:t>Session 2020</w:t>
          </w:r>
        </w:p>
      </w:tc>
    </w:tr>
    <w:tr w:rsidR="004F6340" w:rsidRPr="00C8791B" w:rsidTr="00ED1E9A">
      <w:trPr>
        <w:trHeight w:val="135"/>
      </w:trPr>
      <w:tc>
        <w:tcPr>
          <w:tcW w:w="4928" w:type="dxa"/>
        </w:tcPr>
        <w:p w:rsidR="004F6340" w:rsidRPr="00C8791B" w:rsidRDefault="004F6340" w:rsidP="00ED1E9A">
          <w:pPr>
            <w:pStyle w:val="Pieddepage"/>
            <w:rPr>
              <w:rFonts w:cs="Arial"/>
              <w:b/>
              <w:sz w:val="20"/>
            </w:rPr>
          </w:pPr>
          <w:r w:rsidRPr="00C8791B">
            <w:rPr>
              <w:rFonts w:cs="Arial"/>
              <w:b/>
              <w:sz w:val="20"/>
            </w:rPr>
            <w:t>Epreuve E6 partie 1</w:t>
          </w:r>
        </w:p>
      </w:tc>
      <w:tc>
        <w:tcPr>
          <w:tcW w:w="2410" w:type="dxa"/>
        </w:tcPr>
        <w:p w:rsidR="004F6340" w:rsidRPr="00C8791B" w:rsidRDefault="004F6340" w:rsidP="00ED1E9A">
          <w:pPr>
            <w:pStyle w:val="Pieddepage"/>
            <w:jc w:val="center"/>
            <w:rPr>
              <w:rFonts w:cs="Arial"/>
              <w:b/>
              <w:sz w:val="20"/>
            </w:rPr>
          </w:pPr>
        </w:p>
      </w:tc>
      <w:tc>
        <w:tcPr>
          <w:tcW w:w="1874" w:type="dxa"/>
        </w:tcPr>
        <w:p w:rsidR="004F6340" w:rsidRPr="00C8791B" w:rsidRDefault="004F6340" w:rsidP="00ED1E9A">
          <w:pPr>
            <w:pStyle w:val="Pieddepage"/>
            <w:rPr>
              <w:rFonts w:cs="Arial"/>
              <w:b/>
              <w:sz w:val="20"/>
            </w:rPr>
          </w:pPr>
          <w:r w:rsidRPr="00C8791B">
            <w:rPr>
              <w:rFonts w:cs="Arial"/>
              <w:b/>
              <w:sz w:val="20"/>
            </w:rPr>
            <w:t xml:space="preserve">Page : </w:t>
          </w:r>
          <w:r w:rsidRPr="00C8791B">
            <w:rPr>
              <w:rFonts w:cs="Arial"/>
              <w:b/>
              <w:sz w:val="20"/>
            </w:rPr>
            <w:fldChar w:fldCharType="begin"/>
          </w:r>
          <w:r w:rsidRPr="00C8791B">
            <w:rPr>
              <w:rFonts w:cs="Arial"/>
              <w:b/>
              <w:sz w:val="20"/>
            </w:rPr>
            <w:instrText xml:space="preserve"> PAGE   \* MERGEFORMAT </w:instrText>
          </w:r>
          <w:r w:rsidRPr="00C8791B">
            <w:rPr>
              <w:rFonts w:cs="Arial"/>
              <w:b/>
              <w:sz w:val="20"/>
            </w:rPr>
            <w:fldChar w:fldCharType="separate"/>
          </w:r>
          <w:r>
            <w:rPr>
              <w:rFonts w:cs="Arial"/>
              <w:b/>
              <w:noProof/>
              <w:sz w:val="20"/>
            </w:rPr>
            <w:t>36</w:t>
          </w:r>
          <w:r w:rsidRPr="00C8791B">
            <w:rPr>
              <w:rFonts w:cs="Arial"/>
              <w:b/>
              <w:sz w:val="20"/>
            </w:rPr>
            <w:fldChar w:fldCharType="end"/>
          </w:r>
          <w:r>
            <w:rPr>
              <w:rFonts w:cs="Arial"/>
              <w:b/>
              <w:sz w:val="20"/>
            </w:rPr>
            <w:t>/41</w:t>
          </w:r>
        </w:p>
      </w:tc>
    </w:tr>
  </w:tbl>
  <w:p w:rsidR="004F6340" w:rsidRDefault="004F634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340" w:rsidRDefault="004F6340">
    <w:pPr>
      <w:tabs>
        <w:tab w:val="center" w:pos="4538"/>
        <w:tab w:val="center" w:pos="9072"/>
      </w:tabs>
      <w:spacing w:after="116" w:line="259" w:lineRule="auto"/>
      <w:ind w:left="0" w:firstLine="0"/>
      <w:jc w:val="left"/>
    </w:pPr>
    <w:r>
      <w:rPr>
        <w:rFonts w:ascii="Calibri" w:eastAsia="Calibri" w:hAnsi="Calibri" w:cs="Calibri"/>
        <w:noProof/>
        <w:sz w:val="22"/>
      </w:rPr>
      <w:pict>
        <v:group id="Group 218327" o:spid="_x0000_s2049" style="position:absolute;margin-left:69.5pt;margin-top:765.7pt;width:456.35pt;height:.5pt;z-index:251662848;mso-position-horizontal-relative:page;mso-position-vertical-relative:page" coordsize="57957,60">
          <v:shape id="Shape 227410" o:spid="_x0000_s2050" style="position:absolute;width:57957;height:91" coordsize="5795772,9144" path="m,l5795772,r,9144l,9144,,e" fillcolor="black" stroked="f" strokeweight="0">
            <v:stroke opacity="0" miterlimit="10" joinstyle="miter"/>
          </v:shape>
          <w10:wrap type="square" anchorx="page" anchory="page"/>
        </v:group>
      </w:pict>
    </w:r>
    <w:r>
      <w:rPr>
        <w:noProof/>
      </w:rPr>
      <w:drawing>
        <wp:anchor distT="0" distB="0" distL="114300" distR="114300" simplePos="0" relativeHeight="251653632" behindDoc="0" locked="0" layoutInCell="1" allowOverlap="0">
          <wp:simplePos x="0" y="0"/>
          <wp:positionH relativeFrom="page">
            <wp:posOffset>5861304</wp:posOffset>
          </wp:positionH>
          <wp:positionV relativeFrom="page">
            <wp:posOffset>9791697</wp:posOffset>
          </wp:positionV>
          <wp:extent cx="800100" cy="193548"/>
          <wp:effectExtent l="0" t="0" r="0" b="0"/>
          <wp:wrapSquare wrapText="bothSides"/>
          <wp:docPr id="1" name="Picture 2492"/>
          <wp:cNvGraphicFramePr/>
          <a:graphic xmlns:a="http://schemas.openxmlformats.org/drawingml/2006/main">
            <a:graphicData uri="http://schemas.openxmlformats.org/drawingml/2006/picture">
              <pic:pic xmlns:pic="http://schemas.openxmlformats.org/drawingml/2006/picture">
                <pic:nvPicPr>
                  <pic:cNvPr id="2492" name="Picture 2492"/>
                  <pic:cNvPicPr/>
                </pic:nvPicPr>
                <pic:blipFill>
                  <a:blip r:embed="rId1"/>
                  <a:stretch>
                    <a:fillRect/>
                  </a:stretch>
                </pic:blipFill>
                <pic:spPr>
                  <a:xfrm>
                    <a:off x="0" y="0"/>
                    <a:ext cx="800100" cy="193548"/>
                  </a:xfrm>
                  <a:prstGeom prst="rect">
                    <a:avLst/>
                  </a:prstGeom>
                </pic:spPr>
              </pic:pic>
            </a:graphicData>
          </a:graphic>
        </wp:anchor>
      </w:drawing>
    </w:r>
    <w:r>
      <w:rPr>
        <w:sz w:val="16"/>
      </w:rPr>
      <w:t xml:space="preserve">Octobre 2019 </w:t>
    </w:r>
    <w:r>
      <w:rPr>
        <w:sz w:val="16"/>
      </w:rPr>
      <w:tab/>
      <w:t xml:space="preserve">03-CCTP-Bouxwiller_indA </w:t>
    </w:r>
    <w:r>
      <w:rPr>
        <w:sz w:val="16"/>
      </w:rPr>
      <w:tab/>
      <w:t xml:space="preserve"> </w:t>
    </w:r>
  </w:p>
  <w:p w:rsidR="004F6340" w:rsidRDefault="004F6340">
    <w:pPr>
      <w:spacing w:after="0" w:line="259" w:lineRule="auto"/>
      <w:ind w:left="0" w:right="2" w:firstLine="0"/>
      <w:jc w:val="center"/>
    </w:pPr>
    <w:r>
      <w:rPr>
        <w:sz w:val="16"/>
      </w:rPr>
      <w:t xml:space="preserve">Page </w:t>
    </w:r>
    <w:r>
      <w:fldChar w:fldCharType="begin"/>
    </w:r>
    <w:r>
      <w:instrText xml:space="preserve"> PAGE   \* MERGEFORMAT </w:instrText>
    </w:r>
    <w:r>
      <w:fldChar w:fldCharType="separate"/>
    </w:r>
    <w:r>
      <w:rPr>
        <w:sz w:val="16"/>
      </w:rPr>
      <w:t>12</w:t>
    </w:r>
    <w:r>
      <w:rPr>
        <w:sz w:val="16"/>
      </w:rPr>
      <w:fldChar w:fldCharType="end"/>
    </w:r>
    <w:r>
      <w:rPr>
        <w:sz w:val="16"/>
      </w:rPr>
      <w:t xml:space="preserve"> sur </w:t>
    </w:r>
    <w:fldSimple w:instr=" NUMPAGES   \* MERGEFORMAT ">
      <w:r>
        <w:rPr>
          <w:sz w:val="16"/>
        </w:rPr>
        <w:t>161</w:t>
      </w:r>
    </w:fldSimple>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340" w:rsidRDefault="004F6340">
      <w:pPr>
        <w:spacing w:after="0"/>
        <w:ind w:left="0" w:firstLine="0"/>
        <w:jc w:val="left"/>
      </w:pPr>
      <w:r>
        <w:separator/>
      </w:r>
    </w:p>
  </w:footnote>
  <w:footnote w:type="continuationSeparator" w:id="0">
    <w:p w:rsidR="004F6340" w:rsidRDefault="004F6340">
      <w:pPr>
        <w:spacing w:after="0"/>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340" w:rsidRDefault="004F6340">
    <w:pPr>
      <w:spacing w:after="0" w:line="243" w:lineRule="auto"/>
      <w:ind w:left="0" w:right="341" w:firstLine="271"/>
    </w:pPr>
    <w:r>
      <w:rPr>
        <w:rFonts w:ascii="Calibri" w:eastAsia="Calibri" w:hAnsi="Calibri" w:cs="Calibri"/>
        <w:noProof/>
        <w:sz w:val="22"/>
      </w:rPr>
      <w:pict>
        <v:group id="Group 218314" o:spid="_x0000_s2051" style="position:absolute;left:0;text-align:left;margin-left:84.5pt;margin-top:35.4pt;width:3.25pt;height:11.3pt;z-index:251661824;mso-position-horizontal-relative:page;mso-position-vertical-relative:page" coordsize="411,1432">
          <v:shape id="Shape 227266" o:spid="_x0000_s2052" style="position:absolute;width:411;height:1432" coordsize="41148,143256" path="m,l41148,r,143256l,143256,,e" fillcolor="#93ac00" stroked="f" strokeweight="0">
            <v:stroke opacity="0" miterlimit="10" joinstyle="miter"/>
          </v:shape>
          <w10:wrap type="square" anchorx="page" anchory="page"/>
        </v:group>
      </w:pict>
    </w:r>
    <w:r>
      <w:rPr>
        <w:sz w:val="16"/>
      </w:rPr>
      <w:t xml:space="preserve"> Egis Eau </w:t>
    </w:r>
    <w:r>
      <w:rPr>
        <w:sz w:val="16"/>
      </w:rPr>
      <w:tab/>
    </w:r>
    <w:r>
      <w:rPr>
        <w:color w:val="7F7F7F"/>
        <w:sz w:val="18"/>
      </w:rPr>
      <w:t xml:space="preserve">Automates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5pt;height:11.5pt" o:bullet="t">
        <v:imagedata r:id="rId1" o:title="mso66C4"/>
      </v:shape>
    </w:pict>
  </w:numPicBullet>
  <w:numPicBullet w:numPicBulletId="1">
    <w:pict>
      <v:shape id="_x0000_i1053" type="#_x0000_t75" style="width:11.5pt;height:11.5pt" o:bullet="t">
        <v:imagedata r:id="rId2" o:title="msoD3"/>
      </v:shape>
    </w:pict>
  </w:numPicBullet>
  <w:abstractNum w:abstractNumId="0" w15:restartNumberingAfterBreak="0">
    <w:nsid w:val="00000002"/>
    <w:multiLevelType w:val="singleLevel"/>
    <w:tmpl w:val="00000002"/>
    <w:name w:val="WW8Num2"/>
    <w:lvl w:ilvl="0">
      <w:numFmt w:val="bullet"/>
      <w:lvlText w:val="·"/>
      <w:lvlJc w:val="left"/>
      <w:pPr>
        <w:tabs>
          <w:tab w:val="num" w:pos="644"/>
        </w:tabs>
        <w:ind w:left="644" w:hanging="360"/>
      </w:pPr>
      <w:rPr>
        <w:rFonts w:ascii="Symbol" w:hAnsi="Symbol"/>
      </w:rPr>
    </w:lvl>
  </w:abstractNum>
  <w:abstractNum w:abstractNumId="1" w15:restartNumberingAfterBreak="0">
    <w:nsid w:val="00000005"/>
    <w:multiLevelType w:val="singleLevel"/>
    <w:tmpl w:val="00000005"/>
    <w:name w:val="WW8Num5"/>
    <w:lvl w:ilvl="0">
      <w:numFmt w:val="bullet"/>
      <w:lvlText w:val="·"/>
      <w:lvlJc w:val="left"/>
      <w:pPr>
        <w:tabs>
          <w:tab w:val="num" w:pos="360"/>
        </w:tabs>
        <w:ind w:left="360" w:hanging="360"/>
      </w:pPr>
      <w:rPr>
        <w:rFonts w:ascii="Symbol" w:hAnsi="Symbol"/>
      </w:rPr>
    </w:lvl>
  </w:abstractNum>
  <w:abstractNum w:abstractNumId="2" w15:restartNumberingAfterBreak="0">
    <w:nsid w:val="00000006"/>
    <w:multiLevelType w:val="singleLevel"/>
    <w:tmpl w:val="00000006"/>
    <w:name w:val="WW8Num6"/>
    <w:lvl w:ilvl="0">
      <w:numFmt w:val="bullet"/>
      <w:lvlText w:val="·"/>
      <w:lvlJc w:val="left"/>
      <w:pPr>
        <w:tabs>
          <w:tab w:val="num" w:pos="360"/>
        </w:tabs>
        <w:ind w:left="360" w:hanging="360"/>
      </w:pPr>
      <w:rPr>
        <w:rFonts w:ascii="Symbol" w:hAnsi="Symbol"/>
      </w:rPr>
    </w:lvl>
  </w:abstractNum>
  <w:abstractNum w:abstractNumId="3"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olor w:val="auto"/>
      </w:rPr>
    </w:lvl>
  </w:abstractNum>
  <w:abstractNum w:abstractNumId="4" w15:restartNumberingAfterBreak="0">
    <w:nsid w:val="0000000A"/>
    <w:multiLevelType w:val="singleLevel"/>
    <w:tmpl w:val="0000000A"/>
    <w:name w:val="WW8Num10"/>
    <w:lvl w:ilvl="0">
      <w:numFmt w:val="bullet"/>
      <w:lvlText w:val="·"/>
      <w:lvlJc w:val="left"/>
      <w:pPr>
        <w:tabs>
          <w:tab w:val="num" w:pos="360"/>
        </w:tabs>
        <w:ind w:left="360" w:hanging="360"/>
      </w:pPr>
      <w:rPr>
        <w:rFonts w:ascii="Symbol" w:hAnsi="Symbol"/>
      </w:rPr>
    </w:lvl>
  </w:abstractNum>
  <w:abstractNum w:abstractNumId="5" w15:restartNumberingAfterBreak="0">
    <w:nsid w:val="0000000C"/>
    <w:multiLevelType w:val="singleLevel"/>
    <w:tmpl w:val="0000000C"/>
    <w:name w:val="WW8Num12"/>
    <w:lvl w:ilvl="0">
      <w:numFmt w:val="bullet"/>
      <w:lvlText w:val="·"/>
      <w:lvlJc w:val="left"/>
      <w:pPr>
        <w:tabs>
          <w:tab w:val="num" w:pos="360"/>
        </w:tabs>
        <w:ind w:left="360" w:hanging="360"/>
      </w:pPr>
      <w:rPr>
        <w:rFonts w:ascii="Symbol" w:hAnsi="Symbol"/>
      </w:rPr>
    </w:lvl>
  </w:abstractNum>
  <w:abstractNum w:abstractNumId="6" w15:restartNumberingAfterBreak="0">
    <w:nsid w:val="00000011"/>
    <w:multiLevelType w:val="singleLevel"/>
    <w:tmpl w:val="00000011"/>
    <w:name w:val="WW8Num17"/>
    <w:lvl w:ilvl="0">
      <w:numFmt w:val="bullet"/>
      <w:lvlText w:val="·"/>
      <w:lvlJc w:val="left"/>
      <w:pPr>
        <w:tabs>
          <w:tab w:val="num" w:pos="360"/>
        </w:tabs>
        <w:ind w:left="360" w:hanging="360"/>
      </w:pPr>
      <w:rPr>
        <w:rFonts w:ascii="Symbol" w:hAnsi="Symbol"/>
      </w:rPr>
    </w:lvl>
  </w:abstractNum>
  <w:abstractNum w:abstractNumId="7" w15:restartNumberingAfterBreak="0">
    <w:nsid w:val="0000003D"/>
    <w:multiLevelType w:val="singleLevel"/>
    <w:tmpl w:val="0000003D"/>
    <w:name w:val="WW8Num61"/>
    <w:lvl w:ilvl="0">
      <w:start w:val="1"/>
      <w:numFmt w:val="bullet"/>
      <w:lvlText w:val="Ø"/>
      <w:lvlJc w:val="left"/>
      <w:pPr>
        <w:tabs>
          <w:tab w:val="num" w:pos="947"/>
        </w:tabs>
        <w:ind w:left="947" w:hanging="360"/>
      </w:pPr>
      <w:rPr>
        <w:rFonts w:ascii="Wingdings" w:hAnsi="Wingdings"/>
      </w:rPr>
    </w:lvl>
  </w:abstractNum>
  <w:abstractNum w:abstractNumId="8" w15:restartNumberingAfterBreak="0">
    <w:nsid w:val="00000047"/>
    <w:multiLevelType w:val="multilevel"/>
    <w:tmpl w:val="D504AD42"/>
    <w:name w:val="Outline"/>
    <w:lvl w:ilvl="0">
      <w:start w:val="1"/>
      <w:numFmt w:val="decimal"/>
      <w:lvlText w:val="Chapitre %1 - "/>
      <w:lvlJc w:val="left"/>
      <w:pPr>
        <w:tabs>
          <w:tab w:val="num" w:pos="2843"/>
        </w:tabs>
        <w:ind w:left="2843" w:hanging="432"/>
      </w:pPr>
    </w:lvl>
    <w:lvl w:ilvl="1">
      <w:start w:val="1"/>
      <w:numFmt w:val="decimal"/>
      <w:lvlText w:val="ARTICLE %1.%2 - "/>
      <w:lvlJc w:val="left"/>
      <w:pPr>
        <w:tabs>
          <w:tab w:val="num" w:pos="576"/>
        </w:tabs>
        <w:ind w:left="576" w:hanging="576"/>
      </w:pPr>
      <w:rPr>
        <w:u w:val="none"/>
      </w:rPr>
    </w:lvl>
    <w:lvl w:ilvl="2">
      <w:start w:val="1"/>
      <w:numFmt w:val="decimal"/>
      <w:lvlText w:val="%1.%2.%3"/>
      <w:lvlJc w:val="left"/>
      <w:pPr>
        <w:tabs>
          <w:tab w:val="num" w:pos="1004"/>
        </w:tabs>
        <w:ind w:left="1004"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0986913"/>
    <w:multiLevelType w:val="hybridMultilevel"/>
    <w:tmpl w:val="8F066276"/>
    <w:lvl w:ilvl="0" w:tplc="A71C594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0468E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5ED1B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D69D7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AC2E4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F645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A0B4D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C76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3411C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DE1955"/>
    <w:multiLevelType w:val="hybridMultilevel"/>
    <w:tmpl w:val="B660F93E"/>
    <w:lvl w:ilvl="0" w:tplc="EDC65A1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1A0D0A"/>
    <w:multiLevelType w:val="hybridMultilevel"/>
    <w:tmpl w:val="F438B8A6"/>
    <w:name w:val="WW8Num612"/>
    <w:lvl w:ilvl="0" w:tplc="26307E50">
      <w:start w:val="84"/>
      <w:numFmt w:val="bullet"/>
      <w:lvlText w:val="-"/>
      <w:lvlJc w:val="left"/>
      <w:pPr>
        <w:tabs>
          <w:tab w:val="num" w:pos="1307"/>
        </w:tabs>
        <w:ind w:left="1307" w:hanging="360"/>
      </w:pPr>
      <w:rPr>
        <w:rFonts w:ascii="Times New Roman" w:eastAsia="Times New Roman" w:hAnsi="Times New Roman" w:cs="Times New Roman" w:hint="default"/>
      </w:rPr>
    </w:lvl>
    <w:lvl w:ilvl="1" w:tplc="040C0003" w:tentative="1">
      <w:start w:val="1"/>
      <w:numFmt w:val="bullet"/>
      <w:lvlText w:val="o"/>
      <w:lvlJc w:val="left"/>
      <w:pPr>
        <w:tabs>
          <w:tab w:val="num" w:pos="1678"/>
        </w:tabs>
        <w:ind w:left="1678" w:hanging="360"/>
      </w:pPr>
      <w:rPr>
        <w:rFonts w:ascii="Courier New" w:hAnsi="Courier New" w:cs="Courier New" w:hint="default"/>
      </w:rPr>
    </w:lvl>
    <w:lvl w:ilvl="2" w:tplc="040C0005" w:tentative="1">
      <w:start w:val="1"/>
      <w:numFmt w:val="bullet"/>
      <w:lvlText w:val=""/>
      <w:lvlJc w:val="left"/>
      <w:pPr>
        <w:tabs>
          <w:tab w:val="num" w:pos="2398"/>
        </w:tabs>
        <w:ind w:left="2398" w:hanging="360"/>
      </w:pPr>
      <w:rPr>
        <w:rFonts w:ascii="Wingdings" w:hAnsi="Wingdings" w:hint="default"/>
      </w:rPr>
    </w:lvl>
    <w:lvl w:ilvl="3" w:tplc="040C0001" w:tentative="1">
      <w:start w:val="1"/>
      <w:numFmt w:val="bullet"/>
      <w:lvlText w:val=""/>
      <w:lvlJc w:val="left"/>
      <w:pPr>
        <w:tabs>
          <w:tab w:val="num" w:pos="3118"/>
        </w:tabs>
        <w:ind w:left="3118" w:hanging="360"/>
      </w:pPr>
      <w:rPr>
        <w:rFonts w:ascii="Symbol" w:hAnsi="Symbol" w:hint="default"/>
      </w:rPr>
    </w:lvl>
    <w:lvl w:ilvl="4" w:tplc="040C0003" w:tentative="1">
      <w:start w:val="1"/>
      <w:numFmt w:val="bullet"/>
      <w:lvlText w:val="o"/>
      <w:lvlJc w:val="left"/>
      <w:pPr>
        <w:tabs>
          <w:tab w:val="num" w:pos="3838"/>
        </w:tabs>
        <w:ind w:left="3838" w:hanging="360"/>
      </w:pPr>
      <w:rPr>
        <w:rFonts w:ascii="Courier New" w:hAnsi="Courier New" w:cs="Courier New" w:hint="default"/>
      </w:rPr>
    </w:lvl>
    <w:lvl w:ilvl="5" w:tplc="040C0005" w:tentative="1">
      <w:start w:val="1"/>
      <w:numFmt w:val="bullet"/>
      <w:lvlText w:val=""/>
      <w:lvlJc w:val="left"/>
      <w:pPr>
        <w:tabs>
          <w:tab w:val="num" w:pos="4558"/>
        </w:tabs>
        <w:ind w:left="4558" w:hanging="360"/>
      </w:pPr>
      <w:rPr>
        <w:rFonts w:ascii="Wingdings" w:hAnsi="Wingdings" w:hint="default"/>
      </w:rPr>
    </w:lvl>
    <w:lvl w:ilvl="6" w:tplc="040C0001" w:tentative="1">
      <w:start w:val="1"/>
      <w:numFmt w:val="bullet"/>
      <w:lvlText w:val=""/>
      <w:lvlJc w:val="left"/>
      <w:pPr>
        <w:tabs>
          <w:tab w:val="num" w:pos="5278"/>
        </w:tabs>
        <w:ind w:left="5278" w:hanging="360"/>
      </w:pPr>
      <w:rPr>
        <w:rFonts w:ascii="Symbol" w:hAnsi="Symbol" w:hint="default"/>
      </w:rPr>
    </w:lvl>
    <w:lvl w:ilvl="7" w:tplc="040C0003" w:tentative="1">
      <w:start w:val="1"/>
      <w:numFmt w:val="bullet"/>
      <w:lvlText w:val="o"/>
      <w:lvlJc w:val="left"/>
      <w:pPr>
        <w:tabs>
          <w:tab w:val="num" w:pos="5998"/>
        </w:tabs>
        <w:ind w:left="5998" w:hanging="360"/>
      </w:pPr>
      <w:rPr>
        <w:rFonts w:ascii="Courier New" w:hAnsi="Courier New" w:cs="Courier New" w:hint="default"/>
      </w:rPr>
    </w:lvl>
    <w:lvl w:ilvl="8" w:tplc="040C0005" w:tentative="1">
      <w:start w:val="1"/>
      <w:numFmt w:val="bullet"/>
      <w:lvlText w:val=""/>
      <w:lvlJc w:val="left"/>
      <w:pPr>
        <w:tabs>
          <w:tab w:val="num" w:pos="6718"/>
        </w:tabs>
        <w:ind w:left="6718" w:hanging="360"/>
      </w:pPr>
      <w:rPr>
        <w:rFonts w:ascii="Wingdings" w:hAnsi="Wingdings" w:hint="default"/>
      </w:rPr>
    </w:lvl>
  </w:abstractNum>
  <w:abstractNum w:abstractNumId="12" w15:restartNumberingAfterBreak="0">
    <w:nsid w:val="15DB1643"/>
    <w:multiLevelType w:val="hybridMultilevel"/>
    <w:tmpl w:val="87CE7BA4"/>
    <w:lvl w:ilvl="0" w:tplc="DF8A55C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92BFA6">
      <w:start w:val="1"/>
      <w:numFmt w:val="bullet"/>
      <w:lvlText w:val="o"/>
      <w:lvlJc w:val="left"/>
      <w:pPr>
        <w:ind w:left="141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99E3E2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BC67A0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9E4254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76695D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C0A26B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CC22CD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0562EF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666A7A"/>
    <w:multiLevelType w:val="hybridMultilevel"/>
    <w:tmpl w:val="B5F067A8"/>
    <w:lvl w:ilvl="0" w:tplc="47B0BBE2">
      <w:start w:val="1"/>
      <w:numFmt w:val="decimal"/>
      <w:pStyle w:val="BTSquestion"/>
      <w:lvlText w:val="Question %1 :"/>
      <w:lvlJc w:val="left"/>
      <w:pPr>
        <w:ind w:left="2345" w:hanging="360"/>
      </w:pPr>
      <w:rPr>
        <w:rFonts w:ascii="Arial" w:hAnsi="Arial" w:hint="default"/>
        <w:b/>
        <w:i w:val="0"/>
        <w:color w:val="auto"/>
        <w:sz w:val="24"/>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2A5C48"/>
    <w:multiLevelType w:val="hybridMultilevel"/>
    <w:tmpl w:val="BE008E56"/>
    <w:lvl w:ilvl="0" w:tplc="157A5BC2">
      <w:numFmt w:val="bullet"/>
      <w:lvlText w:val="-"/>
      <w:lvlJc w:val="left"/>
      <w:pPr>
        <w:ind w:left="1068" w:hanging="360"/>
      </w:pPr>
      <w:rPr>
        <w:rFonts w:ascii="Arial" w:eastAsia="Arial"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4B6009F"/>
    <w:multiLevelType w:val="hybridMultilevel"/>
    <w:tmpl w:val="E6EC8472"/>
    <w:lvl w:ilvl="0" w:tplc="040C0005">
      <w:start w:val="1"/>
      <w:numFmt w:val="bullet"/>
      <w:lvlText w:val=""/>
      <w:lvlJc w:val="left"/>
      <w:pPr>
        <w:ind w:left="782" w:hanging="360"/>
      </w:pPr>
      <w:rPr>
        <w:rFonts w:ascii="Wingdings" w:hAnsi="Wingdings" w:hint="default"/>
      </w:rPr>
    </w:lvl>
    <w:lvl w:ilvl="1" w:tplc="040C0003" w:tentative="1">
      <w:start w:val="1"/>
      <w:numFmt w:val="bullet"/>
      <w:lvlText w:val="o"/>
      <w:lvlJc w:val="left"/>
      <w:pPr>
        <w:ind w:left="1502" w:hanging="360"/>
      </w:pPr>
      <w:rPr>
        <w:rFonts w:ascii="Courier New" w:hAnsi="Courier New" w:cs="Courier New" w:hint="default"/>
      </w:rPr>
    </w:lvl>
    <w:lvl w:ilvl="2" w:tplc="040C0005" w:tentative="1">
      <w:start w:val="1"/>
      <w:numFmt w:val="bullet"/>
      <w:lvlText w:val=""/>
      <w:lvlJc w:val="left"/>
      <w:pPr>
        <w:ind w:left="2222" w:hanging="360"/>
      </w:pPr>
      <w:rPr>
        <w:rFonts w:ascii="Wingdings" w:hAnsi="Wingdings" w:hint="default"/>
      </w:rPr>
    </w:lvl>
    <w:lvl w:ilvl="3" w:tplc="040C0001" w:tentative="1">
      <w:start w:val="1"/>
      <w:numFmt w:val="bullet"/>
      <w:lvlText w:val=""/>
      <w:lvlJc w:val="left"/>
      <w:pPr>
        <w:ind w:left="2942" w:hanging="360"/>
      </w:pPr>
      <w:rPr>
        <w:rFonts w:ascii="Symbol" w:hAnsi="Symbol" w:hint="default"/>
      </w:rPr>
    </w:lvl>
    <w:lvl w:ilvl="4" w:tplc="040C0003" w:tentative="1">
      <w:start w:val="1"/>
      <w:numFmt w:val="bullet"/>
      <w:lvlText w:val="o"/>
      <w:lvlJc w:val="left"/>
      <w:pPr>
        <w:ind w:left="3662" w:hanging="360"/>
      </w:pPr>
      <w:rPr>
        <w:rFonts w:ascii="Courier New" w:hAnsi="Courier New" w:cs="Courier New" w:hint="default"/>
      </w:rPr>
    </w:lvl>
    <w:lvl w:ilvl="5" w:tplc="040C0005" w:tentative="1">
      <w:start w:val="1"/>
      <w:numFmt w:val="bullet"/>
      <w:lvlText w:val=""/>
      <w:lvlJc w:val="left"/>
      <w:pPr>
        <w:ind w:left="4382" w:hanging="360"/>
      </w:pPr>
      <w:rPr>
        <w:rFonts w:ascii="Wingdings" w:hAnsi="Wingdings" w:hint="default"/>
      </w:rPr>
    </w:lvl>
    <w:lvl w:ilvl="6" w:tplc="040C0001" w:tentative="1">
      <w:start w:val="1"/>
      <w:numFmt w:val="bullet"/>
      <w:lvlText w:val=""/>
      <w:lvlJc w:val="left"/>
      <w:pPr>
        <w:ind w:left="5102" w:hanging="360"/>
      </w:pPr>
      <w:rPr>
        <w:rFonts w:ascii="Symbol" w:hAnsi="Symbol" w:hint="default"/>
      </w:rPr>
    </w:lvl>
    <w:lvl w:ilvl="7" w:tplc="040C0003" w:tentative="1">
      <w:start w:val="1"/>
      <w:numFmt w:val="bullet"/>
      <w:lvlText w:val="o"/>
      <w:lvlJc w:val="left"/>
      <w:pPr>
        <w:ind w:left="5822" w:hanging="360"/>
      </w:pPr>
      <w:rPr>
        <w:rFonts w:ascii="Courier New" w:hAnsi="Courier New" w:cs="Courier New" w:hint="default"/>
      </w:rPr>
    </w:lvl>
    <w:lvl w:ilvl="8" w:tplc="040C0005" w:tentative="1">
      <w:start w:val="1"/>
      <w:numFmt w:val="bullet"/>
      <w:lvlText w:val=""/>
      <w:lvlJc w:val="left"/>
      <w:pPr>
        <w:ind w:left="6542" w:hanging="360"/>
      </w:pPr>
      <w:rPr>
        <w:rFonts w:ascii="Wingdings" w:hAnsi="Wingdings" w:hint="default"/>
      </w:rPr>
    </w:lvl>
  </w:abstractNum>
  <w:abstractNum w:abstractNumId="16" w15:restartNumberingAfterBreak="0">
    <w:nsid w:val="358B5D50"/>
    <w:multiLevelType w:val="multilevel"/>
    <w:tmpl w:val="00000009"/>
    <w:name w:val="WW8Num363"/>
    <w:lvl w:ilvl="0">
      <w:start w:val="1"/>
      <w:numFmt w:val="bullet"/>
      <w:lvlText w:val="·"/>
      <w:lvlJc w:val="left"/>
      <w:pPr>
        <w:tabs>
          <w:tab w:val="num" w:pos="587"/>
        </w:tabs>
        <w:ind w:left="587"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097D35"/>
    <w:multiLevelType w:val="hybridMultilevel"/>
    <w:tmpl w:val="FE86E3F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6D3A00"/>
    <w:multiLevelType w:val="hybridMultilevel"/>
    <w:tmpl w:val="995020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AA1038"/>
    <w:multiLevelType w:val="multilevel"/>
    <w:tmpl w:val="844A8D4A"/>
    <w:lvl w:ilvl="0">
      <w:start w:val="1"/>
      <w:numFmt w:val="decimal"/>
      <w:pStyle w:val="BTSpartie"/>
      <w:lvlText w:val="Partie %1."/>
      <w:lvlJc w:val="left"/>
      <w:pPr>
        <w:ind w:left="496"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TStitre2ss-partie"/>
      <w:lvlText w:val="%1.%2"/>
      <w:lvlJc w:val="left"/>
      <w:pPr>
        <w:ind w:left="431" w:hanging="431"/>
      </w:pPr>
      <w:rPr>
        <w:rFonts w:ascii="Arial" w:hAnsi="Arial" w:hint="default"/>
        <w:b/>
        <w:bCs/>
        <w:i/>
        <w:iCs w:val="0"/>
        <w:strike w:val="0"/>
        <w:dstrike w:val="0"/>
        <w:vanish w:val="0"/>
        <w:color w:val="auto"/>
        <w:sz w:val="24"/>
        <w:szCs w:val="22"/>
        <w:vertAlign w:val="baseline"/>
      </w:rPr>
    </w:lvl>
    <w:lvl w:ilvl="2">
      <w:start w:val="1"/>
      <w:numFmt w:val="decimal"/>
      <w:lvlText w:val="%1.%2.%3."/>
      <w:lvlJc w:val="left"/>
      <w:pPr>
        <w:ind w:left="1360" w:hanging="504"/>
      </w:pPr>
      <w:rPr>
        <w:rFonts w:hint="default"/>
      </w:rPr>
    </w:lvl>
    <w:lvl w:ilvl="3">
      <w:start w:val="1"/>
      <w:numFmt w:val="decimal"/>
      <w:lvlText w:val="%1.%2.%3.%4."/>
      <w:lvlJc w:val="left"/>
      <w:pPr>
        <w:ind w:left="1864" w:hanging="648"/>
      </w:pPr>
      <w:rPr>
        <w:rFonts w:hint="default"/>
      </w:rPr>
    </w:lvl>
    <w:lvl w:ilvl="4">
      <w:start w:val="1"/>
      <w:numFmt w:val="decimal"/>
      <w:lvlText w:val="%1.%2.%3.%4.%5."/>
      <w:lvlJc w:val="left"/>
      <w:pPr>
        <w:ind w:left="2368" w:hanging="792"/>
      </w:pPr>
      <w:rPr>
        <w:rFonts w:hint="default"/>
      </w:rPr>
    </w:lvl>
    <w:lvl w:ilvl="5">
      <w:start w:val="1"/>
      <w:numFmt w:val="decimal"/>
      <w:lvlText w:val="%1.%2.%3.%4.%5.%6."/>
      <w:lvlJc w:val="left"/>
      <w:pPr>
        <w:ind w:left="2872" w:hanging="936"/>
      </w:pPr>
      <w:rPr>
        <w:rFonts w:hint="default"/>
      </w:rPr>
    </w:lvl>
    <w:lvl w:ilvl="6">
      <w:start w:val="1"/>
      <w:numFmt w:val="decimal"/>
      <w:lvlText w:val="%1.%2.%3.%4.%5.%6.%7."/>
      <w:lvlJc w:val="left"/>
      <w:pPr>
        <w:ind w:left="3376" w:hanging="1080"/>
      </w:pPr>
      <w:rPr>
        <w:rFonts w:hint="default"/>
      </w:rPr>
    </w:lvl>
    <w:lvl w:ilvl="7">
      <w:start w:val="1"/>
      <w:numFmt w:val="decimal"/>
      <w:lvlText w:val="%1.%2.%3.%4.%5.%6.%7.%8."/>
      <w:lvlJc w:val="left"/>
      <w:pPr>
        <w:ind w:left="3880" w:hanging="1224"/>
      </w:pPr>
      <w:rPr>
        <w:rFonts w:hint="default"/>
      </w:rPr>
    </w:lvl>
    <w:lvl w:ilvl="8">
      <w:start w:val="1"/>
      <w:numFmt w:val="decimal"/>
      <w:lvlText w:val="%1.%2.%3.%4.%5.%6.%7.%8.%9."/>
      <w:lvlJc w:val="left"/>
      <w:pPr>
        <w:ind w:left="4456" w:hanging="1440"/>
      </w:pPr>
      <w:rPr>
        <w:rFonts w:hint="default"/>
      </w:rPr>
    </w:lvl>
  </w:abstractNum>
  <w:abstractNum w:abstractNumId="20" w15:restartNumberingAfterBreak="0">
    <w:nsid w:val="62691819"/>
    <w:multiLevelType w:val="hybridMultilevel"/>
    <w:tmpl w:val="D49CEB9C"/>
    <w:lvl w:ilvl="0" w:tplc="040C0007">
      <w:start w:val="1"/>
      <w:numFmt w:val="bullet"/>
      <w:lvlText w:val=""/>
      <w:lvlPicBulletId w:val="1"/>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63864B41"/>
    <w:multiLevelType w:val="hybridMultilevel"/>
    <w:tmpl w:val="99FA9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7D4882"/>
    <w:multiLevelType w:val="hybridMultilevel"/>
    <w:tmpl w:val="E9AC21AA"/>
    <w:lvl w:ilvl="0" w:tplc="040C0005">
      <w:start w:val="1"/>
      <w:numFmt w:val="bullet"/>
      <w:lvlText w:val=""/>
      <w:lvlJc w:val="left"/>
      <w:pPr>
        <w:ind w:left="791" w:hanging="360"/>
      </w:pPr>
      <w:rPr>
        <w:rFonts w:ascii="Wingdings" w:hAnsi="Wingdings"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23" w15:restartNumberingAfterBreak="0">
    <w:nsid w:val="69B80708"/>
    <w:multiLevelType w:val="multilevel"/>
    <w:tmpl w:val="FCA294C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CC87EEC"/>
    <w:multiLevelType w:val="hybridMultilevel"/>
    <w:tmpl w:val="0EC8827C"/>
    <w:lvl w:ilvl="0" w:tplc="040C0001">
      <w:start w:val="1"/>
      <w:numFmt w:val="bullet"/>
      <w:lvlText w:val=""/>
      <w:lvlJc w:val="left"/>
      <w:pPr>
        <w:ind w:left="2482" w:hanging="360"/>
      </w:pPr>
      <w:rPr>
        <w:rFonts w:ascii="Symbol" w:hAnsi="Symbol" w:hint="default"/>
      </w:rPr>
    </w:lvl>
    <w:lvl w:ilvl="1" w:tplc="040C0003" w:tentative="1">
      <w:start w:val="1"/>
      <w:numFmt w:val="bullet"/>
      <w:lvlText w:val="o"/>
      <w:lvlJc w:val="left"/>
      <w:pPr>
        <w:ind w:left="3202" w:hanging="360"/>
      </w:pPr>
      <w:rPr>
        <w:rFonts w:ascii="Courier New" w:hAnsi="Courier New" w:cs="Courier New" w:hint="default"/>
      </w:rPr>
    </w:lvl>
    <w:lvl w:ilvl="2" w:tplc="040C0005" w:tentative="1">
      <w:start w:val="1"/>
      <w:numFmt w:val="bullet"/>
      <w:lvlText w:val=""/>
      <w:lvlJc w:val="left"/>
      <w:pPr>
        <w:ind w:left="3922" w:hanging="360"/>
      </w:pPr>
      <w:rPr>
        <w:rFonts w:ascii="Wingdings" w:hAnsi="Wingdings" w:hint="default"/>
      </w:rPr>
    </w:lvl>
    <w:lvl w:ilvl="3" w:tplc="040C0001" w:tentative="1">
      <w:start w:val="1"/>
      <w:numFmt w:val="bullet"/>
      <w:lvlText w:val=""/>
      <w:lvlJc w:val="left"/>
      <w:pPr>
        <w:ind w:left="4642" w:hanging="360"/>
      </w:pPr>
      <w:rPr>
        <w:rFonts w:ascii="Symbol" w:hAnsi="Symbol" w:hint="default"/>
      </w:rPr>
    </w:lvl>
    <w:lvl w:ilvl="4" w:tplc="040C0003" w:tentative="1">
      <w:start w:val="1"/>
      <w:numFmt w:val="bullet"/>
      <w:lvlText w:val="o"/>
      <w:lvlJc w:val="left"/>
      <w:pPr>
        <w:ind w:left="5362" w:hanging="360"/>
      </w:pPr>
      <w:rPr>
        <w:rFonts w:ascii="Courier New" w:hAnsi="Courier New" w:cs="Courier New" w:hint="default"/>
      </w:rPr>
    </w:lvl>
    <w:lvl w:ilvl="5" w:tplc="040C0005" w:tentative="1">
      <w:start w:val="1"/>
      <w:numFmt w:val="bullet"/>
      <w:lvlText w:val=""/>
      <w:lvlJc w:val="left"/>
      <w:pPr>
        <w:ind w:left="6082" w:hanging="360"/>
      </w:pPr>
      <w:rPr>
        <w:rFonts w:ascii="Wingdings" w:hAnsi="Wingdings" w:hint="default"/>
      </w:rPr>
    </w:lvl>
    <w:lvl w:ilvl="6" w:tplc="040C0001" w:tentative="1">
      <w:start w:val="1"/>
      <w:numFmt w:val="bullet"/>
      <w:lvlText w:val=""/>
      <w:lvlJc w:val="left"/>
      <w:pPr>
        <w:ind w:left="6802" w:hanging="360"/>
      </w:pPr>
      <w:rPr>
        <w:rFonts w:ascii="Symbol" w:hAnsi="Symbol" w:hint="default"/>
      </w:rPr>
    </w:lvl>
    <w:lvl w:ilvl="7" w:tplc="040C0003" w:tentative="1">
      <w:start w:val="1"/>
      <w:numFmt w:val="bullet"/>
      <w:lvlText w:val="o"/>
      <w:lvlJc w:val="left"/>
      <w:pPr>
        <w:ind w:left="7522" w:hanging="360"/>
      </w:pPr>
      <w:rPr>
        <w:rFonts w:ascii="Courier New" w:hAnsi="Courier New" w:cs="Courier New" w:hint="default"/>
      </w:rPr>
    </w:lvl>
    <w:lvl w:ilvl="8" w:tplc="040C0005" w:tentative="1">
      <w:start w:val="1"/>
      <w:numFmt w:val="bullet"/>
      <w:lvlText w:val=""/>
      <w:lvlJc w:val="left"/>
      <w:pPr>
        <w:ind w:left="8242" w:hanging="360"/>
      </w:pPr>
      <w:rPr>
        <w:rFonts w:ascii="Wingdings" w:hAnsi="Wingdings" w:hint="default"/>
      </w:rPr>
    </w:lvl>
  </w:abstractNum>
  <w:abstractNum w:abstractNumId="25" w15:restartNumberingAfterBreak="0">
    <w:nsid w:val="786D42D1"/>
    <w:multiLevelType w:val="hybridMultilevel"/>
    <w:tmpl w:val="3CD07FF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7B4E2BDE"/>
    <w:multiLevelType w:val="hybridMultilevel"/>
    <w:tmpl w:val="46A0E3EA"/>
    <w:name w:val="WW8Num372"/>
    <w:lvl w:ilvl="0" w:tplc="26307E50">
      <w:start w:val="84"/>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731"/>
        </w:tabs>
        <w:ind w:left="731" w:hanging="360"/>
      </w:pPr>
      <w:rPr>
        <w:rFonts w:ascii="Courier New" w:hAnsi="Courier New" w:cs="Courier New" w:hint="default"/>
      </w:rPr>
    </w:lvl>
    <w:lvl w:ilvl="2" w:tplc="040C0005" w:tentative="1">
      <w:start w:val="1"/>
      <w:numFmt w:val="bullet"/>
      <w:lvlText w:val=""/>
      <w:lvlJc w:val="left"/>
      <w:pPr>
        <w:tabs>
          <w:tab w:val="num" w:pos="1451"/>
        </w:tabs>
        <w:ind w:left="1451" w:hanging="360"/>
      </w:pPr>
      <w:rPr>
        <w:rFonts w:ascii="Wingdings" w:hAnsi="Wingdings" w:hint="default"/>
      </w:rPr>
    </w:lvl>
    <w:lvl w:ilvl="3" w:tplc="040C0001" w:tentative="1">
      <w:start w:val="1"/>
      <w:numFmt w:val="bullet"/>
      <w:lvlText w:val=""/>
      <w:lvlJc w:val="left"/>
      <w:pPr>
        <w:tabs>
          <w:tab w:val="num" w:pos="2171"/>
        </w:tabs>
        <w:ind w:left="2171" w:hanging="360"/>
      </w:pPr>
      <w:rPr>
        <w:rFonts w:ascii="Symbol" w:hAnsi="Symbol" w:hint="default"/>
      </w:rPr>
    </w:lvl>
    <w:lvl w:ilvl="4" w:tplc="040C0003" w:tentative="1">
      <w:start w:val="1"/>
      <w:numFmt w:val="bullet"/>
      <w:lvlText w:val="o"/>
      <w:lvlJc w:val="left"/>
      <w:pPr>
        <w:tabs>
          <w:tab w:val="num" w:pos="2891"/>
        </w:tabs>
        <w:ind w:left="2891" w:hanging="360"/>
      </w:pPr>
      <w:rPr>
        <w:rFonts w:ascii="Courier New" w:hAnsi="Courier New" w:cs="Courier New" w:hint="default"/>
      </w:rPr>
    </w:lvl>
    <w:lvl w:ilvl="5" w:tplc="040C0005" w:tentative="1">
      <w:start w:val="1"/>
      <w:numFmt w:val="bullet"/>
      <w:lvlText w:val=""/>
      <w:lvlJc w:val="left"/>
      <w:pPr>
        <w:tabs>
          <w:tab w:val="num" w:pos="3611"/>
        </w:tabs>
        <w:ind w:left="3611" w:hanging="360"/>
      </w:pPr>
      <w:rPr>
        <w:rFonts w:ascii="Wingdings" w:hAnsi="Wingdings" w:hint="default"/>
      </w:rPr>
    </w:lvl>
    <w:lvl w:ilvl="6" w:tplc="040C0001" w:tentative="1">
      <w:start w:val="1"/>
      <w:numFmt w:val="bullet"/>
      <w:lvlText w:val=""/>
      <w:lvlJc w:val="left"/>
      <w:pPr>
        <w:tabs>
          <w:tab w:val="num" w:pos="4331"/>
        </w:tabs>
        <w:ind w:left="4331" w:hanging="360"/>
      </w:pPr>
      <w:rPr>
        <w:rFonts w:ascii="Symbol" w:hAnsi="Symbol" w:hint="default"/>
      </w:rPr>
    </w:lvl>
    <w:lvl w:ilvl="7" w:tplc="040C0003" w:tentative="1">
      <w:start w:val="1"/>
      <w:numFmt w:val="bullet"/>
      <w:lvlText w:val="o"/>
      <w:lvlJc w:val="left"/>
      <w:pPr>
        <w:tabs>
          <w:tab w:val="num" w:pos="5051"/>
        </w:tabs>
        <w:ind w:left="5051" w:hanging="360"/>
      </w:pPr>
      <w:rPr>
        <w:rFonts w:ascii="Courier New" w:hAnsi="Courier New" w:cs="Courier New" w:hint="default"/>
      </w:rPr>
    </w:lvl>
    <w:lvl w:ilvl="8" w:tplc="040C0005" w:tentative="1">
      <w:start w:val="1"/>
      <w:numFmt w:val="bullet"/>
      <w:lvlText w:val=""/>
      <w:lvlJc w:val="left"/>
      <w:pPr>
        <w:tabs>
          <w:tab w:val="num" w:pos="5771"/>
        </w:tabs>
        <w:ind w:left="5771" w:hanging="360"/>
      </w:pPr>
      <w:rPr>
        <w:rFonts w:ascii="Wingdings" w:hAnsi="Wingdings" w:hint="default"/>
      </w:rPr>
    </w:lvl>
  </w:abstractNum>
  <w:abstractNum w:abstractNumId="27" w15:restartNumberingAfterBreak="0">
    <w:nsid w:val="7EA552EE"/>
    <w:multiLevelType w:val="hybridMultilevel"/>
    <w:tmpl w:val="1DD278B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C761CC"/>
    <w:multiLevelType w:val="hybridMultilevel"/>
    <w:tmpl w:val="03E0E574"/>
    <w:lvl w:ilvl="0" w:tplc="27843B86">
      <w:start w:val="1"/>
      <w:numFmt w:val="bullet"/>
      <w:pStyle w:val="puces"/>
      <w:lvlText w:val="-"/>
      <w:lvlJc w:val="left"/>
      <w:pPr>
        <w:ind w:left="720" w:hanging="360"/>
      </w:pPr>
      <w:rPr>
        <w:rFonts w:ascii="Corbel" w:hAnsi="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13"/>
  </w:num>
  <w:num w:numId="4">
    <w:abstractNumId w:val="24"/>
  </w:num>
  <w:num w:numId="5">
    <w:abstractNumId w:val="21"/>
  </w:num>
  <w:num w:numId="6">
    <w:abstractNumId w:val="20"/>
  </w:num>
  <w:num w:numId="7">
    <w:abstractNumId w:val="27"/>
  </w:num>
  <w:num w:numId="8">
    <w:abstractNumId w:val="10"/>
  </w:num>
  <w:num w:numId="9">
    <w:abstractNumId w:val="23"/>
  </w:num>
  <w:num w:numId="10">
    <w:abstractNumId w:val="12"/>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4"/>
  </w:num>
  <w:num w:numId="16">
    <w:abstractNumId w:val="22"/>
  </w:num>
  <w:num w:numId="17">
    <w:abstractNumId w:val="15"/>
  </w:num>
  <w:num w:numId="18">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E6230"/>
    <w:rsid w:val="00012BD6"/>
    <w:rsid w:val="00034CBD"/>
    <w:rsid w:val="00035AE7"/>
    <w:rsid w:val="000542CD"/>
    <w:rsid w:val="00060144"/>
    <w:rsid w:val="0006329C"/>
    <w:rsid w:val="000845FA"/>
    <w:rsid w:val="0008585B"/>
    <w:rsid w:val="0009422D"/>
    <w:rsid w:val="000B0C62"/>
    <w:rsid w:val="000C02A5"/>
    <w:rsid w:val="000C6236"/>
    <w:rsid w:val="000C79CE"/>
    <w:rsid w:val="000D2501"/>
    <w:rsid w:val="000D47ED"/>
    <w:rsid w:val="000E4A18"/>
    <w:rsid w:val="000F7B9E"/>
    <w:rsid w:val="00143BCA"/>
    <w:rsid w:val="00146423"/>
    <w:rsid w:val="00146879"/>
    <w:rsid w:val="001520AD"/>
    <w:rsid w:val="001809A4"/>
    <w:rsid w:val="0018761F"/>
    <w:rsid w:val="00195421"/>
    <w:rsid w:val="001B4404"/>
    <w:rsid w:val="001C11FC"/>
    <w:rsid w:val="001C48BF"/>
    <w:rsid w:val="001D3C8E"/>
    <w:rsid w:val="001D4C88"/>
    <w:rsid w:val="001F36F0"/>
    <w:rsid w:val="00220359"/>
    <w:rsid w:val="00226BDD"/>
    <w:rsid w:val="00234743"/>
    <w:rsid w:val="00236818"/>
    <w:rsid w:val="00240BD6"/>
    <w:rsid w:val="00253B2D"/>
    <w:rsid w:val="002708CE"/>
    <w:rsid w:val="00272695"/>
    <w:rsid w:val="00280AF4"/>
    <w:rsid w:val="002B4B7D"/>
    <w:rsid w:val="002D72C3"/>
    <w:rsid w:val="002E6230"/>
    <w:rsid w:val="002F1C0A"/>
    <w:rsid w:val="002F44AE"/>
    <w:rsid w:val="0030056C"/>
    <w:rsid w:val="00306FFD"/>
    <w:rsid w:val="00315ECB"/>
    <w:rsid w:val="00317D3C"/>
    <w:rsid w:val="0033248F"/>
    <w:rsid w:val="00346A63"/>
    <w:rsid w:val="00392CE7"/>
    <w:rsid w:val="00393117"/>
    <w:rsid w:val="003A4416"/>
    <w:rsid w:val="003B0AA1"/>
    <w:rsid w:val="003D35D9"/>
    <w:rsid w:val="00404DCA"/>
    <w:rsid w:val="004169A2"/>
    <w:rsid w:val="0044304E"/>
    <w:rsid w:val="00455DB2"/>
    <w:rsid w:val="004572A9"/>
    <w:rsid w:val="00483CFE"/>
    <w:rsid w:val="004939D5"/>
    <w:rsid w:val="0049424A"/>
    <w:rsid w:val="004B2D9B"/>
    <w:rsid w:val="004B4B74"/>
    <w:rsid w:val="004C29A5"/>
    <w:rsid w:val="004C3589"/>
    <w:rsid w:val="004D2893"/>
    <w:rsid w:val="004D5CF3"/>
    <w:rsid w:val="004E11DC"/>
    <w:rsid w:val="004F6340"/>
    <w:rsid w:val="004F67B3"/>
    <w:rsid w:val="004F7026"/>
    <w:rsid w:val="00500C6C"/>
    <w:rsid w:val="00502369"/>
    <w:rsid w:val="00511A63"/>
    <w:rsid w:val="00514458"/>
    <w:rsid w:val="00521123"/>
    <w:rsid w:val="00564305"/>
    <w:rsid w:val="00566526"/>
    <w:rsid w:val="00577AEC"/>
    <w:rsid w:val="00595B07"/>
    <w:rsid w:val="005C07A2"/>
    <w:rsid w:val="005D4137"/>
    <w:rsid w:val="005E45EE"/>
    <w:rsid w:val="005F56D3"/>
    <w:rsid w:val="005F7FE9"/>
    <w:rsid w:val="006072A5"/>
    <w:rsid w:val="00624C84"/>
    <w:rsid w:val="00636950"/>
    <w:rsid w:val="006440C3"/>
    <w:rsid w:val="006513AC"/>
    <w:rsid w:val="006705C1"/>
    <w:rsid w:val="00672646"/>
    <w:rsid w:val="0067711C"/>
    <w:rsid w:val="00680033"/>
    <w:rsid w:val="0068035B"/>
    <w:rsid w:val="00681B7C"/>
    <w:rsid w:val="00691128"/>
    <w:rsid w:val="006A6EFC"/>
    <w:rsid w:val="006A725B"/>
    <w:rsid w:val="006B6644"/>
    <w:rsid w:val="006D0677"/>
    <w:rsid w:val="006D2450"/>
    <w:rsid w:val="006D6375"/>
    <w:rsid w:val="006F67BF"/>
    <w:rsid w:val="00705B51"/>
    <w:rsid w:val="00714A63"/>
    <w:rsid w:val="00724E21"/>
    <w:rsid w:val="00783B6B"/>
    <w:rsid w:val="00784B6F"/>
    <w:rsid w:val="007B193C"/>
    <w:rsid w:val="007B784F"/>
    <w:rsid w:val="0080389E"/>
    <w:rsid w:val="00810667"/>
    <w:rsid w:val="0085323A"/>
    <w:rsid w:val="00861AAE"/>
    <w:rsid w:val="00864DBB"/>
    <w:rsid w:val="00880076"/>
    <w:rsid w:val="00895779"/>
    <w:rsid w:val="008B2246"/>
    <w:rsid w:val="008B574B"/>
    <w:rsid w:val="008C4810"/>
    <w:rsid w:val="008F46C5"/>
    <w:rsid w:val="00942424"/>
    <w:rsid w:val="0095779F"/>
    <w:rsid w:val="00961153"/>
    <w:rsid w:val="00972F36"/>
    <w:rsid w:val="00980CC0"/>
    <w:rsid w:val="00982441"/>
    <w:rsid w:val="00983098"/>
    <w:rsid w:val="00983E3D"/>
    <w:rsid w:val="009874D0"/>
    <w:rsid w:val="00993BB4"/>
    <w:rsid w:val="009B7BCF"/>
    <w:rsid w:val="009D7E90"/>
    <w:rsid w:val="009E66B7"/>
    <w:rsid w:val="00A00D2F"/>
    <w:rsid w:val="00A12B4E"/>
    <w:rsid w:val="00A4150D"/>
    <w:rsid w:val="00A66EF4"/>
    <w:rsid w:val="00A72B2B"/>
    <w:rsid w:val="00A73408"/>
    <w:rsid w:val="00A73AED"/>
    <w:rsid w:val="00A7460C"/>
    <w:rsid w:val="00A93003"/>
    <w:rsid w:val="00A936E7"/>
    <w:rsid w:val="00AA0440"/>
    <w:rsid w:val="00AA7C0D"/>
    <w:rsid w:val="00AB338E"/>
    <w:rsid w:val="00AD4775"/>
    <w:rsid w:val="00B00E99"/>
    <w:rsid w:val="00B2249B"/>
    <w:rsid w:val="00B528A2"/>
    <w:rsid w:val="00B528AB"/>
    <w:rsid w:val="00B536E6"/>
    <w:rsid w:val="00BA307B"/>
    <w:rsid w:val="00BB7FB7"/>
    <w:rsid w:val="00C06840"/>
    <w:rsid w:val="00C123A8"/>
    <w:rsid w:val="00C145ED"/>
    <w:rsid w:val="00C15E80"/>
    <w:rsid w:val="00C544E3"/>
    <w:rsid w:val="00C744A4"/>
    <w:rsid w:val="00C85B4A"/>
    <w:rsid w:val="00C93169"/>
    <w:rsid w:val="00CE0E12"/>
    <w:rsid w:val="00CE480E"/>
    <w:rsid w:val="00CF3C3A"/>
    <w:rsid w:val="00CF42DF"/>
    <w:rsid w:val="00CF7DC8"/>
    <w:rsid w:val="00D15ABF"/>
    <w:rsid w:val="00D20112"/>
    <w:rsid w:val="00D2459A"/>
    <w:rsid w:val="00D343B0"/>
    <w:rsid w:val="00D40BA5"/>
    <w:rsid w:val="00D55CFD"/>
    <w:rsid w:val="00D56C46"/>
    <w:rsid w:val="00D70763"/>
    <w:rsid w:val="00D775A4"/>
    <w:rsid w:val="00D8565F"/>
    <w:rsid w:val="00D85F50"/>
    <w:rsid w:val="00DA6669"/>
    <w:rsid w:val="00DB0DD2"/>
    <w:rsid w:val="00DC0583"/>
    <w:rsid w:val="00DC2255"/>
    <w:rsid w:val="00DE14EB"/>
    <w:rsid w:val="00DE6D55"/>
    <w:rsid w:val="00DF28CF"/>
    <w:rsid w:val="00E00D3E"/>
    <w:rsid w:val="00E236DB"/>
    <w:rsid w:val="00E24D5A"/>
    <w:rsid w:val="00E3025B"/>
    <w:rsid w:val="00E331A4"/>
    <w:rsid w:val="00E33EEB"/>
    <w:rsid w:val="00E47F12"/>
    <w:rsid w:val="00E50D53"/>
    <w:rsid w:val="00E714A7"/>
    <w:rsid w:val="00EB0332"/>
    <w:rsid w:val="00ED1E9A"/>
    <w:rsid w:val="00EE7F99"/>
    <w:rsid w:val="00EF18D8"/>
    <w:rsid w:val="00F077AF"/>
    <w:rsid w:val="00F17BE5"/>
    <w:rsid w:val="00F33A10"/>
    <w:rsid w:val="00F408DD"/>
    <w:rsid w:val="00F67D97"/>
    <w:rsid w:val="00F8525A"/>
    <w:rsid w:val="00F85F7A"/>
    <w:rsid w:val="00F90441"/>
    <w:rsid w:val="00FA533A"/>
    <w:rsid w:val="00FB6B34"/>
    <w:rsid w:val="00FC380F"/>
    <w:rsid w:val="00FC6E27"/>
    <w:rsid w:val="00FE28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2" type="connector" idref="#Connecteur droit avec flèche 10"/>
      </o:rules>
    </o:shapelayout>
  </w:shapeDefaults>
  <w:decimalSymbol w:val=","/>
  <w:listSeparator w:val=";"/>
  <w14:docId w14:val="728C9CA5"/>
  <w15:docId w15:val="{8DC8AC36-02DA-4EFD-A34C-5CD0E1BA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BB4"/>
    <w:pPr>
      <w:spacing w:after="5" w:line="248" w:lineRule="auto"/>
      <w:ind w:left="293" w:hanging="10"/>
      <w:jc w:val="both"/>
    </w:pPr>
    <w:rPr>
      <w:rFonts w:ascii="Arial" w:eastAsia="Arial" w:hAnsi="Arial" w:cs="Arial"/>
      <w:color w:val="000000"/>
      <w:sz w:val="24"/>
    </w:rPr>
  </w:style>
  <w:style w:type="paragraph" w:styleId="Titre1">
    <w:name w:val="heading 1"/>
    <w:next w:val="Normal"/>
    <w:link w:val="Titre1Car"/>
    <w:qFormat/>
    <w:rsid w:val="00993BB4"/>
    <w:pPr>
      <w:keepNext/>
      <w:keepLines/>
      <w:spacing w:after="254"/>
      <w:ind w:left="10" w:hanging="10"/>
      <w:outlineLvl w:val="0"/>
    </w:pPr>
    <w:rPr>
      <w:rFonts w:ascii="Arial" w:eastAsia="Arial" w:hAnsi="Arial" w:cs="Arial"/>
      <w:b/>
      <w:color w:val="333333"/>
      <w:sz w:val="32"/>
    </w:rPr>
  </w:style>
  <w:style w:type="paragraph" w:styleId="Titre2">
    <w:name w:val="heading 2"/>
    <w:next w:val="Normal"/>
    <w:link w:val="Titre2Car"/>
    <w:unhideWhenUsed/>
    <w:qFormat/>
    <w:rsid w:val="00993BB4"/>
    <w:pPr>
      <w:keepNext/>
      <w:keepLines/>
      <w:spacing w:after="141" w:line="249" w:lineRule="auto"/>
      <w:ind w:left="1428" w:hanging="10"/>
      <w:jc w:val="both"/>
      <w:outlineLvl w:val="1"/>
    </w:pPr>
    <w:rPr>
      <w:rFonts w:ascii="Cambria" w:eastAsia="Cambria" w:hAnsi="Cambria" w:cs="Cambria"/>
      <w:b/>
      <w:color w:val="000000"/>
      <w:sz w:val="32"/>
    </w:rPr>
  </w:style>
  <w:style w:type="paragraph" w:styleId="Titre3">
    <w:name w:val="heading 3"/>
    <w:next w:val="Normal"/>
    <w:link w:val="Titre3Car"/>
    <w:unhideWhenUsed/>
    <w:qFormat/>
    <w:rsid w:val="00993BB4"/>
    <w:pPr>
      <w:keepNext/>
      <w:keepLines/>
      <w:spacing w:after="110" w:line="249" w:lineRule="auto"/>
      <w:ind w:left="10" w:hanging="10"/>
      <w:jc w:val="both"/>
      <w:outlineLvl w:val="2"/>
    </w:pPr>
    <w:rPr>
      <w:rFonts w:ascii="Arial" w:eastAsia="Arial" w:hAnsi="Arial" w:cs="Arial"/>
      <w:b/>
      <w:color w:val="000000"/>
      <w:sz w:val="24"/>
    </w:rPr>
  </w:style>
  <w:style w:type="paragraph" w:styleId="Titre4">
    <w:name w:val="heading 4"/>
    <w:next w:val="Normal"/>
    <w:link w:val="Titre4Car"/>
    <w:unhideWhenUsed/>
    <w:qFormat/>
    <w:rsid w:val="00993BB4"/>
    <w:pPr>
      <w:keepNext/>
      <w:keepLines/>
      <w:spacing w:after="98"/>
      <w:ind w:left="10" w:right="3587" w:hanging="10"/>
      <w:outlineLvl w:val="3"/>
    </w:pPr>
    <w:rPr>
      <w:rFonts w:ascii="Arial" w:eastAsia="Arial" w:hAnsi="Arial" w:cs="Arial"/>
      <w:b/>
      <w:i/>
      <w:color w:val="000000"/>
      <w:sz w:val="24"/>
    </w:rPr>
  </w:style>
  <w:style w:type="paragraph" w:styleId="Titre5">
    <w:name w:val="heading 5"/>
    <w:aliases w:val="5 Fabien,T5"/>
    <w:next w:val="Normal"/>
    <w:link w:val="Titre5Car"/>
    <w:unhideWhenUsed/>
    <w:qFormat/>
    <w:rsid w:val="00993BB4"/>
    <w:pPr>
      <w:keepNext/>
      <w:keepLines/>
      <w:spacing w:after="98"/>
      <w:ind w:left="10" w:right="3587" w:hanging="10"/>
      <w:outlineLvl w:val="4"/>
    </w:pPr>
    <w:rPr>
      <w:rFonts w:ascii="Arial" w:eastAsia="Arial" w:hAnsi="Arial" w:cs="Arial"/>
      <w:b/>
      <w:i/>
      <w:color w:val="000000"/>
      <w:sz w:val="24"/>
    </w:rPr>
  </w:style>
  <w:style w:type="paragraph" w:styleId="Titre6">
    <w:name w:val="heading 6"/>
    <w:next w:val="Normal"/>
    <w:link w:val="Titre6Car"/>
    <w:uiPriority w:val="9"/>
    <w:unhideWhenUsed/>
    <w:qFormat/>
    <w:rsid w:val="00993BB4"/>
    <w:pPr>
      <w:keepNext/>
      <w:keepLines/>
      <w:spacing w:after="98"/>
      <w:ind w:left="10" w:right="3587" w:hanging="10"/>
      <w:outlineLvl w:val="5"/>
    </w:pPr>
    <w:rPr>
      <w:rFonts w:ascii="Arial" w:eastAsia="Arial" w:hAnsi="Arial" w:cs="Arial"/>
      <w:b/>
      <w:i/>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993BB4"/>
    <w:rPr>
      <w:rFonts w:ascii="Arial" w:eastAsia="Arial" w:hAnsi="Arial" w:cs="Arial"/>
      <w:b/>
      <w:color w:val="333333"/>
      <w:sz w:val="32"/>
    </w:rPr>
  </w:style>
  <w:style w:type="character" w:customStyle="1" w:styleId="Titre2Car">
    <w:name w:val="Titre 2 Car"/>
    <w:link w:val="Titre2"/>
    <w:rsid w:val="00993BB4"/>
    <w:rPr>
      <w:rFonts w:ascii="Cambria" w:eastAsia="Cambria" w:hAnsi="Cambria" w:cs="Cambria"/>
      <w:b/>
      <w:color w:val="000000"/>
      <w:sz w:val="32"/>
    </w:rPr>
  </w:style>
  <w:style w:type="character" w:customStyle="1" w:styleId="Titre3Car">
    <w:name w:val="Titre 3 Car"/>
    <w:link w:val="Titre3"/>
    <w:rsid w:val="00993BB4"/>
    <w:rPr>
      <w:rFonts w:ascii="Arial" w:eastAsia="Arial" w:hAnsi="Arial" w:cs="Arial"/>
      <w:b/>
      <w:color w:val="000000"/>
      <w:sz w:val="24"/>
    </w:rPr>
  </w:style>
  <w:style w:type="character" w:customStyle="1" w:styleId="Titre4Car">
    <w:name w:val="Titre 4 Car"/>
    <w:link w:val="Titre4"/>
    <w:rsid w:val="00993BB4"/>
    <w:rPr>
      <w:rFonts w:ascii="Arial" w:eastAsia="Arial" w:hAnsi="Arial" w:cs="Arial"/>
      <w:b/>
      <w:i/>
      <w:color w:val="000000"/>
      <w:sz w:val="24"/>
    </w:rPr>
  </w:style>
  <w:style w:type="character" w:customStyle="1" w:styleId="Titre5Car">
    <w:name w:val="Titre 5 Car"/>
    <w:aliases w:val="5 Fabien Car,T5 Car"/>
    <w:link w:val="Titre5"/>
    <w:rsid w:val="00993BB4"/>
    <w:rPr>
      <w:rFonts w:ascii="Arial" w:eastAsia="Arial" w:hAnsi="Arial" w:cs="Arial"/>
      <w:b/>
      <w:i/>
      <w:color w:val="000000"/>
      <w:sz w:val="24"/>
    </w:rPr>
  </w:style>
  <w:style w:type="character" w:customStyle="1" w:styleId="Titre6Car">
    <w:name w:val="Titre 6 Car"/>
    <w:link w:val="Titre6"/>
    <w:uiPriority w:val="9"/>
    <w:rsid w:val="00993BB4"/>
    <w:rPr>
      <w:rFonts w:ascii="Arial" w:eastAsia="Arial" w:hAnsi="Arial" w:cs="Arial"/>
      <w:b/>
      <w:i/>
      <w:color w:val="000000"/>
      <w:sz w:val="24"/>
    </w:rPr>
  </w:style>
  <w:style w:type="paragraph" w:customStyle="1" w:styleId="footnotedescription">
    <w:name w:val="footnote description"/>
    <w:next w:val="Normal"/>
    <w:link w:val="footnotedescriptionChar"/>
    <w:hidden/>
    <w:rsid w:val="00993BB4"/>
    <w:pPr>
      <w:spacing w:after="0" w:line="248" w:lineRule="auto"/>
    </w:pPr>
    <w:rPr>
      <w:rFonts w:ascii="Arial" w:eastAsia="Arial" w:hAnsi="Arial" w:cs="Arial"/>
      <w:i/>
      <w:color w:val="000000"/>
      <w:sz w:val="20"/>
    </w:rPr>
  </w:style>
  <w:style w:type="character" w:customStyle="1" w:styleId="footnotedescriptionChar">
    <w:name w:val="footnote description Char"/>
    <w:link w:val="footnotedescription"/>
    <w:rsid w:val="00993BB4"/>
    <w:rPr>
      <w:rFonts w:ascii="Arial" w:eastAsia="Arial" w:hAnsi="Arial" w:cs="Arial"/>
      <w:i/>
      <w:color w:val="000000"/>
      <w:sz w:val="20"/>
    </w:rPr>
  </w:style>
  <w:style w:type="character" w:customStyle="1" w:styleId="footnotemark">
    <w:name w:val="footnote mark"/>
    <w:hidden/>
    <w:rsid w:val="00993BB4"/>
    <w:rPr>
      <w:rFonts w:ascii="Times New Roman" w:eastAsia="Times New Roman" w:hAnsi="Times New Roman" w:cs="Times New Roman"/>
      <w:color w:val="000000"/>
      <w:sz w:val="20"/>
      <w:vertAlign w:val="superscript"/>
    </w:rPr>
  </w:style>
  <w:style w:type="table" w:customStyle="1" w:styleId="TableGrid">
    <w:name w:val="TableGrid"/>
    <w:rsid w:val="00993BB4"/>
    <w:pPr>
      <w:spacing w:after="0" w:line="240" w:lineRule="auto"/>
    </w:pPr>
    <w:tblPr>
      <w:tblCellMar>
        <w:top w:w="0" w:type="dxa"/>
        <w:left w:w="0" w:type="dxa"/>
        <w:bottom w:w="0" w:type="dxa"/>
        <w:right w:w="0" w:type="dxa"/>
      </w:tblCellMar>
    </w:tblPr>
  </w:style>
  <w:style w:type="paragraph" w:customStyle="1" w:styleId="RedaliaNormal">
    <w:name w:val="Redalia : Normal"/>
    <w:basedOn w:val="Normal"/>
    <w:rsid w:val="00E24D5A"/>
    <w:pPr>
      <w:widowControl w:val="0"/>
      <w:spacing w:after="120" w:line="240" w:lineRule="auto"/>
      <w:ind w:left="0" w:firstLine="0"/>
    </w:pPr>
    <w:rPr>
      <w:rFonts w:ascii="Tahoma" w:eastAsia="Times New Roman" w:hAnsi="Tahoma" w:cs="Tahoma"/>
      <w:color w:val="auto"/>
      <w:sz w:val="20"/>
      <w:szCs w:val="20"/>
    </w:rPr>
  </w:style>
  <w:style w:type="paragraph" w:customStyle="1" w:styleId="RedaliaTitredocument">
    <w:name w:val="Redalia : Titre document"/>
    <w:basedOn w:val="RedaliaNormal"/>
    <w:next w:val="RedaliaNormal"/>
    <w:rsid w:val="00E24D5A"/>
    <w:pPr>
      <w:jc w:val="center"/>
    </w:pPr>
    <w:rPr>
      <w:b/>
      <w:bCs/>
      <w:caps/>
      <w:sz w:val="32"/>
      <w:szCs w:val="32"/>
    </w:rPr>
  </w:style>
  <w:style w:type="paragraph" w:customStyle="1" w:styleId="RdaliaTitreparagraphe">
    <w:name w:val="Rédalia : Titre paragraphe"/>
    <w:basedOn w:val="Normal"/>
    <w:next w:val="RedaliaNormal"/>
    <w:rsid w:val="00E24D5A"/>
    <w:pPr>
      <w:widowControl w:val="0"/>
      <w:pBdr>
        <w:bottom w:val="single" w:sz="6" w:space="1" w:color="auto"/>
      </w:pBdr>
      <w:spacing w:before="320" w:after="240" w:line="240" w:lineRule="auto"/>
      <w:ind w:left="0" w:firstLine="0"/>
      <w:jc w:val="left"/>
    </w:pPr>
    <w:rPr>
      <w:rFonts w:ascii="Tahoma" w:eastAsia="Times New Roman" w:hAnsi="Tahoma" w:cs="Tahoma"/>
      <w:color w:val="auto"/>
      <w:sz w:val="20"/>
      <w:szCs w:val="20"/>
    </w:rPr>
  </w:style>
  <w:style w:type="paragraph" w:styleId="En-tte">
    <w:name w:val="header"/>
    <w:basedOn w:val="Normal"/>
    <w:link w:val="En-tteCar"/>
    <w:unhideWhenUsed/>
    <w:rsid w:val="00E24D5A"/>
    <w:pPr>
      <w:tabs>
        <w:tab w:val="center" w:pos="4536"/>
        <w:tab w:val="right" w:pos="9072"/>
      </w:tabs>
      <w:spacing w:after="0" w:line="240" w:lineRule="auto"/>
    </w:pPr>
  </w:style>
  <w:style w:type="character" w:customStyle="1" w:styleId="En-tteCar">
    <w:name w:val="En-tête Car"/>
    <w:basedOn w:val="Policepardfaut"/>
    <w:link w:val="En-tte"/>
    <w:rsid w:val="00E24D5A"/>
    <w:rPr>
      <w:rFonts w:ascii="Arial" w:eastAsia="Arial" w:hAnsi="Arial" w:cs="Arial"/>
      <w:color w:val="000000"/>
      <w:sz w:val="24"/>
    </w:rPr>
  </w:style>
  <w:style w:type="table" w:styleId="Grilledutableau">
    <w:name w:val="Table Grid"/>
    <w:basedOn w:val="TableauNormal"/>
    <w:rsid w:val="00E24D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rsid w:val="00E24D5A"/>
    <w:pPr>
      <w:tabs>
        <w:tab w:val="center" w:pos="4536"/>
        <w:tab w:val="right" w:pos="9072"/>
      </w:tabs>
      <w:spacing w:after="0" w:line="240" w:lineRule="auto"/>
      <w:ind w:left="0" w:firstLine="0"/>
    </w:pPr>
    <w:rPr>
      <w:rFonts w:ascii="Calibri Light" w:eastAsia="Times New Roman" w:hAnsi="Calibri Light" w:cs="Times New Roman"/>
      <w:color w:val="auto"/>
      <w:sz w:val="22"/>
      <w:szCs w:val="24"/>
    </w:rPr>
  </w:style>
  <w:style w:type="character" w:customStyle="1" w:styleId="PieddepageCar">
    <w:name w:val="Pied de page Car"/>
    <w:basedOn w:val="Policepardfaut"/>
    <w:link w:val="Pieddepage"/>
    <w:rsid w:val="00E24D5A"/>
    <w:rPr>
      <w:rFonts w:ascii="Calibri Light" w:eastAsia="Times New Roman" w:hAnsi="Calibri Light" w:cs="Times New Roman"/>
      <w:szCs w:val="24"/>
    </w:rPr>
  </w:style>
  <w:style w:type="character" w:styleId="Numrodepage">
    <w:name w:val="page number"/>
    <w:rsid w:val="00E24D5A"/>
    <w:rPr>
      <w:i/>
    </w:rPr>
  </w:style>
  <w:style w:type="paragraph" w:styleId="Titre">
    <w:name w:val="Title"/>
    <w:basedOn w:val="Normal"/>
    <w:next w:val="Sous-titre"/>
    <w:link w:val="TitreCar"/>
    <w:qFormat/>
    <w:rsid w:val="00E24D5A"/>
    <w:pPr>
      <w:suppressAutoHyphens/>
      <w:spacing w:after="0" w:line="240" w:lineRule="auto"/>
      <w:ind w:left="0" w:firstLine="0"/>
      <w:jc w:val="center"/>
    </w:pPr>
    <w:rPr>
      <w:rFonts w:eastAsia="Times New Roman" w:cs="Times New Roman"/>
      <w:b/>
      <w:color w:val="auto"/>
      <w:sz w:val="22"/>
      <w:szCs w:val="20"/>
      <w:u w:val="single"/>
      <w:lang w:eastAsia="ar-SA"/>
    </w:rPr>
  </w:style>
  <w:style w:type="paragraph" w:styleId="Sous-titre">
    <w:name w:val="Subtitle"/>
    <w:basedOn w:val="Normal"/>
    <w:link w:val="Sous-titreCar"/>
    <w:qFormat/>
    <w:rsid w:val="00E24D5A"/>
    <w:pPr>
      <w:spacing w:after="60" w:line="240" w:lineRule="auto"/>
      <w:ind w:left="0" w:firstLine="0"/>
      <w:jc w:val="center"/>
      <w:outlineLvl w:val="1"/>
    </w:pPr>
    <w:rPr>
      <w:rFonts w:eastAsia="Times New Roman"/>
      <w:color w:val="auto"/>
      <w:sz w:val="22"/>
      <w:szCs w:val="24"/>
    </w:rPr>
  </w:style>
  <w:style w:type="character" w:customStyle="1" w:styleId="Sous-titreCar">
    <w:name w:val="Sous-titre Car"/>
    <w:basedOn w:val="Policepardfaut"/>
    <w:link w:val="Sous-titre"/>
    <w:rsid w:val="00E24D5A"/>
    <w:rPr>
      <w:rFonts w:ascii="Arial" w:eastAsia="Times New Roman" w:hAnsi="Arial" w:cs="Arial"/>
      <w:szCs w:val="24"/>
    </w:rPr>
  </w:style>
  <w:style w:type="character" w:customStyle="1" w:styleId="TitreCar">
    <w:name w:val="Titre Car"/>
    <w:basedOn w:val="Policepardfaut"/>
    <w:link w:val="Titre"/>
    <w:rsid w:val="00E24D5A"/>
    <w:rPr>
      <w:rFonts w:ascii="Arial" w:eastAsia="Times New Roman" w:hAnsi="Arial" w:cs="Times New Roman"/>
      <w:b/>
      <w:szCs w:val="20"/>
      <w:u w:val="single"/>
      <w:lang w:eastAsia="ar-SA"/>
    </w:rPr>
  </w:style>
  <w:style w:type="paragraph" w:styleId="TM1">
    <w:name w:val="toc 1"/>
    <w:basedOn w:val="Normal"/>
    <w:next w:val="Normal"/>
    <w:autoRedefine/>
    <w:uiPriority w:val="39"/>
    <w:rsid w:val="00E24D5A"/>
    <w:pPr>
      <w:spacing w:before="120" w:after="0" w:line="240" w:lineRule="auto"/>
      <w:ind w:left="0" w:firstLine="0"/>
    </w:pPr>
    <w:rPr>
      <w:rFonts w:ascii="Calibri Light" w:eastAsia="Times New Roman" w:hAnsi="Calibri Light" w:cs="Times New Roman"/>
      <w:b/>
      <w:bCs/>
      <w:i/>
      <w:iCs/>
      <w:color w:val="auto"/>
      <w:sz w:val="22"/>
      <w:szCs w:val="24"/>
    </w:rPr>
  </w:style>
  <w:style w:type="paragraph" w:styleId="TM2">
    <w:name w:val="toc 2"/>
    <w:basedOn w:val="Normal"/>
    <w:next w:val="Normal"/>
    <w:autoRedefine/>
    <w:uiPriority w:val="39"/>
    <w:rsid w:val="00E24D5A"/>
    <w:pPr>
      <w:spacing w:before="120" w:after="0" w:line="240" w:lineRule="auto"/>
      <w:ind w:left="240" w:firstLine="0"/>
    </w:pPr>
    <w:rPr>
      <w:rFonts w:ascii="Calibri Light" w:eastAsia="Times New Roman" w:hAnsi="Calibri Light" w:cs="Times New Roman"/>
      <w:b/>
      <w:bCs/>
      <w:color w:val="auto"/>
      <w:sz w:val="22"/>
    </w:rPr>
  </w:style>
  <w:style w:type="character" w:styleId="Lienhypertexte">
    <w:name w:val="Hyperlink"/>
    <w:uiPriority w:val="99"/>
    <w:rsid w:val="00E24D5A"/>
    <w:rPr>
      <w:color w:val="0000FF"/>
      <w:u w:val="single"/>
    </w:rPr>
  </w:style>
  <w:style w:type="paragraph" w:styleId="TM3">
    <w:name w:val="toc 3"/>
    <w:basedOn w:val="Normal"/>
    <w:next w:val="Normal"/>
    <w:autoRedefine/>
    <w:uiPriority w:val="39"/>
    <w:rsid w:val="00E24D5A"/>
    <w:pPr>
      <w:spacing w:after="0" w:line="240" w:lineRule="auto"/>
      <w:ind w:left="480" w:firstLine="0"/>
    </w:pPr>
    <w:rPr>
      <w:rFonts w:ascii="Calibri Light" w:eastAsia="Times New Roman" w:hAnsi="Calibri Light" w:cs="Times New Roman"/>
      <w:color w:val="auto"/>
      <w:sz w:val="20"/>
      <w:szCs w:val="20"/>
    </w:rPr>
  </w:style>
  <w:style w:type="paragraph" w:styleId="TM4">
    <w:name w:val="toc 4"/>
    <w:basedOn w:val="Normal"/>
    <w:next w:val="Normal"/>
    <w:autoRedefine/>
    <w:uiPriority w:val="39"/>
    <w:rsid w:val="00E24D5A"/>
    <w:pPr>
      <w:spacing w:after="0" w:line="240" w:lineRule="auto"/>
      <w:ind w:left="720" w:firstLine="0"/>
    </w:pPr>
    <w:rPr>
      <w:rFonts w:ascii="Calibri Light" w:eastAsia="Times New Roman" w:hAnsi="Calibri Light" w:cs="Times New Roman"/>
      <w:color w:val="auto"/>
      <w:sz w:val="20"/>
      <w:szCs w:val="20"/>
    </w:rPr>
  </w:style>
  <w:style w:type="paragraph" w:styleId="TM5">
    <w:name w:val="toc 5"/>
    <w:basedOn w:val="Normal"/>
    <w:next w:val="Normal"/>
    <w:autoRedefine/>
    <w:uiPriority w:val="39"/>
    <w:rsid w:val="00E24D5A"/>
    <w:pPr>
      <w:spacing w:after="0" w:line="240" w:lineRule="auto"/>
      <w:ind w:left="960" w:firstLine="0"/>
    </w:pPr>
    <w:rPr>
      <w:rFonts w:ascii="Calibri Light" w:eastAsia="Times New Roman" w:hAnsi="Calibri Light" w:cs="Times New Roman"/>
      <w:color w:val="auto"/>
      <w:sz w:val="20"/>
      <w:szCs w:val="20"/>
    </w:rPr>
  </w:style>
  <w:style w:type="paragraph" w:styleId="TM6">
    <w:name w:val="toc 6"/>
    <w:basedOn w:val="Normal"/>
    <w:next w:val="Normal"/>
    <w:autoRedefine/>
    <w:uiPriority w:val="39"/>
    <w:rsid w:val="00E24D5A"/>
    <w:pPr>
      <w:spacing w:after="0" w:line="240" w:lineRule="auto"/>
      <w:ind w:left="1200" w:firstLine="0"/>
    </w:pPr>
    <w:rPr>
      <w:rFonts w:ascii="Calibri Light" w:eastAsia="Times New Roman" w:hAnsi="Calibri Light" w:cs="Times New Roman"/>
      <w:color w:val="auto"/>
      <w:sz w:val="20"/>
      <w:szCs w:val="20"/>
    </w:rPr>
  </w:style>
  <w:style w:type="paragraph" w:styleId="TM7">
    <w:name w:val="toc 7"/>
    <w:basedOn w:val="Normal"/>
    <w:next w:val="Normal"/>
    <w:autoRedefine/>
    <w:uiPriority w:val="39"/>
    <w:rsid w:val="00E24D5A"/>
    <w:pPr>
      <w:spacing w:after="0" w:line="240" w:lineRule="auto"/>
      <w:ind w:left="1440" w:firstLine="0"/>
    </w:pPr>
    <w:rPr>
      <w:rFonts w:ascii="Calibri Light" w:eastAsia="Times New Roman" w:hAnsi="Calibri Light" w:cs="Times New Roman"/>
      <w:color w:val="auto"/>
      <w:sz w:val="20"/>
      <w:szCs w:val="20"/>
    </w:rPr>
  </w:style>
  <w:style w:type="paragraph" w:styleId="TM8">
    <w:name w:val="toc 8"/>
    <w:basedOn w:val="Normal"/>
    <w:next w:val="Normal"/>
    <w:autoRedefine/>
    <w:uiPriority w:val="39"/>
    <w:rsid w:val="00E24D5A"/>
    <w:pPr>
      <w:spacing w:after="0" w:line="240" w:lineRule="auto"/>
      <w:ind w:left="1680" w:firstLine="0"/>
    </w:pPr>
    <w:rPr>
      <w:rFonts w:ascii="Calibri Light" w:eastAsia="Times New Roman" w:hAnsi="Calibri Light" w:cs="Times New Roman"/>
      <w:color w:val="auto"/>
      <w:sz w:val="20"/>
      <w:szCs w:val="20"/>
    </w:rPr>
  </w:style>
  <w:style w:type="paragraph" w:styleId="TM9">
    <w:name w:val="toc 9"/>
    <w:basedOn w:val="Normal"/>
    <w:next w:val="Normal"/>
    <w:autoRedefine/>
    <w:uiPriority w:val="39"/>
    <w:rsid w:val="00E24D5A"/>
    <w:pPr>
      <w:spacing w:after="0" w:line="240" w:lineRule="auto"/>
      <w:ind w:left="1920" w:firstLine="0"/>
    </w:pPr>
    <w:rPr>
      <w:rFonts w:ascii="Calibri Light" w:eastAsia="Times New Roman" w:hAnsi="Calibri Light" w:cs="Times New Roman"/>
      <w:color w:val="auto"/>
      <w:sz w:val="20"/>
      <w:szCs w:val="20"/>
    </w:rPr>
  </w:style>
  <w:style w:type="paragraph" w:customStyle="1" w:styleId="BodyText21">
    <w:name w:val="Body Text 21"/>
    <w:basedOn w:val="Normal"/>
    <w:rsid w:val="00E24D5A"/>
    <w:pPr>
      <w:overflowPunct w:val="0"/>
      <w:autoSpaceDE w:val="0"/>
      <w:autoSpaceDN w:val="0"/>
      <w:adjustRightInd w:val="0"/>
      <w:spacing w:after="0" w:line="240" w:lineRule="auto"/>
      <w:ind w:left="0" w:firstLine="0"/>
      <w:textAlignment w:val="baseline"/>
    </w:pPr>
    <w:rPr>
      <w:rFonts w:ascii="Calibri Light" w:eastAsia="Times New Roman" w:hAnsi="Calibri Light" w:cs="Times New Roman"/>
      <w:noProof/>
      <w:color w:val="auto"/>
      <w:sz w:val="22"/>
    </w:rPr>
  </w:style>
  <w:style w:type="paragraph" w:styleId="Corpsdetexte">
    <w:name w:val="Body Text"/>
    <w:basedOn w:val="Normal"/>
    <w:link w:val="CorpsdetexteCar"/>
    <w:rsid w:val="00E24D5A"/>
    <w:pPr>
      <w:suppressAutoHyphens/>
      <w:spacing w:after="0" w:line="240" w:lineRule="auto"/>
      <w:ind w:left="0" w:firstLine="0"/>
    </w:pPr>
    <w:rPr>
      <w:rFonts w:ascii="Univers" w:eastAsia="Times New Roman" w:hAnsi="Univers" w:cs="Times New Roman"/>
      <w:color w:val="auto"/>
      <w:sz w:val="20"/>
      <w:szCs w:val="20"/>
      <w:lang w:eastAsia="ar-SA"/>
    </w:rPr>
  </w:style>
  <w:style w:type="character" w:customStyle="1" w:styleId="CorpsdetexteCar">
    <w:name w:val="Corps de texte Car"/>
    <w:basedOn w:val="Policepardfaut"/>
    <w:link w:val="Corpsdetexte"/>
    <w:rsid w:val="00E24D5A"/>
    <w:rPr>
      <w:rFonts w:ascii="Univers" w:eastAsia="Times New Roman" w:hAnsi="Univers" w:cs="Times New Roman"/>
      <w:sz w:val="20"/>
      <w:szCs w:val="20"/>
      <w:lang w:eastAsia="ar-SA"/>
    </w:rPr>
  </w:style>
  <w:style w:type="paragraph" w:styleId="Retraitcorpsdetexte">
    <w:name w:val="Body Text Indent"/>
    <w:basedOn w:val="Normal"/>
    <w:link w:val="RetraitcorpsdetexteCar"/>
    <w:rsid w:val="00E24D5A"/>
    <w:pPr>
      <w:spacing w:after="120" w:line="240" w:lineRule="auto"/>
      <w:ind w:left="283" w:firstLine="0"/>
    </w:pPr>
    <w:rPr>
      <w:rFonts w:ascii="Calibri Light" w:eastAsia="Times New Roman" w:hAnsi="Calibri Light" w:cs="Times New Roman"/>
      <w:color w:val="auto"/>
      <w:sz w:val="22"/>
      <w:szCs w:val="24"/>
    </w:rPr>
  </w:style>
  <w:style w:type="character" w:customStyle="1" w:styleId="RetraitcorpsdetexteCar">
    <w:name w:val="Retrait corps de texte Car"/>
    <w:basedOn w:val="Policepardfaut"/>
    <w:link w:val="Retraitcorpsdetexte"/>
    <w:rsid w:val="00E24D5A"/>
    <w:rPr>
      <w:rFonts w:ascii="Calibri Light" w:eastAsia="Times New Roman" w:hAnsi="Calibri Light" w:cs="Times New Roman"/>
      <w:szCs w:val="24"/>
    </w:rPr>
  </w:style>
  <w:style w:type="paragraph" w:customStyle="1" w:styleId="titretableau">
    <w:name w:val="titre tableau"/>
    <w:basedOn w:val="Corpsdetexte3"/>
    <w:rsid w:val="00E24D5A"/>
    <w:pPr>
      <w:spacing w:before="120"/>
      <w:jc w:val="center"/>
      <w:outlineLvl w:val="0"/>
    </w:pPr>
    <w:rPr>
      <w:b/>
      <w:bCs/>
      <w:sz w:val="22"/>
      <w:szCs w:val="22"/>
    </w:rPr>
  </w:style>
  <w:style w:type="paragraph" w:styleId="Corpsdetexte3">
    <w:name w:val="Body Text 3"/>
    <w:basedOn w:val="Normal"/>
    <w:link w:val="Corpsdetexte3Car"/>
    <w:rsid w:val="00E24D5A"/>
    <w:pPr>
      <w:spacing w:after="120" w:line="240" w:lineRule="auto"/>
      <w:ind w:left="0" w:firstLine="0"/>
    </w:pPr>
    <w:rPr>
      <w:rFonts w:ascii="Calibri Light" w:eastAsia="Times New Roman" w:hAnsi="Calibri Light" w:cs="Times New Roman"/>
      <w:color w:val="auto"/>
      <w:sz w:val="16"/>
      <w:szCs w:val="16"/>
    </w:rPr>
  </w:style>
  <w:style w:type="character" w:customStyle="1" w:styleId="Corpsdetexte3Car">
    <w:name w:val="Corps de texte 3 Car"/>
    <w:basedOn w:val="Policepardfaut"/>
    <w:link w:val="Corpsdetexte3"/>
    <w:rsid w:val="00E24D5A"/>
    <w:rPr>
      <w:rFonts w:ascii="Calibri Light" w:eastAsia="Times New Roman" w:hAnsi="Calibri Light" w:cs="Times New Roman"/>
      <w:sz w:val="16"/>
      <w:szCs w:val="16"/>
    </w:rPr>
  </w:style>
  <w:style w:type="paragraph" w:customStyle="1" w:styleId="Corpsdetexte21">
    <w:name w:val="Corps de texte 21"/>
    <w:basedOn w:val="Normal"/>
    <w:rsid w:val="00E24D5A"/>
    <w:pPr>
      <w:suppressAutoHyphens/>
      <w:spacing w:after="0" w:line="240" w:lineRule="auto"/>
      <w:ind w:left="0" w:firstLine="0"/>
    </w:pPr>
    <w:rPr>
      <w:rFonts w:ascii="Univers" w:eastAsia="Times New Roman" w:hAnsi="Univers" w:cs="Times New Roman"/>
      <w:color w:val="auto"/>
      <w:sz w:val="20"/>
      <w:szCs w:val="20"/>
      <w:lang w:eastAsia="ar-SA"/>
    </w:rPr>
  </w:style>
  <w:style w:type="paragraph" w:customStyle="1" w:styleId="WW-Corpsdetexte212">
    <w:name w:val="WW-Corps de texte 212"/>
    <w:basedOn w:val="Normal"/>
    <w:rsid w:val="00E24D5A"/>
    <w:pPr>
      <w:tabs>
        <w:tab w:val="left" w:pos="7797"/>
      </w:tabs>
      <w:spacing w:after="0" w:line="240" w:lineRule="auto"/>
      <w:ind w:left="0" w:firstLine="0"/>
    </w:pPr>
    <w:rPr>
      <w:rFonts w:ascii="Univers" w:eastAsia="Times New Roman" w:hAnsi="Univers" w:cs="Times New Roman"/>
      <w:b/>
      <w:color w:val="auto"/>
      <w:sz w:val="20"/>
      <w:szCs w:val="20"/>
      <w:lang w:eastAsia="ar-SA"/>
    </w:rPr>
  </w:style>
  <w:style w:type="paragraph" w:customStyle="1" w:styleId="Paragraphe">
    <w:name w:val="Paragraphe"/>
    <w:basedOn w:val="Normal"/>
    <w:rsid w:val="00E24D5A"/>
    <w:pPr>
      <w:spacing w:before="120" w:after="120" w:line="240" w:lineRule="auto"/>
      <w:ind w:left="0" w:firstLine="0"/>
    </w:pPr>
    <w:rPr>
      <w:rFonts w:ascii="Calibri Light" w:eastAsia="Times New Roman" w:hAnsi="Calibri Light" w:cs="Times New Roman"/>
      <w:color w:val="auto"/>
      <w:sz w:val="22"/>
    </w:rPr>
  </w:style>
  <w:style w:type="paragraph" w:styleId="Textedebulles">
    <w:name w:val="Balloon Text"/>
    <w:basedOn w:val="Normal"/>
    <w:link w:val="TextedebullesCar"/>
    <w:rsid w:val="00E24D5A"/>
    <w:pPr>
      <w:spacing w:after="0" w:line="240" w:lineRule="auto"/>
      <w:ind w:left="0" w:firstLine="0"/>
    </w:pPr>
    <w:rPr>
      <w:rFonts w:ascii="Tahoma" w:eastAsia="Times New Roman" w:hAnsi="Tahoma" w:cs="Tahoma"/>
      <w:color w:val="auto"/>
      <w:sz w:val="16"/>
      <w:szCs w:val="16"/>
    </w:rPr>
  </w:style>
  <w:style w:type="character" w:customStyle="1" w:styleId="TextedebullesCar">
    <w:name w:val="Texte de bulles Car"/>
    <w:basedOn w:val="Policepardfaut"/>
    <w:link w:val="Textedebulles"/>
    <w:rsid w:val="00E24D5A"/>
    <w:rPr>
      <w:rFonts w:ascii="Tahoma" w:eastAsia="Times New Roman" w:hAnsi="Tahoma" w:cs="Tahoma"/>
      <w:sz w:val="16"/>
      <w:szCs w:val="16"/>
    </w:rPr>
  </w:style>
  <w:style w:type="paragraph" w:styleId="Lgende">
    <w:name w:val="caption"/>
    <w:basedOn w:val="Normal"/>
    <w:next w:val="Normal"/>
    <w:uiPriority w:val="99"/>
    <w:unhideWhenUsed/>
    <w:qFormat/>
    <w:rsid w:val="00E24D5A"/>
    <w:pPr>
      <w:spacing w:after="0" w:line="240" w:lineRule="auto"/>
      <w:ind w:left="0" w:firstLine="0"/>
      <w:jc w:val="center"/>
    </w:pPr>
    <w:rPr>
      <w:rFonts w:ascii="Calibri Light" w:eastAsia="Times New Roman" w:hAnsi="Calibri Light" w:cs="Times New Roman"/>
      <w:b/>
      <w:bCs/>
      <w:color w:val="auto"/>
      <w:sz w:val="20"/>
      <w:szCs w:val="20"/>
    </w:rPr>
  </w:style>
  <w:style w:type="paragraph" w:styleId="Paragraphedeliste">
    <w:name w:val="List Paragraph"/>
    <w:basedOn w:val="Normal"/>
    <w:link w:val="ParagraphedelisteCar"/>
    <w:uiPriority w:val="34"/>
    <w:qFormat/>
    <w:rsid w:val="00E24D5A"/>
    <w:pPr>
      <w:spacing w:after="0" w:line="240" w:lineRule="auto"/>
      <w:ind w:left="708" w:firstLine="0"/>
    </w:pPr>
    <w:rPr>
      <w:rFonts w:ascii="Calibri Light" w:eastAsia="Times New Roman" w:hAnsi="Calibri Light" w:cs="Times New Roman"/>
      <w:color w:val="auto"/>
      <w:sz w:val="22"/>
      <w:szCs w:val="24"/>
    </w:rPr>
  </w:style>
  <w:style w:type="character" w:styleId="lev">
    <w:name w:val="Strong"/>
    <w:uiPriority w:val="22"/>
    <w:qFormat/>
    <w:rsid w:val="00E24D5A"/>
    <w:rPr>
      <w:b/>
      <w:bCs/>
    </w:rPr>
  </w:style>
  <w:style w:type="paragraph" w:customStyle="1" w:styleId="puces">
    <w:name w:val="puces"/>
    <w:basedOn w:val="Paragraphedeliste"/>
    <w:qFormat/>
    <w:rsid w:val="00E24D5A"/>
    <w:pPr>
      <w:numPr>
        <w:numId w:val="1"/>
      </w:numPr>
      <w:tabs>
        <w:tab w:val="num" w:pos="360"/>
        <w:tab w:val="center" w:pos="4896"/>
        <w:tab w:val="right" w:pos="9999"/>
      </w:tabs>
      <w:spacing w:before="60"/>
      <w:ind w:left="714" w:hanging="357"/>
    </w:pPr>
    <w:rPr>
      <w:rFonts w:ascii="Arial" w:hAnsi="Arial"/>
      <w:sz w:val="20"/>
      <w:szCs w:val="22"/>
    </w:rPr>
  </w:style>
  <w:style w:type="table" w:customStyle="1" w:styleId="TableauGrille5Fonc-Accentuation51">
    <w:name w:val="Tableau Grille 5 Foncé - Accentuation 51"/>
    <w:basedOn w:val="TableauNormal"/>
    <w:uiPriority w:val="50"/>
    <w:rsid w:val="00195421"/>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llemoyenne3-Accent6">
    <w:name w:val="Medium Grid 3 Accent 6"/>
    <w:basedOn w:val="TableauNormal"/>
    <w:uiPriority w:val="69"/>
    <w:rsid w:val="00BB7FB7"/>
    <w:pPr>
      <w:spacing w:after="0" w:line="240" w:lineRule="auto"/>
    </w:pPr>
    <w:rPr>
      <w:rFonts w:ascii="Calibri" w:eastAsia="Calibri" w:hAnsi="Calibri"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customStyle="1" w:styleId="a">
    <w:name w:val="..."/>
    <w:basedOn w:val="Normal"/>
    <w:rsid w:val="00BB7FB7"/>
    <w:pPr>
      <w:spacing w:after="0" w:line="240" w:lineRule="auto"/>
      <w:ind w:left="0" w:firstLine="0"/>
    </w:pPr>
    <w:rPr>
      <w:rFonts w:ascii="Times New Roman" w:eastAsia="Times New Roman" w:hAnsi="Times New Roman" w:cs="Times New Roman"/>
      <w:color w:val="auto"/>
      <w:sz w:val="22"/>
    </w:rPr>
  </w:style>
  <w:style w:type="table" w:customStyle="1" w:styleId="TableauGrille1Clair-Accentuation31">
    <w:name w:val="Tableau Grille 1 Clair - Accentuation 31"/>
    <w:basedOn w:val="TableauNormal"/>
    <w:uiPriority w:val="46"/>
    <w:rsid w:val="006440C3"/>
    <w:pPr>
      <w:spacing w:after="0" w:line="240" w:lineRule="auto"/>
    </w:pPr>
    <w:rPr>
      <w:rFonts w:eastAsiaTheme="minorHAnsi"/>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ebrut">
    <w:name w:val="Plain Text"/>
    <w:basedOn w:val="Normal"/>
    <w:link w:val="TextebrutCar"/>
    <w:rsid w:val="00624C84"/>
    <w:pPr>
      <w:spacing w:after="0" w:line="240" w:lineRule="auto"/>
      <w:ind w:left="0" w:firstLine="0"/>
    </w:pPr>
    <w:rPr>
      <w:rFonts w:ascii="Courier New" w:eastAsia="Times New Roman" w:hAnsi="Courier New" w:cs="Times New Roman"/>
      <w:color w:val="auto"/>
      <w:sz w:val="20"/>
      <w:szCs w:val="20"/>
    </w:rPr>
  </w:style>
  <w:style w:type="character" w:customStyle="1" w:styleId="TextebrutCar">
    <w:name w:val="Texte brut Car"/>
    <w:basedOn w:val="Policepardfaut"/>
    <w:link w:val="Textebrut"/>
    <w:semiHidden/>
    <w:rsid w:val="00624C84"/>
    <w:rPr>
      <w:rFonts w:ascii="Courier New" w:eastAsia="Times New Roman" w:hAnsi="Courier New" w:cs="Times New Roman"/>
      <w:sz w:val="20"/>
      <w:szCs w:val="20"/>
    </w:rPr>
  </w:style>
  <w:style w:type="character" w:customStyle="1" w:styleId="Mentionnonrsolue1">
    <w:name w:val="Mention non résolue1"/>
    <w:basedOn w:val="Policepardfaut"/>
    <w:uiPriority w:val="99"/>
    <w:semiHidden/>
    <w:unhideWhenUsed/>
    <w:rsid w:val="00FC6E27"/>
    <w:rPr>
      <w:color w:val="605E5C"/>
      <w:shd w:val="clear" w:color="auto" w:fill="E1DFDD"/>
    </w:rPr>
  </w:style>
  <w:style w:type="character" w:customStyle="1" w:styleId="ParagraphedelisteCar">
    <w:name w:val="Paragraphe de liste Car"/>
    <w:link w:val="Paragraphedeliste"/>
    <w:uiPriority w:val="34"/>
    <w:rsid w:val="004F7026"/>
    <w:rPr>
      <w:rFonts w:ascii="Calibri Light" w:eastAsia="Times New Roman" w:hAnsi="Calibri Light" w:cs="Times New Roman"/>
      <w:szCs w:val="24"/>
    </w:rPr>
  </w:style>
  <w:style w:type="paragraph" w:customStyle="1" w:styleId="BTStexte">
    <w:name w:val="BTS_texte"/>
    <w:basedOn w:val="Normal"/>
    <w:link w:val="BTStexteCar"/>
    <w:qFormat/>
    <w:rsid w:val="004F7026"/>
    <w:pPr>
      <w:spacing w:after="0" w:line="240" w:lineRule="auto"/>
      <w:ind w:left="0" w:firstLine="0"/>
    </w:pPr>
    <w:rPr>
      <w:rFonts w:eastAsiaTheme="minorHAnsi" w:cstheme="minorBidi"/>
      <w:color w:val="auto"/>
      <w:szCs w:val="24"/>
      <w:lang w:eastAsia="en-US"/>
    </w:rPr>
  </w:style>
  <w:style w:type="paragraph" w:customStyle="1" w:styleId="AGIdossier">
    <w:name w:val="AGI_dossier"/>
    <w:basedOn w:val="BTStexte"/>
    <w:next w:val="BTStexte"/>
    <w:link w:val="AGIdossierChar"/>
    <w:rsid w:val="004F7026"/>
    <w:pPr>
      <w:spacing w:before="1200" w:after="960"/>
      <w:jc w:val="center"/>
    </w:pPr>
    <w:rPr>
      <w:rFonts w:eastAsia="Calibri" w:cs="Arial"/>
      <w:b/>
      <w:bCs/>
      <w:color w:val="333333"/>
      <w:sz w:val="32"/>
      <w:szCs w:val="32"/>
    </w:rPr>
  </w:style>
  <w:style w:type="character" w:customStyle="1" w:styleId="AGIdossierChar">
    <w:name w:val="AGI_dossier Char"/>
    <w:basedOn w:val="Titre1Car"/>
    <w:link w:val="AGIdossier"/>
    <w:rsid w:val="004F7026"/>
    <w:rPr>
      <w:rFonts w:ascii="Arial" w:eastAsia="Calibri" w:hAnsi="Arial" w:cs="Arial"/>
      <w:b/>
      <w:bCs/>
      <w:color w:val="333333"/>
      <w:sz w:val="32"/>
      <w:szCs w:val="32"/>
      <w:lang w:eastAsia="en-US"/>
    </w:rPr>
  </w:style>
  <w:style w:type="paragraph" w:customStyle="1" w:styleId="BTStitredoc">
    <w:name w:val="BTS_titre_doc"/>
    <w:basedOn w:val="BTStexte"/>
    <w:next w:val="BTStexte"/>
    <w:link w:val="BTStitredocCar"/>
    <w:qFormat/>
    <w:rsid w:val="004F7026"/>
    <w:pPr>
      <w:pBdr>
        <w:top w:val="single" w:sz="4" w:space="3" w:color="auto"/>
        <w:left w:val="single" w:sz="4" w:space="4" w:color="auto"/>
        <w:bottom w:val="single" w:sz="4" w:space="3" w:color="auto"/>
        <w:right w:val="single" w:sz="4" w:space="4" w:color="auto"/>
      </w:pBdr>
      <w:jc w:val="center"/>
    </w:pPr>
    <w:rPr>
      <w:rFonts w:cs="Arial"/>
      <w:b/>
      <w:sz w:val="28"/>
    </w:rPr>
  </w:style>
  <w:style w:type="character" w:customStyle="1" w:styleId="BTStexteCar">
    <w:name w:val="BTS_texte Car"/>
    <w:basedOn w:val="Policepardfaut"/>
    <w:link w:val="BTStexte"/>
    <w:rsid w:val="004F7026"/>
    <w:rPr>
      <w:rFonts w:ascii="Arial" w:eastAsiaTheme="minorHAnsi" w:hAnsi="Arial"/>
      <w:sz w:val="24"/>
      <w:szCs w:val="24"/>
      <w:lang w:eastAsia="en-US"/>
    </w:rPr>
  </w:style>
  <w:style w:type="character" w:customStyle="1" w:styleId="BTStitredocCar">
    <w:name w:val="BTS_titre_doc Car"/>
    <w:basedOn w:val="BTStexteCar"/>
    <w:link w:val="BTStitredoc"/>
    <w:rsid w:val="004F7026"/>
    <w:rPr>
      <w:rFonts w:ascii="Arial" w:eastAsiaTheme="minorHAnsi" w:hAnsi="Arial" w:cs="Arial"/>
      <w:b/>
      <w:sz w:val="28"/>
      <w:szCs w:val="24"/>
      <w:lang w:eastAsia="en-US"/>
    </w:rPr>
  </w:style>
  <w:style w:type="paragraph" w:customStyle="1" w:styleId="BTSpartie">
    <w:name w:val="BTS_partie"/>
    <w:basedOn w:val="BTStexte"/>
    <w:next w:val="BTSobjectif"/>
    <w:link w:val="BTSpartieCar"/>
    <w:qFormat/>
    <w:rsid w:val="004F7026"/>
    <w:pPr>
      <w:numPr>
        <w:numId w:val="2"/>
      </w:numPr>
      <w:spacing w:after="360"/>
      <w:jc w:val="left"/>
    </w:pPr>
    <w:rPr>
      <w:b/>
      <w:sz w:val="28"/>
    </w:rPr>
  </w:style>
  <w:style w:type="character" w:customStyle="1" w:styleId="BTSpartieCar">
    <w:name w:val="BTS_partie Car"/>
    <w:basedOn w:val="BTStexteCar"/>
    <w:link w:val="BTSpartie"/>
    <w:rsid w:val="004F7026"/>
    <w:rPr>
      <w:rFonts w:ascii="Arial" w:eastAsiaTheme="minorHAnsi" w:hAnsi="Arial"/>
      <w:b/>
      <w:sz w:val="28"/>
      <w:szCs w:val="24"/>
      <w:lang w:eastAsia="en-US"/>
    </w:rPr>
  </w:style>
  <w:style w:type="paragraph" w:customStyle="1" w:styleId="BTSobjectif">
    <w:name w:val="BTS_objectif"/>
    <w:basedOn w:val="BTStexte"/>
    <w:next w:val="BTStexte"/>
    <w:link w:val="BTSobjectifCar"/>
    <w:qFormat/>
    <w:rsid w:val="004F7026"/>
    <w:pPr>
      <w:pBdr>
        <w:top w:val="single" w:sz="4" w:space="16" w:color="auto"/>
        <w:bottom w:val="single" w:sz="4" w:space="16" w:color="auto"/>
      </w:pBdr>
      <w:spacing w:after="240"/>
      <w:ind w:left="1418" w:hanging="1418"/>
    </w:pPr>
    <w:rPr>
      <w:i/>
    </w:rPr>
  </w:style>
  <w:style w:type="character" w:customStyle="1" w:styleId="BTSobjectifCar">
    <w:name w:val="BTS_objectif Car"/>
    <w:basedOn w:val="BTStexteCar"/>
    <w:link w:val="BTSobjectif"/>
    <w:rsid w:val="004F7026"/>
    <w:rPr>
      <w:rFonts w:ascii="Arial" w:eastAsiaTheme="minorHAnsi" w:hAnsi="Arial"/>
      <w:i/>
      <w:sz w:val="24"/>
      <w:szCs w:val="24"/>
      <w:lang w:eastAsia="en-US"/>
    </w:rPr>
  </w:style>
  <w:style w:type="paragraph" w:customStyle="1" w:styleId="BTSquestion">
    <w:name w:val="BTS_question"/>
    <w:basedOn w:val="BTSpartie"/>
    <w:next w:val="BTStexte"/>
    <w:link w:val="BTSquestionCar"/>
    <w:qFormat/>
    <w:rsid w:val="004F7026"/>
    <w:pPr>
      <w:numPr>
        <w:numId w:val="3"/>
      </w:numPr>
      <w:spacing w:before="120" w:after="120"/>
    </w:pPr>
    <w:rPr>
      <w:b w:val="0"/>
      <w:sz w:val="24"/>
    </w:rPr>
  </w:style>
  <w:style w:type="character" w:customStyle="1" w:styleId="BTSquestionCar">
    <w:name w:val="BTS_question Car"/>
    <w:basedOn w:val="BTSpartieCar"/>
    <w:link w:val="BTSquestion"/>
    <w:rsid w:val="004F7026"/>
    <w:rPr>
      <w:rFonts w:ascii="Arial" w:eastAsiaTheme="minorHAnsi" w:hAnsi="Arial"/>
      <w:b w:val="0"/>
      <w:sz w:val="24"/>
      <w:szCs w:val="24"/>
      <w:lang w:eastAsia="en-US"/>
    </w:rPr>
  </w:style>
  <w:style w:type="paragraph" w:customStyle="1" w:styleId="BTStitre2ss-partie">
    <w:name w:val="BTS_titre2_ss-partie"/>
    <w:basedOn w:val="BTStexte"/>
    <w:next w:val="BTStexte"/>
    <w:link w:val="BTStitre2ss-partieCar"/>
    <w:qFormat/>
    <w:rsid w:val="004F7026"/>
    <w:pPr>
      <w:numPr>
        <w:ilvl w:val="1"/>
        <w:numId w:val="2"/>
      </w:numPr>
    </w:pPr>
    <w:rPr>
      <w:b/>
      <w:i/>
    </w:rPr>
  </w:style>
  <w:style w:type="character" w:customStyle="1" w:styleId="BTStitre2ss-partieCar">
    <w:name w:val="BTS_titre2_ss-partie Car"/>
    <w:basedOn w:val="BTStexteCar"/>
    <w:link w:val="BTStitre2ss-partie"/>
    <w:rsid w:val="004F7026"/>
    <w:rPr>
      <w:rFonts w:ascii="Arial" w:eastAsiaTheme="minorHAnsi" w:hAnsi="Arial"/>
      <w:b/>
      <w:i/>
      <w:sz w:val="24"/>
      <w:szCs w:val="24"/>
      <w:lang w:eastAsia="en-US"/>
    </w:rPr>
  </w:style>
  <w:style w:type="table" w:customStyle="1" w:styleId="TableauGrille4-Accentuation51">
    <w:name w:val="Tableau Grille 4 - Accentuation 51"/>
    <w:basedOn w:val="TableauNormal"/>
    <w:uiPriority w:val="49"/>
    <w:rsid w:val="004F7026"/>
    <w:pPr>
      <w:spacing w:after="0" w:line="240" w:lineRule="auto"/>
    </w:pPr>
    <w:rPr>
      <w:rFonts w:eastAsiaTheme="minorHAnsi"/>
      <w:lang w:val="en-US"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auGrille5Fonc-Accentuation11">
    <w:name w:val="Tableau Grille 5 Foncé - Accentuation 11"/>
    <w:basedOn w:val="TableauNormal"/>
    <w:uiPriority w:val="50"/>
    <w:rsid w:val="00FE2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Lienhypertextesuivivisit">
    <w:name w:val="FollowedHyperlink"/>
    <w:basedOn w:val="Policepardfaut"/>
    <w:uiPriority w:val="99"/>
    <w:semiHidden/>
    <w:unhideWhenUsed/>
    <w:rsid w:val="00C06840"/>
    <w:rPr>
      <w:color w:val="954F72" w:themeColor="followedHyperlink"/>
      <w:u w:val="single"/>
    </w:rPr>
  </w:style>
  <w:style w:type="character" w:customStyle="1" w:styleId="Titre5Car1">
    <w:name w:val="Titre 5 Car1"/>
    <w:aliases w:val="5 Fabien Car1,T5 Car1"/>
    <w:basedOn w:val="Policepardfaut"/>
    <w:semiHidden/>
    <w:rsid w:val="00C06840"/>
    <w:rPr>
      <w:rFonts w:asciiTheme="majorHAnsi" w:eastAsiaTheme="majorEastAsia" w:hAnsiTheme="majorHAnsi" w:cstheme="majorBidi"/>
      <w:color w:val="2F5496" w:themeColor="accent1" w:themeShade="BF"/>
      <w:sz w:val="24"/>
      <w:szCs w:val="22"/>
    </w:rPr>
  </w:style>
  <w:style w:type="paragraph" w:customStyle="1" w:styleId="msonormal0">
    <w:name w:val="msonormal"/>
    <w:basedOn w:val="Normal"/>
    <w:rsid w:val="00C06840"/>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En-ttedetabledesmatires">
    <w:name w:val="TOC Heading"/>
    <w:basedOn w:val="Titre1"/>
    <w:next w:val="Normal"/>
    <w:uiPriority w:val="39"/>
    <w:semiHidden/>
    <w:unhideWhenUsed/>
    <w:qFormat/>
    <w:rsid w:val="00C06840"/>
    <w:pPr>
      <w:spacing w:before="240" w:after="0" w:line="256" w:lineRule="auto"/>
      <w:ind w:left="0" w:firstLine="0"/>
      <w:outlineLvl w:val="9"/>
    </w:pPr>
    <w:rPr>
      <w:rFonts w:asciiTheme="majorHAnsi" w:eastAsiaTheme="majorEastAsia" w:hAnsiTheme="majorHAnsi" w:cstheme="majorBidi"/>
      <w:b w:val="0"/>
      <w:color w:val="2F5496" w:themeColor="accent1" w:themeShade="BF"/>
      <w:szCs w:val="32"/>
    </w:rPr>
  </w:style>
  <w:style w:type="table" w:customStyle="1" w:styleId="TableauGrille1Clair-Accentuation32">
    <w:name w:val="Tableau Grille 1 Clair - Accentuation 32"/>
    <w:basedOn w:val="TableauNormal"/>
    <w:uiPriority w:val="46"/>
    <w:rsid w:val="00C06840"/>
    <w:pPr>
      <w:spacing w:after="0" w:line="240" w:lineRule="auto"/>
    </w:pPr>
    <w:rPr>
      <w:rFonts w:eastAsiaTheme="minorHAnsi"/>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6Couleur-Accentuation5">
    <w:name w:val="Grid Table 6 Colorful Accent 5"/>
    <w:basedOn w:val="TableauNormal"/>
    <w:uiPriority w:val="51"/>
    <w:rsid w:val="00DE6D5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1">
    <w:name w:val="Grid Table 4 Accent 1"/>
    <w:basedOn w:val="TableauNormal"/>
    <w:uiPriority w:val="49"/>
    <w:rsid w:val="00C145E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407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guyla\Desktop\YOUSSEF\E-CCTP-Lot%201%20et%20Lot%202%20retouch&#233;.docx" TargetMode="External"/><Relationship Id="rId21" Type="http://schemas.openxmlformats.org/officeDocument/2006/relationships/hyperlink" Target="file:///C:\Users\guyla\Desktop\YOUSSEF\E-CCTP-Lot%201%20et%20Lot%202%20retouch&#233;.docx" TargetMode="External"/><Relationship Id="rId42" Type="http://schemas.openxmlformats.org/officeDocument/2006/relationships/hyperlink" Target="file:///C:\Users\guyla\Desktop\YOUSSEF\E-CCTP-Lot%201%20et%20Lot%202%20retouch&#233;.docx" TargetMode="External"/><Relationship Id="rId47" Type="http://schemas.openxmlformats.org/officeDocument/2006/relationships/hyperlink" Target="file:///C:\Users\guyla\Desktop\YOUSSEF\E-CCTP-Lot%201%20et%20Lot%202%20retouch&#233;.docx" TargetMode="External"/><Relationship Id="rId63" Type="http://schemas.openxmlformats.org/officeDocument/2006/relationships/hyperlink" Target="file:///C:\Users\guyla\Desktop\YOUSSEF\E-CCTP-Lot%201%20et%20Lot%202%20retouch&#233;.docx" TargetMode="External"/><Relationship Id="rId68" Type="http://schemas.openxmlformats.org/officeDocument/2006/relationships/hyperlink" Target="file:///C:\Users\guyla\Desktop\YOUSSEF\E-CCTP-Lot%201%20et%20Lot%202%20retouch&#233;.docx" TargetMode="External"/><Relationship Id="rId84" Type="http://schemas.openxmlformats.org/officeDocument/2006/relationships/image" Target="media/image7.png"/><Relationship Id="rId89" Type="http://schemas.openxmlformats.org/officeDocument/2006/relationships/image" Target="media/image12.png"/><Relationship Id="rId16" Type="http://schemas.openxmlformats.org/officeDocument/2006/relationships/hyperlink" Target="file:///C:\Users\guyla\Desktop\YOUSSEF\E-CCTP-Lot%201%20et%20Lot%202%20retouch&#233;.docx" TargetMode="External"/><Relationship Id="rId11" Type="http://schemas.openxmlformats.org/officeDocument/2006/relationships/hyperlink" Target="file:///C:\Users\guyla\Desktop\YOUSSEF\E-CCTP-Lot%201%20et%20Lot%202%20retouch&#233;.docx" TargetMode="External"/><Relationship Id="rId32" Type="http://schemas.openxmlformats.org/officeDocument/2006/relationships/hyperlink" Target="file:///C:\Users\guyla\Desktop\YOUSSEF\E-CCTP-Lot%201%20et%20Lot%202%20retouch&#233;.docx" TargetMode="External"/><Relationship Id="rId37" Type="http://schemas.openxmlformats.org/officeDocument/2006/relationships/hyperlink" Target="file:///C:\Users\guyla\Desktop\YOUSSEF\E-CCTP-Lot%201%20et%20Lot%202%20retouch&#233;.docx" TargetMode="External"/><Relationship Id="rId53" Type="http://schemas.openxmlformats.org/officeDocument/2006/relationships/hyperlink" Target="file:///C:\Users\guyla\Desktop\YOUSSEF\E-CCTP-Lot%201%20et%20Lot%202%20retouch&#233;.docx" TargetMode="External"/><Relationship Id="rId58" Type="http://schemas.openxmlformats.org/officeDocument/2006/relationships/hyperlink" Target="file:///C:\Users\guyla\Desktop\YOUSSEF\E-CCTP-Lot%201%20et%20Lot%202%20retouch&#233;.docx" TargetMode="External"/><Relationship Id="rId74" Type="http://schemas.openxmlformats.org/officeDocument/2006/relationships/hyperlink" Target="file:///C:\Users\guyla\Desktop\YOUSSEF\E-CCTP-Lot%201%20et%20Lot%202%20retouch&#233;.docx" TargetMode="External"/><Relationship Id="rId79" Type="http://schemas.openxmlformats.org/officeDocument/2006/relationships/hyperlink" Target="file:///C:\Users\guyla\Desktop\YOUSSEF\E-CCTP-Lot%201%20et%20Lot%202%20retouch&#233;.docx" TargetMode="External"/><Relationship Id="rId5" Type="http://schemas.openxmlformats.org/officeDocument/2006/relationships/webSettings" Target="webSettings.xml"/><Relationship Id="rId90" Type="http://schemas.openxmlformats.org/officeDocument/2006/relationships/image" Target="media/image13.emf"/><Relationship Id="rId95" Type="http://schemas.openxmlformats.org/officeDocument/2006/relationships/header" Target="header1.xml"/><Relationship Id="rId22" Type="http://schemas.openxmlformats.org/officeDocument/2006/relationships/hyperlink" Target="file:///C:\Users\guyla\Desktop\YOUSSEF\E-CCTP-Lot%201%20et%20Lot%202%20retouch&#233;.docx" TargetMode="External"/><Relationship Id="rId27" Type="http://schemas.openxmlformats.org/officeDocument/2006/relationships/hyperlink" Target="file:///C:\Users\guyla\Desktop\YOUSSEF\E-CCTP-Lot%201%20et%20Lot%202%20retouch&#233;.docx" TargetMode="External"/><Relationship Id="rId43" Type="http://schemas.openxmlformats.org/officeDocument/2006/relationships/hyperlink" Target="file:///C:\Users\guyla\Desktop\YOUSSEF\E-CCTP-Lot%201%20et%20Lot%202%20retouch&#233;.docx" TargetMode="External"/><Relationship Id="rId48" Type="http://schemas.openxmlformats.org/officeDocument/2006/relationships/hyperlink" Target="file:///C:\Users\guyla\Desktop\YOUSSEF\E-CCTP-Lot%201%20et%20Lot%202%20retouch&#233;.docx" TargetMode="External"/><Relationship Id="rId64" Type="http://schemas.openxmlformats.org/officeDocument/2006/relationships/hyperlink" Target="file:///C:\Users\guyla\Desktop\YOUSSEF\E-CCTP-Lot%201%20et%20Lot%202%20retouch&#233;.docx" TargetMode="External"/><Relationship Id="rId69" Type="http://schemas.openxmlformats.org/officeDocument/2006/relationships/hyperlink" Target="file:///C:\Users\guyla\Desktop\YOUSSEF\E-CCTP-Lot%201%20et%20Lot%202%20retouch&#233;.docx" TargetMode="External"/><Relationship Id="rId80" Type="http://schemas.openxmlformats.org/officeDocument/2006/relationships/hyperlink" Target="file:///C:\Users\guyla\Desktop\YOUSSEF\E-CCTP-Lot%201%20et%20Lot%202%20retouch&#233;.docx" TargetMode="External"/><Relationship Id="rId85"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file:///C:\Users\guyla\Desktop\YOUSSEF\E-CCTP-Lot%201%20et%20Lot%202%20retouch&#233;.docx" TargetMode="External"/><Relationship Id="rId17" Type="http://schemas.openxmlformats.org/officeDocument/2006/relationships/hyperlink" Target="file:///C:\Users\guyla\Desktop\YOUSSEF\E-CCTP-Lot%201%20et%20Lot%202%20retouch&#233;.docx" TargetMode="External"/><Relationship Id="rId25" Type="http://schemas.openxmlformats.org/officeDocument/2006/relationships/hyperlink" Target="file:///C:\Users\guyla\Desktop\YOUSSEF\E-CCTP-Lot%201%20et%20Lot%202%20retouch&#233;.docx" TargetMode="External"/><Relationship Id="rId33" Type="http://schemas.openxmlformats.org/officeDocument/2006/relationships/hyperlink" Target="file:///C:\Users\guyla\Desktop\YOUSSEF\E-CCTP-Lot%201%20et%20Lot%202%20retouch&#233;.docx" TargetMode="External"/><Relationship Id="rId38" Type="http://schemas.openxmlformats.org/officeDocument/2006/relationships/hyperlink" Target="file:///C:\Users\guyla\Desktop\YOUSSEF\E-CCTP-Lot%201%20et%20Lot%202%20retouch&#233;.docx" TargetMode="External"/><Relationship Id="rId46" Type="http://schemas.openxmlformats.org/officeDocument/2006/relationships/hyperlink" Target="file:///C:\Users\guyla\Desktop\YOUSSEF\E-CCTP-Lot%201%20et%20Lot%202%20retouch&#233;.docx" TargetMode="External"/><Relationship Id="rId59" Type="http://schemas.openxmlformats.org/officeDocument/2006/relationships/hyperlink" Target="file:///C:\Users\guyla\Desktop\YOUSSEF\E-CCTP-Lot%201%20et%20Lot%202%20retouch&#233;.docx" TargetMode="External"/><Relationship Id="rId67" Type="http://schemas.openxmlformats.org/officeDocument/2006/relationships/hyperlink" Target="file:///C:\Users\guyla\Desktop\YOUSSEF\E-CCTP-Lot%201%20et%20Lot%202%20retouch&#233;.docx" TargetMode="External"/><Relationship Id="rId20" Type="http://schemas.openxmlformats.org/officeDocument/2006/relationships/hyperlink" Target="file:///C:\Users\guyla\Desktop\YOUSSEF\E-CCTP-Lot%201%20et%20Lot%202%20retouch&#233;.docx" TargetMode="External"/><Relationship Id="rId41" Type="http://schemas.openxmlformats.org/officeDocument/2006/relationships/hyperlink" Target="file:///C:\Users\guyla\Desktop\YOUSSEF\E-CCTP-Lot%201%20et%20Lot%202%20retouch&#233;.docx" TargetMode="External"/><Relationship Id="rId54" Type="http://schemas.openxmlformats.org/officeDocument/2006/relationships/hyperlink" Target="file:///C:\Users\guyla\Desktop\YOUSSEF\E-CCTP-Lot%201%20et%20Lot%202%20retouch&#233;.docx" TargetMode="External"/><Relationship Id="rId62" Type="http://schemas.openxmlformats.org/officeDocument/2006/relationships/hyperlink" Target="file:///C:\Users\guyla\Desktop\YOUSSEF\E-CCTP-Lot%201%20et%20Lot%202%20retouch&#233;.docx" TargetMode="External"/><Relationship Id="rId70" Type="http://schemas.openxmlformats.org/officeDocument/2006/relationships/hyperlink" Target="file:///C:\Users\guyla\Desktop\YOUSSEF\E-CCTP-Lot%201%20et%20Lot%202%20retouch&#233;.docx" TargetMode="External"/><Relationship Id="rId75" Type="http://schemas.openxmlformats.org/officeDocument/2006/relationships/hyperlink" Target="file:///C:\Users\guyla\Desktop\YOUSSEF\E-CCTP-Lot%201%20et%20Lot%202%20retouch&#233;.docx" TargetMode="External"/><Relationship Id="rId83" Type="http://schemas.openxmlformats.org/officeDocument/2006/relationships/image" Target="media/image6.jpeg"/><Relationship Id="rId88" Type="http://schemas.openxmlformats.org/officeDocument/2006/relationships/image" Target="media/image11.png"/><Relationship Id="rId91" Type="http://schemas.openxmlformats.org/officeDocument/2006/relationships/image" Target="media/image14.emf"/><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guyla\Desktop\YOUSSEF\E-CCTP-Lot%201%20et%20Lot%202%20retouch&#233;.docx" TargetMode="External"/><Relationship Id="rId23" Type="http://schemas.openxmlformats.org/officeDocument/2006/relationships/hyperlink" Target="file:///C:\Users\guyla\Desktop\YOUSSEF\E-CCTP-Lot%201%20et%20Lot%202%20retouch&#233;.docx" TargetMode="External"/><Relationship Id="rId28" Type="http://schemas.openxmlformats.org/officeDocument/2006/relationships/hyperlink" Target="file:///C:\Users\guyla\Desktop\YOUSSEF\E-CCTP-Lot%201%20et%20Lot%202%20retouch&#233;.docx" TargetMode="External"/><Relationship Id="rId36" Type="http://schemas.openxmlformats.org/officeDocument/2006/relationships/hyperlink" Target="file:///C:\Users\guyla\Desktop\YOUSSEF\E-CCTP-Lot%201%20et%20Lot%202%20retouch&#233;.docx" TargetMode="External"/><Relationship Id="rId49" Type="http://schemas.openxmlformats.org/officeDocument/2006/relationships/hyperlink" Target="file:///C:\Users\guyla\Desktop\YOUSSEF\E-CCTP-Lot%201%20et%20Lot%202%20retouch&#233;.docx" TargetMode="External"/><Relationship Id="rId57" Type="http://schemas.openxmlformats.org/officeDocument/2006/relationships/hyperlink" Target="file:///C:\Users\guyla\Desktop\YOUSSEF\E-CCTP-Lot%201%20et%20Lot%202%20retouch&#233;.docx" TargetMode="External"/><Relationship Id="rId10" Type="http://schemas.openxmlformats.org/officeDocument/2006/relationships/image" Target="media/image3.png"/><Relationship Id="rId31" Type="http://schemas.openxmlformats.org/officeDocument/2006/relationships/hyperlink" Target="file:///C:\Users\guyla\Desktop\YOUSSEF\E-CCTP-Lot%201%20et%20Lot%202%20retouch&#233;.docx" TargetMode="External"/><Relationship Id="rId44" Type="http://schemas.openxmlformats.org/officeDocument/2006/relationships/hyperlink" Target="file:///C:\Users\guyla\Desktop\YOUSSEF\E-CCTP-Lot%201%20et%20Lot%202%20retouch&#233;.docx" TargetMode="External"/><Relationship Id="rId52" Type="http://schemas.openxmlformats.org/officeDocument/2006/relationships/hyperlink" Target="file:///C:\Users\guyla\Desktop\YOUSSEF\E-CCTP-Lot%201%20et%20Lot%202%20retouch&#233;.docx" TargetMode="External"/><Relationship Id="rId60" Type="http://schemas.openxmlformats.org/officeDocument/2006/relationships/hyperlink" Target="file:///C:\Users\guyla\Desktop\YOUSSEF\E-CCTP-Lot%201%20et%20Lot%202%20retouch&#233;.docx" TargetMode="External"/><Relationship Id="rId65" Type="http://schemas.openxmlformats.org/officeDocument/2006/relationships/hyperlink" Target="file:///C:\Users\guyla\Desktop\YOUSSEF\E-CCTP-Lot%201%20et%20Lot%202%20retouch&#233;.docx" TargetMode="External"/><Relationship Id="rId73" Type="http://schemas.openxmlformats.org/officeDocument/2006/relationships/hyperlink" Target="file:///C:\Users\guyla\Desktop\YOUSSEF\E-CCTP-Lot%201%20et%20Lot%202%20retouch&#233;.docx" TargetMode="External"/><Relationship Id="rId78" Type="http://schemas.openxmlformats.org/officeDocument/2006/relationships/hyperlink" Target="file:///C:\Users\guyla\Desktop\YOUSSEF\E-CCTP-Lot%201%20et%20Lot%202%20retouch&#233;.docx" TargetMode="External"/><Relationship Id="rId81" Type="http://schemas.openxmlformats.org/officeDocument/2006/relationships/image" Target="media/image4.png"/><Relationship Id="rId86" Type="http://schemas.openxmlformats.org/officeDocument/2006/relationships/image" Target="media/image9.jpeg"/><Relationship Id="rId94" Type="http://schemas.openxmlformats.org/officeDocument/2006/relationships/image" Target="media/image1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file:///C:\Users\guyla\Desktop\YOUSSEF\E-CCTP-Lot%201%20et%20Lot%202%20retouch&#233;.docx" TargetMode="External"/><Relationship Id="rId18" Type="http://schemas.openxmlformats.org/officeDocument/2006/relationships/hyperlink" Target="file:///C:\Users\guyla\Desktop\YOUSSEF\E-CCTP-Lot%201%20et%20Lot%202%20retouch&#233;.docx" TargetMode="External"/><Relationship Id="rId39" Type="http://schemas.openxmlformats.org/officeDocument/2006/relationships/hyperlink" Target="file:///C:\Users\guyla\Desktop\YOUSSEF\E-CCTP-Lot%201%20et%20Lot%202%20retouch&#233;.docx" TargetMode="External"/><Relationship Id="rId34" Type="http://schemas.openxmlformats.org/officeDocument/2006/relationships/hyperlink" Target="file:///C:\Users\guyla\Desktop\YOUSSEF\E-CCTP-Lot%201%20et%20Lot%202%20retouch&#233;.docx" TargetMode="External"/><Relationship Id="rId50" Type="http://schemas.openxmlformats.org/officeDocument/2006/relationships/hyperlink" Target="file:///C:\Users\guyla\Desktop\YOUSSEF\E-CCTP-Lot%201%20et%20Lot%202%20retouch&#233;.docx" TargetMode="External"/><Relationship Id="rId55" Type="http://schemas.openxmlformats.org/officeDocument/2006/relationships/hyperlink" Target="file:///C:\Users\guyla\Desktop\YOUSSEF\E-CCTP-Lot%201%20et%20Lot%202%20retouch&#233;.docx" TargetMode="External"/><Relationship Id="rId76" Type="http://schemas.openxmlformats.org/officeDocument/2006/relationships/hyperlink" Target="file:///C:\Users\guyla\Desktop\YOUSSEF\E-CCTP-Lot%201%20et%20Lot%202%20retouch&#233;.docx" TargetMode="External"/><Relationship Id="rId97" Type="http://schemas.openxmlformats.org/officeDocument/2006/relationships/image" Target="media/image19.emf"/><Relationship Id="rId7" Type="http://schemas.openxmlformats.org/officeDocument/2006/relationships/endnotes" Target="endnotes.xml"/><Relationship Id="rId71" Type="http://schemas.openxmlformats.org/officeDocument/2006/relationships/hyperlink" Target="file:///C:\Users\guyla\Desktop\YOUSSEF\E-CCTP-Lot%201%20et%20Lot%202%20retouch&#233;.docx" TargetMode="External"/><Relationship Id="rId92" Type="http://schemas.openxmlformats.org/officeDocument/2006/relationships/image" Target="media/image15.emf"/><Relationship Id="rId2" Type="http://schemas.openxmlformats.org/officeDocument/2006/relationships/numbering" Target="numbering.xml"/><Relationship Id="rId29" Type="http://schemas.openxmlformats.org/officeDocument/2006/relationships/hyperlink" Target="file:///C:\Users\guyla\Desktop\YOUSSEF\E-CCTP-Lot%201%20et%20Lot%202%20retouch&#233;.docx" TargetMode="External"/><Relationship Id="rId24" Type="http://schemas.openxmlformats.org/officeDocument/2006/relationships/hyperlink" Target="file:///C:\Users\guyla\Desktop\YOUSSEF\E-CCTP-Lot%201%20et%20Lot%202%20retouch&#233;.docx" TargetMode="External"/><Relationship Id="rId40" Type="http://schemas.openxmlformats.org/officeDocument/2006/relationships/hyperlink" Target="file:///C:\Users\guyla\Desktop\YOUSSEF\E-CCTP-Lot%201%20et%20Lot%202%20retouch&#233;.docx" TargetMode="External"/><Relationship Id="rId45" Type="http://schemas.openxmlformats.org/officeDocument/2006/relationships/hyperlink" Target="file:///C:\Users\guyla\Desktop\YOUSSEF\E-CCTP-Lot%201%20et%20Lot%202%20retouch&#233;.docx" TargetMode="External"/><Relationship Id="rId66" Type="http://schemas.openxmlformats.org/officeDocument/2006/relationships/hyperlink" Target="file:///C:\Users\guyla\Desktop\YOUSSEF\E-CCTP-Lot%201%20et%20Lot%202%20retouch&#233;.docx" TargetMode="External"/><Relationship Id="rId87" Type="http://schemas.openxmlformats.org/officeDocument/2006/relationships/image" Target="media/image10.jpeg"/><Relationship Id="rId61" Type="http://schemas.openxmlformats.org/officeDocument/2006/relationships/hyperlink" Target="file:///C:\Users\guyla\Desktop\YOUSSEF\E-CCTP-Lot%201%20et%20Lot%202%20retouch&#233;.docx" TargetMode="External"/><Relationship Id="rId82" Type="http://schemas.openxmlformats.org/officeDocument/2006/relationships/image" Target="media/image5.jpeg"/><Relationship Id="rId19" Type="http://schemas.openxmlformats.org/officeDocument/2006/relationships/hyperlink" Target="file:///C:\Users\guyla\Desktop\YOUSSEF\E-CCTP-Lot%201%20et%20Lot%202%20retouch&#233;.docx" TargetMode="External"/><Relationship Id="rId14" Type="http://schemas.openxmlformats.org/officeDocument/2006/relationships/hyperlink" Target="file:///C:\Users\guyla\Desktop\YOUSSEF\E-CCTP-Lot%201%20et%20Lot%202%20retouch&#233;.docx" TargetMode="External"/><Relationship Id="rId30" Type="http://schemas.openxmlformats.org/officeDocument/2006/relationships/hyperlink" Target="file:///C:\Users\guyla\Desktop\YOUSSEF\E-CCTP-Lot%201%20et%20Lot%202%20retouch&#233;.docx" TargetMode="External"/><Relationship Id="rId35" Type="http://schemas.openxmlformats.org/officeDocument/2006/relationships/hyperlink" Target="file:///C:\Users\guyla\Desktop\YOUSSEF\E-CCTP-Lot%201%20et%20Lot%202%20retouch&#233;.docx" TargetMode="External"/><Relationship Id="rId56" Type="http://schemas.openxmlformats.org/officeDocument/2006/relationships/hyperlink" Target="file:///C:\Users\guyla\Desktop\YOUSSEF\E-CCTP-Lot%201%20et%20Lot%202%20retouch&#233;.docx" TargetMode="External"/><Relationship Id="rId77" Type="http://schemas.openxmlformats.org/officeDocument/2006/relationships/hyperlink" Target="file:///C:\Users\guyla\Desktop\YOUSSEF\E-CCTP-Lot%201%20et%20Lot%202%20retouch&#233;.docx" TargetMode="External"/><Relationship Id="rId8" Type="http://schemas.openxmlformats.org/officeDocument/2006/relationships/footer" Target="footer1.xml"/><Relationship Id="rId51" Type="http://schemas.openxmlformats.org/officeDocument/2006/relationships/hyperlink" Target="file:///C:\Users\guyla\Desktop\YOUSSEF\E-CCTP-Lot%201%20et%20Lot%202%20retouch&#233;.docx" TargetMode="External"/><Relationship Id="rId72" Type="http://schemas.openxmlformats.org/officeDocument/2006/relationships/hyperlink" Target="file:///C:\Users\guyla\Desktop\YOUSSEF\E-CCTP-Lot%201%20et%20Lot%202%20retouch&#233;.docx" TargetMode="External"/><Relationship Id="rId93" Type="http://schemas.openxmlformats.org/officeDocument/2006/relationships/image" Target="media/image16.emf"/><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553751-15A9-4768-91F7-196F4F829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39</Pages>
  <Words>9408</Words>
  <Characters>51749</Characters>
  <DocSecurity>0</DocSecurity>
  <Lines>431</Lines>
  <Paragraphs>122</Paragraphs>
  <ScaleCrop>false</ScaleCrop>
  <HeadingPairs>
    <vt:vector size="2" baseType="variant">
      <vt:variant>
        <vt:lpstr>Titre</vt:lpstr>
      </vt:variant>
      <vt:variant>
        <vt:i4>1</vt:i4>
      </vt:variant>
    </vt:vector>
  </HeadingPairs>
  <TitlesOfParts>
    <vt:vector size="1" baseType="lpstr">
      <vt:lpstr>CCTP Cabrieres</vt:lpstr>
    </vt:vector>
  </TitlesOfParts>
  <LinksUpToDate>false</LinksUpToDate>
  <CharactersWithSpaces>61035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2020-09-20T23:33:00Z</cp:lastPrinted>
  <dcterms:created xsi:type="dcterms:W3CDTF">2020-10-02T06:55:00Z</dcterms:created>
  <dcterms:modified xsi:type="dcterms:W3CDTF">2020-11-28T15:23:00Z</dcterms:modified>
</cp:coreProperties>
</file>