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6C5" w:rsidRDefault="00BB5DB9">
      <w:pPr>
        <w:pStyle w:val="Titre"/>
      </w:pPr>
      <w:r>
        <w:rPr>
          <w:color w:val="221F1F"/>
        </w:rPr>
        <w:t>SUJET</w:t>
      </w:r>
    </w:p>
    <w:p w:rsidR="005D76C5" w:rsidRDefault="00BB5DB9">
      <w:pPr>
        <w:pStyle w:val="Titre1"/>
        <w:spacing w:before="122"/>
        <w:ind w:left="0" w:right="57"/>
        <w:jc w:val="center"/>
      </w:pPr>
      <w:r>
        <w:rPr>
          <w:color w:val="221F1F"/>
        </w:rPr>
        <w:t>Option B Électronique et Communication</w:t>
      </w:r>
    </w:p>
    <w:p w:rsidR="005D76C5" w:rsidRDefault="00BB5DB9">
      <w:pPr>
        <w:pStyle w:val="Titre3"/>
        <w:spacing w:before="120"/>
        <w:ind w:left="0" w:right="57"/>
        <w:jc w:val="center"/>
      </w:pPr>
      <w:r>
        <w:rPr>
          <w:color w:val="221F1F"/>
        </w:rPr>
        <w:t>Partie 1 Domaine Professionnel</w:t>
      </w:r>
    </w:p>
    <w:p w:rsidR="005D76C5" w:rsidRDefault="00BB5DB9">
      <w:pPr>
        <w:tabs>
          <w:tab w:val="left" w:pos="1415"/>
        </w:tabs>
        <w:spacing w:before="62"/>
        <w:ind w:right="55"/>
        <w:jc w:val="center"/>
      </w:pPr>
      <w:r>
        <w:rPr>
          <w:color w:val="221F1F"/>
        </w:rPr>
        <w:t>Durée</w:t>
      </w:r>
      <w:r>
        <w:rPr>
          <w:color w:val="221F1F"/>
          <w:spacing w:val="-1"/>
        </w:rPr>
        <w:t xml:space="preserve"> </w:t>
      </w:r>
      <w:r>
        <w:rPr>
          <w:color w:val="221F1F"/>
        </w:rPr>
        <w:t>4 h</w:t>
      </w:r>
      <w:r>
        <w:rPr>
          <w:color w:val="221F1F"/>
        </w:rPr>
        <w:tab/>
        <w:t>coefficient</w:t>
      </w:r>
      <w:r>
        <w:rPr>
          <w:color w:val="221F1F"/>
          <w:spacing w:val="-1"/>
        </w:rPr>
        <w:t xml:space="preserve"> </w:t>
      </w:r>
      <w:r>
        <w:rPr>
          <w:color w:val="221F1F"/>
        </w:rPr>
        <w:t>3</w:t>
      </w:r>
    </w:p>
    <w:p w:rsidR="005D76C5" w:rsidRDefault="005D76C5">
      <w:pPr>
        <w:pStyle w:val="Corpsdetexte"/>
        <w:rPr>
          <w:i w:val="0"/>
          <w:sz w:val="26"/>
        </w:rPr>
      </w:pPr>
    </w:p>
    <w:p w:rsidR="005D76C5" w:rsidRDefault="005D76C5">
      <w:pPr>
        <w:pStyle w:val="Corpsdetexte"/>
        <w:spacing w:before="9"/>
        <w:rPr>
          <w:i w:val="0"/>
          <w:sz w:val="33"/>
        </w:rPr>
      </w:pPr>
    </w:p>
    <w:p w:rsidR="005D76C5" w:rsidRDefault="00BB5DB9">
      <w:pPr>
        <w:pStyle w:val="Titre1"/>
        <w:tabs>
          <w:tab w:val="left" w:pos="2133"/>
        </w:tabs>
        <w:jc w:val="left"/>
      </w:pPr>
      <w:r>
        <w:rPr>
          <w:color w:val="221F1F"/>
        </w:rPr>
        <w:t>Partie</w:t>
      </w:r>
      <w:r>
        <w:rPr>
          <w:color w:val="221F1F"/>
          <w:spacing w:val="2"/>
        </w:rPr>
        <w:t xml:space="preserve"> </w:t>
      </w:r>
      <w:r>
        <w:rPr>
          <w:color w:val="221F1F"/>
          <w:spacing w:val="-4"/>
        </w:rPr>
        <w:t>A.</w:t>
      </w:r>
      <w:r>
        <w:rPr>
          <w:color w:val="221F1F"/>
          <w:spacing w:val="-4"/>
        </w:rPr>
        <w:tab/>
      </w:r>
      <w:r>
        <w:rPr>
          <w:color w:val="221F1F"/>
        </w:rPr>
        <w:t>Mise en</w:t>
      </w:r>
      <w:r>
        <w:rPr>
          <w:color w:val="221F1F"/>
          <w:spacing w:val="-7"/>
        </w:rPr>
        <w:t xml:space="preserve"> </w:t>
      </w:r>
      <w:r>
        <w:rPr>
          <w:color w:val="221F1F"/>
        </w:rPr>
        <w:t>situation</w:t>
      </w:r>
    </w:p>
    <w:p w:rsidR="005D76C5" w:rsidRDefault="00BB5DB9">
      <w:pPr>
        <w:pStyle w:val="Titre2"/>
        <w:spacing w:before="276"/>
        <w:jc w:val="left"/>
      </w:pPr>
      <w:r>
        <w:rPr>
          <w:color w:val="221F1F"/>
        </w:rPr>
        <w:t>Problématique : analyse de</w:t>
      </w:r>
      <w:r>
        <w:rPr>
          <w:color w:val="221F1F"/>
          <w:spacing w:val="-12"/>
        </w:rPr>
        <w:t xml:space="preserve"> </w:t>
      </w:r>
      <w:r>
        <w:rPr>
          <w:color w:val="221F1F"/>
        </w:rPr>
        <w:t>l’existant.</w:t>
      </w:r>
    </w:p>
    <w:p w:rsidR="005D76C5" w:rsidRDefault="005D76C5">
      <w:pPr>
        <w:pStyle w:val="Corpsdetexte"/>
        <w:spacing w:before="2"/>
        <w:rPr>
          <w:b/>
          <w:i w:val="0"/>
          <w:sz w:val="34"/>
        </w:rPr>
      </w:pPr>
    </w:p>
    <w:p w:rsidR="005D76C5" w:rsidRDefault="00BB5DB9">
      <w:pPr>
        <w:pStyle w:val="Corpsdetexte"/>
        <w:ind w:left="432" w:right="492"/>
      </w:pPr>
      <w:r>
        <w:rPr>
          <w:color w:val="221F1F"/>
        </w:rPr>
        <w:t xml:space="preserve">Pour répondre à ces questions, vous vous référerez aux documents pages DOC3 à DOC5 </w:t>
      </w:r>
      <w:r>
        <w:rPr>
          <w:color w:val="221F1F"/>
        </w:rPr>
        <w:t>et DOC8.</w:t>
      </w:r>
    </w:p>
    <w:p w:rsidR="005D76C5" w:rsidRDefault="00BB5DB9">
      <w:pPr>
        <w:pStyle w:val="Corpsdetexte"/>
        <w:ind w:left="432" w:right="492"/>
      </w:pPr>
      <w:r>
        <w:rPr>
          <w:color w:val="221F1F"/>
        </w:rPr>
        <w:t xml:space="preserve">Le système aéraulique a pour fonction de maintenir l’air des salles blanches dans les </w:t>
      </w:r>
      <w:r>
        <w:rPr>
          <w:color w:val="221F1F"/>
        </w:rPr>
        <w:t>conditions définies par les exigences des expériences menées dans cette salle.</w:t>
      </w:r>
    </w:p>
    <w:p w:rsidR="005D76C5" w:rsidRDefault="005D76C5">
      <w:pPr>
        <w:pStyle w:val="Corpsdetexte"/>
        <w:spacing w:before="2"/>
      </w:pPr>
    </w:p>
    <w:p w:rsidR="005D76C5" w:rsidRDefault="00BB5DB9">
      <w:pPr>
        <w:pStyle w:val="Titre3"/>
        <w:tabs>
          <w:tab w:val="left" w:pos="1140"/>
        </w:tabs>
        <w:spacing w:before="1"/>
        <w:ind w:left="432"/>
        <w:jc w:val="left"/>
      </w:pPr>
      <w:r>
        <w:rPr>
          <w:b/>
          <w:color w:val="221F1F"/>
        </w:rPr>
        <w:t>Q1.</w:t>
      </w:r>
      <w:r>
        <w:rPr>
          <w:b/>
          <w:color w:val="221F1F"/>
        </w:rPr>
        <w:tab/>
      </w:r>
      <w:r>
        <w:rPr>
          <w:color w:val="221F1F"/>
        </w:rPr>
        <w:t>Indiquer la contrainte sur la taille des</w:t>
      </w:r>
      <w:r>
        <w:rPr>
          <w:color w:val="221F1F"/>
          <w:spacing w:val="-4"/>
        </w:rPr>
        <w:t xml:space="preserve"> </w:t>
      </w:r>
      <w:r>
        <w:rPr>
          <w:color w:val="221F1F"/>
        </w:rPr>
        <w:t>particules.</w:t>
      </w:r>
    </w:p>
    <w:p w:rsidR="005D76C5" w:rsidRDefault="00BB5DB9">
      <w:pPr>
        <w:spacing w:before="240"/>
        <w:ind w:left="1140" w:right="487" w:hanging="708"/>
        <w:jc w:val="both"/>
        <w:rPr>
          <w:sz w:val="24"/>
        </w:rPr>
      </w:pPr>
      <w:r>
        <w:rPr>
          <w:b/>
          <w:color w:val="221F1F"/>
          <w:sz w:val="24"/>
        </w:rPr>
        <w:t xml:space="preserve">Q2. </w:t>
      </w:r>
      <w:r>
        <w:rPr>
          <w:color w:val="221F1F"/>
          <w:sz w:val="24"/>
        </w:rPr>
        <w:t>Indiquer la pression</w:t>
      </w:r>
      <w:r>
        <w:rPr>
          <w:color w:val="221F1F"/>
          <w:sz w:val="24"/>
        </w:rPr>
        <w:t xml:space="preserve"> atmosphérique préconisée dans la salle blanche lorsque la pression extérieure est P</w:t>
      </w:r>
      <w:r>
        <w:rPr>
          <w:color w:val="221F1F"/>
          <w:sz w:val="24"/>
          <w:vertAlign w:val="subscript"/>
        </w:rPr>
        <w:t>0</w:t>
      </w:r>
      <w:r>
        <w:rPr>
          <w:color w:val="221F1F"/>
          <w:sz w:val="24"/>
        </w:rPr>
        <w:t>.</w:t>
      </w:r>
    </w:p>
    <w:p w:rsidR="005D76C5" w:rsidRDefault="00BB5DB9">
      <w:pPr>
        <w:tabs>
          <w:tab w:val="left" w:pos="1140"/>
        </w:tabs>
        <w:spacing w:before="239"/>
        <w:ind w:left="432"/>
        <w:rPr>
          <w:sz w:val="24"/>
        </w:rPr>
      </w:pPr>
      <w:r>
        <w:rPr>
          <w:b/>
          <w:color w:val="221F1F"/>
          <w:sz w:val="24"/>
        </w:rPr>
        <w:t>Q3.</w:t>
      </w:r>
      <w:r>
        <w:rPr>
          <w:b/>
          <w:color w:val="221F1F"/>
          <w:sz w:val="24"/>
        </w:rPr>
        <w:tab/>
      </w:r>
      <w:r>
        <w:rPr>
          <w:color w:val="221F1F"/>
          <w:sz w:val="24"/>
        </w:rPr>
        <w:t>Déterminer si la salle blanche doit être en surpression ou en</w:t>
      </w:r>
      <w:r>
        <w:rPr>
          <w:color w:val="221F1F"/>
          <w:spacing w:val="-9"/>
          <w:sz w:val="24"/>
        </w:rPr>
        <w:t xml:space="preserve"> </w:t>
      </w:r>
      <w:r>
        <w:rPr>
          <w:color w:val="221F1F"/>
          <w:sz w:val="24"/>
        </w:rPr>
        <w:t>dépression.</w:t>
      </w:r>
    </w:p>
    <w:p w:rsidR="005D76C5" w:rsidRDefault="00BB5DB9">
      <w:pPr>
        <w:tabs>
          <w:tab w:val="left" w:pos="1140"/>
        </w:tabs>
        <w:spacing w:before="240"/>
        <w:ind w:left="432"/>
        <w:rPr>
          <w:sz w:val="24"/>
        </w:rPr>
      </w:pPr>
      <w:r>
        <w:rPr>
          <w:b/>
          <w:color w:val="221F1F"/>
          <w:sz w:val="24"/>
        </w:rPr>
        <w:t>Q4.</w:t>
      </w:r>
      <w:r>
        <w:rPr>
          <w:b/>
          <w:color w:val="221F1F"/>
          <w:sz w:val="24"/>
        </w:rPr>
        <w:tab/>
      </w:r>
      <w:r>
        <w:rPr>
          <w:color w:val="221F1F"/>
          <w:sz w:val="24"/>
        </w:rPr>
        <w:t>Expliquer l’intérêt de cette différence de</w:t>
      </w:r>
      <w:r>
        <w:rPr>
          <w:color w:val="221F1F"/>
          <w:spacing w:val="-3"/>
          <w:sz w:val="24"/>
        </w:rPr>
        <w:t xml:space="preserve"> </w:t>
      </w:r>
      <w:r>
        <w:rPr>
          <w:color w:val="221F1F"/>
          <w:sz w:val="24"/>
        </w:rPr>
        <w:t>pression.</w:t>
      </w:r>
    </w:p>
    <w:p w:rsidR="005D76C5" w:rsidRDefault="00BB5DB9">
      <w:pPr>
        <w:pStyle w:val="Corpsdetexte"/>
        <w:spacing w:before="238"/>
        <w:ind w:left="432" w:right="492"/>
      </w:pPr>
      <w:r>
        <w:rPr>
          <w:color w:val="221F1F"/>
        </w:rPr>
        <w:t xml:space="preserve">On cherche à déterminer les paramètres des exigences de la salle blanche en fonction de </w:t>
      </w:r>
      <w:r>
        <w:rPr>
          <w:color w:val="221F1F"/>
        </w:rPr>
        <w:t>la norme ISO.</w:t>
      </w:r>
    </w:p>
    <w:p w:rsidR="005D76C5" w:rsidRDefault="005D76C5">
      <w:pPr>
        <w:pStyle w:val="Corpsdetexte"/>
        <w:spacing w:before="7"/>
        <w:rPr>
          <w:sz w:val="34"/>
        </w:rPr>
      </w:pPr>
    </w:p>
    <w:p w:rsidR="005D76C5" w:rsidRDefault="00BB5DB9">
      <w:pPr>
        <w:pStyle w:val="Titre3"/>
        <w:ind w:right="489" w:hanging="708"/>
      </w:pPr>
      <w:r>
        <w:rPr>
          <w:b/>
          <w:color w:val="221F1F"/>
        </w:rPr>
        <w:t xml:space="preserve">Q5. </w:t>
      </w:r>
      <w:r>
        <w:rPr>
          <w:color w:val="221F1F"/>
        </w:rPr>
        <w:t>Montrer que, pour satisfaire les exigences du client concernant le nombre de particules, il faut une salle blanche classe ISO 7.</w:t>
      </w:r>
    </w:p>
    <w:p w:rsidR="005D76C5" w:rsidRDefault="00BB5DB9">
      <w:pPr>
        <w:spacing w:before="240"/>
        <w:ind w:left="1140" w:right="488" w:hanging="708"/>
        <w:jc w:val="both"/>
        <w:rPr>
          <w:sz w:val="24"/>
        </w:rPr>
      </w:pPr>
      <w:r>
        <w:rPr>
          <w:b/>
          <w:color w:val="221F1F"/>
          <w:sz w:val="24"/>
        </w:rPr>
        <w:t xml:space="preserve">Q6. </w:t>
      </w:r>
      <w:r>
        <w:rPr>
          <w:color w:val="221F1F"/>
          <w:sz w:val="24"/>
        </w:rPr>
        <w:t>Compléter, sur l</w:t>
      </w:r>
      <w:r>
        <w:rPr>
          <w:color w:val="221F1F"/>
          <w:sz w:val="24"/>
        </w:rPr>
        <w:t xml:space="preserve">e </w:t>
      </w:r>
      <w:r>
        <w:rPr>
          <w:b/>
          <w:color w:val="221F1F"/>
          <w:sz w:val="24"/>
        </w:rPr>
        <w:t>document réponses DR-Pro1</w:t>
      </w:r>
      <w:r>
        <w:rPr>
          <w:color w:val="221F1F"/>
          <w:sz w:val="24"/>
        </w:rPr>
        <w:t>, les informations suivantes sur le diagramme des exigences de la salle blanche conformément au cahier des charges du client :</w:t>
      </w:r>
    </w:p>
    <w:p w:rsidR="005D76C5" w:rsidRDefault="00BB5DB9">
      <w:pPr>
        <w:pStyle w:val="Paragraphedeliste"/>
        <w:numPr>
          <w:ilvl w:val="0"/>
          <w:numId w:val="2"/>
        </w:numPr>
        <w:tabs>
          <w:tab w:val="left" w:pos="2208"/>
          <w:tab w:val="left" w:pos="2209"/>
        </w:tabs>
        <w:ind w:hanging="359"/>
        <w:rPr>
          <w:sz w:val="24"/>
        </w:rPr>
      </w:pPr>
      <w:r>
        <w:rPr>
          <w:color w:val="221F1F"/>
          <w:sz w:val="24"/>
        </w:rPr>
        <w:t>volume d’air à</w:t>
      </w:r>
      <w:r>
        <w:rPr>
          <w:color w:val="221F1F"/>
          <w:spacing w:val="-2"/>
          <w:sz w:val="24"/>
        </w:rPr>
        <w:t xml:space="preserve"> </w:t>
      </w:r>
      <w:r>
        <w:rPr>
          <w:color w:val="221F1F"/>
          <w:sz w:val="24"/>
        </w:rPr>
        <w:t>renouveler,</w:t>
      </w:r>
    </w:p>
    <w:p w:rsidR="005D76C5" w:rsidRDefault="00BB5DB9">
      <w:pPr>
        <w:pStyle w:val="Paragraphedeliste"/>
        <w:numPr>
          <w:ilvl w:val="0"/>
          <w:numId w:val="2"/>
        </w:numPr>
        <w:tabs>
          <w:tab w:val="left" w:pos="2208"/>
          <w:tab w:val="left" w:pos="2209"/>
        </w:tabs>
        <w:ind w:hanging="359"/>
        <w:rPr>
          <w:sz w:val="24"/>
        </w:rPr>
      </w:pPr>
      <w:r>
        <w:rPr>
          <w:color w:val="221F1F"/>
          <w:sz w:val="24"/>
        </w:rPr>
        <w:t>consignes humidité, pression et</w:t>
      </w:r>
      <w:r>
        <w:rPr>
          <w:color w:val="221F1F"/>
          <w:spacing w:val="-3"/>
          <w:sz w:val="24"/>
        </w:rPr>
        <w:t xml:space="preserve"> </w:t>
      </w:r>
      <w:r>
        <w:rPr>
          <w:color w:val="221F1F"/>
          <w:sz w:val="24"/>
        </w:rPr>
        <w:t>température,</w:t>
      </w:r>
    </w:p>
    <w:p w:rsidR="005D76C5" w:rsidRDefault="00BB5DB9">
      <w:pPr>
        <w:pStyle w:val="Paragraphedeliste"/>
        <w:numPr>
          <w:ilvl w:val="0"/>
          <w:numId w:val="2"/>
        </w:numPr>
        <w:tabs>
          <w:tab w:val="left" w:pos="2208"/>
          <w:tab w:val="left" w:pos="2209"/>
        </w:tabs>
        <w:ind w:hanging="359"/>
        <w:rPr>
          <w:sz w:val="24"/>
        </w:rPr>
      </w:pPr>
      <w:r>
        <w:rPr>
          <w:color w:val="221F1F"/>
          <w:sz w:val="24"/>
        </w:rPr>
        <w:t>surpression ou</w:t>
      </w:r>
      <w:r>
        <w:rPr>
          <w:color w:val="221F1F"/>
          <w:spacing w:val="-2"/>
          <w:sz w:val="24"/>
        </w:rPr>
        <w:t xml:space="preserve"> </w:t>
      </w:r>
      <w:r>
        <w:rPr>
          <w:color w:val="221F1F"/>
          <w:sz w:val="24"/>
        </w:rPr>
        <w:t>dépression,</w:t>
      </w:r>
    </w:p>
    <w:p w:rsidR="005D76C5" w:rsidRDefault="00BB5DB9">
      <w:pPr>
        <w:pStyle w:val="Paragraphedeliste"/>
        <w:numPr>
          <w:ilvl w:val="0"/>
          <w:numId w:val="2"/>
        </w:numPr>
        <w:tabs>
          <w:tab w:val="left" w:pos="2208"/>
          <w:tab w:val="left" w:pos="2209"/>
        </w:tabs>
        <w:ind w:hanging="359"/>
        <w:rPr>
          <w:sz w:val="24"/>
        </w:rPr>
      </w:pPr>
      <w:r>
        <w:rPr>
          <w:color w:val="221F1F"/>
          <w:sz w:val="24"/>
        </w:rPr>
        <w:t>typ</w:t>
      </w:r>
      <w:r>
        <w:rPr>
          <w:color w:val="221F1F"/>
          <w:sz w:val="24"/>
        </w:rPr>
        <w:t>e de</w:t>
      </w:r>
      <w:r>
        <w:rPr>
          <w:color w:val="221F1F"/>
          <w:spacing w:val="-1"/>
          <w:sz w:val="24"/>
        </w:rPr>
        <w:t xml:space="preserve"> </w:t>
      </w:r>
      <w:r>
        <w:rPr>
          <w:color w:val="221F1F"/>
          <w:sz w:val="24"/>
        </w:rPr>
        <w:t>filtre,</w:t>
      </w:r>
    </w:p>
    <w:p w:rsidR="005D76C5" w:rsidRDefault="00BB5DB9">
      <w:pPr>
        <w:pStyle w:val="Paragraphedeliste"/>
        <w:numPr>
          <w:ilvl w:val="0"/>
          <w:numId w:val="2"/>
        </w:numPr>
        <w:tabs>
          <w:tab w:val="left" w:pos="2208"/>
          <w:tab w:val="left" w:pos="2209"/>
        </w:tabs>
        <w:ind w:hanging="359"/>
        <w:rPr>
          <w:sz w:val="24"/>
        </w:rPr>
      </w:pPr>
      <w:r>
        <w:rPr>
          <w:color w:val="221F1F"/>
          <w:sz w:val="24"/>
        </w:rPr>
        <w:t>type de diffusion de</w:t>
      </w:r>
      <w:r>
        <w:rPr>
          <w:color w:val="221F1F"/>
          <w:spacing w:val="1"/>
          <w:sz w:val="24"/>
        </w:rPr>
        <w:t xml:space="preserve"> </w:t>
      </w:r>
      <w:r>
        <w:rPr>
          <w:color w:val="221F1F"/>
          <w:sz w:val="24"/>
        </w:rPr>
        <w:t>l’air.</w:t>
      </w:r>
    </w:p>
    <w:p w:rsidR="005D76C5" w:rsidRDefault="005D76C5">
      <w:pPr>
        <w:pStyle w:val="Corpsdetexte"/>
        <w:rPr>
          <w:i w:val="0"/>
          <w:sz w:val="28"/>
        </w:rPr>
      </w:pPr>
    </w:p>
    <w:p w:rsidR="005D76C5" w:rsidRDefault="00BB5DB9">
      <w:pPr>
        <w:pStyle w:val="Corpsdetexte"/>
        <w:spacing w:before="191"/>
        <w:ind w:left="432" w:right="492"/>
      </w:pPr>
      <w:r>
        <w:rPr>
          <w:color w:val="221F1F"/>
        </w:rPr>
        <w:t xml:space="preserve">On cherche à déterminer si la CTA est bien dimensionnée par rapport au cahier des </w:t>
      </w:r>
      <w:r>
        <w:rPr>
          <w:color w:val="221F1F"/>
        </w:rPr>
        <w:t>charges.</w:t>
      </w:r>
    </w:p>
    <w:p w:rsidR="005D76C5" w:rsidRDefault="00BB5DB9">
      <w:pPr>
        <w:pStyle w:val="Titre3"/>
        <w:spacing w:before="243"/>
        <w:ind w:right="487" w:hanging="708"/>
      </w:pPr>
      <w:r>
        <w:rPr>
          <w:b/>
          <w:color w:val="221F1F"/>
        </w:rPr>
        <w:t xml:space="preserve">Q7. </w:t>
      </w:r>
      <w:r>
        <w:rPr>
          <w:color w:val="221F1F"/>
        </w:rPr>
        <w:t>Calculer le volume de la salle blanche B.1.3a d’après le plan aéraulique (page</w:t>
      </w:r>
      <w:r w:rsidR="00101C2B">
        <w:rPr>
          <w:color w:val="221F1F"/>
        </w:rPr>
        <w:t xml:space="preserve"> </w:t>
      </w:r>
      <w:r>
        <w:rPr>
          <w:color w:val="221F1F"/>
        </w:rPr>
        <w:t>DOC4).</w:t>
      </w:r>
    </w:p>
    <w:p w:rsidR="005D76C5" w:rsidRDefault="00BB5DB9">
      <w:pPr>
        <w:tabs>
          <w:tab w:val="left" w:pos="1140"/>
        </w:tabs>
        <w:spacing w:before="240"/>
        <w:ind w:left="432"/>
        <w:rPr>
          <w:sz w:val="24"/>
        </w:rPr>
      </w:pPr>
      <w:r>
        <w:rPr>
          <w:b/>
          <w:color w:val="221F1F"/>
          <w:sz w:val="24"/>
        </w:rPr>
        <w:t>Q8.</w:t>
      </w:r>
      <w:r>
        <w:rPr>
          <w:b/>
          <w:color w:val="221F1F"/>
          <w:sz w:val="24"/>
        </w:rPr>
        <w:tab/>
      </w:r>
      <w:r>
        <w:rPr>
          <w:color w:val="221F1F"/>
          <w:sz w:val="24"/>
        </w:rPr>
        <w:t>Déterminer le débit d’air d’</w:t>
      </w:r>
      <w:r>
        <w:rPr>
          <w:color w:val="221F1F"/>
          <w:sz w:val="24"/>
        </w:rPr>
        <w:t>après le plan aéraulique (page</w:t>
      </w:r>
      <w:r>
        <w:rPr>
          <w:color w:val="221F1F"/>
          <w:spacing w:val="-7"/>
          <w:sz w:val="24"/>
        </w:rPr>
        <w:t xml:space="preserve"> </w:t>
      </w:r>
      <w:r>
        <w:rPr>
          <w:color w:val="221F1F"/>
          <w:sz w:val="24"/>
        </w:rPr>
        <w:t>DOC4).</w:t>
      </w:r>
    </w:p>
    <w:p w:rsidR="005D76C5" w:rsidRDefault="005D76C5">
      <w:pPr>
        <w:rPr>
          <w:sz w:val="24"/>
        </w:rPr>
        <w:sectPr w:rsidR="005D76C5">
          <w:footerReference w:type="default" r:id="rId8"/>
          <w:type w:val="continuous"/>
          <w:pgSz w:w="11900" w:h="16840"/>
          <w:pgMar w:top="1040" w:right="640" w:bottom="1800" w:left="700" w:header="720" w:footer="1607" w:gutter="0"/>
          <w:pgNumType w:start="1"/>
          <w:cols w:space="720"/>
        </w:sectPr>
      </w:pPr>
    </w:p>
    <w:p w:rsidR="005D76C5" w:rsidRDefault="00BB5DB9">
      <w:pPr>
        <w:spacing w:before="84"/>
        <w:ind w:left="432"/>
        <w:jc w:val="both"/>
        <w:rPr>
          <w:sz w:val="24"/>
        </w:rPr>
      </w:pPr>
      <w:r>
        <w:rPr>
          <w:b/>
          <w:color w:val="221F1F"/>
          <w:sz w:val="24"/>
        </w:rPr>
        <w:lastRenderedPageBreak/>
        <w:t xml:space="preserve">Q9. </w:t>
      </w:r>
      <w:r>
        <w:rPr>
          <w:color w:val="221F1F"/>
          <w:sz w:val="24"/>
        </w:rPr>
        <w:t>Calculer le taux de brassage de l’air de la salle blanche.</w:t>
      </w:r>
    </w:p>
    <w:p w:rsidR="005D76C5" w:rsidRDefault="00BB5DB9">
      <w:pPr>
        <w:spacing w:before="240"/>
        <w:ind w:left="1140" w:right="488" w:hanging="708"/>
        <w:jc w:val="both"/>
        <w:rPr>
          <w:sz w:val="24"/>
        </w:rPr>
      </w:pPr>
      <w:r>
        <w:rPr>
          <w:b/>
          <w:color w:val="221F1F"/>
          <w:sz w:val="24"/>
        </w:rPr>
        <w:t xml:space="preserve">Q10. </w:t>
      </w:r>
      <w:r>
        <w:rPr>
          <w:color w:val="221F1F"/>
          <w:sz w:val="24"/>
        </w:rPr>
        <w:t>Conclure sur le dimensionnement de la CTA par rapport au diagramme des exigences.</w:t>
      </w:r>
    </w:p>
    <w:p w:rsidR="005D76C5" w:rsidRDefault="00BB5DB9">
      <w:pPr>
        <w:pStyle w:val="Corpsdetexte"/>
        <w:spacing w:before="237"/>
        <w:ind w:left="432" w:right="486"/>
        <w:jc w:val="both"/>
      </w:pPr>
      <w:r>
        <w:rPr>
          <w:color w:val="221F1F"/>
        </w:rPr>
        <w:t xml:space="preserve">Il existe différents types de capteurs qui permettent de répondre aux différents besoins </w:t>
      </w:r>
      <w:r>
        <w:rPr>
          <w:color w:val="221F1F"/>
        </w:rPr>
        <w:t>pour la régulation et la sécurisation de la CTA.</w:t>
      </w:r>
    </w:p>
    <w:p w:rsidR="005D76C5" w:rsidRDefault="005D76C5">
      <w:pPr>
        <w:pStyle w:val="Corpsdetexte"/>
        <w:spacing w:before="7"/>
        <w:rPr>
          <w:sz w:val="34"/>
        </w:rPr>
      </w:pPr>
    </w:p>
    <w:p w:rsidR="005D76C5" w:rsidRDefault="00BB5DB9">
      <w:pPr>
        <w:pStyle w:val="Titre3"/>
        <w:spacing w:before="1"/>
        <w:ind w:right="489" w:hanging="708"/>
      </w:pPr>
      <w:r>
        <w:rPr>
          <w:b/>
          <w:color w:val="221F1F"/>
        </w:rPr>
        <w:t xml:space="preserve">Q11. </w:t>
      </w:r>
      <w:r>
        <w:rPr>
          <w:color w:val="221F1F"/>
        </w:rPr>
        <w:t>Déterminer le type de liaison et le protocole utilisés par le capteur de température (page DOC5) pour communique</w:t>
      </w:r>
      <w:r>
        <w:rPr>
          <w:color w:val="221F1F"/>
        </w:rPr>
        <w:t>r avec l’unité de traitement.</w:t>
      </w:r>
    </w:p>
    <w:p w:rsidR="005D76C5" w:rsidRDefault="00BB5DB9">
      <w:pPr>
        <w:spacing w:before="240"/>
        <w:ind w:left="1140" w:right="485" w:hanging="708"/>
        <w:jc w:val="both"/>
        <w:rPr>
          <w:sz w:val="24"/>
        </w:rPr>
      </w:pPr>
      <w:r>
        <w:rPr>
          <w:b/>
          <w:color w:val="221F1F"/>
          <w:sz w:val="24"/>
        </w:rPr>
        <w:t xml:space="preserve">Q12. </w:t>
      </w:r>
      <w:r>
        <w:rPr>
          <w:color w:val="221F1F"/>
          <w:sz w:val="24"/>
        </w:rPr>
        <w:t>Déterminer le signal utilisé par le capteur de pression (page DOC8) pour communiquer avec l’unité de traitement.</w:t>
      </w:r>
    </w:p>
    <w:p w:rsidR="005D76C5" w:rsidRDefault="005D76C5">
      <w:pPr>
        <w:pStyle w:val="Corpsdetexte"/>
        <w:rPr>
          <w:i w:val="0"/>
          <w:sz w:val="28"/>
        </w:rPr>
      </w:pPr>
    </w:p>
    <w:p w:rsidR="005D76C5" w:rsidRDefault="005D76C5">
      <w:pPr>
        <w:pStyle w:val="Corpsdetexte"/>
        <w:rPr>
          <w:i w:val="0"/>
          <w:sz w:val="28"/>
        </w:rPr>
      </w:pPr>
    </w:p>
    <w:p w:rsidR="005D76C5" w:rsidRDefault="005D76C5">
      <w:pPr>
        <w:pStyle w:val="Corpsdetexte"/>
        <w:rPr>
          <w:i w:val="0"/>
          <w:sz w:val="28"/>
        </w:rPr>
      </w:pPr>
    </w:p>
    <w:p w:rsidR="005D76C5" w:rsidRDefault="005D76C5">
      <w:pPr>
        <w:pStyle w:val="Corpsdetexte"/>
        <w:spacing w:before="5"/>
        <w:rPr>
          <w:i w:val="0"/>
          <w:sz w:val="26"/>
        </w:rPr>
      </w:pPr>
    </w:p>
    <w:p w:rsidR="005D76C5" w:rsidRDefault="00BB5DB9">
      <w:pPr>
        <w:spacing w:before="1"/>
        <w:ind w:left="432"/>
        <w:jc w:val="both"/>
        <w:rPr>
          <w:b/>
          <w:sz w:val="32"/>
        </w:rPr>
      </w:pPr>
      <w:r>
        <w:rPr>
          <w:b/>
          <w:color w:val="221F1F"/>
          <w:sz w:val="32"/>
        </w:rPr>
        <w:t>Partie B. Régulation de la pression</w:t>
      </w:r>
    </w:p>
    <w:p w:rsidR="005D76C5" w:rsidRDefault="00BB5DB9">
      <w:pPr>
        <w:spacing w:before="314"/>
        <w:ind w:left="432" w:right="488"/>
        <w:jc w:val="both"/>
        <w:rPr>
          <w:b/>
          <w:sz w:val="24"/>
        </w:rPr>
      </w:pPr>
      <w:r>
        <w:rPr>
          <w:b/>
          <w:color w:val="221F1F"/>
          <w:sz w:val="24"/>
        </w:rPr>
        <w:t>Problématique : mesurer la pression de la salle blanche afin d’asservir la vitesse du ventilateur.</w:t>
      </w:r>
    </w:p>
    <w:p w:rsidR="005D76C5" w:rsidRDefault="005D76C5">
      <w:pPr>
        <w:pStyle w:val="Corpsdetexte"/>
        <w:spacing w:before="2"/>
        <w:rPr>
          <w:b/>
          <w:i w:val="0"/>
        </w:rPr>
      </w:pPr>
    </w:p>
    <w:p w:rsidR="005D76C5" w:rsidRDefault="00BB5DB9">
      <w:pPr>
        <w:pStyle w:val="Corpsdetexte"/>
        <w:ind w:left="432" w:right="487"/>
        <w:jc w:val="both"/>
      </w:pPr>
      <w:r>
        <w:rPr>
          <w:color w:val="221F1F"/>
        </w:rPr>
        <w:t xml:space="preserve">Les salles blanches de l'industrie électronique ainsi que celles des instituts de recherche </w:t>
      </w:r>
      <w:r>
        <w:rPr>
          <w:color w:val="221F1F"/>
        </w:rPr>
        <w:t>sont soumises à des exigences légales strictes concernant la constance de pression ambiante.</w:t>
      </w:r>
    </w:p>
    <w:p w:rsidR="005D76C5" w:rsidRDefault="00BB5DB9">
      <w:pPr>
        <w:pStyle w:val="Corpsdetexte"/>
        <w:ind w:left="432" w:right="489"/>
        <w:jc w:val="both"/>
      </w:pPr>
      <w:r>
        <w:rPr>
          <w:color w:val="221F1F"/>
        </w:rPr>
        <w:t xml:space="preserve">Pour cela, on souhaite mesurer la différence de pression entre l’extérieur et la salle </w:t>
      </w:r>
      <w:r>
        <w:rPr>
          <w:color w:val="221F1F"/>
        </w:rPr>
        <w:t xml:space="preserve">blanche à l’aide du capteur de pression différentielle </w:t>
      </w:r>
      <w:proofErr w:type="spellStart"/>
      <w:r>
        <w:rPr>
          <w:color w:val="221F1F"/>
        </w:rPr>
        <w:t>Presmasgard</w:t>
      </w:r>
      <w:proofErr w:type="spellEnd"/>
      <w:r>
        <w:rPr>
          <w:color w:val="221F1F"/>
        </w:rPr>
        <w:t xml:space="preserve"> 1140.</w:t>
      </w:r>
    </w:p>
    <w:p w:rsidR="005D76C5" w:rsidRDefault="00BB5DB9">
      <w:pPr>
        <w:pStyle w:val="Corpsdetexte"/>
        <w:ind w:left="432"/>
        <w:jc w:val="both"/>
      </w:pPr>
      <w:r>
        <w:rPr>
          <w:color w:val="221F1F"/>
        </w:rPr>
        <w:t>Pou</w:t>
      </w:r>
      <w:r>
        <w:rPr>
          <w:color w:val="221F1F"/>
        </w:rPr>
        <w:t>r répondre aux questions suivantes, vous vous référerez aux pages DOC8 et DOC9.</w:t>
      </w:r>
    </w:p>
    <w:p w:rsidR="005D76C5" w:rsidRDefault="005D76C5">
      <w:pPr>
        <w:pStyle w:val="Corpsdetexte"/>
        <w:spacing w:before="7"/>
        <w:rPr>
          <w:sz w:val="34"/>
        </w:rPr>
      </w:pPr>
    </w:p>
    <w:p w:rsidR="005D76C5" w:rsidRDefault="00BB5DB9">
      <w:pPr>
        <w:pStyle w:val="Titre3"/>
        <w:ind w:left="432"/>
      </w:pPr>
      <w:r>
        <w:rPr>
          <w:b/>
          <w:color w:val="221F1F"/>
        </w:rPr>
        <w:t xml:space="preserve">Q13. </w:t>
      </w:r>
      <w:r>
        <w:rPr>
          <w:color w:val="221F1F"/>
        </w:rPr>
        <w:t>Indiquer le nombre de fils de câblage nécessaires pour la transmission du signal.</w:t>
      </w:r>
    </w:p>
    <w:p w:rsidR="005D76C5" w:rsidRDefault="00BB5DB9">
      <w:pPr>
        <w:spacing w:before="240"/>
        <w:ind w:left="1140" w:right="487" w:hanging="708"/>
        <w:jc w:val="both"/>
        <w:rPr>
          <w:sz w:val="24"/>
        </w:rPr>
      </w:pPr>
      <w:r>
        <w:rPr>
          <w:b/>
          <w:color w:val="221F1F"/>
          <w:sz w:val="24"/>
        </w:rPr>
        <w:t xml:space="preserve">Q14. </w:t>
      </w:r>
      <w:r>
        <w:rPr>
          <w:color w:val="221F1F"/>
          <w:sz w:val="24"/>
        </w:rPr>
        <w:t xml:space="preserve">Indiquer le diamètre des tuyaux d’air reliant le capteur de pression et les prises </w:t>
      </w:r>
      <w:r>
        <w:rPr>
          <w:color w:val="221F1F"/>
          <w:sz w:val="24"/>
        </w:rPr>
        <w:t>d’air de l’installation.</w:t>
      </w:r>
    </w:p>
    <w:p w:rsidR="005D76C5" w:rsidRDefault="00BB5DB9">
      <w:pPr>
        <w:spacing w:before="240"/>
        <w:ind w:left="1140" w:right="486" w:hanging="708"/>
        <w:jc w:val="both"/>
        <w:rPr>
          <w:sz w:val="24"/>
        </w:rPr>
      </w:pPr>
      <w:r>
        <w:rPr>
          <w:b/>
          <w:color w:val="221F1F"/>
          <w:sz w:val="24"/>
        </w:rPr>
        <w:t xml:space="preserve">Q15. </w:t>
      </w:r>
      <w:r>
        <w:rPr>
          <w:color w:val="221F1F"/>
          <w:sz w:val="24"/>
        </w:rPr>
        <w:t xml:space="preserve">Compléter, sur le </w:t>
      </w:r>
      <w:r>
        <w:rPr>
          <w:b/>
          <w:color w:val="221F1F"/>
          <w:sz w:val="24"/>
        </w:rPr>
        <w:t>document réponses DR-Pro2</w:t>
      </w:r>
      <w:r>
        <w:rPr>
          <w:color w:val="221F1F"/>
          <w:sz w:val="24"/>
        </w:rPr>
        <w:t>, le branchement des tuyaux du capteur (P1+ et P2-) sur les prises de pression de l’installation (A, B, C, D ou E) afin de mesurer la surpression dans la salle blanche (il est précisé</w:t>
      </w:r>
      <w:r>
        <w:rPr>
          <w:color w:val="221F1F"/>
          <w:sz w:val="24"/>
        </w:rPr>
        <w:t xml:space="preserve"> que le capteur est situé à l’intérieur de la salle blanche, page DOC4).</w:t>
      </w:r>
    </w:p>
    <w:p w:rsidR="005D76C5" w:rsidRDefault="00BB5DB9">
      <w:pPr>
        <w:spacing w:before="240"/>
        <w:ind w:left="1140" w:right="488" w:hanging="708"/>
        <w:jc w:val="both"/>
        <w:rPr>
          <w:sz w:val="24"/>
        </w:rPr>
      </w:pPr>
      <w:r>
        <w:rPr>
          <w:b/>
          <w:color w:val="221F1F"/>
          <w:sz w:val="24"/>
        </w:rPr>
        <w:t xml:space="preserve">Q16. </w:t>
      </w:r>
      <w:r>
        <w:rPr>
          <w:color w:val="221F1F"/>
          <w:sz w:val="24"/>
        </w:rPr>
        <w:t xml:space="preserve">Indiquer, sur le </w:t>
      </w:r>
      <w:r>
        <w:rPr>
          <w:b/>
          <w:color w:val="221F1F"/>
          <w:sz w:val="24"/>
        </w:rPr>
        <w:t>document réponses DR-Pro2</w:t>
      </w:r>
      <w:r>
        <w:rPr>
          <w:color w:val="221F1F"/>
          <w:sz w:val="24"/>
        </w:rPr>
        <w:t xml:space="preserve">, l’état ON ou OFF des interrupteurs </w:t>
      </w:r>
      <w:r>
        <w:rPr>
          <w:i/>
          <w:color w:val="221F1F"/>
          <w:sz w:val="24"/>
        </w:rPr>
        <w:t xml:space="preserve">DIP switches </w:t>
      </w:r>
      <w:r>
        <w:rPr>
          <w:color w:val="221F1F"/>
          <w:sz w:val="24"/>
        </w:rPr>
        <w:t>afin d’obtenir la configuration suivante, sachant que le capteur utilisé est capable d</w:t>
      </w:r>
      <w:r>
        <w:rPr>
          <w:color w:val="221F1F"/>
          <w:sz w:val="24"/>
        </w:rPr>
        <w:t>e faire une mesure entre -100 Pa et +100 Pa :</w:t>
      </w:r>
    </w:p>
    <w:p w:rsidR="005D76C5" w:rsidRDefault="00BB5DB9">
      <w:pPr>
        <w:pStyle w:val="Paragraphedeliste"/>
        <w:numPr>
          <w:ilvl w:val="0"/>
          <w:numId w:val="2"/>
        </w:numPr>
        <w:tabs>
          <w:tab w:val="left" w:pos="2208"/>
          <w:tab w:val="left" w:pos="2209"/>
        </w:tabs>
        <w:ind w:hanging="361"/>
        <w:rPr>
          <w:sz w:val="24"/>
        </w:rPr>
      </w:pPr>
      <w:r>
        <w:rPr>
          <w:color w:val="221F1F"/>
          <w:sz w:val="24"/>
        </w:rPr>
        <w:t>plage de pression entre 0 et 100</w:t>
      </w:r>
      <w:r>
        <w:rPr>
          <w:color w:val="221F1F"/>
          <w:spacing w:val="-2"/>
          <w:sz w:val="24"/>
        </w:rPr>
        <w:t xml:space="preserve"> </w:t>
      </w:r>
      <w:r>
        <w:rPr>
          <w:color w:val="221F1F"/>
          <w:sz w:val="24"/>
        </w:rPr>
        <w:t>Pa,</w:t>
      </w:r>
    </w:p>
    <w:p w:rsidR="005D76C5" w:rsidRDefault="00BB5DB9">
      <w:pPr>
        <w:pStyle w:val="Paragraphedeliste"/>
        <w:numPr>
          <w:ilvl w:val="0"/>
          <w:numId w:val="2"/>
        </w:numPr>
        <w:tabs>
          <w:tab w:val="left" w:pos="2208"/>
          <w:tab w:val="left" w:pos="2209"/>
        </w:tabs>
        <w:ind w:hanging="361"/>
        <w:rPr>
          <w:sz w:val="24"/>
        </w:rPr>
      </w:pPr>
      <w:r>
        <w:rPr>
          <w:color w:val="221F1F"/>
          <w:sz w:val="24"/>
        </w:rPr>
        <w:t>un amortissement</w:t>
      </w:r>
      <w:r>
        <w:rPr>
          <w:color w:val="221F1F"/>
          <w:spacing w:val="1"/>
          <w:sz w:val="24"/>
        </w:rPr>
        <w:t xml:space="preserve"> </w:t>
      </w:r>
      <w:r>
        <w:rPr>
          <w:color w:val="221F1F"/>
          <w:sz w:val="24"/>
        </w:rPr>
        <w:t>long,</w:t>
      </w:r>
    </w:p>
    <w:p w:rsidR="005D76C5" w:rsidRDefault="00BB5DB9">
      <w:pPr>
        <w:pStyle w:val="Paragraphedeliste"/>
        <w:numPr>
          <w:ilvl w:val="0"/>
          <w:numId w:val="2"/>
        </w:numPr>
        <w:tabs>
          <w:tab w:val="left" w:pos="2208"/>
          <w:tab w:val="left" w:pos="2209"/>
        </w:tabs>
        <w:ind w:hanging="361"/>
        <w:rPr>
          <w:sz w:val="24"/>
        </w:rPr>
      </w:pPr>
      <w:r>
        <w:rPr>
          <w:color w:val="221F1F"/>
          <w:sz w:val="24"/>
        </w:rPr>
        <w:t>ajustement du zéro par</w:t>
      </w:r>
      <w:r>
        <w:rPr>
          <w:color w:val="221F1F"/>
          <w:spacing w:val="-1"/>
          <w:sz w:val="24"/>
        </w:rPr>
        <w:t xml:space="preserve"> </w:t>
      </w:r>
      <w:r>
        <w:rPr>
          <w:color w:val="221F1F"/>
          <w:sz w:val="24"/>
        </w:rPr>
        <w:t>potentiomètre.</w:t>
      </w:r>
    </w:p>
    <w:p w:rsidR="005D76C5" w:rsidRDefault="005D76C5">
      <w:pPr>
        <w:rPr>
          <w:sz w:val="24"/>
        </w:rPr>
        <w:sectPr w:rsidR="005D76C5">
          <w:pgSz w:w="11900" w:h="16840"/>
          <w:pgMar w:top="1320" w:right="640" w:bottom="1800" w:left="700" w:header="0" w:footer="1607" w:gutter="0"/>
          <w:cols w:space="720"/>
        </w:sectPr>
      </w:pPr>
    </w:p>
    <w:p w:rsidR="005D76C5" w:rsidRDefault="00BB5DB9">
      <w:pPr>
        <w:pStyle w:val="Corpsdetexte"/>
        <w:spacing w:before="86"/>
        <w:ind w:left="432" w:right="486"/>
        <w:jc w:val="both"/>
      </w:pPr>
      <w:r>
        <w:rPr>
          <w:color w:val="221F1F"/>
        </w:rPr>
        <w:lastRenderedPageBreak/>
        <w:t xml:space="preserve">Afin d’effectuer la conversion du signal 4-20 mA en une valeur numérique, il a été utilisé </w:t>
      </w:r>
      <w:r>
        <w:rPr>
          <w:color w:val="221F1F"/>
        </w:rPr>
        <w:t xml:space="preserve">un </w:t>
      </w:r>
      <w:r>
        <w:rPr>
          <w:color w:val="221F1F"/>
        </w:rPr>
        <w:t>PLUG de référence 511 (page DOC10) proposé par la société WIT. Ce PLUG permet aussi de faire une conversion numérique</w:t>
      </w:r>
      <w:r>
        <w:rPr>
          <w:color w:val="221F1F"/>
          <w:spacing w:val="1"/>
        </w:rPr>
        <w:t xml:space="preserve"> </w:t>
      </w:r>
      <w:r>
        <w:rPr>
          <w:color w:val="221F1F"/>
        </w:rPr>
        <w:t>analogique.</w:t>
      </w:r>
    </w:p>
    <w:p w:rsidR="005D76C5" w:rsidRDefault="00BB5DB9">
      <w:pPr>
        <w:pStyle w:val="Corpsdetexte"/>
        <w:ind w:left="432"/>
        <w:jc w:val="both"/>
      </w:pPr>
      <w:r>
        <w:rPr>
          <w:color w:val="221F1F"/>
        </w:rPr>
        <w:t>Le schéma structurel partiel de l’entrée de ce PLUG est présenté page DOC10.</w:t>
      </w:r>
    </w:p>
    <w:p w:rsidR="005D76C5" w:rsidRDefault="005D76C5">
      <w:pPr>
        <w:pStyle w:val="Corpsdetexte"/>
        <w:spacing w:before="7"/>
        <w:rPr>
          <w:sz w:val="34"/>
        </w:rPr>
      </w:pPr>
    </w:p>
    <w:p w:rsidR="005D76C5" w:rsidRDefault="00BB5DB9">
      <w:pPr>
        <w:pStyle w:val="Titre3"/>
        <w:ind w:right="487" w:hanging="708"/>
      </w:pPr>
      <w:r>
        <w:rPr>
          <w:b/>
          <w:color w:val="221F1F"/>
        </w:rPr>
        <w:t xml:space="preserve">Q17. </w:t>
      </w:r>
      <w:r>
        <w:rPr>
          <w:color w:val="221F1F"/>
        </w:rPr>
        <w:t xml:space="preserve">Calculer les valeurs limites </w:t>
      </w:r>
      <w:proofErr w:type="spellStart"/>
      <w:r w:rsidRPr="00101C2B">
        <w:t>V</w:t>
      </w:r>
      <w:r w:rsidRPr="00101C2B">
        <w:t>r</w:t>
      </w:r>
      <w:r w:rsidRPr="00101C2B">
        <w:rPr>
          <w:vertAlign w:val="subscript"/>
        </w:rPr>
        <w:t>min</w:t>
      </w:r>
      <w:proofErr w:type="spellEnd"/>
      <w:r>
        <w:rPr>
          <w:color w:val="221F1F"/>
        </w:rPr>
        <w:t xml:space="preserve"> et </w:t>
      </w:r>
      <w:proofErr w:type="spellStart"/>
      <w:r>
        <w:rPr>
          <w:color w:val="221F1F"/>
        </w:rPr>
        <w:t>Vr</w:t>
      </w:r>
      <w:r>
        <w:rPr>
          <w:color w:val="221F1F"/>
          <w:vertAlign w:val="subscript"/>
        </w:rPr>
        <w:t>max</w:t>
      </w:r>
      <w:proofErr w:type="spellEnd"/>
      <w:r>
        <w:rPr>
          <w:color w:val="221F1F"/>
        </w:rPr>
        <w:t xml:space="preserve"> de la tension </w:t>
      </w:r>
      <w:proofErr w:type="spellStart"/>
      <w:r>
        <w:rPr>
          <w:color w:val="221F1F"/>
        </w:rPr>
        <w:t>Vr</w:t>
      </w:r>
      <w:proofErr w:type="spellEnd"/>
      <w:r>
        <w:rPr>
          <w:color w:val="221F1F"/>
        </w:rPr>
        <w:t xml:space="preserve"> à l’entrée de l’automate en fonction du courant de la boucle 4-20 mA (3 chiffres significatifs).</w:t>
      </w:r>
    </w:p>
    <w:p w:rsidR="005D76C5" w:rsidRDefault="00BB5DB9">
      <w:pPr>
        <w:spacing w:before="240"/>
        <w:ind w:left="432"/>
        <w:jc w:val="both"/>
        <w:rPr>
          <w:sz w:val="24"/>
        </w:rPr>
      </w:pPr>
      <w:r>
        <w:rPr>
          <w:b/>
          <w:color w:val="221F1F"/>
          <w:sz w:val="24"/>
        </w:rPr>
        <w:t xml:space="preserve">Q18. </w:t>
      </w:r>
      <w:r>
        <w:rPr>
          <w:color w:val="221F1F"/>
          <w:sz w:val="24"/>
        </w:rPr>
        <w:t>Donner la résolution du convertisseur analogique numérique (CAN) du PLUG511.</w:t>
      </w:r>
    </w:p>
    <w:p w:rsidR="005D76C5" w:rsidRDefault="00BB5DB9">
      <w:pPr>
        <w:spacing w:before="240"/>
        <w:ind w:left="1140" w:right="488" w:hanging="708"/>
        <w:jc w:val="both"/>
        <w:rPr>
          <w:sz w:val="24"/>
        </w:rPr>
      </w:pPr>
      <w:r>
        <w:rPr>
          <w:b/>
          <w:color w:val="221F1F"/>
          <w:sz w:val="24"/>
        </w:rPr>
        <w:t xml:space="preserve">Q19. </w:t>
      </w:r>
      <w:r>
        <w:rPr>
          <w:color w:val="221F1F"/>
          <w:sz w:val="24"/>
        </w:rPr>
        <w:t>Calculer le quantum du</w:t>
      </w:r>
      <w:r w:rsidR="00101C2B">
        <w:rPr>
          <w:color w:val="221F1F"/>
          <w:sz w:val="24"/>
        </w:rPr>
        <w:t xml:space="preserve"> </w:t>
      </w:r>
      <w:r>
        <w:rPr>
          <w:color w:val="221F1F"/>
          <w:sz w:val="24"/>
        </w:rPr>
        <w:t>CAN sachant que</w:t>
      </w:r>
      <w:r w:rsidR="00101C2B">
        <w:rPr>
          <w:color w:val="221F1F"/>
          <w:sz w:val="24"/>
        </w:rPr>
        <w:t xml:space="preserve"> </w:t>
      </w:r>
      <w:r>
        <w:rPr>
          <w:color w:val="221F1F"/>
          <w:sz w:val="24"/>
        </w:rPr>
        <w:t>la</w:t>
      </w:r>
      <w:r w:rsidR="00101C2B">
        <w:rPr>
          <w:color w:val="221F1F"/>
          <w:sz w:val="24"/>
        </w:rPr>
        <w:t xml:space="preserve"> </w:t>
      </w:r>
      <w:r>
        <w:rPr>
          <w:color w:val="221F1F"/>
          <w:sz w:val="24"/>
        </w:rPr>
        <w:t>tension</w:t>
      </w:r>
      <w:r w:rsidR="00101C2B">
        <w:rPr>
          <w:color w:val="221F1F"/>
          <w:sz w:val="24"/>
        </w:rPr>
        <w:t xml:space="preserve"> </w:t>
      </w:r>
      <w:r>
        <w:rPr>
          <w:color w:val="221F1F"/>
          <w:sz w:val="24"/>
        </w:rPr>
        <w:t>de</w:t>
      </w:r>
      <w:r w:rsidR="00101C2B">
        <w:rPr>
          <w:color w:val="221F1F"/>
          <w:sz w:val="24"/>
        </w:rPr>
        <w:t xml:space="preserve"> </w:t>
      </w:r>
      <w:r>
        <w:rPr>
          <w:color w:val="221F1F"/>
          <w:sz w:val="24"/>
        </w:rPr>
        <w:t>référence</w:t>
      </w:r>
      <w:r w:rsidR="00101C2B">
        <w:rPr>
          <w:color w:val="221F1F"/>
          <w:sz w:val="24"/>
        </w:rPr>
        <w:t xml:space="preserve"> </w:t>
      </w:r>
      <w:r>
        <w:rPr>
          <w:color w:val="221F1F"/>
          <w:sz w:val="24"/>
        </w:rPr>
        <w:t>est de</w:t>
      </w:r>
      <w:r w:rsidR="00101C2B">
        <w:rPr>
          <w:color w:val="221F1F"/>
          <w:sz w:val="24"/>
        </w:rPr>
        <w:t xml:space="preserve"> </w:t>
      </w:r>
      <w:r>
        <w:rPr>
          <w:color w:val="221F1F"/>
          <w:sz w:val="24"/>
        </w:rPr>
        <w:t>1,2</w:t>
      </w:r>
      <w:r w:rsidR="00101C2B">
        <w:rPr>
          <w:color w:val="221F1F"/>
          <w:sz w:val="24"/>
        </w:rPr>
        <w:t xml:space="preserve"> </w:t>
      </w:r>
      <w:r>
        <w:rPr>
          <w:color w:val="221F1F"/>
          <w:sz w:val="24"/>
        </w:rPr>
        <w:t>V (3 chiffres significatifs).</w:t>
      </w:r>
    </w:p>
    <w:p w:rsidR="005D76C5" w:rsidRDefault="00BB5DB9">
      <w:pPr>
        <w:spacing w:before="239"/>
        <w:ind w:left="1140" w:right="486" w:hanging="708"/>
        <w:jc w:val="both"/>
        <w:rPr>
          <w:sz w:val="24"/>
        </w:rPr>
      </w:pPr>
      <w:r>
        <w:rPr>
          <w:b/>
          <w:color w:val="221F1F"/>
          <w:sz w:val="24"/>
        </w:rPr>
        <w:t xml:space="preserve">Q20. </w:t>
      </w:r>
      <w:r>
        <w:rPr>
          <w:color w:val="221F1F"/>
          <w:sz w:val="24"/>
        </w:rPr>
        <w:t xml:space="preserve">Déterminer les valeurs numériques </w:t>
      </w:r>
      <w:proofErr w:type="spellStart"/>
      <w:r>
        <w:rPr>
          <w:color w:val="221F1F"/>
          <w:sz w:val="24"/>
        </w:rPr>
        <w:t>N</w:t>
      </w:r>
      <w:r>
        <w:rPr>
          <w:color w:val="221F1F"/>
          <w:sz w:val="24"/>
          <w:vertAlign w:val="subscript"/>
        </w:rPr>
        <w:t>pression</w:t>
      </w:r>
      <w:proofErr w:type="spellEnd"/>
      <w:r>
        <w:rPr>
          <w:color w:val="221F1F"/>
          <w:sz w:val="24"/>
        </w:rPr>
        <w:t xml:space="preserve"> minimale et maximale correspondant</w:t>
      </w:r>
      <w:r w:rsidR="00101C2B">
        <w:rPr>
          <w:color w:val="221F1F"/>
          <w:sz w:val="24"/>
        </w:rPr>
        <w:t xml:space="preserve"> </w:t>
      </w:r>
      <w:r>
        <w:rPr>
          <w:color w:val="221F1F"/>
          <w:sz w:val="24"/>
        </w:rPr>
        <w:t xml:space="preserve">aux tensions </w:t>
      </w:r>
      <w:proofErr w:type="spellStart"/>
      <w:r>
        <w:rPr>
          <w:color w:val="221F1F"/>
          <w:sz w:val="24"/>
        </w:rPr>
        <w:t>Vr</w:t>
      </w:r>
      <w:r>
        <w:rPr>
          <w:color w:val="221F1F"/>
          <w:sz w:val="24"/>
          <w:vertAlign w:val="subscript"/>
        </w:rPr>
        <w:t>min</w:t>
      </w:r>
      <w:proofErr w:type="spellEnd"/>
      <w:r>
        <w:rPr>
          <w:color w:val="221F1F"/>
          <w:sz w:val="24"/>
        </w:rPr>
        <w:t xml:space="preserve"> et</w:t>
      </w:r>
      <w:r>
        <w:rPr>
          <w:color w:val="221F1F"/>
          <w:spacing w:val="-10"/>
          <w:sz w:val="24"/>
        </w:rPr>
        <w:t xml:space="preserve"> </w:t>
      </w:r>
      <w:proofErr w:type="spellStart"/>
      <w:r>
        <w:rPr>
          <w:color w:val="221F1F"/>
          <w:sz w:val="24"/>
        </w:rPr>
        <w:t>Vr</w:t>
      </w:r>
      <w:r>
        <w:rPr>
          <w:color w:val="221F1F"/>
          <w:sz w:val="24"/>
          <w:vertAlign w:val="subscript"/>
        </w:rPr>
        <w:t>max</w:t>
      </w:r>
      <w:proofErr w:type="spellEnd"/>
      <w:r>
        <w:rPr>
          <w:color w:val="221F1F"/>
          <w:sz w:val="24"/>
        </w:rPr>
        <w:t>.</w:t>
      </w:r>
    </w:p>
    <w:p w:rsidR="00101C2B" w:rsidRPr="00101C2B" w:rsidRDefault="00BB5DB9" w:rsidP="00101C2B">
      <w:pPr>
        <w:pStyle w:val="Corpsdetexte"/>
        <w:ind w:left="426"/>
      </w:pPr>
      <w:r w:rsidRPr="00101C2B">
        <w:t>La</w:t>
      </w:r>
      <w:r w:rsidR="00101C2B" w:rsidRPr="00101C2B">
        <w:t xml:space="preserve"> </w:t>
      </w:r>
      <w:r w:rsidRPr="00101C2B">
        <w:t>relation</w:t>
      </w:r>
      <w:r w:rsidR="00101C2B" w:rsidRPr="00101C2B">
        <w:t xml:space="preserve"> </w:t>
      </w:r>
      <w:r w:rsidRPr="00101C2B">
        <w:t>de</w:t>
      </w:r>
      <w:r w:rsidR="00101C2B" w:rsidRPr="00101C2B">
        <w:t xml:space="preserve"> </w:t>
      </w:r>
      <w:r w:rsidRPr="00101C2B">
        <w:t>la</w:t>
      </w:r>
      <w:r w:rsidR="00101C2B" w:rsidRPr="00101C2B">
        <w:t xml:space="preserve"> </w:t>
      </w:r>
      <w:r w:rsidRPr="00101C2B">
        <w:t>conversion</w:t>
      </w:r>
      <w:r w:rsidR="00101C2B" w:rsidRPr="00101C2B">
        <w:t xml:space="preserve"> </w:t>
      </w:r>
      <w:r w:rsidRPr="00101C2B">
        <w:t>analogique</w:t>
      </w:r>
      <w:r w:rsidR="00101C2B" w:rsidRPr="00101C2B">
        <w:t xml:space="preserve"> </w:t>
      </w:r>
      <w:r w:rsidRPr="00101C2B">
        <w:t>numérique</w:t>
      </w:r>
      <w:r w:rsidR="00101C2B" w:rsidRPr="00101C2B">
        <w:t xml:space="preserve"> </w:t>
      </w:r>
      <w:r w:rsidRPr="00101C2B">
        <w:t>de</w:t>
      </w:r>
      <w:r w:rsidR="00101C2B" w:rsidRPr="00101C2B">
        <w:t xml:space="preserve"> </w:t>
      </w:r>
      <w:r w:rsidRPr="00101C2B">
        <w:t>la</w:t>
      </w:r>
      <w:r w:rsidR="00101C2B" w:rsidRPr="00101C2B">
        <w:t xml:space="preserve"> </w:t>
      </w:r>
      <w:r w:rsidRPr="00101C2B">
        <w:t>p</w:t>
      </w:r>
      <w:r w:rsidRPr="00101C2B">
        <w:t>ression</w:t>
      </w:r>
      <w:r w:rsidR="00101C2B" w:rsidRPr="00101C2B">
        <w:t xml:space="preserve"> </w:t>
      </w:r>
      <w:r w:rsidRPr="00101C2B">
        <w:t>s’écrit</w:t>
      </w:r>
      <w:r w:rsidRPr="00101C2B">
        <w:rPr>
          <w:spacing w:val="-1"/>
        </w:rPr>
        <w:t xml:space="preserve"> </w:t>
      </w:r>
      <w:r w:rsidRPr="00101C2B">
        <w:t>:</w:t>
      </w:r>
    </w:p>
    <w:p w:rsidR="005D76C5" w:rsidRDefault="00101C2B" w:rsidP="00101C2B">
      <w:pPr>
        <w:jc w:val="center"/>
      </w:pPr>
      <w:proofErr w:type="spellStart"/>
      <w:r>
        <w:rPr>
          <w:color w:val="221F1F"/>
        </w:rPr>
        <w:t>N</w:t>
      </w:r>
      <w:r w:rsidRPr="00101C2B">
        <w:rPr>
          <w:color w:val="221F1F"/>
          <w:vertAlign w:val="subscript"/>
        </w:rPr>
        <w:t>pression</w:t>
      </w:r>
      <w:proofErr w:type="spellEnd"/>
      <w:r>
        <w:rPr>
          <w:color w:val="221F1F"/>
        </w:rPr>
        <w:t> </w:t>
      </w:r>
      <w:r w:rsidR="00BB5DB9">
        <w:rPr>
          <w:color w:val="221F1F"/>
        </w:rPr>
        <w:t>=</w:t>
      </w:r>
      <w:r>
        <w:rPr>
          <w:color w:val="221F1F"/>
        </w:rPr>
        <w:t> </w:t>
      </w:r>
      <w:r w:rsidR="00BB5DB9">
        <w:rPr>
          <w:color w:val="221F1F"/>
        </w:rPr>
        <w:t>486,34 x Pression + 12</w:t>
      </w:r>
      <w:r w:rsidR="00BB5DB9">
        <w:rPr>
          <w:color w:val="221F1F"/>
          <w:spacing w:val="-3"/>
        </w:rPr>
        <w:t xml:space="preserve"> </w:t>
      </w:r>
      <w:r w:rsidR="00BB5DB9">
        <w:rPr>
          <w:color w:val="221F1F"/>
        </w:rPr>
        <w:t>123.</w:t>
      </w:r>
    </w:p>
    <w:p w:rsidR="005D76C5" w:rsidRDefault="00BB5DB9">
      <w:pPr>
        <w:pStyle w:val="Corpsdetexte"/>
        <w:ind w:left="432"/>
        <w:jc w:val="both"/>
      </w:pPr>
      <w:r>
        <w:rPr>
          <w:color w:val="221F1F"/>
        </w:rPr>
        <w:t>Dans cette expression, « Pression » est l’information fournie par le capteur.</w:t>
      </w:r>
    </w:p>
    <w:p w:rsidR="005D76C5" w:rsidRDefault="00BB5DB9">
      <w:pPr>
        <w:pStyle w:val="Titre3"/>
        <w:spacing w:before="242"/>
        <w:ind w:left="432"/>
      </w:pPr>
      <w:r>
        <w:rPr>
          <w:b/>
          <w:color w:val="221F1F"/>
        </w:rPr>
        <w:t xml:space="preserve">Q21. </w:t>
      </w:r>
      <w:r>
        <w:rPr>
          <w:color w:val="221F1F"/>
        </w:rPr>
        <w:t xml:space="preserve">Déduire la valeur numérique de </w:t>
      </w:r>
      <w:proofErr w:type="spellStart"/>
      <w:r>
        <w:rPr>
          <w:color w:val="221F1F"/>
        </w:rPr>
        <w:t>N</w:t>
      </w:r>
      <w:r>
        <w:rPr>
          <w:color w:val="221F1F"/>
          <w:vertAlign w:val="subscript"/>
        </w:rPr>
        <w:t>pression</w:t>
      </w:r>
      <w:proofErr w:type="spellEnd"/>
      <w:r>
        <w:rPr>
          <w:color w:val="221F1F"/>
        </w:rPr>
        <w:t xml:space="preserve"> pour 33 Pa.</w:t>
      </w:r>
    </w:p>
    <w:p w:rsidR="005D76C5" w:rsidRDefault="00BB5DB9">
      <w:pPr>
        <w:pStyle w:val="Corpsdetexte"/>
        <w:spacing w:before="238"/>
        <w:ind w:left="432" w:right="492"/>
      </w:pPr>
      <w:r>
        <w:rPr>
          <w:color w:val="221F1F"/>
        </w:rPr>
        <w:t>Un relevé de la vitesse du ventilateur en fonction de la t</w:t>
      </w:r>
      <w:r>
        <w:rPr>
          <w:color w:val="221F1F"/>
        </w:rPr>
        <w:t xml:space="preserve">ension de commande d’un </w:t>
      </w:r>
      <w:r>
        <w:rPr>
          <w:color w:val="221F1F"/>
        </w:rPr>
        <w:t>variateur et de la pression a été effectué par la société WIT.</w:t>
      </w:r>
    </w:p>
    <w:p w:rsidR="005D76C5" w:rsidRDefault="00BB5DB9">
      <w:pPr>
        <w:pStyle w:val="Corpsdetexte"/>
        <w:ind w:left="432" w:right="2316"/>
      </w:pPr>
      <w:r>
        <w:rPr>
          <w:color w:val="221F1F"/>
        </w:rPr>
        <w:t xml:space="preserve">Un relevé de la surpression dans la salle a été effectué durant 24 heures. </w:t>
      </w:r>
      <w:r>
        <w:rPr>
          <w:color w:val="221F1F"/>
        </w:rPr>
        <w:t>Ces relevés sont présentés page DOC11.</w:t>
      </w:r>
    </w:p>
    <w:p w:rsidR="005D76C5" w:rsidRDefault="00BB5DB9">
      <w:pPr>
        <w:pStyle w:val="Corpsdetexte"/>
        <w:ind w:left="432"/>
      </w:pPr>
      <w:r>
        <w:rPr>
          <w:color w:val="221F1F"/>
        </w:rPr>
        <w:t>Le variateur de vitesse est commandé par une tension co</w:t>
      </w:r>
      <w:r>
        <w:rPr>
          <w:color w:val="221F1F"/>
        </w:rPr>
        <w:t xml:space="preserve">ntinue variant entre 0 V et 10 V, </w:t>
      </w:r>
      <w:r>
        <w:rPr>
          <w:color w:val="221F1F"/>
        </w:rPr>
        <w:t>délivrée par une sortie du convertisseur numérique analogique (CNA) du PLUG511.</w:t>
      </w:r>
    </w:p>
    <w:p w:rsidR="005D76C5" w:rsidRDefault="00BB5DB9">
      <w:pPr>
        <w:pStyle w:val="Corpsdetexte"/>
        <w:ind w:left="432" w:right="487"/>
        <w:jc w:val="both"/>
      </w:pPr>
      <w:r>
        <w:rPr>
          <w:color w:val="221F1F"/>
        </w:rPr>
        <w:t>D’après le dimensionnement aéraulique du bureau d’étude, une vitesse du ventilateur à</w:t>
      </w:r>
      <w:r w:rsidR="00101C2B">
        <w:rPr>
          <w:color w:val="221F1F"/>
        </w:rPr>
        <w:t xml:space="preserve"> </w:t>
      </w:r>
      <w:r>
        <w:rPr>
          <w:color w:val="221F1F"/>
        </w:rPr>
        <w:t>1 800 tr/min permet d’obtenir une surpression de 33 P</w:t>
      </w:r>
      <w:r>
        <w:rPr>
          <w:color w:val="221F1F"/>
        </w:rPr>
        <w:t>a s’il n’y a pas de perturbation (ouverture porte,</w:t>
      </w:r>
      <w:r>
        <w:rPr>
          <w:color w:val="221F1F"/>
          <w:spacing w:val="-1"/>
        </w:rPr>
        <w:t xml:space="preserve"> </w:t>
      </w:r>
      <w:r>
        <w:rPr>
          <w:color w:val="221F1F"/>
        </w:rPr>
        <w:t>…).</w:t>
      </w:r>
    </w:p>
    <w:p w:rsidR="005D76C5" w:rsidRDefault="00BB5DB9">
      <w:pPr>
        <w:pStyle w:val="Corpsdetexte"/>
        <w:ind w:left="432"/>
        <w:jc w:val="both"/>
      </w:pPr>
      <w:r>
        <w:rPr>
          <w:color w:val="221F1F"/>
        </w:rPr>
        <w:t>L’algorigramme, présenté page DOC12, permet de gérer la vitesse du ventilateur.</w:t>
      </w:r>
    </w:p>
    <w:p w:rsidR="005D76C5" w:rsidRDefault="005D76C5">
      <w:pPr>
        <w:pStyle w:val="Corpsdetexte"/>
        <w:spacing w:before="11"/>
        <w:rPr>
          <w:sz w:val="23"/>
        </w:rPr>
      </w:pPr>
    </w:p>
    <w:p w:rsidR="005D76C5" w:rsidRDefault="00BB5DB9">
      <w:pPr>
        <w:pStyle w:val="Corpsdetexte"/>
        <w:ind w:left="432"/>
      </w:pPr>
      <w:r>
        <w:rPr>
          <w:color w:val="221F1F"/>
        </w:rPr>
        <w:t>Le quantum du CNA du PLUG511 est donné ci-dessous :</w:t>
      </w:r>
    </w:p>
    <w:p w:rsidR="005D76C5" w:rsidRDefault="00BB5DB9">
      <w:pPr>
        <w:pStyle w:val="Corpsdetexte"/>
        <w:ind w:left="1140"/>
      </w:pPr>
      <w:r>
        <w:rPr>
          <w:color w:val="221F1F"/>
        </w:rPr>
        <w:t>q = 10/256 = 39 mV (Convertisseur 8 bits – Valeur de pleine échelle 10 V)</w:t>
      </w:r>
    </w:p>
    <w:p w:rsidR="005D76C5" w:rsidRDefault="005D76C5">
      <w:pPr>
        <w:pStyle w:val="Corpsdetexte"/>
        <w:spacing w:before="2"/>
      </w:pPr>
    </w:p>
    <w:p w:rsidR="005D76C5" w:rsidRDefault="00BB5DB9">
      <w:pPr>
        <w:pStyle w:val="Titre3"/>
        <w:ind w:right="487" w:hanging="708"/>
      </w:pPr>
      <w:r>
        <w:rPr>
          <w:b/>
          <w:color w:val="221F1F"/>
        </w:rPr>
        <w:t xml:space="preserve">Q22. </w:t>
      </w:r>
      <w:r>
        <w:rPr>
          <w:color w:val="221F1F"/>
        </w:rPr>
        <w:t>Déterminer, d’après l’algorigramme, l’évolution de la vitesse du ventilateur quand la pression dans la salle blanche est inférieure à la consigne.</w:t>
      </w:r>
    </w:p>
    <w:p w:rsidR="005D76C5" w:rsidRDefault="00BB5DB9">
      <w:pPr>
        <w:spacing w:before="240"/>
        <w:ind w:left="1140" w:right="487" w:hanging="708"/>
        <w:jc w:val="both"/>
        <w:rPr>
          <w:sz w:val="24"/>
        </w:rPr>
      </w:pPr>
      <w:r>
        <w:rPr>
          <w:b/>
          <w:color w:val="221F1F"/>
          <w:sz w:val="24"/>
        </w:rPr>
        <w:t xml:space="preserve">Q23. </w:t>
      </w:r>
      <w:r>
        <w:rPr>
          <w:color w:val="221F1F"/>
          <w:sz w:val="24"/>
        </w:rPr>
        <w:t>Déterminer d’après l’alg</w:t>
      </w:r>
      <w:r>
        <w:rPr>
          <w:color w:val="221F1F"/>
          <w:sz w:val="24"/>
        </w:rPr>
        <w:t xml:space="preserve">origramme la valeur de </w:t>
      </w:r>
      <w:proofErr w:type="spellStart"/>
      <w:r>
        <w:rPr>
          <w:color w:val="221F1F"/>
          <w:sz w:val="24"/>
        </w:rPr>
        <w:t>N</w:t>
      </w:r>
      <w:r w:rsidRPr="00101C2B">
        <w:rPr>
          <w:color w:val="221F1F"/>
          <w:sz w:val="24"/>
          <w:vertAlign w:val="subscript"/>
        </w:rPr>
        <w:t>pression</w:t>
      </w:r>
      <w:proofErr w:type="spellEnd"/>
      <w:r>
        <w:rPr>
          <w:color w:val="221F1F"/>
          <w:sz w:val="24"/>
        </w:rPr>
        <w:t xml:space="preserve"> (pression de consigne) puis de la différence de pression exprimée en Pascals dans le cas où il n’y a aucune perturbation. Vérifier le respect du cahier des</w:t>
      </w:r>
      <w:r>
        <w:rPr>
          <w:color w:val="221F1F"/>
          <w:spacing w:val="-2"/>
          <w:sz w:val="24"/>
        </w:rPr>
        <w:t xml:space="preserve"> </w:t>
      </w:r>
      <w:r>
        <w:rPr>
          <w:color w:val="221F1F"/>
          <w:sz w:val="24"/>
        </w:rPr>
        <w:t>charges.</w:t>
      </w:r>
    </w:p>
    <w:p w:rsidR="005D76C5" w:rsidRDefault="00BB5DB9" w:rsidP="00101C2B">
      <w:pPr>
        <w:spacing w:before="240"/>
        <w:ind w:left="993" w:hanging="561"/>
        <w:rPr>
          <w:sz w:val="24"/>
        </w:rPr>
      </w:pPr>
      <w:r>
        <w:rPr>
          <w:b/>
          <w:color w:val="221F1F"/>
          <w:sz w:val="24"/>
        </w:rPr>
        <w:t xml:space="preserve">Q24. </w:t>
      </w:r>
      <w:r>
        <w:rPr>
          <w:color w:val="221F1F"/>
          <w:sz w:val="24"/>
        </w:rPr>
        <w:t>Compléter, à partir du relevé réalisé et de l’algorig</w:t>
      </w:r>
      <w:r>
        <w:rPr>
          <w:color w:val="221F1F"/>
          <w:sz w:val="24"/>
        </w:rPr>
        <w:t>ramme, le tableau sur le</w:t>
      </w:r>
      <w:r w:rsidR="00101C2B">
        <w:rPr>
          <w:color w:val="221F1F"/>
          <w:sz w:val="24"/>
        </w:rPr>
        <w:t xml:space="preserve"> </w:t>
      </w:r>
      <w:r>
        <w:rPr>
          <w:b/>
          <w:color w:val="221F1F"/>
          <w:sz w:val="24"/>
        </w:rPr>
        <w:t>document réponses DR-Pro3</w:t>
      </w:r>
      <w:r>
        <w:rPr>
          <w:color w:val="221F1F"/>
          <w:sz w:val="24"/>
        </w:rPr>
        <w:t>.</w:t>
      </w:r>
    </w:p>
    <w:p w:rsidR="005D76C5" w:rsidRDefault="005D76C5">
      <w:pPr>
        <w:rPr>
          <w:sz w:val="24"/>
        </w:rPr>
        <w:sectPr w:rsidR="005D76C5">
          <w:pgSz w:w="11900" w:h="16840"/>
          <w:pgMar w:top="1040" w:right="640" w:bottom="1800" w:left="700" w:header="0" w:footer="1607" w:gutter="0"/>
          <w:cols w:space="720"/>
        </w:sectPr>
      </w:pPr>
    </w:p>
    <w:p w:rsidR="005D76C5" w:rsidRDefault="00BB5DB9">
      <w:pPr>
        <w:spacing w:before="87"/>
        <w:ind w:left="432"/>
        <w:jc w:val="both"/>
        <w:rPr>
          <w:b/>
          <w:sz w:val="32"/>
        </w:rPr>
      </w:pPr>
      <w:r>
        <w:rPr>
          <w:b/>
          <w:color w:val="221F1F"/>
          <w:sz w:val="32"/>
        </w:rPr>
        <w:lastRenderedPageBreak/>
        <w:t>Partie C. Régulation de la température et de l’humidité</w:t>
      </w:r>
    </w:p>
    <w:p w:rsidR="005D76C5" w:rsidRDefault="00BB5DB9">
      <w:pPr>
        <w:spacing w:before="314"/>
        <w:ind w:left="432" w:right="487"/>
        <w:jc w:val="both"/>
        <w:rPr>
          <w:b/>
          <w:sz w:val="24"/>
        </w:rPr>
      </w:pPr>
      <w:r>
        <w:rPr>
          <w:b/>
          <w:color w:val="221F1F"/>
          <w:sz w:val="24"/>
        </w:rPr>
        <w:t>Problématique : mesurer la température et l’humidité afin de commander les vannes des batteries chaude (réchauffer l’air) ou froid</w:t>
      </w:r>
      <w:r>
        <w:rPr>
          <w:b/>
          <w:color w:val="221F1F"/>
          <w:sz w:val="24"/>
        </w:rPr>
        <w:t>e (déshumidifier l’air).</w:t>
      </w:r>
    </w:p>
    <w:p w:rsidR="005D76C5" w:rsidRDefault="005D76C5">
      <w:pPr>
        <w:pStyle w:val="Corpsdetexte"/>
        <w:spacing w:before="3"/>
        <w:rPr>
          <w:b/>
          <w:i w:val="0"/>
        </w:rPr>
      </w:pPr>
    </w:p>
    <w:p w:rsidR="005D76C5" w:rsidRDefault="00BB5DB9">
      <w:pPr>
        <w:pStyle w:val="Corpsdetexte"/>
        <w:ind w:left="432" w:right="486"/>
        <w:jc w:val="both"/>
      </w:pPr>
      <w:r>
        <w:rPr>
          <w:color w:val="221F1F"/>
        </w:rPr>
        <w:t xml:space="preserve">L’automate WIT est le maître dans l’architecture du système. Les capteurs connectés à </w:t>
      </w:r>
      <w:r>
        <w:rPr>
          <w:color w:val="221F1F"/>
        </w:rPr>
        <w:t xml:space="preserve">l’automate seront considérés comme des esclaves. Les capteurs utilisés ont pour référence </w:t>
      </w:r>
      <w:proofErr w:type="spellStart"/>
      <w:r>
        <w:rPr>
          <w:color w:val="221F1F"/>
        </w:rPr>
        <w:t>HygrasGard</w:t>
      </w:r>
      <w:proofErr w:type="spellEnd"/>
      <w:r>
        <w:rPr>
          <w:color w:val="221F1F"/>
        </w:rPr>
        <w:t xml:space="preserve"> (pages DOC5 et DOC6). Les capteurs communiq</w:t>
      </w:r>
      <w:r>
        <w:rPr>
          <w:color w:val="221F1F"/>
        </w:rPr>
        <w:t>uent avec l’automate selon le protocole MODBUS (page DOC7).</w:t>
      </w:r>
    </w:p>
    <w:p w:rsidR="005D76C5" w:rsidRDefault="005D76C5">
      <w:pPr>
        <w:pStyle w:val="Corpsdetexte"/>
        <w:spacing w:before="2"/>
      </w:pPr>
    </w:p>
    <w:p w:rsidR="005D76C5" w:rsidRDefault="00BB5DB9">
      <w:pPr>
        <w:pStyle w:val="Titre3"/>
        <w:ind w:left="432"/>
      </w:pPr>
      <w:r>
        <w:rPr>
          <w:b/>
          <w:color w:val="221F1F"/>
        </w:rPr>
        <w:t xml:space="preserve">Q25. </w:t>
      </w:r>
      <w:r>
        <w:rPr>
          <w:color w:val="221F1F"/>
        </w:rPr>
        <w:t>Déterminer les plages de mesure de l’humidité et de la température.</w:t>
      </w:r>
    </w:p>
    <w:p w:rsidR="005D76C5" w:rsidRDefault="00BB5DB9">
      <w:pPr>
        <w:pStyle w:val="Corpsdetexte"/>
        <w:spacing w:before="237"/>
        <w:ind w:left="432" w:right="487"/>
        <w:jc w:val="both"/>
      </w:pPr>
      <w:r>
        <w:rPr>
          <w:color w:val="221F1F"/>
        </w:rPr>
        <w:t xml:space="preserve">Les relevés des trames MODBUS échangées entre l’automate et le capteur </w:t>
      </w:r>
      <w:proofErr w:type="spellStart"/>
      <w:r>
        <w:rPr>
          <w:color w:val="221F1F"/>
        </w:rPr>
        <w:t>HygrasGard</w:t>
      </w:r>
      <w:proofErr w:type="spellEnd"/>
      <w:r>
        <w:rPr>
          <w:color w:val="221F1F"/>
        </w:rPr>
        <w:t xml:space="preserve"> </w:t>
      </w:r>
      <w:r>
        <w:rPr>
          <w:color w:val="221F1F"/>
        </w:rPr>
        <w:t xml:space="preserve">sont donnés sur les </w:t>
      </w:r>
      <w:r>
        <w:rPr>
          <w:b/>
          <w:color w:val="221F1F"/>
        </w:rPr>
        <w:t xml:space="preserve">documents réponses DR-Pro4 </w:t>
      </w:r>
      <w:r>
        <w:rPr>
          <w:color w:val="221F1F"/>
        </w:rPr>
        <w:t xml:space="preserve">(trame de requête) et </w:t>
      </w:r>
      <w:r>
        <w:rPr>
          <w:b/>
          <w:color w:val="221F1F"/>
        </w:rPr>
        <w:t xml:space="preserve">DR-Pro5 </w:t>
      </w:r>
      <w:r>
        <w:rPr>
          <w:color w:val="221F1F"/>
        </w:rPr>
        <w:t>(trame de</w:t>
      </w:r>
      <w:r>
        <w:rPr>
          <w:color w:val="221F1F"/>
          <w:spacing w:val="1"/>
        </w:rPr>
        <w:t xml:space="preserve"> </w:t>
      </w:r>
      <w:r>
        <w:rPr>
          <w:color w:val="221F1F"/>
        </w:rPr>
        <w:t>réponse).</w:t>
      </w:r>
    </w:p>
    <w:p w:rsidR="005D76C5" w:rsidRDefault="00BB5DB9">
      <w:pPr>
        <w:pStyle w:val="Corpsdetexte"/>
        <w:spacing w:before="120"/>
        <w:ind w:left="432"/>
        <w:jc w:val="both"/>
      </w:pPr>
      <w:r>
        <w:rPr>
          <w:color w:val="221F1F"/>
        </w:rPr>
        <w:t>Un zoom du champ « adresse esclave » est donné sur le document réponse DR-Pro4.</w:t>
      </w:r>
    </w:p>
    <w:p w:rsidR="005D76C5" w:rsidRDefault="005D76C5">
      <w:pPr>
        <w:pStyle w:val="Corpsdetexte"/>
        <w:spacing w:before="3"/>
      </w:pPr>
    </w:p>
    <w:p w:rsidR="005D76C5" w:rsidRDefault="00BB5DB9">
      <w:pPr>
        <w:pStyle w:val="Titre3"/>
        <w:ind w:left="432"/>
      </w:pPr>
      <w:r>
        <w:rPr>
          <w:b/>
          <w:color w:val="221F1F"/>
        </w:rPr>
        <w:t xml:space="preserve">Q26. </w:t>
      </w:r>
      <w:r>
        <w:rPr>
          <w:color w:val="221F1F"/>
        </w:rPr>
        <w:t>Compléter sur ce zoom les niveaux logiques des bits constituant cette adresse.</w:t>
      </w:r>
    </w:p>
    <w:p w:rsidR="005D76C5" w:rsidRDefault="00BB5DB9">
      <w:pPr>
        <w:spacing w:before="240"/>
        <w:ind w:left="1140" w:right="486" w:hanging="708"/>
        <w:jc w:val="both"/>
        <w:rPr>
          <w:sz w:val="24"/>
        </w:rPr>
      </w:pPr>
      <w:r>
        <w:rPr>
          <w:b/>
          <w:color w:val="221F1F"/>
          <w:sz w:val="24"/>
        </w:rPr>
        <w:t xml:space="preserve">Q27. </w:t>
      </w:r>
      <w:r>
        <w:rPr>
          <w:color w:val="221F1F"/>
          <w:sz w:val="24"/>
        </w:rPr>
        <w:t>Compléter</w:t>
      </w:r>
      <w:r>
        <w:rPr>
          <w:color w:val="221F1F"/>
          <w:sz w:val="24"/>
        </w:rPr>
        <w:t xml:space="preserve"> le tableau du </w:t>
      </w:r>
      <w:r>
        <w:rPr>
          <w:b/>
          <w:color w:val="221F1F"/>
          <w:sz w:val="24"/>
        </w:rPr>
        <w:t xml:space="preserve">document réponses DR-Pro4 </w:t>
      </w:r>
      <w:r>
        <w:rPr>
          <w:color w:val="221F1F"/>
          <w:sz w:val="24"/>
        </w:rPr>
        <w:t>par la valeur en binaire et</w:t>
      </w:r>
      <w:r w:rsidR="00101C2B">
        <w:rPr>
          <w:color w:val="221F1F"/>
          <w:sz w:val="24"/>
        </w:rPr>
        <w:t xml:space="preserve"> </w:t>
      </w:r>
      <w:r>
        <w:rPr>
          <w:color w:val="221F1F"/>
          <w:sz w:val="24"/>
        </w:rPr>
        <w:t>en décimal de cette adresse</w:t>
      </w:r>
      <w:r>
        <w:rPr>
          <w:color w:val="221F1F"/>
          <w:spacing w:val="1"/>
          <w:sz w:val="24"/>
        </w:rPr>
        <w:t xml:space="preserve"> </w:t>
      </w:r>
      <w:r>
        <w:rPr>
          <w:color w:val="221F1F"/>
          <w:sz w:val="24"/>
        </w:rPr>
        <w:t>esclave.</w:t>
      </w:r>
    </w:p>
    <w:p w:rsidR="005D76C5" w:rsidRDefault="00BB5DB9">
      <w:pPr>
        <w:spacing w:before="237" w:line="242" w:lineRule="auto"/>
        <w:ind w:left="1140" w:right="487" w:hanging="708"/>
        <w:jc w:val="both"/>
        <w:rPr>
          <w:sz w:val="24"/>
        </w:rPr>
      </w:pPr>
      <w:r>
        <w:rPr>
          <w:b/>
          <w:color w:val="221F1F"/>
          <w:sz w:val="24"/>
        </w:rPr>
        <w:t xml:space="preserve">Q28. </w:t>
      </w:r>
      <w:r>
        <w:rPr>
          <w:color w:val="221F1F"/>
          <w:sz w:val="24"/>
        </w:rPr>
        <w:t xml:space="preserve">Indiquer, sur le </w:t>
      </w:r>
      <w:r>
        <w:rPr>
          <w:b/>
          <w:color w:val="221F1F"/>
          <w:sz w:val="24"/>
        </w:rPr>
        <w:t>document réponses DR-Pro5</w:t>
      </w:r>
      <w:r>
        <w:rPr>
          <w:color w:val="221F1F"/>
          <w:sz w:val="24"/>
        </w:rPr>
        <w:t xml:space="preserve">, l’état ON ou OFF des </w:t>
      </w:r>
      <w:r>
        <w:rPr>
          <w:i/>
          <w:color w:val="221F1F"/>
          <w:sz w:val="24"/>
        </w:rPr>
        <w:t xml:space="preserve">switches </w:t>
      </w:r>
      <w:r>
        <w:rPr>
          <w:color w:val="221F1F"/>
          <w:sz w:val="24"/>
        </w:rPr>
        <w:t>de façon à régler l’adresse esclave à la valeur trouvée précédemment.</w:t>
      </w:r>
    </w:p>
    <w:p w:rsidR="005D76C5" w:rsidRDefault="00BB5DB9">
      <w:pPr>
        <w:pStyle w:val="Titre3"/>
        <w:spacing w:before="237"/>
        <w:ind w:right="487" w:hanging="708"/>
      </w:pPr>
      <w:r>
        <w:rPr>
          <w:b/>
          <w:color w:val="221F1F"/>
        </w:rPr>
        <w:t xml:space="preserve">Q29. </w:t>
      </w:r>
      <w:r>
        <w:rPr>
          <w:color w:val="221F1F"/>
        </w:rPr>
        <w:t>Estimer la durée d’un bit à partir du chronogramme de la trame de requête (DR-Pro4). En déduire la vitesse de communication.</w:t>
      </w:r>
    </w:p>
    <w:p w:rsidR="005D76C5" w:rsidRDefault="00BB5DB9">
      <w:pPr>
        <w:pStyle w:val="Corpsdetexte"/>
        <w:spacing w:before="237"/>
        <w:ind w:left="432"/>
        <w:jc w:val="both"/>
      </w:pPr>
      <w:r>
        <w:rPr>
          <w:color w:val="221F1F"/>
        </w:rPr>
        <w:t>La configuration logicielle de l’automate est 19 200 bauds, 8 bits, parité paire, 1 stop.</w:t>
      </w:r>
    </w:p>
    <w:p w:rsidR="005D76C5" w:rsidRDefault="005D76C5">
      <w:pPr>
        <w:pStyle w:val="Corpsdetexte"/>
        <w:spacing w:before="5"/>
        <w:rPr>
          <w:sz w:val="34"/>
        </w:rPr>
      </w:pPr>
    </w:p>
    <w:p w:rsidR="005D76C5" w:rsidRDefault="00BB5DB9">
      <w:pPr>
        <w:pStyle w:val="Titre3"/>
        <w:ind w:right="487" w:hanging="708"/>
      </w:pPr>
      <w:r>
        <w:rPr>
          <w:b/>
          <w:color w:val="221F1F"/>
        </w:rPr>
        <w:t xml:space="preserve">Q30. </w:t>
      </w:r>
      <w:r>
        <w:rPr>
          <w:color w:val="221F1F"/>
        </w:rPr>
        <w:t>Configurer, sur le document ré</w:t>
      </w:r>
      <w:r>
        <w:rPr>
          <w:color w:val="221F1F"/>
        </w:rPr>
        <w:t xml:space="preserve">ponses DR-Pro5, les </w:t>
      </w:r>
      <w:r>
        <w:rPr>
          <w:i/>
          <w:color w:val="221F1F"/>
        </w:rPr>
        <w:t xml:space="preserve">switches </w:t>
      </w:r>
      <w:r>
        <w:rPr>
          <w:color w:val="221F1F"/>
        </w:rPr>
        <w:t>de paramétrage de la transmission RS485 en fonction de la configuration logicielle. On activera la terminaison de Bus.</w:t>
      </w:r>
    </w:p>
    <w:p w:rsidR="005D76C5" w:rsidRDefault="00BB5DB9">
      <w:pPr>
        <w:spacing w:before="243"/>
        <w:ind w:left="1140" w:right="487" w:hanging="708"/>
        <w:jc w:val="both"/>
        <w:rPr>
          <w:sz w:val="24"/>
        </w:rPr>
      </w:pPr>
      <w:r>
        <w:rPr>
          <w:b/>
          <w:color w:val="221F1F"/>
          <w:sz w:val="24"/>
        </w:rPr>
        <w:t xml:space="preserve">Q31. </w:t>
      </w:r>
      <w:r>
        <w:rPr>
          <w:color w:val="221F1F"/>
          <w:sz w:val="24"/>
        </w:rPr>
        <w:t>Vérifier que la valeur estimée précédemment est cohérente avec la configuration logicielle.</w:t>
      </w:r>
    </w:p>
    <w:p w:rsidR="005D76C5" w:rsidRDefault="00BB5DB9">
      <w:pPr>
        <w:pStyle w:val="Corpsdetexte"/>
        <w:spacing w:before="237"/>
        <w:ind w:left="432" w:right="487"/>
        <w:jc w:val="both"/>
      </w:pPr>
      <w:r>
        <w:rPr>
          <w:color w:val="221F1F"/>
        </w:rPr>
        <w:t>Le document</w:t>
      </w:r>
      <w:r>
        <w:rPr>
          <w:color w:val="221F1F"/>
        </w:rPr>
        <w:t xml:space="preserve"> réponses DR-Pro5 présente le chronogramme de la trame de réponse à une </w:t>
      </w:r>
      <w:r>
        <w:rPr>
          <w:color w:val="221F1F"/>
        </w:rPr>
        <w:t>requête de lecture des registres contenant la mesure de la température. Un zoom du champ « mesure de température » est donné.</w:t>
      </w:r>
    </w:p>
    <w:p w:rsidR="005D76C5" w:rsidRDefault="005D76C5">
      <w:pPr>
        <w:pStyle w:val="Corpsdetexte"/>
        <w:spacing w:before="7"/>
        <w:rPr>
          <w:sz w:val="34"/>
        </w:rPr>
      </w:pPr>
    </w:p>
    <w:p w:rsidR="005D76C5" w:rsidRDefault="00BB5DB9">
      <w:pPr>
        <w:pStyle w:val="Titre3"/>
        <w:ind w:left="432"/>
      </w:pPr>
      <w:r>
        <w:rPr>
          <w:b/>
          <w:color w:val="221F1F"/>
        </w:rPr>
        <w:t xml:space="preserve">Q32. </w:t>
      </w:r>
      <w:r>
        <w:rPr>
          <w:color w:val="221F1F"/>
        </w:rPr>
        <w:t>Donner la résolution de la lecture de la température et de l'humidité (page DOC7).</w:t>
      </w:r>
    </w:p>
    <w:p w:rsidR="005D76C5" w:rsidRDefault="00BB5DB9">
      <w:pPr>
        <w:spacing w:before="240"/>
        <w:ind w:left="1140" w:right="489" w:hanging="708"/>
        <w:jc w:val="both"/>
        <w:rPr>
          <w:sz w:val="24"/>
        </w:rPr>
      </w:pPr>
      <w:r>
        <w:rPr>
          <w:b/>
          <w:color w:val="221F1F"/>
          <w:sz w:val="24"/>
        </w:rPr>
        <w:t xml:space="preserve">Q33. </w:t>
      </w:r>
      <w:r>
        <w:rPr>
          <w:color w:val="221F1F"/>
          <w:sz w:val="24"/>
        </w:rPr>
        <w:t xml:space="preserve">Compléter sur le zoom de la trame du </w:t>
      </w:r>
      <w:r>
        <w:rPr>
          <w:b/>
          <w:color w:val="221F1F"/>
          <w:sz w:val="24"/>
        </w:rPr>
        <w:t xml:space="preserve">document réponses DR-Pro5 </w:t>
      </w:r>
      <w:r>
        <w:rPr>
          <w:color w:val="221F1F"/>
          <w:sz w:val="24"/>
        </w:rPr>
        <w:t>en indiquant les niveaux logiques des bits de la mesure de la température.</w:t>
      </w:r>
    </w:p>
    <w:p w:rsidR="005D76C5" w:rsidRDefault="00BB5DB9">
      <w:pPr>
        <w:pStyle w:val="Titre3"/>
        <w:spacing w:before="240"/>
        <w:ind w:right="486" w:hanging="708"/>
      </w:pPr>
      <w:r>
        <w:rPr>
          <w:b/>
          <w:color w:val="221F1F"/>
        </w:rPr>
        <w:t xml:space="preserve">Q34. </w:t>
      </w:r>
      <w:r>
        <w:rPr>
          <w:color w:val="221F1F"/>
        </w:rPr>
        <w:t xml:space="preserve">Compléter le tableau du </w:t>
      </w:r>
      <w:r>
        <w:rPr>
          <w:b/>
          <w:color w:val="221F1F"/>
        </w:rPr>
        <w:t>d</w:t>
      </w:r>
      <w:r>
        <w:rPr>
          <w:b/>
          <w:color w:val="221F1F"/>
        </w:rPr>
        <w:t xml:space="preserve">ocument réponses DR-Pro5 </w:t>
      </w:r>
      <w:r>
        <w:rPr>
          <w:color w:val="221F1F"/>
        </w:rPr>
        <w:t>en indiquant les valeurs binaire et décimale transmises et en déduire la</w:t>
      </w:r>
      <w:r w:rsidR="00101C2B">
        <w:rPr>
          <w:color w:val="221F1F"/>
        </w:rPr>
        <w:t xml:space="preserve"> </w:t>
      </w:r>
      <w:r>
        <w:rPr>
          <w:color w:val="221F1F"/>
        </w:rPr>
        <w:t>température mesurée de</w:t>
      </w:r>
      <w:r w:rsidR="00101C2B">
        <w:rPr>
          <w:color w:val="221F1F"/>
        </w:rPr>
        <w:t xml:space="preserve"> </w:t>
      </w:r>
      <w:r>
        <w:rPr>
          <w:color w:val="221F1F"/>
        </w:rPr>
        <w:t>la salle en</w:t>
      </w:r>
      <w:r>
        <w:rPr>
          <w:color w:val="221F1F"/>
          <w:spacing w:val="1"/>
        </w:rPr>
        <w:t xml:space="preserve"> </w:t>
      </w:r>
      <w:r>
        <w:rPr>
          <w:color w:val="221F1F"/>
        </w:rPr>
        <w:t>°C.</w:t>
      </w:r>
    </w:p>
    <w:p w:rsidR="005D76C5" w:rsidRDefault="005D76C5">
      <w:pPr>
        <w:sectPr w:rsidR="005D76C5">
          <w:pgSz w:w="11900" w:h="16840"/>
          <w:pgMar w:top="1040" w:right="640" w:bottom="1800" w:left="700" w:header="0" w:footer="1607" w:gutter="0"/>
          <w:cols w:space="720"/>
        </w:sectPr>
      </w:pPr>
    </w:p>
    <w:p w:rsidR="005D76C5" w:rsidRDefault="00BB5DB9">
      <w:pPr>
        <w:pStyle w:val="Corpsdetexte"/>
        <w:spacing w:before="86"/>
        <w:ind w:left="432" w:right="486"/>
        <w:jc w:val="both"/>
      </w:pPr>
      <w:r>
        <w:rPr>
          <w:color w:val="221F1F"/>
        </w:rPr>
        <w:lastRenderedPageBreak/>
        <w:t xml:space="preserve">La température de soufflage est régulée à une valeur constante par action sur les vannes </w:t>
      </w:r>
      <w:r>
        <w:rPr>
          <w:color w:val="221F1F"/>
        </w:rPr>
        <w:t>des batter</w:t>
      </w:r>
      <w:r>
        <w:rPr>
          <w:color w:val="221F1F"/>
        </w:rPr>
        <w:t>ies chaude et froide. La documentation page DOC13 présente le principe de pilotage de ces vannes par un servomoteur. Ce servomoteur est piloté par une tension comprise entre 0 V et 10 V.</w:t>
      </w:r>
    </w:p>
    <w:p w:rsidR="005D76C5" w:rsidRDefault="005D76C5">
      <w:pPr>
        <w:pStyle w:val="Corpsdetexte"/>
        <w:spacing w:before="7"/>
        <w:rPr>
          <w:sz w:val="34"/>
        </w:rPr>
      </w:pPr>
    </w:p>
    <w:p w:rsidR="005D76C5" w:rsidRDefault="00BB5DB9">
      <w:pPr>
        <w:pStyle w:val="Titre3"/>
        <w:ind w:left="432"/>
      </w:pPr>
      <w:r>
        <w:rPr>
          <w:b/>
          <w:color w:val="221F1F"/>
        </w:rPr>
        <w:t xml:space="preserve">Q35. </w:t>
      </w:r>
      <w:r>
        <w:rPr>
          <w:color w:val="221F1F"/>
        </w:rPr>
        <w:t>Définir la batterie qui est activée à une température de 25 °C.</w:t>
      </w:r>
    </w:p>
    <w:p w:rsidR="005D76C5" w:rsidRDefault="00BB5DB9">
      <w:pPr>
        <w:spacing w:before="240"/>
        <w:ind w:left="432"/>
        <w:jc w:val="both"/>
        <w:rPr>
          <w:sz w:val="24"/>
        </w:rPr>
      </w:pPr>
      <w:r>
        <w:rPr>
          <w:b/>
          <w:color w:val="221F1F"/>
          <w:sz w:val="24"/>
        </w:rPr>
        <w:t xml:space="preserve">Q36. </w:t>
      </w:r>
      <w:r>
        <w:rPr>
          <w:color w:val="221F1F"/>
          <w:sz w:val="24"/>
        </w:rPr>
        <w:t>Déterminer le pourcentage d’ouverture de la vanne correspondante.</w:t>
      </w:r>
    </w:p>
    <w:p w:rsidR="005D76C5" w:rsidRDefault="00BB5DB9">
      <w:pPr>
        <w:spacing w:before="240"/>
        <w:ind w:left="1140" w:right="576" w:hanging="708"/>
        <w:rPr>
          <w:sz w:val="24"/>
        </w:rPr>
      </w:pPr>
      <w:r>
        <w:rPr>
          <w:b/>
          <w:color w:val="221F1F"/>
          <w:sz w:val="24"/>
        </w:rPr>
        <w:t xml:space="preserve">Q37. </w:t>
      </w:r>
      <w:r>
        <w:rPr>
          <w:color w:val="221F1F"/>
          <w:sz w:val="24"/>
        </w:rPr>
        <w:t>Définir la tension appliquée à cette vanne pour obtenir le pourcentage de</w:t>
      </w:r>
      <w:r w:rsidR="00101C2B">
        <w:rPr>
          <w:color w:val="221F1F"/>
          <w:sz w:val="24"/>
        </w:rPr>
        <w:t xml:space="preserve"> </w:t>
      </w:r>
      <w:r>
        <w:rPr>
          <w:color w:val="221F1F"/>
          <w:sz w:val="24"/>
        </w:rPr>
        <w:t>la</w:t>
      </w:r>
      <w:r w:rsidR="00101C2B">
        <w:rPr>
          <w:color w:val="221F1F"/>
          <w:sz w:val="24"/>
        </w:rPr>
        <w:t xml:space="preserve"> </w:t>
      </w:r>
      <w:r>
        <w:rPr>
          <w:color w:val="221F1F"/>
          <w:sz w:val="24"/>
        </w:rPr>
        <w:t>question précédente.</w:t>
      </w:r>
    </w:p>
    <w:p w:rsidR="005D76C5" w:rsidRDefault="005D76C5">
      <w:pPr>
        <w:pStyle w:val="Corpsdetexte"/>
        <w:rPr>
          <w:i w:val="0"/>
          <w:sz w:val="28"/>
        </w:rPr>
      </w:pPr>
    </w:p>
    <w:p w:rsidR="005D76C5" w:rsidRDefault="005D76C5">
      <w:pPr>
        <w:pStyle w:val="Corpsdetexte"/>
        <w:rPr>
          <w:i w:val="0"/>
          <w:sz w:val="28"/>
        </w:rPr>
      </w:pPr>
    </w:p>
    <w:p w:rsidR="005D76C5" w:rsidRDefault="005D76C5">
      <w:pPr>
        <w:pStyle w:val="Corpsdetexte"/>
        <w:spacing w:before="9"/>
        <w:rPr>
          <w:i w:val="0"/>
          <w:sz w:val="36"/>
        </w:rPr>
      </w:pPr>
    </w:p>
    <w:p w:rsidR="005D76C5" w:rsidRDefault="00BB5DB9">
      <w:pPr>
        <w:ind w:left="432"/>
        <w:jc w:val="both"/>
        <w:rPr>
          <w:b/>
          <w:sz w:val="32"/>
        </w:rPr>
      </w:pPr>
      <w:r>
        <w:rPr>
          <w:b/>
          <w:color w:val="221F1F"/>
          <w:sz w:val="32"/>
        </w:rPr>
        <w:t>Partie D. La supervision</w:t>
      </w:r>
    </w:p>
    <w:p w:rsidR="005D76C5" w:rsidRDefault="00BB5DB9">
      <w:pPr>
        <w:spacing w:before="314"/>
        <w:ind w:left="432"/>
        <w:jc w:val="both"/>
        <w:rPr>
          <w:b/>
          <w:sz w:val="24"/>
        </w:rPr>
      </w:pPr>
      <w:r>
        <w:rPr>
          <w:b/>
          <w:color w:val="221F1F"/>
          <w:sz w:val="24"/>
        </w:rPr>
        <w:t>Problématique : intégrer un équipement dans le rése</w:t>
      </w:r>
      <w:r>
        <w:rPr>
          <w:b/>
          <w:color w:val="221F1F"/>
          <w:sz w:val="24"/>
        </w:rPr>
        <w:t>au.</w:t>
      </w:r>
    </w:p>
    <w:p w:rsidR="005D76C5" w:rsidRDefault="005D76C5">
      <w:pPr>
        <w:pStyle w:val="Corpsdetexte"/>
        <w:spacing w:before="2"/>
        <w:rPr>
          <w:b/>
          <w:i w:val="0"/>
        </w:rPr>
      </w:pPr>
    </w:p>
    <w:p w:rsidR="005D76C5" w:rsidRDefault="00BB5DB9">
      <w:pPr>
        <w:pStyle w:val="Corpsdetexte"/>
        <w:ind w:left="432" w:right="487"/>
        <w:jc w:val="both"/>
      </w:pPr>
      <w:r>
        <w:rPr>
          <w:color w:val="221F1F"/>
        </w:rPr>
        <w:t xml:space="preserve">À partir d'une page web, l'exploitant peut gérer à distance l'ensemble de l’installation de la </w:t>
      </w:r>
      <w:r>
        <w:rPr>
          <w:color w:val="221F1F"/>
        </w:rPr>
        <w:t>CTA. Le schéma du réseau informatique de l’installation est donné page DOC14.</w:t>
      </w:r>
    </w:p>
    <w:p w:rsidR="005D76C5" w:rsidRDefault="005D76C5">
      <w:pPr>
        <w:pStyle w:val="Corpsdetexte"/>
        <w:spacing w:before="7"/>
        <w:rPr>
          <w:sz w:val="34"/>
        </w:rPr>
      </w:pPr>
    </w:p>
    <w:p w:rsidR="005D76C5" w:rsidRDefault="00BB5DB9">
      <w:pPr>
        <w:spacing w:before="1"/>
        <w:ind w:left="1140" w:right="576" w:hanging="708"/>
        <w:rPr>
          <w:sz w:val="24"/>
        </w:rPr>
      </w:pPr>
      <w:r>
        <w:rPr>
          <w:b/>
          <w:color w:val="221F1F"/>
          <w:sz w:val="24"/>
        </w:rPr>
        <w:t xml:space="preserve">Q38. </w:t>
      </w:r>
      <w:r>
        <w:rPr>
          <w:color w:val="221F1F"/>
          <w:sz w:val="24"/>
        </w:rPr>
        <w:t xml:space="preserve">Compléter le tableau du </w:t>
      </w:r>
      <w:r>
        <w:rPr>
          <w:b/>
          <w:color w:val="221F1F"/>
          <w:sz w:val="24"/>
        </w:rPr>
        <w:t>document réponses DR-Pro6</w:t>
      </w:r>
      <w:r>
        <w:rPr>
          <w:color w:val="221F1F"/>
          <w:sz w:val="24"/>
        </w:rPr>
        <w:t>, en donnant, en binaire et</w:t>
      </w:r>
      <w:r w:rsidR="00101C2B">
        <w:rPr>
          <w:color w:val="221F1F"/>
          <w:sz w:val="24"/>
        </w:rPr>
        <w:t xml:space="preserve"> </w:t>
      </w:r>
      <w:r>
        <w:rPr>
          <w:color w:val="221F1F"/>
          <w:sz w:val="24"/>
        </w:rPr>
        <w:t>en décimal :</w:t>
      </w:r>
    </w:p>
    <w:p w:rsidR="005D76C5" w:rsidRDefault="00BB5DB9">
      <w:pPr>
        <w:pStyle w:val="Titre3"/>
        <w:numPr>
          <w:ilvl w:val="0"/>
          <w:numId w:val="2"/>
        </w:numPr>
        <w:tabs>
          <w:tab w:val="left" w:pos="2208"/>
          <w:tab w:val="left" w:pos="2209"/>
        </w:tabs>
        <w:jc w:val="left"/>
      </w:pPr>
      <w:proofErr w:type="gramStart"/>
      <w:r>
        <w:rPr>
          <w:color w:val="221F1F"/>
        </w:rPr>
        <w:t>l’adresse</w:t>
      </w:r>
      <w:proofErr w:type="gramEnd"/>
      <w:r>
        <w:rPr>
          <w:color w:val="221F1F"/>
        </w:rPr>
        <w:t xml:space="preserve"> IP de l’écran</w:t>
      </w:r>
      <w:r>
        <w:rPr>
          <w:color w:val="221F1F"/>
          <w:spacing w:val="-4"/>
        </w:rPr>
        <w:t xml:space="preserve"> </w:t>
      </w:r>
      <w:r>
        <w:rPr>
          <w:color w:val="221F1F"/>
        </w:rPr>
        <w:t>Eview7,</w:t>
      </w:r>
    </w:p>
    <w:p w:rsidR="005D76C5" w:rsidRDefault="00BB5DB9">
      <w:pPr>
        <w:pStyle w:val="Paragraphedeliste"/>
        <w:numPr>
          <w:ilvl w:val="0"/>
          <w:numId w:val="2"/>
        </w:numPr>
        <w:tabs>
          <w:tab w:val="left" w:pos="2208"/>
          <w:tab w:val="left" w:pos="2209"/>
        </w:tabs>
        <w:rPr>
          <w:sz w:val="24"/>
        </w:rPr>
      </w:pPr>
      <w:r>
        <w:rPr>
          <w:color w:val="221F1F"/>
          <w:sz w:val="24"/>
        </w:rPr>
        <w:t>le masque de</w:t>
      </w:r>
      <w:r>
        <w:rPr>
          <w:color w:val="221F1F"/>
          <w:spacing w:val="2"/>
          <w:sz w:val="24"/>
        </w:rPr>
        <w:t xml:space="preserve"> </w:t>
      </w:r>
      <w:r>
        <w:rPr>
          <w:color w:val="221F1F"/>
          <w:sz w:val="24"/>
        </w:rPr>
        <w:t>réseau,</w:t>
      </w:r>
    </w:p>
    <w:p w:rsidR="005D76C5" w:rsidRDefault="00BB5DB9">
      <w:pPr>
        <w:pStyle w:val="Paragraphedeliste"/>
        <w:numPr>
          <w:ilvl w:val="0"/>
          <w:numId w:val="2"/>
        </w:numPr>
        <w:tabs>
          <w:tab w:val="left" w:pos="2208"/>
          <w:tab w:val="left" w:pos="2209"/>
        </w:tabs>
        <w:rPr>
          <w:sz w:val="24"/>
        </w:rPr>
      </w:pPr>
      <w:r>
        <w:rPr>
          <w:color w:val="221F1F"/>
          <w:sz w:val="24"/>
        </w:rPr>
        <w:t>l’adresse réseau.</w:t>
      </w:r>
    </w:p>
    <w:p w:rsidR="005D76C5" w:rsidRDefault="005D76C5">
      <w:pPr>
        <w:pStyle w:val="Corpsdetexte"/>
        <w:spacing w:before="11"/>
        <w:rPr>
          <w:i w:val="0"/>
          <w:sz w:val="23"/>
        </w:rPr>
      </w:pPr>
    </w:p>
    <w:p w:rsidR="005D76C5" w:rsidRDefault="00BB5DB9">
      <w:pPr>
        <w:ind w:left="432"/>
        <w:jc w:val="both"/>
        <w:rPr>
          <w:sz w:val="24"/>
        </w:rPr>
      </w:pPr>
      <w:r>
        <w:rPr>
          <w:b/>
          <w:color w:val="221F1F"/>
          <w:sz w:val="24"/>
        </w:rPr>
        <w:t xml:space="preserve">Q39. </w:t>
      </w:r>
      <w:r>
        <w:rPr>
          <w:color w:val="221F1F"/>
          <w:sz w:val="24"/>
        </w:rPr>
        <w:t>Donner l’adresse de diffusion de ce réseau.</w:t>
      </w:r>
    </w:p>
    <w:p w:rsidR="005D76C5" w:rsidRDefault="00BB5DB9">
      <w:pPr>
        <w:spacing w:before="240"/>
        <w:ind w:left="1140" w:right="576" w:hanging="708"/>
        <w:rPr>
          <w:sz w:val="24"/>
        </w:rPr>
      </w:pPr>
      <w:r>
        <w:rPr>
          <w:b/>
          <w:color w:val="221F1F"/>
          <w:sz w:val="24"/>
        </w:rPr>
        <w:t xml:space="preserve">Q40. </w:t>
      </w:r>
      <w:r>
        <w:rPr>
          <w:color w:val="221F1F"/>
          <w:sz w:val="24"/>
        </w:rPr>
        <w:t xml:space="preserve">Compléter le tableau du </w:t>
      </w:r>
      <w:r>
        <w:rPr>
          <w:b/>
          <w:color w:val="221F1F"/>
          <w:sz w:val="24"/>
        </w:rPr>
        <w:t>document réponses DR-Pro6</w:t>
      </w:r>
      <w:r>
        <w:rPr>
          <w:color w:val="221F1F"/>
          <w:sz w:val="24"/>
        </w:rPr>
        <w:t>, en donnant, en binaire et</w:t>
      </w:r>
      <w:r w:rsidR="00101C2B">
        <w:rPr>
          <w:color w:val="221F1F"/>
          <w:sz w:val="24"/>
        </w:rPr>
        <w:t xml:space="preserve"> </w:t>
      </w:r>
      <w:r>
        <w:rPr>
          <w:color w:val="221F1F"/>
          <w:sz w:val="24"/>
        </w:rPr>
        <w:t>en décimal</w:t>
      </w:r>
      <w:r>
        <w:rPr>
          <w:color w:val="221F1F"/>
          <w:sz w:val="24"/>
        </w:rPr>
        <w:t xml:space="preserve"> :</w:t>
      </w:r>
    </w:p>
    <w:p w:rsidR="005D76C5" w:rsidRDefault="00BB5DB9">
      <w:pPr>
        <w:pStyle w:val="Titre3"/>
        <w:numPr>
          <w:ilvl w:val="0"/>
          <w:numId w:val="2"/>
        </w:numPr>
        <w:tabs>
          <w:tab w:val="left" w:pos="2208"/>
          <w:tab w:val="left" w:pos="2209"/>
        </w:tabs>
        <w:ind w:hanging="359"/>
        <w:jc w:val="left"/>
      </w:pPr>
      <w:proofErr w:type="gramStart"/>
      <w:r>
        <w:rPr>
          <w:color w:val="221F1F"/>
        </w:rPr>
        <w:t>l’adresse</w:t>
      </w:r>
      <w:proofErr w:type="gramEnd"/>
      <w:r>
        <w:rPr>
          <w:color w:val="221F1F"/>
        </w:rPr>
        <w:t xml:space="preserve"> IP de l'API (automate programmable industriel) UC LAN</w:t>
      </w:r>
      <w:r>
        <w:rPr>
          <w:color w:val="221F1F"/>
          <w:spacing w:val="-8"/>
        </w:rPr>
        <w:t xml:space="preserve"> </w:t>
      </w:r>
      <w:r>
        <w:rPr>
          <w:color w:val="221F1F"/>
        </w:rPr>
        <w:t>Labo,</w:t>
      </w:r>
    </w:p>
    <w:p w:rsidR="005D76C5" w:rsidRDefault="00BB5DB9">
      <w:pPr>
        <w:pStyle w:val="Paragraphedeliste"/>
        <w:numPr>
          <w:ilvl w:val="0"/>
          <w:numId w:val="2"/>
        </w:numPr>
        <w:tabs>
          <w:tab w:val="left" w:pos="2208"/>
          <w:tab w:val="left" w:pos="2209"/>
        </w:tabs>
        <w:ind w:hanging="359"/>
        <w:rPr>
          <w:sz w:val="24"/>
        </w:rPr>
      </w:pPr>
      <w:r>
        <w:rPr>
          <w:color w:val="221F1F"/>
          <w:sz w:val="24"/>
        </w:rPr>
        <w:t>le masque de</w:t>
      </w:r>
      <w:r>
        <w:rPr>
          <w:color w:val="221F1F"/>
          <w:spacing w:val="2"/>
          <w:sz w:val="24"/>
        </w:rPr>
        <w:t xml:space="preserve"> </w:t>
      </w:r>
      <w:r>
        <w:rPr>
          <w:color w:val="221F1F"/>
          <w:sz w:val="24"/>
        </w:rPr>
        <w:t>réseau,</w:t>
      </w:r>
    </w:p>
    <w:p w:rsidR="005D76C5" w:rsidRDefault="00BB5DB9">
      <w:pPr>
        <w:pStyle w:val="Paragraphedeliste"/>
        <w:numPr>
          <w:ilvl w:val="0"/>
          <w:numId w:val="2"/>
        </w:numPr>
        <w:tabs>
          <w:tab w:val="left" w:pos="2208"/>
          <w:tab w:val="left" w:pos="2209"/>
        </w:tabs>
        <w:ind w:hanging="359"/>
        <w:rPr>
          <w:sz w:val="24"/>
        </w:rPr>
      </w:pPr>
      <w:r>
        <w:rPr>
          <w:color w:val="221F1F"/>
          <w:sz w:val="24"/>
        </w:rPr>
        <w:t>l’adresse réseau.</w:t>
      </w:r>
    </w:p>
    <w:p w:rsidR="005D76C5" w:rsidRDefault="005D76C5">
      <w:pPr>
        <w:pStyle w:val="Corpsdetexte"/>
        <w:spacing w:before="11"/>
        <w:rPr>
          <w:i w:val="0"/>
          <w:sz w:val="23"/>
        </w:rPr>
      </w:pPr>
    </w:p>
    <w:p w:rsidR="005D76C5" w:rsidRDefault="00BB5DB9">
      <w:pPr>
        <w:ind w:left="1140" w:right="576" w:hanging="708"/>
        <w:rPr>
          <w:sz w:val="24"/>
        </w:rPr>
      </w:pPr>
      <w:r>
        <w:rPr>
          <w:b/>
          <w:color w:val="221F1F"/>
          <w:sz w:val="24"/>
        </w:rPr>
        <w:t xml:space="preserve">Q41. </w:t>
      </w:r>
      <w:r>
        <w:rPr>
          <w:color w:val="221F1F"/>
          <w:sz w:val="24"/>
        </w:rPr>
        <w:t>Indiquer si l’API appartient au même réseau que l’écran Eview7. Justifier</w:t>
      </w:r>
      <w:r w:rsidR="00101C2B">
        <w:rPr>
          <w:color w:val="221F1F"/>
          <w:sz w:val="24"/>
        </w:rPr>
        <w:t xml:space="preserve"> </w:t>
      </w:r>
      <w:r>
        <w:rPr>
          <w:color w:val="221F1F"/>
          <w:sz w:val="24"/>
        </w:rPr>
        <w:t>la</w:t>
      </w:r>
      <w:r w:rsidR="00101C2B">
        <w:rPr>
          <w:color w:val="221F1F"/>
          <w:sz w:val="24"/>
        </w:rPr>
        <w:t xml:space="preserve"> </w:t>
      </w:r>
      <w:r>
        <w:rPr>
          <w:color w:val="221F1F"/>
          <w:sz w:val="24"/>
        </w:rPr>
        <w:t>réponse.</w:t>
      </w:r>
    </w:p>
    <w:p w:rsidR="005D76C5" w:rsidRDefault="00BB5DB9">
      <w:pPr>
        <w:pStyle w:val="Corpsdetexte"/>
        <w:spacing w:before="238"/>
        <w:ind w:left="432" w:right="487"/>
        <w:jc w:val="both"/>
      </w:pPr>
      <w:r>
        <w:rPr>
          <w:color w:val="221F1F"/>
        </w:rPr>
        <w:t xml:space="preserve">Il faut attribuer une adresse IP valide à la carte réseau de l'API UC LAN LABO pour </w:t>
      </w:r>
      <w:r>
        <w:rPr>
          <w:color w:val="221F1F"/>
        </w:rPr>
        <w:t>intégrer le réseau de l’installation.</w:t>
      </w:r>
    </w:p>
    <w:p w:rsidR="005D76C5" w:rsidRDefault="005D76C5">
      <w:pPr>
        <w:pStyle w:val="Corpsdetexte"/>
        <w:spacing w:before="3"/>
        <w:rPr>
          <w:sz w:val="27"/>
        </w:rPr>
      </w:pPr>
    </w:p>
    <w:p w:rsidR="005D76C5" w:rsidRDefault="00BB5DB9">
      <w:pPr>
        <w:pStyle w:val="Titre3"/>
        <w:ind w:right="492" w:hanging="708"/>
        <w:jc w:val="left"/>
      </w:pPr>
      <w:r>
        <w:rPr>
          <w:b/>
          <w:color w:val="221F1F"/>
        </w:rPr>
        <w:t xml:space="preserve">Q42. </w:t>
      </w:r>
      <w:r>
        <w:rPr>
          <w:color w:val="221F1F"/>
        </w:rPr>
        <w:t>Indiquer la plage d'adresses IP que l’on peut attribuer dans le réseau de l’écran Eview7.</w:t>
      </w:r>
    </w:p>
    <w:p w:rsidR="005D76C5" w:rsidRDefault="00BB5DB9">
      <w:pPr>
        <w:spacing w:before="240"/>
        <w:ind w:left="432"/>
        <w:jc w:val="both"/>
        <w:rPr>
          <w:sz w:val="24"/>
        </w:rPr>
      </w:pPr>
      <w:r>
        <w:rPr>
          <w:b/>
          <w:color w:val="221F1F"/>
          <w:sz w:val="24"/>
        </w:rPr>
        <w:t xml:space="preserve">Q43. </w:t>
      </w:r>
      <w:r>
        <w:rPr>
          <w:color w:val="221F1F"/>
          <w:sz w:val="24"/>
        </w:rPr>
        <w:t>Déterminer le nombre d’équipement</w:t>
      </w:r>
      <w:r>
        <w:rPr>
          <w:color w:val="221F1F"/>
          <w:sz w:val="24"/>
        </w:rPr>
        <w:t>s que l’on peut connecter sur ce réseau.</w:t>
      </w:r>
    </w:p>
    <w:p w:rsidR="005D76C5" w:rsidRDefault="00BB5DB9">
      <w:pPr>
        <w:spacing w:before="240"/>
        <w:ind w:left="432"/>
        <w:jc w:val="both"/>
        <w:rPr>
          <w:sz w:val="24"/>
        </w:rPr>
      </w:pPr>
      <w:r>
        <w:rPr>
          <w:b/>
          <w:color w:val="221F1F"/>
          <w:sz w:val="24"/>
        </w:rPr>
        <w:t xml:space="preserve">Q44. </w:t>
      </w:r>
      <w:r>
        <w:rPr>
          <w:color w:val="221F1F"/>
          <w:sz w:val="24"/>
        </w:rPr>
        <w:t>Attribuer une adresse IP valide pour la carte réseau de l'API UC LAN Labo.</w:t>
      </w:r>
    </w:p>
    <w:p w:rsidR="005D76C5" w:rsidRDefault="005D76C5">
      <w:pPr>
        <w:jc w:val="both"/>
        <w:rPr>
          <w:sz w:val="24"/>
        </w:rPr>
        <w:sectPr w:rsidR="005D76C5">
          <w:pgSz w:w="11900" w:h="16840"/>
          <w:pgMar w:top="1040" w:right="640" w:bottom="1800" w:left="700" w:header="0" w:footer="1607" w:gutter="0"/>
          <w:cols w:space="720"/>
        </w:sectPr>
      </w:pPr>
    </w:p>
    <w:p w:rsidR="005D76C5" w:rsidRDefault="00BB5DB9">
      <w:pPr>
        <w:spacing w:before="69"/>
        <w:ind w:right="47"/>
        <w:jc w:val="center"/>
        <w:rPr>
          <w:b/>
          <w:sz w:val="32"/>
        </w:rPr>
      </w:pPr>
      <w:r>
        <w:rPr>
          <w:b/>
          <w:color w:val="221F1F"/>
          <w:sz w:val="32"/>
        </w:rPr>
        <w:lastRenderedPageBreak/>
        <w:t>SUJET</w:t>
      </w:r>
    </w:p>
    <w:p w:rsidR="005D76C5" w:rsidRDefault="00BB5DB9">
      <w:pPr>
        <w:spacing w:before="119"/>
        <w:ind w:right="48"/>
        <w:jc w:val="center"/>
        <w:rPr>
          <w:b/>
          <w:sz w:val="32"/>
        </w:rPr>
      </w:pPr>
      <w:r>
        <w:rPr>
          <w:b/>
          <w:color w:val="221F1F"/>
          <w:sz w:val="32"/>
        </w:rPr>
        <w:t>Option B Électronique et Communications</w:t>
      </w:r>
    </w:p>
    <w:p w:rsidR="005D76C5" w:rsidRDefault="00BB5DB9">
      <w:pPr>
        <w:spacing w:before="120" w:line="292" w:lineRule="auto"/>
        <w:ind w:left="3734" w:right="3783"/>
        <w:jc w:val="center"/>
        <w:rPr>
          <w:sz w:val="24"/>
        </w:rPr>
      </w:pPr>
      <w:r>
        <w:rPr>
          <w:color w:val="221F1F"/>
          <w:sz w:val="24"/>
        </w:rPr>
        <w:t>Partie 2 Sciences Physiques Durée 2 h - coefficient 2</w:t>
      </w:r>
    </w:p>
    <w:p w:rsidR="005D76C5" w:rsidRDefault="00BB5DB9">
      <w:pPr>
        <w:spacing w:before="169"/>
        <w:ind w:left="154" w:right="199"/>
        <w:jc w:val="both"/>
        <w:rPr>
          <w:sz w:val="24"/>
        </w:rPr>
      </w:pPr>
      <w:r>
        <w:rPr>
          <w:color w:val="221F1F"/>
          <w:sz w:val="24"/>
        </w:rPr>
        <w:t>Ce sujet est composé de 3 parties indépendantes qui portent sur l’étude de la mesure et de la commande de la pression de l’air soufflé dans les salles blanches d’un laboratoire depuis la centrale de gestion de l’air.</w:t>
      </w:r>
    </w:p>
    <w:p w:rsidR="005D76C5" w:rsidRDefault="005D76C5">
      <w:pPr>
        <w:pStyle w:val="Corpsdetexte"/>
        <w:spacing w:before="8"/>
        <w:rPr>
          <w:i w:val="0"/>
          <w:sz w:val="23"/>
        </w:rPr>
      </w:pPr>
    </w:p>
    <w:p w:rsidR="005D76C5" w:rsidRDefault="00BB5DB9">
      <w:pPr>
        <w:ind w:left="142"/>
        <w:jc w:val="both"/>
        <w:rPr>
          <w:b/>
          <w:sz w:val="32"/>
        </w:rPr>
      </w:pPr>
      <w:r>
        <w:rPr>
          <w:b/>
          <w:color w:val="221F1F"/>
          <w:sz w:val="32"/>
        </w:rPr>
        <w:t>Partie A. Conditionnement du signal de</w:t>
      </w:r>
      <w:r>
        <w:rPr>
          <w:b/>
          <w:color w:val="221F1F"/>
          <w:sz w:val="32"/>
        </w:rPr>
        <w:t xml:space="preserve"> surpression</w:t>
      </w:r>
    </w:p>
    <w:p w:rsidR="005D76C5" w:rsidRDefault="00BB5DB9">
      <w:pPr>
        <w:spacing w:before="283"/>
        <w:ind w:left="154" w:right="199"/>
        <w:jc w:val="both"/>
        <w:rPr>
          <w:b/>
          <w:sz w:val="24"/>
        </w:rPr>
      </w:pPr>
      <w:r>
        <w:rPr>
          <w:b/>
          <w:color w:val="221F1F"/>
          <w:sz w:val="24"/>
        </w:rPr>
        <w:t xml:space="preserve">Problématique : </w:t>
      </w:r>
      <w:proofErr w:type="gramStart"/>
      <w:r>
        <w:rPr>
          <w:b/>
          <w:color w:val="221F1F"/>
          <w:sz w:val="24"/>
        </w:rPr>
        <w:t>vérifier</w:t>
      </w:r>
      <w:proofErr w:type="gramEnd"/>
      <w:r>
        <w:rPr>
          <w:b/>
          <w:color w:val="221F1F"/>
          <w:sz w:val="24"/>
        </w:rPr>
        <w:t xml:space="preserve"> que le signal est suffisamment amplifié dans la chaîne d’acquisition pour être adapté à l’entrée du convertisseur tension-courant.</w:t>
      </w:r>
    </w:p>
    <w:p w:rsidR="005D76C5" w:rsidRDefault="005D76C5">
      <w:pPr>
        <w:pStyle w:val="Corpsdetexte"/>
        <w:spacing w:before="2"/>
        <w:rPr>
          <w:b/>
          <w:i w:val="0"/>
        </w:rPr>
      </w:pPr>
    </w:p>
    <w:p w:rsidR="005D76C5" w:rsidRDefault="00BB5DB9">
      <w:pPr>
        <w:pStyle w:val="Corpsdetexte"/>
        <w:ind w:left="154" w:right="199"/>
        <w:jc w:val="both"/>
      </w:pPr>
      <w:r>
        <w:rPr>
          <w:color w:val="221F1F"/>
        </w:rPr>
        <w:t xml:space="preserve">Le cahier des charges du conditionnement indique que la tension à l’entrée du convertisseur </w:t>
      </w:r>
      <w:r>
        <w:rPr>
          <w:color w:val="221F1F"/>
        </w:rPr>
        <w:t>tension-courant doit être de 1,00 V à 1 % près pour une surpression de 100 Pa. Cette tension doit par ailleurs être nulle pour une surpression nulle.</w:t>
      </w:r>
    </w:p>
    <w:p w:rsidR="005D76C5" w:rsidRDefault="00BB5DB9">
      <w:pPr>
        <w:pStyle w:val="Corpsdetexte"/>
        <w:spacing w:before="120"/>
        <w:ind w:left="154" w:right="198"/>
        <w:jc w:val="both"/>
      </w:pPr>
      <w:r>
        <w:rPr>
          <w:color w:val="221F1F"/>
        </w:rPr>
        <w:t>Entre l’acquis</w:t>
      </w:r>
      <w:r>
        <w:rPr>
          <w:color w:val="221F1F"/>
        </w:rPr>
        <w:t xml:space="preserve">ition de l’information de pression par le capteur et la réception de la mesure par la </w:t>
      </w:r>
      <w:r>
        <w:rPr>
          <w:color w:val="221F1F"/>
        </w:rPr>
        <w:t xml:space="preserve">centrale de commande, l’information subit une succession de traitements qui sont représentés </w:t>
      </w:r>
      <w:r>
        <w:rPr>
          <w:b/>
          <w:color w:val="221F1F"/>
        </w:rPr>
        <w:t>figure 1</w:t>
      </w:r>
      <w:r>
        <w:rPr>
          <w:color w:val="221F1F"/>
        </w:rPr>
        <w:t>.</w:t>
      </w:r>
    </w:p>
    <w:p w:rsidR="005D76C5" w:rsidRDefault="005D76C5">
      <w:pPr>
        <w:pStyle w:val="Corpsdetexte"/>
        <w:rPr>
          <w:sz w:val="20"/>
        </w:rPr>
      </w:pPr>
    </w:p>
    <w:p w:rsidR="005D76C5" w:rsidRDefault="00BB5DB9">
      <w:pPr>
        <w:pStyle w:val="Corpsdetexte"/>
        <w:spacing w:before="6"/>
        <w:rPr>
          <w:sz w:val="21"/>
        </w:rPr>
      </w:pPr>
      <w:r>
        <w:rPr>
          <w:noProof/>
          <w:lang w:eastAsia="fr-FR"/>
        </w:rPr>
        <w:drawing>
          <wp:anchor distT="0" distB="0" distL="0" distR="0" simplePos="0" relativeHeight="2" behindDoc="0" locked="0" layoutInCell="1" allowOverlap="1" wp14:anchorId="49337864" wp14:editId="569E5EA8">
            <wp:simplePos x="0" y="0"/>
            <wp:positionH relativeFrom="page">
              <wp:posOffset>539495</wp:posOffset>
            </wp:positionH>
            <wp:positionV relativeFrom="paragraph">
              <wp:posOffset>181949</wp:posOffset>
            </wp:positionV>
            <wp:extent cx="6081377" cy="16352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081377" cy="1635252"/>
                    </a:xfrm>
                    <a:prstGeom prst="rect">
                      <a:avLst/>
                    </a:prstGeom>
                  </pic:spPr>
                </pic:pic>
              </a:graphicData>
            </a:graphic>
          </wp:anchor>
        </w:drawing>
      </w:r>
    </w:p>
    <w:p w:rsidR="005D76C5" w:rsidRDefault="00BB5DB9">
      <w:pPr>
        <w:ind w:left="1828" w:right="1519"/>
        <w:jc w:val="center"/>
        <w:rPr>
          <w:i/>
          <w:sz w:val="20"/>
        </w:rPr>
      </w:pPr>
      <w:r>
        <w:rPr>
          <w:b/>
          <w:i/>
          <w:color w:val="221F1F"/>
          <w:sz w:val="20"/>
        </w:rPr>
        <w:t xml:space="preserve">Figure 1 : </w:t>
      </w:r>
      <w:r>
        <w:rPr>
          <w:i/>
          <w:color w:val="221F1F"/>
          <w:sz w:val="20"/>
        </w:rPr>
        <w:t>Chaîne de traitement de la mesure jusqu’à la centrale</w:t>
      </w:r>
    </w:p>
    <w:p w:rsidR="005D76C5" w:rsidRDefault="005D76C5">
      <w:pPr>
        <w:pStyle w:val="Corpsdetexte"/>
        <w:rPr>
          <w:sz w:val="20"/>
        </w:rPr>
      </w:pPr>
    </w:p>
    <w:p w:rsidR="005D76C5" w:rsidRDefault="005D76C5">
      <w:pPr>
        <w:pStyle w:val="Corpsdetexte"/>
        <w:rPr>
          <w:sz w:val="20"/>
        </w:rPr>
      </w:pPr>
    </w:p>
    <w:p w:rsidR="005D76C5" w:rsidRDefault="00BB5DB9">
      <w:pPr>
        <w:pStyle w:val="Corpsdetexte"/>
        <w:spacing w:before="174"/>
        <w:ind w:left="154" w:right="201"/>
        <w:jc w:val="both"/>
      </w:pPr>
      <w:r>
        <w:rPr>
          <w:color w:val="221F1F"/>
        </w:rPr>
        <w:t xml:space="preserve">La surpression AP désigne la différence entre la valeur de la pression de l’air de la salle </w:t>
      </w:r>
      <w:r>
        <w:rPr>
          <w:color w:val="221F1F"/>
        </w:rPr>
        <w:t>blanche et la pression à l’extérieur de la</w:t>
      </w:r>
      <w:r>
        <w:rPr>
          <w:color w:val="221F1F"/>
          <w:spacing w:val="-2"/>
        </w:rPr>
        <w:t xml:space="preserve"> </w:t>
      </w:r>
      <w:r>
        <w:rPr>
          <w:color w:val="221F1F"/>
        </w:rPr>
        <w:t>salle.</w:t>
      </w:r>
    </w:p>
    <w:p w:rsidR="005D76C5" w:rsidRDefault="00BB5DB9">
      <w:pPr>
        <w:pStyle w:val="Corpsdetexte"/>
        <w:spacing w:before="120"/>
        <w:ind w:left="154" w:right="199"/>
        <w:jc w:val="both"/>
      </w:pPr>
      <w:r>
        <w:rPr>
          <w:color w:val="221F1F"/>
        </w:rPr>
        <w:t xml:space="preserve">Chaque capteur utilisé pour mesurer cette surpression est constitué d’une membrane </w:t>
      </w:r>
      <w:proofErr w:type="spellStart"/>
      <w:r>
        <w:rPr>
          <w:color w:val="221F1F"/>
        </w:rPr>
        <w:t>piezorésistive</w:t>
      </w:r>
      <w:proofErr w:type="spellEnd"/>
      <w:r>
        <w:rPr>
          <w:color w:val="221F1F"/>
        </w:rPr>
        <w:t xml:space="preserve"> (disque noir)</w:t>
      </w:r>
      <w:r>
        <w:rPr>
          <w:color w:val="221F1F"/>
        </w:rPr>
        <w:t xml:space="preserve"> reliée à 2 électrodes V</w:t>
      </w:r>
      <w:r>
        <w:rPr>
          <w:color w:val="221F1F"/>
          <w:vertAlign w:val="subscript"/>
        </w:rPr>
        <w:t>+</w:t>
      </w:r>
      <w:r>
        <w:rPr>
          <w:color w:val="221F1F"/>
        </w:rPr>
        <w:t xml:space="preserve"> et V</w:t>
      </w:r>
      <w:r>
        <w:rPr>
          <w:color w:val="221F1F"/>
          <w:vertAlign w:val="subscript"/>
        </w:rPr>
        <w:t>-</w:t>
      </w:r>
      <w:r>
        <w:rPr>
          <w:color w:val="221F1F"/>
        </w:rPr>
        <w:t xml:space="preserve"> comme le montre la </w:t>
      </w:r>
      <w:r>
        <w:rPr>
          <w:b/>
          <w:color w:val="221F1F"/>
        </w:rPr>
        <w:t>figure 2</w:t>
      </w:r>
      <w:r>
        <w:rPr>
          <w:color w:val="221F1F"/>
        </w:rPr>
        <w:t xml:space="preserve">. Le </w:t>
      </w:r>
      <w:r>
        <w:rPr>
          <w:color w:val="221F1F"/>
        </w:rPr>
        <w:t>capteur est soumis à la pression de l’air des deux côtés de sa membrane. La pression résultante AP est :</w:t>
      </w:r>
    </w:p>
    <w:p w:rsidR="005D76C5" w:rsidRDefault="00007D8A">
      <w:pPr>
        <w:pStyle w:val="Corpsdetexte"/>
        <w:spacing w:before="120"/>
        <w:ind w:left="154" w:right="204" w:firstLine="707"/>
        <w:jc w:val="both"/>
      </w:pPr>
      <w:r w:rsidRPr="00007D8A">
        <w:rPr>
          <w:rFonts w:ascii="Symbol" w:hAnsi="Symbol"/>
          <w:color w:val="221F1F"/>
        </w:rPr>
        <w:t></w:t>
      </w:r>
      <w:r w:rsidR="00BB5DB9">
        <w:rPr>
          <w:color w:val="221F1F"/>
        </w:rPr>
        <w:t>P = P</w:t>
      </w:r>
      <w:r w:rsidR="00BB5DB9">
        <w:rPr>
          <w:color w:val="221F1F"/>
          <w:vertAlign w:val="subscript"/>
        </w:rPr>
        <w:t>i</w:t>
      </w:r>
      <w:r w:rsidR="00BB5DB9">
        <w:rPr>
          <w:color w:val="221F1F"/>
        </w:rPr>
        <w:t xml:space="preserve"> – </w:t>
      </w:r>
      <w:proofErr w:type="spellStart"/>
      <w:r w:rsidR="00BB5DB9">
        <w:rPr>
          <w:color w:val="221F1F"/>
        </w:rPr>
        <w:t>P</w:t>
      </w:r>
      <w:r w:rsidR="00BB5DB9">
        <w:rPr>
          <w:color w:val="221F1F"/>
          <w:vertAlign w:val="subscript"/>
        </w:rPr>
        <w:t>e</w:t>
      </w:r>
      <w:proofErr w:type="spellEnd"/>
      <w:r w:rsidR="00BB5DB9">
        <w:rPr>
          <w:color w:val="221F1F"/>
        </w:rPr>
        <w:t xml:space="preserve"> avec P</w:t>
      </w:r>
      <w:r w:rsidR="00BB5DB9">
        <w:rPr>
          <w:color w:val="221F1F"/>
          <w:vertAlign w:val="subscript"/>
        </w:rPr>
        <w:t>i</w:t>
      </w:r>
      <w:r w:rsidR="00BB5DB9">
        <w:rPr>
          <w:color w:val="221F1F"/>
        </w:rPr>
        <w:t xml:space="preserve"> : pression de l’air dans la salle blanche et </w:t>
      </w:r>
      <w:proofErr w:type="spellStart"/>
      <w:r w:rsidR="00BB5DB9">
        <w:rPr>
          <w:color w:val="221F1F"/>
        </w:rPr>
        <w:t>P</w:t>
      </w:r>
      <w:r w:rsidR="00BB5DB9">
        <w:rPr>
          <w:color w:val="221F1F"/>
          <w:vertAlign w:val="subscript"/>
        </w:rPr>
        <w:t>e</w:t>
      </w:r>
      <w:proofErr w:type="spellEnd"/>
      <w:r w:rsidR="00BB5DB9">
        <w:rPr>
          <w:color w:val="221F1F"/>
        </w:rPr>
        <w:t xml:space="preserve"> : pression de l’air à </w:t>
      </w:r>
      <w:r w:rsidR="00BB5DB9">
        <w:rPr>
          <w:color w:val="221F1F"/>
        </w:rPr>
        <w:t>l’extérieur.</w:t>
      </w:r>
    </w:p>
    <w:p w:rsidR="005D76C5" w:rsidRDefault="00BB5DB9">
      <w:pPr>
        <w:pStyle w:val="Corpsdetexte"/>
        <w:spacing w:before="120"/>
        <w:ind w:left="154" w:right="201"/>
        <w:jc w:val="both"/>
      </w:pPr>
      <w:r>
        <w:rPr>
          <w:color w:val="221F1F"/>
        </w:rPr>
        <w:t xml:space="preserve">D’un point de vue électrique, ce capteur est un dipôle dont la variation de résistance AR est </w:t>
      </w:r>
      <w:r>
        <w:rPr>
          <w:color w:val="221F1F"/>
        </w:rPr>
        <w:t>reliée à la variation de pression par la loi :</w:t>
      </w:r>
    </w:p>
    <w:p w:rsidR="005D76C5" w:rsidRDefault="00007D8A">
      <w:pPr>
        <w:pStyle w:val="Corpsdetexte"/>
        <w:spacing w:before="120"/>
        <w:ind w:left="2421"/>
        <w:jc w:val="both"/>
      </w:pPr>
      <w:r w:rsidRPr="00007D8A">
        <w:rPr>
          <w:rFonts w:ascii="Symbol" w:hAnsi="Symbol"/>
          <w:color w:val="221F1F"/>
        </w:rPr>
        <w:t></w:t>
      </w:r>
      <w:r w:rsidR="00BB5DB9">
        <w:rPr>
          <w:color w:val="221F1F"/>
        </w:rPr>
        <w:t>R = S</w:t>
      </w:r>
      <w:r w:rsidR="00BB5DB9">
        <w:rPr>
          <w:color w:val="221F1F"/>
          <w:vertAlign w:val="subscript"/>
        </w:rPr>
        <w:t>C</w:t>
      </w:r>
      <w:r w:rsidR="00BB5DB9">
        <w:rPr>
          <w:color w:val="221F1F"/>
        </w:rPr>
        <w:t xml:space="preserve"> × </w:t>
      </w:r>
      <w:r w:rsidRPr="00007D8A">
        <w:rPr>
          <w:rFonts w:ascii="Symbol" w:hAnsi="Symbol"/>
          <w:color w:val="221F1F"/>
        </w:rPr>
        <w:t></w:t>
      </w:r>
      <w:r w:rsidR="00BB5DB9">
        <w:rPr>
          <w:color w:val="221F1F"/>
        </w:rPr>
        <w:t>P avec S</w:t>
      </w:r>
      <w:r w:rsidR="00BB5DB9">
        <w:rPr>
          <w:color w:val="221F1F"/>
          <w:vertAlign w:val="subscript"/>
        </w:rPr>
        <w:t>C</w:t>
      </w:r>
      <w:r w:rsidR="00BB5DB9">
        <w:rPr>
          <w:color w:val="221F1F"/>
        </w:rPr>
        <w:t xml:space="preserve"> la sensibilité du capteur</w:t>
      </w:r>
    </w:p>
    <w:p w:rsidR="005D76C5" w:rsidRDefault="005D76C5">
      <w:pPr>
        <w:jc w:val="both"/>
        <w:sectPr w:rsidR="005D76C5">
          <w:footerReference w:type="default" r:id="rId10"/>
          <w:pgSz w:w="11900" w:h="16840"/>
          <w:pgMar w:top="780" w:right="640" w:bottom="2020" w:left="700" w:header="0" w:footer="1823" w:gutter="0"/>
          <w:pgNumType w:start="1"/>
          <w:cols w:space="720"/>
        </w:sectPr>
      </w:pPr>
    </w:p>
    <w:p w:rsidR="005D76C5" w:rsidRDefault="00BB5DB9">
      <w:pPr>
        <w:pStyle w:val="Corpsdetexte"/>
        <w:spacing w:before="39"/>
        <w:ind w:left="154"/>
      </w:pPr>
      <w:r>
        <w:rPr>
          <w:color w:val="221F1F"/>
        </w:rPr>
        <w:lastRenderedPageBreak/>
        <w:t xml:space="preserve">La mise en œuvre de ces capteurs est décrite ci-dessous, </w:t>
      </w:r>
      <w:r>
        <w:rPr>
          <w:b/>
          <w:color w:val="221F1F"/>
        </w:rPr>
        <w:t xml:space="preserve">figure 2 </w:t>
      </w:r>
      <w:r>
        <w:rPr>
          <w:color w:val="221F1F"/>
        </w:rPr>
        <w:t>:</w:t>
      </w:r>
    </w:p>
    <w:p w:rsidR="005D76C5" w:rsidRDefault="00BB5DB9">
      <w:pPr>
        <w:pStyle w:val="Corpsdetexte"/>
        <w:spacing w:before="7"/>
        <w:rPr>
          <w:sz w:val="17"/>
        </w:rPr>
      </w:pPr>
      <w:r>
        <w:rPr>
          <w:noProof/>
          <w:lang w:eastAsia="fr-FR"/>
        </w:rPr>
        <w:drawing>
          <wp:anchor distT="0" distB="0" distL="0" distR="0" simplePos="0" relativeHeight="3" behindDoc="0" locked="0" layoutInCell="1" allowOverlap="1" wp14:anchorId="14A23411" wp14:editId="2DB42C45">
            <wp:simplePos x="0" y="0"/>
            <wp:positionH relativeFrom="page">
              <wp:posOffset>1310639</wp:posOffset>
            </wp:positionH>
            <wp:positionV relativeFrom="paragraph">
              <wp:posOffset>153558</wp:posOffset>
            </wp:positionV>
            <wp:extent cx="4919754" cy="272948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919754" cy="2729483"/>
                    </a:xfrm>
                    <a:prstGeom prst="rect">
                      <a:avLst/>
                    </a:prstGeom>
                  </pic:spPr>
                </pic:pic>
              </a:graphicData>
            </a:graphic>
          </wp:anchor>
        </w:drawing>
      </w:r>
    </w:p>
    <w:p w:rsidR="005D76C5" w:rsidRDefault="005D76C5">
      <w:pPr>
        <w:pStyle w:val="Corpsdetexte"/>
        <w:spacing w:before="1"/>
        <w:rPr>
          <w:sz w:val="19"/>
        </w:rPr>
      </w:pPr>
    </w:p>
    <w:p w:rsidR="005D76C5" w:rsidRDefault="00BB5DB9">
      <w:pPr>
        <w:ind w:left="1828" w:right="1518"/>
        <w:jc w:val="center"/>
        <w:rPr>
          <w:i/>
          <w:sz w:val="20"/>
        </w:rPr>
      </w:pPr>
      <w:r>
        <w:rPr>
          <w:b/>
          <w:i/>
          <w:color w:val="221F1F"/>
          <w:sz w:val="20"/>
        </w:rPr>
        <w:t xml:space="preserve">Figure 2 : </w:t>
      </w:r>
      <w:r>
        <w:rPr>
          <w:i/>
          <w:color w:val="221F1F"/>
          <w:sz w:val="20"/>
        </w:rPr>
        <w:t>Schéma d’un capteur de pression seul</w:t>
      </w:r>
    </w:p>
    <w:p w:rsidR="005D76C5" w:rsidRDefault="005D76C5">
      <w:pPr>
        <w:pStyle w:val="Corpsdetexte"/>
        <w:spacing w:before="9"/>
        <w:rPr>
          <w:sz w:val="20"/>
        </w:rPr>
      </w:pPr>
    </w:p>
    <w:p w:rsidR="005D76C5" w:rsidRDefault="00BB5DB9">
      <w:pPr>
        <w:pStyle w:val="Corpsdetexte"/>
        <w:ind w:left="154" w:right="201"/>
      </w:pPr>
      <w:r>
        <w:rPr>
          <w:color w:val="221F1F"/>
        </w:rPr>
        <w:t>La pression à l’intérieur de la salle blanche P</w:t>
      </w:r>
      <w:r>
        <w:rPr>
          <w:color w:val="221F1F"/>
          <w:vertAlign w:val="subscript"/>
        </w:rPr>
        <w:t>i</w:t>
      </w:r>
      <w:r>
        <w:rPr>
          <w:color w:val="221F1F"/>
        </w:rPr>
        <w:t xml:space="preserve"> est égale à 102 480 Pa et la pression extérieure </w:t>
      </w:r>
      <w:proofErr w:type="spellStart"/>
      <w:r>
        <w:rPr>
          <w:color w:val="221F1F"/>
        </w:rPr>
        <w:t>P</w:t>
      </w:r>
      <w:r w:rsidR="007E4108">
        <w:rPr>
          <w:color w:val="221F1F"/>
          <w:vertAlign w:val="subscript"/>
        </w:rPr>
        <w:t>e</w:t>
      </w:r>
      <w:proofErr w:type="spellEnd"/>
      <w:r>
        <w:rPr>
          <w:color w:val="221F1F"/>
        </w:rPr>
        <w:t xml:space="preserve"> est égale à 102 400 Pa.</w:t>
      </w:r>
    </w:p>
    <w:p w:rsidR="005D76C5" w:rsidRDefault="005D76C5">
      <w:pPr>
        <w:pStyle w:val="Corpsdetexte"/>
        <w:spacing w:before="7"/>
        <w:rPr>
          <w:sz w:val="34"/>
        </w:rPr>
      </w:pPr>
    </w:p>
    <w:p w:rsidR="005D76C5" w:rsidRDefault="00BB5DB9">
      <w:pPr>
        <w:pStyle w:val="Titre3"/>
        <w:ind w:left="154"/>
        <w:jc w:val="left"/>
      </w:pPr>
      <w:r>
        <w:rPr>
          <w:b/>
          <w:color w:val="221F1F"/>
        </w:rPr>
        <w:t xml:space="preserve">Q45. </w:t>
      </w:r>
      <w:r>
        <w:rPr>
          <w:color w:val="221F1F"/>
        </w:rPr>
        <w:t xml:space="preserve">Calculer la valeur </w:t>
      </w:r>
      <w:r w:rsidR="00007D8A" w:rsidRPr="00007D8A">
        <w:rPr>
          <w:rFonts w:ascii="Symbol" w:hAnsi="Symbol"/>
          <w:color w:val="221F1F"/>
        </w:rPr>
        <w:t></w:t>
      </w:r>
      <w:r>
        <w:rPr>
          <w:color w:val="221F1F"/>
        </w:rPr>
        <w:t>P.</w:t>
      </w:r>
    </w:p>
    <w:p w:rsidR="005D76C5" w:rsidRDefault="00BB5DB9">
      <w:pPr>
        <w:pStyle w:val="Corpsdetexte"/>
        <w:spacing w:before="238"/>
        <w:ind w:left="154" w:right="492"/>
      </w:pPr>
      <w:r>
        <w:rPr>
          <w:color w:val="221F1F"/>
        </w:rPr>
        <w:t xml:space="preserve">Lorsque le capteur est soumis à la surpression </w:t>
      </w:r>
      <w:r w:rsidR="00007D8A" w:rsidRPr="00007D8A">
        <w:rPr>
          <w:rFonts w:ascii="Symbol" w:hAnsi="Symbol"/>
          <w:color w:val="221F1F"/>
        </w:rPr>
        <w:t></w:t>
      </w:r>
      <w:r>
        <w:rPr>
          <w:color w:val="221F1F"/>
        </w:rPr>
        <w:t xml:space="preserve">P, la variation </w:t>
      </w:r>
      <w:r>
        <w:rPr>
          <w:color w:val="221F1F"/>
        </w:rPr>
        <w:t xml:space="preserve">de sa résistance </w:t>
      </w:r>
      <w:r w:rsidR="00007D8A" w:rsidRPr="00007D8A">
        <w:rPr>
          <w:rFonts w:ascii="Symbol" w:hAnsi="Symbol"/>
          <w:color w:val="221F1F"/>
        </w:rPr>
        <w:t></w:t>
      </w:r>
      <w:r>
        <w:rPr>
          <w:color w:val="221F1F"/>
        </w:rPr>
        <w:t>R est de</w:t>
      </w:r>
      <w:r w:rsidR="00101C2B">
        <w:rPr>
          <w:color w:val="221F1F"/>
        </w:rPr>
        <w:t xml:space="preserve"> </w:t>
      </w:r>
      <w:r>
        <w:rPr>
          <w:color w:val="221F1F"/>
        </w:rPr>
        <w:t>1,92</w:t>
      </w:r>
      <w:r>
        <w:rPr>
          <w:color w:val="221F1F"/>
          <w:spacing w:val="-1"/>
        </w:rPr>
        <w:t xml:space="preserve"> </w:t>
      </w:r>
      <w:r>
        <w:rPr>
          <w:color w:val="221F1F"/>
        </w:rPr>
        <w:t>m2.</w:t>
      </w:r>
    </w:p>
    <w:p w:rsidR="005D76C5" w:rsidRDefault="005D76C5">
      <w:pPr>
        <w:pStyle w:val="Corpsdetexte"/>
        <w:spacing w:before="7"/>
        <w:rPr>
          <w:sz w:val="34"/>
        </w:rPr>
      </w:pPr>
    </w:p>
    <w:p w:rsidR="005D76C5" w:rsidRDefault="00BB5DB9">
      <w:pPr>
        <w:pStyle w:val="Titre3"/>
        <w:ind w:left="154"/>
        <w:jc w:val="left"/>
      </w:pPr>
      <w:r>
        <w:rPr>
          <w:b/>
          <w:color w:val="221F1F"/>
        </w:rPr>
        <w:t xml:space="preserve">Q46. </w:t>
      </w:r>
      <w:r>
        <w:rPr>
          <w:color w:val="221F1F"/>
        </w:rPr>
        <w:t>Calculer la valeur de la sensibilité S</w:t>
      </w:r>
      <w:r>
        <w:rPr>
          <w:color w:val="221F1F"/>
          <w:vertAlign w:val="subscript"/>
        </w:rPr>
        <w:t>C</w:t>
      </w:r>
      <w:r>
        <w:rPr>
          <w:color w:val="221F1F"/>
        </w:rPr>
        <w:t xml:space="preserve"> du capteur </w:t>
      </w:r>
      <w:proofErr w:type="spellStart"/>
      <w:r>
        <w:rPr>
          <w:color w:val="221F1F"/>
        </w:rPr>
        <w:t>piezorésistif</w:t>
      </w:r>
      <w:proofErr w:type="spellEnd"/>
      <w:r>
        <w:rPr>
          <w:color w:val="221F1F"/>
        </w:rPr>
        <w:t xml:space="preserve"> en précisant son unité.</w:t>
      </w:r>
    </w:p>
    <w:p w:rsidR="005D76C5" w:rsidRDefault="005D76C5">
      <w:pPr>
        <w:sectPr w:rsidR="005D76C5">
          <w:pgSz w:w="11900" w:h="16840"/>
          <w:pgMar w:top="1600" w:right="640" w:bottom="2080" w:left="700" w:header="0" w:footer="1823" w:gutter="0"/>
          <w:cols w:space="720"/>
        </w:sectPr>
      </w:pPr>
    </w:p>
    <w:p w:rsidR="005D76C5" w:rsidRDefault="00007D8A">
      <w:pPr>
        <w:pStyle w:val="Corpsdetexte"/>
        <w:spacing w:before="67"/>
        <w:ind w:left="154" w:right="198"/>
        <w:jc w:val="both"/>
      </w:pPr>
      <w:r>
        <w:rPr>
          <w:color w:val="221F1F"/>
        </w:rPr>
        <w:lastRenderedPageBreak/>
        <w:t xml:space="preserve">La variation de résistance </w:t>
      </w:r>
      <w:r w:rsidRPr="00007D8A">
        <w:rPr>
          <w:rFonts w:ascii="Symbol" w:hAnsi="Symbol"/>
          <w:color w:val="221F1F"/>
        </w:rPr>
        <w:t></w:t>
      </w:r>
      <w:r w:rsidR="00BB5DB9">
        <w:rPr>
          <w:color w:val="221F1F"/>
        </w:rPr>
        <w:t xml:space="preserve">R est convertie en une tension </w:t>
      </w:r>
      <w:r w:rsidRPr="00007D8A">
        <w:rPr>
          <w:rFonts w:ascii="Symbol" w:hAnsi="Symbol"/>
          <w:color w:val="221F1F"/>
        </w:rPr>
        <w:t></w:t>
      </w:r>
      <w:r w:rsidR="00BB5DB9">
        <w:rPr>
          <w:color w:val="221F1F"/>
        </w:rPr>
        <w:t xml:space="preserve">U par un circuit électronique de </w:t>
      </w:r>
      <w:r w:rsidR="00BB5DB9">
        <w:rPr>
          <w:color w:val="221F1F"/>
        </w:rPr>
        <w:t>conditionnem</w:t>
      </w:r>
      <w:r w:rsidR="00BB5DB9">
        <w:rPr>
          <w:color w:val="221F1F"/>
        </w:rPr>
        <w:t xml:space="preserve">ent représenté </w:t>
      </w:r>
      <w:r w:rsidR="00BB5DB9">
        <w:rPr>
          <w:b/>
          <w:color w:val="221F1F"/>
        </w:rPr>
        <w:t>figure 3</w:t>
      </w:r>
      <w:r w:rsidR="00BB5DB9">
        <w:rPr>
          <w:color w:val="221F1F"/>
        </w:rPr>
        <w:t xml:space="preserve">. Le pont de mesure est un pont de Wheatstone et </w:t>
      </w:r>
      <w:r w:rsidR="00BB5DB9">
        <w:rPr>
          <w:color w:val="221F1F"/>
        </w:rPr>
        <w:t>l’amplification est réalisée par un amplificateur différentiel suivi d’un amplificateur non inverseur.</w:t>
      </w:r>
    </w:p>
    <w:p w:rsidR="005D76C5" w:rsidRDefault="005D76C5">
      <w:pPr>
        <w:pStyle w:val="Corpsdetexte"/>
        <w:rPr>
          <w:sz w:val="20"/>
        </w:rPr>
      </w:pPr>
    </w:p>
    <w:p w:rsidR="005D76C5" w:rsidRDefault="00BB5DB9">
      <w:pPr>
        <w:pStyle w:val="Corpsdetexte"/>
        <w:spacing w:before="4"/>
        <w:rPr>
          <w:sz w:val="11"/>
        </w:rPr>
      </w:pPr>
      <w:r>
        <w:rPr>
          <w:noProof/>
          <w:lang w:eastAsia="fr-FR"/>
        </w:rPr>
        <w:drawing>
          <wp:anchor distT="0" distB="0" distL="0" distR="0" simplePos="0" relativeHeight="4" behindDoc="0" locked="0" layoutInCell="1" allowOverlap="1" wp14:anchorId="74DA17AE" wp14:editId="6DCB74DB">
            <wp:simplePos x="0" y="0"/>
            <wp:positionH relativeFrom="page">
              <wp:posOffset>577595</wp:posOffset>
            </wp:positionH>
            <wp:positionV relativeFrom="paragraph">
              <wp:posOffset>108134</wp:posOffset>
            </wp:positionV>
            <wp:extent cx="6445337" cy="228142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445337" cy="2281428"/>
                    </a:xfrm>
                    <a:prstGeom prst="rect">
                      <a:avLst/>
                    </a:prstGeom>
                  </pic:spPr>
                </pic:pic>
              </a:graphicData>
            </a:graphic>
          </wp:anchor>
        </w:drawing>
      </w:r>
    </w:p>
    <w:p w:rsidR="005D76C5" w:rsidRDefault="00BB5DB9">
      <w:pPr>
        <w:spacing w:before="212"/>
        <w:ind w:left="1828" w:right="1521"/>
        <w:jc w:val="center"/>
        <w:rPr>
          <w:i/>
          <w:sz w:val="20"/>
        </w:rPr>
      </w:pPr>
      <w:r>
        <w:rPr>
          <w:b/>
          <w:i/>
          <w:color w:val="221F1F"/>
          <w:sz w:val="20"/>
        </w:rPr>
        <w:t xml:space="preserve">Figure 3 : </w:t>
      </w:r>
      <w:r>
        <w:rPr>
          <w:i/>
          <w:color w:val="221F1F"/>
          <w:sz w:val="20"/>
        </w:rPr>
        <w:t>Circuit électronique de conditionnement de la mesure de pression</w:t>
      </w:r>
    </w:p>
    <w:p w:rsidR="005D76C5" w:rsidRDefault="005D76C5">
      <w:pPr>
        <w:pStyle w:val="Corpsdetexte"/>
        <w:spacing w:before="9"/>
        <w:rPr>
          <w:sz w:val="20"/>
        </w:rPr>
      </w:pPr>
    </w:p>
    <w:p w:rsidR="005D76C5" w:rsidRDefault="00BB5DB9">
      <w:pPr>
        <w:pStyle w:val="Corpsdetexte"/>
        <w:ind w:left="154" w:right="199"/>
        <w:jc w:val="both"/>
      </w:pPr>
      <w:r>
        <w:pict>
          <v:group id="_x0000_s1034" style="position:absolute;left:0;text-align:left;margin-left:116.15pt;margin-top:33.6pt;width:362.9pt;height:177.5pt;z-index:-15725056;mso-wrap-distance-left:0;mso-wrap-distance-right:0;mso-position-horizontal-relative:page" coordorigin="2323,672" coordsize="7258,3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323;top:671;width:7258;height:3550">
              <v:imagedata r:id="rId13" o:title=""/>
            </v:shape>
            <v:shape id="_x0000_s1038" type="#_x0000_t75" style="position:absolute;left:5049;top:2054;width:473;height:328">
              <v:imagedata r:id="rId14" o:title=""/>
            </v:shape>
            <v:shape id="_x0000_s1037" type="#_x0000_t75" style="position:absolute;left:7059;top:2066;width:517;height:319">
              <v:imagedata r:id="rId15" o:title=""/>
            </v:shape>
            <v:shapetype id="_x0000_t202" coordsize="21600,21600" o:spt="202" path="m,l,21600r21600,l21600,xe">
              <v:stroke joinstyle="miter"/>
              <v:path gradientshapeok="t" o:connecttype="rect"/>
            </v:shapetype>
            <v:shape id="_x0000_s1036" type="#_x0000_t202" style="position:absolute;left:5200;top:2058;width:131;height:231" filled="f" stroked="f">
              <v:textbox inset="0,0,0,0">
                <w:txbxContent>
                  <w:p w:rsidR="005D76C5" w:rsidRDefault="00BB5DB9">
                    <w:pPr>
                      <w:spacing w:line="229" w:lineRule="exact"/>
                      <w:rPr>
                        <w:sz w:val="20"/>
                      </w:rPr>
                    </w:pPr>
                    <w:r>
                      <w:rPr>
                        <w:color w:val="221F1F"/>
                        <w:w w:val="99"/>
                        <w:sz w:val="20"/>
                      </w:rPr>
                      <w:t>0</w:t>
                    </w:r>
                  </w:p>
                </w:txbxContent>
              </v:textbox>
            </v:shape>
            <v:shape id="_x0000_s1035" type="#_x0000_t202" style="position:absolute;left:7294;top:2070;width:131;height:231" filled="f" stroked="f">
              <v:textbox inset="0,0,0,0">
                <w:txbxContent>
                  <w:p w:rsidR="005D76C5" w:rsidRDefault="00BB5DB9">
                    <w:pPr>
                      <w:spacing w:line="229" w:lineRule="exact"/>
                      <w:rPr>
                        <w:sz w:val="20"/>
                      </w:rPr>
                    </w:pPr>
                    <w:r>
                      <w:rPr>
                        <w:color w:val="221F1F"/>
                        <w:w w:val="99"/>
                        <w:sz w:val="20"/>
                      </w:rPr>
                      <w:t>0</w:t>
                    </w:r>
                  </w:p>
                </w:txbxContent>
              </v:textbox>
            </v:shape>
            <w10:wrap type="topAndBottom" anchorx="page"/>
          </v:group>
        </w:pict>
      </w:r>
      <w:r>
        <w:rPr>
          <w:color w:val="221F1F"/>
        </w:rPr>
        <w:t xml:space="preserve">On s’intéresse dans un premier temps au pont de Wheatstone dont le schéma est donné </w:t>
      </w:r>
      <w:r>
        <w:rPr>
          <w:b/>
          <w:color w:val="221F1F"/>
        </w:rPr>
        <w:t xml:space="preserve">figure </w:t>
      </w:r>
      <w:r>
        <w:rPr>
          <w:b/>
          <w:color w:val="221F1F"/>
        </w:rPr>
        <w:t xml:space="preserve">4 </w:t>
      </w:r>
      <w:r>
        <w:rPr>
          <w:color w:val="221F1F"/>
        </w:rPr>
        <w:t>ci-dessous :</w:t>
      </w:r>
    </w:p>
    <w:p w:rsidR="005D76C5" w:rsidRDefault="005D76C5">
      <w:pPr>
        <w:pStyle w:val="Corpsdetexte"/>
        <w:spacing w:before="10"/>
        <w:rPr>
          <w:sz w:val="20"/>
        </w:rPr>
      </w:pPr>
    </w:p>
    <w:p w:rsidR="005D76C5" w:rsidRDefault="00BB5DB9">
      <w:pPr>
        <w:ind w:left="1828" w:right="1518"/>
        <w:jc w:val="center"/>
        <w:rPr>
          <w:i/>
          <w:sz w:val="20"/>
        </w:rPr>
      </w:pPr>
      <w:r>
        <w:rPr>
          <w:b/>
          <w:i/>
          <w:color w:val="221F1F"/>
          <w:sz w:val="20"/>
        </w:rPr>
        <w:t xml:space="preserve">Figure 4 </w:t>
      </w:r>
      <w:r>
        <w:rPr>
          <w:i/>
          <w:color w:val="221F1F"/>
          <w:sz w:val="20"/>
        </w:rPr>
        <w:t>: Pont de Wheatstone monté en pont complet</w:t>
      </w:r>
    </w:p>
    <w:p w:rsidR="005D76C5" w:rsidRDefault="005D76C5">
      <w:pPr>
        <w:pStyle w:val="Corpsdetexte"/>
        <w:spacing w:before="9"/>
        <w:rPr>
          <w:sz w:val="20"/>
        </w:rPr>
      </w:pPr>
    </w:p>
    <w:p w:rsidR="005D76C5" w:rsidRDefault="00BB5DB9">
      <w:pPr>
        <w:pStyle w:val="Corpsdetexte"/>
        <w:ind w:left="154" w:right="197"/>
        <w:jc w:val="both"/>
      </w:pPr>
      <w:r>
        <w:rPr>
          <w:color w:val="221F1F"/>
        </w:rPr>
        <w:t xml:space="preserve">Sur le document réponses DR-SP1, les 4 capteurs </w:t>
      </w:r>
      <w:proofErr w:type="spellStart"/>
      <w:r>
        <w:rPr>
          <w:color w:val="221F1F"/>
        </w:rPr>
        <w:t>piezorésistifs</w:t>
      </w:r>
      <w:proofErr w:type="spellEnd"/>
      <w:r>
        <w:rPr>
          <w:color w:val="221F1F"/>
        </w:rPr>
        <w:t xml:space="preserve"> du pont de Wheatstone sont </w:t>
      </w:r>
      <w:r>
        <w:rPr>
          <w:color w:val="221F1F"/>
        </w:rPr>
        <w:t xml:space="preserve">représentés avec </w:t>
      </w:r>
      <w:proofErr w:type="gramStart"/>
      <w:r>
        <w:rPr>
          <w:color w:val="221F1F"/>
        </w:rPr>
        <w:t>les numérotations</w:t>
      </w:r>
      <w:proofErr w:type="gramEnd"/>
      <w:r>
        <w:rPr>
          <w:color w:val="221F1F"/>
        </w:rPr>
        <w:t xml:space="preserve"> 1, 2, 3 et 4 correspondant aux résistances R</w:t>
      </w:r>
      <w:r>
        <w:rPr>
          <w:color w:val="221F1F"/>
          <w:vertAlign w:val="subscript"/>
        </w:rPr>
        <w:t>1</w:t>
      </w:r>
      <w:r>
        <w:rPr>
          <w:color w:val="221F1F"/>
        </w:rPr>
        <w:t>, R</w:t>
      </w:r>
      <w:r>
        <w:rPr>
          <w:color w:val="221F1F"/>
          <w:vertAlign w:val="subscript"/>
        </w:rPr>
        <w:t>2</w:t>
      </w:r>
      <w:r>
        <w:rPr>
          <w:color w:val="221F1F"/>
        </w:rPr>
        <w:t>, R</w:t>
      </w:r>
      <w:r>
        <w:rPr>
          <w:color w:val="221F1F"/>
          <w:vertAlign w:val="subscript"/>
        </w:rPr>
        <w:t>3</w:t>
      </w:r>
      <w:r>
        <w:rPr>
          <w:color w:val="221F1F"/>
        </w:rPr>
        <w:t xml:space="preserve"> et R</w:t>
      </w:r>
      <w:r>
        <w:rPr>
          <w:color w:val="221F1F"/>
          <w:vertAlign w:val="subscript"/>
        </w:rPr>
        <w:t>4</w:t>
      </w:r>
      <w:r>
        <w:rPr>
          <w:color w:val="221F1F"/>
        </w:rPr>
        <w:t xml:space="preserve"> de la </w:t>
      </w:r>
      <w:r>
        <w:rPr>
          <w:b/>
          <w:color w:val="221F1F"/>
        </w:rPr>
        <w:t>figure 4</w:t>
      </w:r>
      <w:r>
        <w:rPr>
          <w:color w:val="221F1F"/>
        </w:rPr>
        <w:t>.</w:t>
      </w:r>
    </w:p>
    <w:p w:rsidR="005D76C5" w:rsidRDefault="005D76C5">
      <w:pPr>
        <w:pStyle w:val="Corpsdetexte"/>
        <w:spacing w:before="7"/>
        <w:rPr>
          <w:sz w:val="34"/>
        </w:rPr>
      </w:pPr>
    </w:p>
    <w:p w:rsidR="005D76C5" w:rsidRDefault="00BB5DB9">
      <w:pPr>
        <w:pStyle w:val="Titre3"/>
        <w:ind w:left="862" w:right="198" w:hanging="708"/>
      </w:pPr>
      <w:r>
        <w:rPr>
          <w:b/>
          <w:color w:val="221F1F"/>
        </w:rPr>
        <w:t xml:space="preserve">Q47. </w:t>
      </w:r>
      <w:r>
        <w:rPr>
          <w:color w:val="221F1F"/>
        </w:rPr>
        <w:t xml:space="preserve">Indiquer sur le </w:t>
      </w:r>
      <w:r>
        <w:rPr>
          <w:b/>
          <w:color w:val="221F1F"/>
        </w:rPr>
        <w:t>document réponses DR-SP1</w:t>
      </w:r>
      <w:r>
        <w:rPr>
          <w:color w:val="221F1F"/>
        </w:rPr>
        <w:t>, le côté</w:t>
      </w:r>
      <w:r>
        <w:rPr>
          <w:color w:val="221F1F"/>
        </w:rPr>
        <w:t xml:space="preserve"> de chaque capteur pour</w:t>
      </w:r>
      <w:r w:rsidR="00101C2B">
        <w:rPr>
          <w:color w:val="221F1F"/>
        </w:rPr>
        <w:t xml:space="preserve"> </w:t>
      </w:r>
      <w:r>
        <w:rPr>
          <w:color w:val="221F1F"/>
        </w:rPr>
        <w:t>que chaque résistance du pont de Wheatstone varie de +</w:t>
      </w:r>
      <w:r w:rsidR="007E4108">
        <w:rPr>
          <w:rFonts w:ascii="Symbol" w:hAnsi="Symbol"/>
          <w:color w:val="221F1F"/>
        </w:rPr>
        <w:t></w:t>
      </w:r>
      <w:r>
        <w:rPr>
          <w:color w:val="221F1F"/>
        </w:rPr>
        <w:t>R (augmentation) ou de -</w:t>
      </w:r>
      <w:r w:rsidR="007E4108">
        <w:rPr>
          <w:rFonts w:ascii="Symbol" w:hAnsi="Symbol"/>
          <w:color w:val="221F1F"/>
        </w:rPr>
        <w:t></w:t>
      </w:r>
      <w:r>
        <w:rPr>
          <w:color w:val="221F1F"/>
        </w:rPr>
        <w:t xml:space="preserve">R (diminution) de manière cohérente avec les valeurs indiquées </w:t>
      </w:r>
      <w:r>
        <w:rPr>
          <w:b/>
          <w:color w:val="221F1F"/>
        </w:rPr>
        <w:t>figure 4</w:t>
      </w:r>
      <w:r>
        <w:rPr>
          <w:color w:val="221F1F"/>
        </w:rPr>
        <w:t xml:space="preserve">. Compléter les pointillés en indiquant « côté </w:t>
      </w:r>
      <w:proofErr w:type="spellStart"/>
      <w:r>
        <w:rPr>
          <w:color w:val="221F1F"/>
        </w:rPr>
        <w:t>int</w:t>
      </w:r>
      <w:proofErr w:type="spellEnd"/>
      <w:r>
        <w:rPr>
          <w:color w:val="221F1F"/>
        </w:rPr>
        <w:t xml:space="preserve"> » ou « côté </w:t>
      </w:r>
      <w:proofErr w:type="spellStart"/>
      <w:r>
        <w:rPr>
          <w:color w:val="221F1F"/>
        </w:rPr>
        <w:t>ext</w:t>
      </w:r>
      <w:proofErr w:type="spellEnd"/>
      <w:r>
        <w:rPr>
          <w:color w:val="221F1F"/>
          <w:spacing w:val="-1"/>
        </w:rPr>
        <w:t xml:space="preserve"> </w:t>
      </w:r>
      <w:r>
        <w:rPr>
          <w:color w:val="221F1F"/>
        </w:rPr>
        <w:t>».</w:t>
      </w:r>
    </w:p>
    <w:p w:rsidR="005D76C5" w:rsidRDefault="00BB5DB9">
      <w:pPr>
        <w:spacing w:before="240"/>
        <w:ind w:left="862" w:right="198" w:hanging="708"/>
        <w:jc w:val="both"/>
        <w:rPr>
          <w:sz w:val="24"/>
        </w:rPr>
      </w:pPr>
      <w:r>
        <w:rPr>
          <w:b/>
          <w:color w:val="221F1F"/>
          <w:sz w:val="24"/>
        </w:rPr>
        <w:t xml:space="preserve">Q48. </w:t>
      </w:r>
      <w:r>
        <w:rPr>
          <w:color w:val="221F1F"/>
          <w:sz w:val="24"/>
        </w:rPr>
        <w:t xml:space="preserve">Sur le même </w:t>
      </w:r>
      <w:r>
        <w:rPr>
          <w:b/>
          <w:color w:val="221F1F"/>
          <w:sz w:val="24"/>
        </w:rPr>
        <w:t>document réponses DR-SP1</w:t>
      </w:r>
      <w:r>
        <w:rPr>
          <w:color w:val="221F1F"/>
          <w:sz w:val="24"/>
        </w:rPr>
        <w:t xml:space="preserve">, indiquer le câblage du pont en reliant les bornes du générateur de tension E et les capteurs pour réaliser le pont de Wheatstone tel qu’indiqué </w:t>
      </w:r>
      <w:r>
        <w:rPr>
          <w:b/>
          <w:color w:val="221F1F"/>
          <w:sz w:val="24"/>
        </w:rPr>
        <w:t>figure</w:t>
      </w:r>
      <w:r>
        <w:rPr>
          <w:b/>
          <w:color w:val="221F1F"/>
          <w:spacing w:val="-1"/>
          <w:sz w:val="24"/>
        </w:rPr>
        <w:t xml:space="preserve"> </w:t>
      </w:r>
      <w:r>
        <w:rPr>
          <w:b/>
          <w:color w:val="221F1F"/>
          <w:sz w:val="24"/>
        </w:rPr>
        <w:t>4</w:t>
      </w:r>
      <w:r>
        <w:rPr>
          <w:color w:val="221F1F"/>
          <w:sz w:val="24"/>
        </w:rPr>
        <w:t>.</w:t>
      </w:r>
    </w:p>
    <w:p w:rsidR="005D76C5" w:rsidRDefault="005D76C5">
      <w:pPr>
        <w:jc w:val="both"/>
        <w:rPr>
          <w:sz w:val="24"/>
        </w:rPr>
        <w:sectPr w:rsidR="005D76C5">
          <w:pgSz w:w="11900" w:h="16840"/>
          <w:pgMar w:top="780" w:right="640" w:bottom="2020" w:left="700" w:header="0" w:footer="1823" w:gutter="0"/>
          <w:cols w:space="720"/>
        </w:sectPr>
      </w:pPr>
    </w:p>
    <w:p w:rsidR="005D76C5" w:rsidRDefault="00BB5DB9">
      <w:pPr>
        <w:pStyle w:val="Corpsdetexte"/>
        <w:spacing w:before="67"/>
        <w:ind w:left="154" w:right="201"/>
        <w:jc w:val="both"/>
      </w:pPr>
      <w:r>
        <w:rPr>
          <w:color w:val="221F1F"/>
        </w:rPr>
        <w:lastRenderedPageBreak/>
        <w:t xml:space="preserve">On étudie ensuite la relation entrée-sortie du pont de mesure dans laquelle la tension </w:t>
      </w:r>
      <w:r w:rsidR="00007D8A" w:rsidRPr="00007D8A">
        <w:rPr>
          <w:rFonts w:ascii="Symbol" w:hAnsi="Symbol"/>
          <w:color w:val="221F1F"/>
        </w:rPr>
        <w:t></w:t>
      </w:r>
      <w:r>
        <w:rPr>
          <w:color w:val="221F1F"/>
        </w:rPr>
        <w:t xml:space="preserve">U est </w:t>
      </w:r>
      <w:r>
        <w:rPr>
          <w:color w:val="221F1F"/>
        </w:rPr>
        <w:t xml:space="preserve">exprimée en fonction de </w:t>
      </w:r>
      <w:r w:rsidR="00007D8A" w:rsidRPr="00007D8A">
        <w:rPr>
          <w:rFonts w:ascii="Symbol" w:hAnsi="Symbol"/>
          <w:color w:val="221F1F"/>
        </w:rPr>
        <w:t></w:t>
      </w:r>
      <w:r>
        <w:rPr>
          <w:color w:val="221F1F"/>
        </w:rPr>
        <w:t xml:space="preserve">R. On considère que la tension du générateur E vaut 5 V et que la valeur de la </w:t>
      </w:r>
      <w:proofErr w:type="spellStart"/>
      <w:r>
        <w:rPr>
          <w:color w:val="221F1F"/>
        </w:rPr>
        <w:t>piezorésistance</w:t>
      </w:r>
      <w:proofErr w:type="spellEnd"/>
      <w:r>
        <w:rPr>
          <w:color w:val="221F1F"/>
        </w:rPr>
        <w:t xml:space="preserve"> R des capteurs en l’absence de surpression</w:t>
      </w:r>
      <w:r>
        <w:rPr>
          <w:color w:val="221F1F"/>
        </w:rPr>
        <w:t xml:space="preserve"> (</w:t>
      </w:r>
      <w:r w:rsidR="00007D8A" w:rsidRPr="00007D8A">
        <w:rPr>
          <w:rFonts w:ascii="Symbol" w:hAnsi="Symbol"/>
          <w:color w:val="221F1F"/>
        </w:rPr>
        <w:t></w:t>
      </w:r>
      <w:r>
        <w:rPr>
          <w:color w:val="221F1F"/>
        </w:rPr>
        <w:t>P=0) vaut 1,2 k2.</w:t>
      </w:r>
    </w:p>
    <w:p w:rsidR="005D76C5" w:rsidRDefault="005D76C5">
      <w:pPr>
        <w:jc w:val="both"/>
        <w:sectPr w:rsidR="005D76C5">
          <w:pgSz w:w="11900" w:h="16840"/>
          <w:pgMar w:top="780" w:right="640" w:bottom="2080" w:left="700" w:header="0" w:footer="1823" w:gutter="0"/>
          <w:cols w:space="720"/>
        </w:sectPr>
      </w:pPr>
    </w:p>
    <w:p w:rsidR="005D76C5" w:rsidRDefault="00BB5DB9">
      <w:pPr>
        <w:pStyle w:val="Corpsdetexte"/>
        <w:spacing w:before="146"/>
        <w:ind w:left="154"/>
      </w:pPr>
      <w:r>
        <w:rPr>
          <w:color w:val="221F1F"/>
        </w:rPr>
        <w:lastRenderedPageBreak/>
        <w:t>On pose</w:t>
      </w:r>
    </w:p>
    <w:p w:rsidR="005D76C5" w:rsidRDefault="00BB5DB9">
      <w:pPr>
        <w:spacing w:before="128"/>
        <w:ind w:left="68"/>
        <w:rPr>
          <w:sz w:val="24"/>
        </w:rPr>
      </w:pPr>
      <w:r>
        <w:br w:type="column"/>
      </w:r>
      <w:r w:rsidR="007E4108" w:rsidRPr="007E4108">
        <w:rPr>
          <w:rFonts w:ascii="Symbol" w:hAnsi="Symbol"/>
          <w:i/>
          <w:color w:val="221F1F"/>
        </w:rPr>
        <w:lastRenderedPageBreak/>
        <w:t></w:t>
      </w:r>
      <w:r>
        <w:rPr>
          <w:i/>
          <w:color w:val="221F1F"/>
          <w:sz w:val="24"/>
        </w:rPr>
        <w:t xml:space="preserve">U </w:t>
      </w:r>
      <w:r>
        <w:rPr>
          <w:rFonts w:ascii="Symbol" w:hAnsi="Symbol"/>
          <w:color w:val="221F1F"/>
          <w:sz w:val="24"/>
        </w:rPr>
        <w:t></w:t>
      </w:r>
      <w:r>
        <w:rPr>
          <w:rFonts w:ascii="Times New Roman" w:hAnsi="Times New Roman"/>
          <w:color w:val="221F1F"/>
          <w:sz w:val="24"/>
        </w:rPr>
        <w:t xml:space="preserve"> </w:t>
      </w:r>
      <w:proofErr w:type="spellStart"/>
      <w:r>
        <w:rPr>
          <w:i/>
          <w:color w:val="221F1F"/>
          <w:sz w:val="24"/>
        </w:rPr>
        <w:t>U</w:t>
      </w:r>
      <w:proofErr w:type="spellEnd"/>
      <w:r>
        <w:rPr>
          <w:color w:val="221F1F"/>
          <w:position w:val="-5"/>
          <w:sz w:val="14"/>
        </w:rPr>
        <w:t xml:space="preserve">4 </w:t>
      </w:r>
      <w:r>
        <w:rPr>
          <w:rFonts w:ascii="Symbol" w:hAnsi="Symbol"/>
          <w:color w:val="221F1F"/>
          <w:sz w:val="24"/>
        </w:rPr>
        <w:t></w:t>
      </w:r>
      <w:r>
        <w:rPr>
          <w:rFonts w:ascii="Times New Roman" w:hAnsi="Times New Roman"/>
          <w:color w:val="221F1F"/>
          <w:sz w:val="24"/>
        </w:rPr>
        <w:t xml:space="preserve"> </w:t>
      </w:r>
      <w:r>
        <w:rPr>
          <w:i/>
          <w:color w:val="221F1F"/>
          <w:sz w:val="24"/>
        </w:rPr>
        <w:t>U</w:t>
      </w:r>
      <w:r>
        <w:rPr>
          <w:color w:val="221F1F"/>
          <w:position w:val="-5"/>
          <w:sz w:val="14"/>
        </w:rPr>
        <w:t xml:space="preserve">2 </w:t>
      </w:r>
      <w:r>
        <w:rPr>
          <w:rFonts w:ascii="Symbol" w:hAnsi="Symbol"/>
          <w:color w:val="221F1F"/>
          <w:sz w:val="24"/>
        </w:rPr>
        <w:t></w:t>
      </w:r>
      <w:r>
        <w:rPr>
          <w:rFonts w:ascii="Times New Roman" w:hAnsi="Times New Roman"/>
          <w:color w:val="221F1F"/>
          <w:sz w:val="24"/>
        </w:rPr>
        <w:t xml:space="preserve"> </w:t>
      </w:r>
      <w:r>
        <w:rPr>
          <w:i/>
          <w:color w:val="221F1F"/>
          <w:sz w:val="24"/>
        </w:rPr>
        <w:t>V</w:t>
      </w:r>
      <w:r>
        <w:rPr>
          <w:i/>
          <w:color w:val="221F1F"/>
          <w:position w:val="-5"/>
          <w:sz w:val="14"/>
        </w:rPr>
        <w:t xml:space="preserve">N </w:t>
      </w:r>
      <w:r>
        <w:rPr>
          <w:rFonts w:ascii="Symbol" w:hAnsi="Symbol"/>
          <w:color w:val="221F1F"/>
          <w:sz w:val="24"/>
        </w:rPr>
        <w:t></w:t>
      </w:r>
      <w:proofErr w:type="gramStart"/>
      <w:r>
        <w:rPr>
          <w:i/>
          <w:color w:val="221F1F"/>
          <w:sz w:val="24"/>
        </w:rPr>
        <w:t>V</w:t>
      </w:r>
      <w:r>
        <w:rPr>
          <w:i/>
          <w:color w:val="221F1F"/>
          <w:position w:val="-5"/>
          <w:sz w:val="14"/>
        </w:rPr>
        <w:t xml:space="preserve">M </w:t>
      </w:r>
      <w:r>
        <w:rPr>
          <w:color w:val="221F1F"/>
          <w:sz w:val="24"/>
        </w:rPr>
        <w:t>,</w:t>
      </w:r>
      <w:proofErr w:type="gramEnd"/>
      <w:r>
        <w:rPr>
          <w:color w:val="221F1F"/>
          <w:sz w:val="24"/>
        </w:rPr>
        <w:t xml:space="preserve"> </w:t>
      </w:r>
      <w:r>
        <w:rPr>
          <w:i/>
          <w:color w:val="221F1F"/>
          <w:sz w:val="24"/>
        </w:rPr>
        <w:t>avec les potentiels électriques en M et N</w:t>
      </w:r>
      <w:r>
        <w:rPr>
          <w:color w:val="221F1F"/>
          <w:sz w:val="24"/>
        </w:rPr>
        <w:t>.</w:t>
      </w:r>
    </w:p>
    <w:p w:rsidR="005D76C5" w:rsidRDefault="005D76C5">
      <w:pPr>
        <w:rPr>
          <w:sz w:val="24"/>
        </w:rPr>
        <w:sectPr w:rsidR="005D76C5">
          <w:type w:val="continuous"/>
          <w:pgSz w:w="11900" w:h="16840"/>
          <w:pgMar w:top="1040" w:right="640" w:bottom="1800" w:left="700" w:header="720" w:footer="720" w:gutter="0"/>
          <w:cols w:num="2" w:space="720" w:equalWidth="0">
            <w:col w:w="1064" w:space="40"/>
            <w:col w:w="9456"/>
          </w:cols>
        </w:sectPr>
      </w:pPr>
    </w:p>
    <w:p w:rsidR="005D76C5" w:rsidRDefault="005D76C5">
      <w:pPr>
        <w:pStyle w:val="Corpsdetexte"/>
        <w:spacing w:before="8"/>
        <w:rPr>
          <w:i w:val="0"/>
          <w:sz w:val="17"/>
        </w:rPr>
      </w:pPr>
    </w:p>
    <w:p w:rsidR="005D76C5" w:rsidRDefault="00BB5DB9">
      <w:pPr>
        <w:pStyle w:val="Titre3"/>
        <w:spacing w:before="101"/>
        <w:ind w:left="862" w:hanging="708"/>
        <w:jc w:val="left"/>
      </w:pPr>
      <w:r>
        <w:rPr>
          <w:b/>
          <w:color w:val="221F1F"/>
        </w:rPr>
        <w:t xml:space="preserve">Q49. </w:t>
      </w:r>
      <w:r>
        <w:rPr>
          <w:color w:val="221F1F"/>
        </w:rPr>
        <w:t>Donner l’expression de la tension U</w:t>
      </w:r>
      <w:r>
        <w:rPr>
          <w:color w:val="221F1F"/>
          <w:vertAlign w:val="subscript"/>
        </w:rPr>
        <w:t>2</w:t>
      </w:r>
      <w:r>
        <w:rPr>
          <w:color w:val="221F1F"/>
        </w:rPr>
        <w:t xml:space="preserve"> en fonction de R, </w:t>
      </w:r>
      <w:r w:rsidR="00007D8A" w:rsidRPr="00007D8A">
        <w:rPr>
          <w:rFonts w:ascii="Symbol" w:hAnsi="Symbol"/>
          <w:color w:val="221F1F"/>
        </w:rPr>
        <w:t></w:t>
      </w:r>
      <w:r>
        <w:rPr>
          <w:color w:val="221F1F"/>
        </w:rPr>
        <w:t>R et E (on pourra utiliser le pont diviseur de tensi</w:t>
      </w:r>
      <w:r>
        <w:rPr>
          <w:color w:val="221F1F"/>
        </w:rPr>
        <w:t>on).</w:t>
      </w:r>
    </w:p>
    <w:p w:rsidR="005D76C5" w:rsidRDefault="005D76C5">
      <w:pPr>
        <w:pStyle w:val="Corpsdetexte"/>
        <w:spacing w:before="8"/>
        <w:rPr>
          <w:i w:val="0"/>
          <w:sz w:val="12"/>
        </w:rPr>
      </w:pPr>
    </w:p>
    <w:p w:rsidR="005D76C5" w:rsidRDefault="005D76C5">
      <w:pPr>
        <w:rPr>
          <w:sz w:val="12"/>
        </w:rPr>
        <w:sectPr w:rsidR="005D76C5">
          <w:type w:val="continuous"/>
          <w:pgSz w:w="11900" w:h="16840"/>
          <w:pgMar w:top="1040" w:right="640" w:bottom="1800" w:left="700" w:header="720" w:footer="720" w:gutter="0"/>
          <w:cols w:space="720"/>
        </w:sectPr>
      </w:pPr>
    </w:p>
    <w:p w:rsidR="005D76C5" w:rsidRDefault="005D76C5">
      <w:pPr>
        <w:pStyle w:val="Corpsdetexte"/>
        <w:spacing w:before="3"/>
        <w:rPr>
          <w:i w:val="0"/>
          <w:sz w:val="21"/>
        </w:rPr>
      </w:pPr>
    </w:p>
    <w:p w:rsidR="005D76C5" w:rsidRDefault="00BB5DB9" w:rsidP="00A3314A">
      <w:pPr>
        <w:pStyle w:val="Corpsdetexte"/>
        <w:ind w:left="154"/>
        <w:rPr>
          <w:sz w:val="13"/>
        </w:rPr>
      </w:pPr>
      <w:r>
        <w:rPr>
          <w:color w:val="221F1F"/>
        </w:rPr>
        <w:t xml:space="preserve">De même la tension </w:t>
      </w:r>
      <w:r>
        <w:rPr>
          <w:color w:val="221F1F"/>
          <w:spacing w:val="-9"/>
        </w:rPr>
        <w:t>U</w:t>
      </w:r>
      <w:r>
        <w:rPr>
          <w:color w:val="221F1F"/>
          <w:spacing w:val="-9"/>
          <w:vertAlign w:val="subscript"/>
        </w:rPr>
        <w:t>4</w:t>
      </w:r>
      <w:r w:rsidR="00A3314A">
        <w:rPr>
          <w:color w:val="221F1F"/>
          <w:spacing w:val="-9"/>
          <w:vertAlign w:val="subscript"/>
        </w:rPr>
        <w:t xml:space="preserve"> </w:t>
      </w:r>
      <w:r>
        <w:rPr>
          <w:color w:val="221F1F"/>
        </w:rPr>
        <w:t>est définie par la relation :</w:t>
      </w:r>
      <m:oMath>
        <m:sSub>
          <m:sSubPr>
            <m:ctrlPr>
              <w:rPr>
                <w:rFonts w:ascii="Cambria Math" w:hAnsi="Cambria Math"/>
                <w:color w:val="221F1F"/>
              </w:rPr>
            </m:ctrlPr>
          </m:sSubPr>
          <m:e>
            <m:r>
              <w:rPr>
                <w:rFonts w:ascii="Cambria Math" w:hAnsi="Cambria Math"/>
                <w:color w:val="221F1F"/>
              </w:rPr>
              <m:t>U</m:t>
            </m:r>
          </m:e>
          <m:sub>
            <m:r>
              <w:rPr>
                <w:rFonts w:ascii="Cambria Math" w:hAnsi="Cambria Math"/>
                <w:color w:val="221F1F"/>
              </w:rPr>
              <m:t>4</m:t>
            </m:r>
          </m:sub>
        </m:sSub>
        <m:r>
          <w:rPr>
            <w:rFonts w:ascii="Cambria Math" w:hAnsi="Cambria Math"/>
            <w:color w:val="221F1F"/>
          </w:rPr>
          <m:t>=</m:t>
        </m:r>
        <m:f>
          <m:fPr>
            <m:ctrlPr>
              <w:rPr>
                <w:rFonts w:ascii="Cambria Math" w:hAnsi="Cambria Math"/>
                <w:color w:val="221F1F"/>
              </w:rPr>
            </m:ctrlPr>
          </m:fPr>
          <m:num>
            <m:r>
              <w:rPr>
                <w:rFonts w:ascii="Cambria Math" w:hAnsi="Cambria Math"/>
                <w:color w:val="221F1F"/>
              </w:rPr>
              <m:t>R+∆R</m:t>
            </m:r>
          </m:num>
          <m:den>
            <m:r>
              <w:rPr>
                <w:rFonts w:ascii="Cambria Math" w:hAnsi="Cambria Math"/>
                <w:color w:val="221F1F"/>
              </w:rPr>
              <m:t>2R</m:t>
            </m:r>
          </m:den>
        </m:f>
        <m:r>
          <w:rPr>
            <w:rFonts w:ascii="Cambria Math" w:hAnsi="Cambria Math"/>
            <w:color w:val="221F1F"/>
          </w:rPr>
          <m:t>∙E</m:t>
        </m:r>
      </m:oMath>
      <w:r>
        <w:rPr>
          <w:color w:val="221F1F"/>
        </w:rPr>
        <w:t xml:space="preserve"> </w:t>
      </w:r>
      <w:r>
        <w:rPr>
          <w:color w:val="221F1F"/>
          <w:sz w:val="23"/>
        </w:rPr>
        <w:t>U</w:t>
      </w:r>
      <w:r>
        <w:rPr>
          <w:color w:val="221F1F"/>
          <w:position w:val="-5"/>
          <w:sz w:val="13"/>
        </w:rPr>
        <w:t>4</w:t>
      </w:r>
    </w:p>
    <w:p w:rsidR="005D76C5" w:rsidRDefault="005D76C5" w:rsidP="00A3314A">
      <w:pPr>
        <w:spacing w:before="109" w:line="192" w:lineRule="auto"/>
        <w:ind w:left="469" w:right="3111" w:hanging="416"/>
        <w:rPr>
          <w:sz w:val="23"/>
        </w:rPr>
      </w:pPr>
    </w:p>
    <w:p w:rsidR="005D76C5" w:rsidRDefault="00BB5DB9" w:rsidP="00007D8A">
      <w:pPr>
        <w:pStyle w:val="Titre3"/>
        <w:spacing w:before="9"/>
        <w:ind w:left="154"/>
        <w:jc w:val="left"/>
      </w:pPr>
      <w:r>
        <w:rPr>
          <w:b/>
          <w:color w:val="221F1F"/>
        </w:rPr>
        <w:t xml:space="preserve">Q50. </w:t>
      </w:r>
      <w:r>
        <w:rPr>
          <w:color w:val="221F1F"/>
        </w:rPr>
        <w:t>Montrer que la différence de potentiel aux bornes du pont de Wheatstone peut se mettre</w:t>
      </w:r>
      <w:r w:rsidR="00007D8A">
        <w:rPr>
          <w:color w:val="221F1F"/>
        </w:rPr>
        <w:t xml:space="preserve"> </w:t>
      </w:r>
      <w:r>
        <w:rPr>
          <w:color w:val="221F1F"/>
        </w:rPr>
        <w:t xml:space="preserve">sous la forme </w:t>
      </w:r>
      <w:proofErr w:type="gramStart"/>
      <w:r>
        <w:rPr>
          <w:color w:val="221F1F"/>
        </w:rPr>
        <w:t>:</w:t>
      </w:r>
      <w:r w:rsidR="00A3314A">
        <w:rPr>
          <w:color w:val="221F1F"/>
        </w:rPr>
        <w:t xml:space="preserve"> </w:t>
      </w:r>
      <m:oMath>
        <m:r>
          <w:rPr>
            <w:rFonts w:ascii="Cambria Math" w:hAnsi="Cambria Math"/>
            <w:color w:val="221F1F"/>
          </w:rPr>
          <m:t>∆U=</m:t>
        </m:r>
        <m:f>
          <m:fPr>
            <m:ctrlPr>
              <w:rPr>
                <w:rFonts w:ascii="Cambria Math" w:hAnsi="Cambria Math"/>
                <w:i/>
                <w:color w:val="221F1F"/>
                <w:szCs w:val="22"/>
              </w:rPr>
            </m:ctrlPr>
          </m:fPr>
          <m:num>
            <m:r>
              <w:rPr>
                <w:rFonts w:ascii="Cambria Math" w:hAnsi="Cambria Math"/>
                <w:color w:val="221F1F"/>
              </w:rPr>
              <m:t>E</m:t>
            </m:r>
          </m:num>
          <m:den>
            <m:r>
              <w:rPr>
                <w:rFonts w:ascii="Cambria Math" w:hAnsi="Cambria Math"/>
                <w:color w:val="221F1F"/>
              </w:rPr>
              <m:t>R</m:t>
            </m:r>
          </m:den>
        </m:f>
        <m:r>
          <w:rPr>
            <w:rFonts w:ascii="Cambria Math" w:hAnsi="Cambria Math"/>
            <w:color w:val="221F1F"/>
          </w:rPr>
          <m:t>∙∆R</m:t>
        </m:r>
      </m:oMath>
      <w:r>
        <w:rPr>
          <w:color w:val="221F1F"/>
        </w:rPr>
        <w:t>.</w:t>
      </w:r>
      <w:proofErr w:type="gramEnd"/>
    </w:p>
    <w:p w:rsidR="00007D8A" w:rsidRDefault="00BB5DB9" w:rsidP="00007D8A">
      <w:pPr>
        <w:spacing w:before="79"/>
        <w:ind w:left="63"/>
        <w:rPr>
          <w:i/>
          <w:sz w:val="24"/>
        </w:rPr>
      </w:pPr>
      <w:r>
        <w:rPr>
          <w:i/>
          <w:color w:val="221F1F"/>
        </w:rPr>
        <w:t>On définit la sensibilité S</w:t>
      </w:r>
      <w:r>
        <w:rPr>
          <w:i/>
          <w:color w:val="221F1F"/>
          <w:vertAlign w:val="subscript"/>
        </w:rPr>
        <w:t>P</w:t>
      </w:r>
      <w:r>
        <w:rPr>
          <w:i/>
          <w:color w:val="221F1F"/>
        </w:rPr>
        <w:t xml:space="preserve"> du pont de mesure de telle manière que :</w:t>
      </w:r>
      <w:r w:rsidR="00007D8A" w:rsidRPr="00007D8A">
        <w:rPr>
          <w:color w:val="221F1F"/>
          <w:sz w:val="24"/>
        </w:rPr>
        <w:t xml:space="preserve"> </w:t>
      </w:r>
      <w:r w:rsidR="00007D8A" w:rsidRPr="00007D8A">
        <w:rPr>
          <w:rFonts w:ascii="Symbol" w:hAnsi="Symbol"/>
          <w:color w:val="221F1F"/>
        </w:rPr>
        <w:t></w:t>
      </w:r>
      <w:r w:rsidR="00007D8A">
        <w:rPr>
          <w:i/>
          <w:color w:val="221F1F"/>
          <w:sz w:val="24"/>
        </w:rPr>
        <w:t xml:space="preserve">U </w:t>
      </w:r>
      <w:r w:rsidR="00007D8A">
        <w:rPr>
          <w:rFonts w:ascii="Symbol" w:hAnsi="Symbol"/>
          <w:color w:val="221F1F"/>
          <w:sz w:val="24"/>
        </w:rPr>
        <w:t></w:t>
      </w:r>
      <w:r w:rsidR="00007D8A">
        <w:rPr>
          <w:rFonts w:ascii="Times New Roman" w:hAnsi="Times New Roman"/>
          <w:color w:val="221F1F"/>
          <w:sz w:val="24"/>
        </w:rPr>
        <w:t xml:space="preserve"> </w:t>
      </w:r>
      <w:r w:rsidR="00007D8A">
        <w:rPr>
          <w:i/>
          <w:color w:val="221F1F"/>
          <w:sz w:val="24"/>
        </w:rPr>
        <w:t>S</w:t>
      </w:r>
      <w:r w:rsidR="00007D8A">
        <w:rPr>
          <w:i/>
          <w:color w:val="221F1F"/>
          <w:position w:val="-5"/>
          <w:sz w:val="14"/>
        </w:rPr>
        <w:t xml:space="preserve">P </w:t>
      </w:r>
      <w:r w:rsidR="00007D8A">
        <w:rPr>
          <w:rFonts w:ascii="Symbol" w:hAnsi="Symbol"/>
          <w:color w:val="221F1F"/>
          <w:sz w:val="24"/>
        </w:rPr>
        <w:t></w:t>
      </w:r>
      <w:r w:rsidR="00007D8A">
        <w:rPr>
          <w:rFonts w:ascii="Times New Roman" w:hAnsi="Times New Roman"/>
          <w:color w:val="221F1F"/>
          <w:sz w:val="24"/>
        </w:rPr>
        <w:t xml:space="preserve"> </w:t>
      </w:r>
      <w:r w:rsidR="007E4108" w:rsidRPr="007E4108">
        <w:rPr>
          <w:rFonts w:ascii="Symbol" w:hAnsi="Symbol"/>
          <w:i/>
          <w:color w:val="221F1F"/>
        </w:rPr>
        <w:t></w:t>
      </w:r>
      <w:r w:rsidR="00007D8A">
        <w:rPr>
          <w:i/>
          <w:color w:val="221F1F"/>
          <w:sz w:val="24"/>
        </w:rPr>
        <w:t>R</w:t>
      </w:r>
    </w:p>
    <w:p w:rsidR="005D76C5" w:rsidRDefault="005D76C5">
      <w:pPr>
        <w:pStyle w:val="Corpsdetexte"/>
        <w:spacing w:before="9"/>
        <w:rPr>
          <w:sz w:val="31"/>
        </w:rPr>
      </w:pPr>
    </w:p>
    <w:p w:rsidR="005D76C5" w:rsidRDefault="00BB5DB9">
      <w:pPr>
        <w:pStyle w:val="Titre3"/>
        <w:ind w:left="154"/>
        <w:jc w:val="left"/>
      </w:pPr>
      <w:r>
        <w:rPr>
          <w:b/>
          <w:color w:val="221F1F"/>
        </w:rPr>
        <w:t xml:space="preserve">Q51. </w:t>
      </w:r>
      <w:r>
        <w:rPr>
          <w:color w:val="221F1F"/>
        </w:rPr>
        <w:t>Exprimer puis calculer S</w:t>
      </w:r>
      <w:r>
        <w:rPr>
          <w:i/>
          <w:color w:val="221F1F"/>
          <w:position w:val="-5"/>
          <w:sz w:val="14"/>
        </w:rPr>
        <w:t xml:space="preserve">P </w:t>
      </w:r>
      <w:r>
        <w:rPr>
          <w:color w:val="221F1F"/>
        </w:rPr>
        <w:t>et préciser son unité.</w:t>
      </w:r>
    </w:p>
    <w:p w:rsidR="005D76C5" w:rsidRDefault="005D76C5">
      <w:pPr>
        <w:pStyle w:val="Corpsdetexte"/>
        <w:spacing w:before="7"/>
        <w:rPr>
          <w:sz w:val="17"/>
        </w:rPr>
      </w:pPr>
    </w:p>
    <w:p w:rsidR="005D76C5" w:rsidRDefault="00BB5DB9">
      <w:pPr>
        <w:pStyle w:val="Corpsdetexte"/>
        <w:spacing w:before="61"/>
        <w:ind w:left="154" w:right="200"/>
        <w:jc w:val="both"/>
      </w:pPr>
      <w:r>
        <w:rPr>
          <w:noProof/>
          <w:lang w:eastAsia="fr-FR"/>
        </w:rPr>
        <w:drawing>
          <wp:anchor distT="0" distB="0" distL="0" distR="0" simplePos="0" relativeHeight="8" behindDoc="0" locked="0" layoutInCell="1" allowOverlap="1" wp14:anchorId="77ED31FA" wp14:editId="61A33D94">
            <wp:simplePos x="0" y="0"/>
            <wp:positionH relativeFrom="page">
              <wp:posOffset>2110739</wp:posOffset>
            </wp:positionH>
            <wp:positionV relativeFrom="paragraph">
              <wp:posOffset>465415</wp:posOffset>
            </wp:positionV>
            <wp:extent cx="3322261" cy="110032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3322261" cy="1100327"/>
                    </a:xfrm>
                    <a:prstGeom prst="rect">
                      <a:avLst/>
                    </a:prstGeom>
                  </pic:spPr>
                </pic:pic>
              </a:graphicData>
            </a:graphic>
          </wp:anchor>
        </w:drawing>
      </w:r>
      <w:r>
        <w:rPr>
          <w:color w:val="221F1F"/>
        </w:rPr>
        <w:t xml:space="preserve">Pour la suite du problème, on considérera que la sensibilité globale S du conditionnement vaut </w:t>
      </w:r>
      <w:r>
        <w:rPr>
          <w:color w:val="221F1F"/>
        </w:rPr>
        <w:t xml:space="preserve">0,100 µV/Pa (voir </w:t>
      </w:r>
      <w:r>
        <w:rPr>
          <w:b/>
          <w:color w:val="221F1F"/>
        </w:rPr>
        <w:t>figure 5</w:t>
      </w:r>
      <w:r>
        <w:rPr>
          <w:color w:val="221F1F"/>
        </w:rPr>
        <w:t>).</w:t>
      </w:r>
    </w:p>
    <w:p w:rsidR="005D76C5" w:rsidRDefault="00BB5DB9">
      <w:pPr>
        <w:ind w:left="1828" w:right="1519"/>
        <w:jc w:val="center"/>
        <w:rPr>
          <w:i/>
          <w:sz w:val="20"/>
        </w:rPr>
      </w:pPr>
      <w:r>
        <w:rPr>
          <w:b/>
          <w:i/>
          <w:color w:val="221F1F"/>
          <w:sz w:val="20"/>
        </w:rPr>
        <w:t xml:space="preserve">Figure 5 </w:t>
      </w:r>
      <w:r>
        <w:rPr>
          <w:i/>
          <w:color w:val="221F1F"/>
          <w:sz w:val="20"/>
        </w:rPr>
        <w:t>: Pont de Wheatstone monté en pont complet</w:t>
      </w:r>
    </w:p>
    <w:p w:rsidR="005D76C5" w:rsidRDefault="005D76C5">
      <w:pPr>
        <w:pStyle w:val="Corpsdetexte"/>
        <w:spacing w:before="1"/>
      </w:pPr>
    </w:p>
    <w:p w:rsidR="005D76C5" w:rsidRDefault="00BB5DB9">
      <w:pPr>
        <w:pStyle w:val="Titre3"/>
        <w:ind w:left="154"/>
      </w:pPr>
      <w:r>
        <w:rPr>
          <w:b/>
          <w:color w:val="221F1F"/>
        </w:rPr>
        <w:t xml:space="preserve">Q52. </w:t>
      </w:r>
      <w:r>
        <w:rPr>
          <w:color w:val="221F1F"/>
        </w:rPr>
        <w:t xml:space="preserve">Calculer la valeur de </w:t>
      </w:r>
      <w:r w:rsidR="007E4108" w:rsidRPr="007E4108">
        <w:rPr>
          <w:rFonts w:ascii="Symbol" w:hAnsi="Symbol"/>
          <w:color w:val="221F1F"/>
        </w:rPr>
        <w:t></w:t>
      </w:r>
      <w:r>
        <w:rPr>
          <w:color w:val="221F1F"/>
        </w:rPr>
        <w:t xml:space="preserve">U pour une surpression </w:t>
      </w:r>
      <w:r w:rsidR="007E4108" w:rsidRPr="007E4108">
        <w:rPr>
          <w:rFonts w:ascii="Symbol" w:hAnsi="Symbol"/>
          <w:color w:val="221F1F"/>
        </w:rPr>
        <w:t></w:t>
      </w:r>
      <w:r>
        <w:rPr>
          <w:color w:val="221F1F"/>
        </w:rPr>
        <w:t>P de 100 Pa.</w:t>
      </w:r>
    </w:p>
    <w:p w:rsidR="005D76C5" w:rsidRPr="007E4108" w:rsidRDefault="00BB5DB9" w:rsidP="007E4108">
      <w:pPr>
        <w:pStyle w:val="Corpsdetexte"/>
        <w:spacing w:before="237"/>
        <w:ind w:left="154" w:right="199"/>
        <w:jc w:val="both"/>
      </w:pPr>
      <w:r>
        <w:rPr>
          <w:color w:val="221F1F"/>
        </w:rPr>
        <w:t xml:space="preserve">L’amplification est réalisée d’une part avec un amplificateur d’instrumentation dont la résistance </w:t>
      </w:r>
      <w:r>
        <w:rPr>
          <w:color w:val="221F1F"/>
        </w:rPr>
        <w:t>réglant l’amplification est notée R</w:t>
      </w:r>
      <w:r>
        <w:rPr>
          <w:color w:val="221F1F"/>
          <w:vertAlign w:val="subscript"/>
        </w:rPr>
        <w:t>A</w:t>
      </w:r>
      <w:r>
        <w:rPr>
          <w:color w:val="221F1F"/>
        </w:rPr>
        <w:t xml:space="preserve"> et d’autre part avec un amplificateur non inverseur dont les résistances fixant </w:t>
      </w:r>
      <w:r w:rsidRPr="007E4108">
        <w:rPr>
          <w:color w:val="221F1F"/>
        </w:rPr>
        <w:t>l’amplification sont notées R</w:t>
      </w:r>
      <w:r w:rsidRPr="007E4108">
        <w:rPr>
          <w:color w:val="221F1F"/>
          <w:vertAlign w:val="subscript"/>
        </w:rPr>
        <w:t>B</w:t>
      </w:r>
      <w:r w:rsidRPr="007E4108">
        <w:rPr>
          <w:color w:val="221F1F"/>
        </w:rPr>
        <w:t xml:space="preserve"> et R</w:t>
      </w:r>
      <w:r w:rsidRPr="007E4108">
        <w:rPr>
          <w:color w:val="221F1F"/>
          <w:vertAlign w:val="subscript"/>
        </w:rPr>
        <w:t>C</w:t>
      </w:r>
      <w:r w:rsidRPr="007E4108">
        <w:rPr>
          <w:color w:val="221F1F"/>
        </w:rPr>
        <w:t xml:space="preserve"> </w:t>
      </w:r>
      <w:r w:rsidRPr="007E4108">
        <w:rPr>
          <w:color w:val="221F1F"/>
        </w:rPr>
        <w:t>com</w:t>
      </w:r>
      <w:r w:rsidRPr="007E4108">
        <w:rPr>
          <w:color w:val="221F1F"/>
        </w:rPr>
        <w:t>me indiqué sur la figure 3</w:t>
      </w:r>
      <w:r w:rsidRPr="007E4108">
        <w:rPr>
          <w:color w:val="221F1F"/>
        </w:rPr>
        <w:t>.</w:t>
      </w:r>
    </w:p>
    <w:p w:rsidR="007E4108" w:rsidRPr="007E4108" w:rsidRDefault="00BB5DB9" w:rsidP="007E4108">
      <w:pPr>
        <w:spacing w:line="360" w:lineRule="auto"/>
        <w:ind w:left="154"/>
        <w:rPr>
          <w:i/>
          <w:w w:val="105"/>
        </w:rPr>
      </w:pPr>
      <w:r w:rsidRPr="007E4108">
        <w:rPr>
          <w:i/>
          <w:w w:val="105"/>
        </w:rPr>
        <w:t>Données</w:t>
      </w:r>
      <w:r w:rsidRPr="007E4108">
        <w:rPr>
          <w:i/>
          <w:spacing w:val="-20"/>
          <w:w w:val="105"/>
        </w:rPr>
        <w:t xml:space="preserve"> </w:t>
      </w:r>
      <w:r w:rsidRPr="007E4108">
        <w:rPr>
          <w:i/>
          <w:w w:val="105"/>
        </w:rPr>
        <w:t>numériques</w:t>
      </w:r>
      <w:r w:rsidRPr="007E4108">
        <w:rPr>
          <w:i/>
          <w:spacing w:val="-20"/>
          <w:w w:val="105"/>
        </w:rPr>
        <w:t xml:space="preserve"> </w:t>
      </w:r>
      <w:r w:rsidRPr="007E4108">
        <w:rPr>
          <w:i/>
          <w:w w:val="105"/>
        </w:rPr>
        <w:t>: R</w:t>
      </w:r>
      <w:r w:rsidRPr="007E4108">
        <w:rPr>
          <w:i/>
          <w:w w:val="105"/>
          <w:position w:val="-5"/>
          <w:sz w:val="14"/>
        </w:rPr>
        <w:t>A</w:t>
      </w:r>
      <w:r w:rsidRPr="007E4108">
        <w:rPr>
          <w:i/>
          <w:spacing w:val="24"/>
          <w:w w:val="105"/>
          <w:position w:val="-5"/>
          <w:sz w:val="14"/>
        </w:rPr>
        <w:t xml:space="preserve"> </w:t>
      </w:r>
      <w:r w:rsidRPr="007E4108">
        <w:rPr>
          <w:rFonts w:ascii="Symbol" w:hAnsi="Symbol"/>
          <w:i/>
          <w:w w:val="105"/>
        </w:rPr>
        <w:t></w:t>
      </w:r>
      <w:r w:rsidRPr="007E4108">
        <w:rPr>
          <w:rFonts w:ascii="Times New Roman" w:hAnsi="Times New Roman"/>
          <w:i/>
          <w:spacing w:val="-27"/>
          <w:w w:val="105"/>
        </w:rPr>
        <w:t xml:space="preserve"> </w:t>
      </w:r>
      <w:r w:rsidRPr="007E4108">
        <w:rPr>
          <w:i/>
          <w:w w:val="105"/>
        </w:rPr>
        <w:t>89</w:t>
      </w:r>
      <w:r w:rsidR="007E4108">
        <w:rPr>
          <w:rFonts w:ascii="Symbol" w:hAnsi="Symbol"/>
          <w:color w:val="221F1F"/>
          <w:spacing w:val="-14"/>
          <w:w w:val="110"/>
        </w:rPr>
        <w:t></w:t>
      </w:r>
      <w:r w:rsidRPr="007E4108">
        <w:rPr>
          <w:i/>
          <w:spacing w:val="-44"/>
          <w:w w:val="105"/>
        </w:rPr>
        <w:t xml:space="preserve"> </w:t>
      </w:r>
      <w:r w:rsidR="007E4108">
        <w:rPr>
          <w:i/>
          <w:spacing w:val="-44"/>
          <w:w w:val="105"/>
        </w:rPr>
        <w:t xml:space="preserve"> </w:t>
      </w:r>
      <w:r w:rsidRPr="007E4108">
        <w:rPr>
          <w:i/>
          <w:spacing w:val="-3"/>
          <w:w w:val="105"/>
        </w:rPr>
        <w:t>R</w:t>
      </w:r>
      <w:r w:rsidRPr="007E4108">
        <w:rPr>
          <w:i/>
          <w:spacing w:val="-3"/>
          <w:w w:val="105"/>
          <w:position w:val="-5"/>
          <w:sz w:val="14"/>
        </w:rPr>
        <w:t xml:space="preserve">B </w:t>
      </w:r>
      <w:r w:rsidRPr="007E4108">
        <w:rPr>
          <w:rFonts w:ascii="Symbol" w:hAnsi="Symbol"/>
          <w:i/>
          <w:w w:val="105"/>
        </w:rPr>
        <w:t></w:t>
      </w:r>
      <w:r w:rsidRPr="007E4108">
        <w:rPr>
          <w:rFonts w:ascii="Times New Roman" w:hAnsi="Times New Roman"/>
          <w:i/>
          <w:w w:val="105"/>
        </w:rPr>
        <w:t xml:space="preserve"> </w:t>
      </w:r>
      <w:r w:rsidRPr="007E4108">
        <w:rPr>
          <w:i/>
          <w:w w:val="105"/>
        </w:rPr>
        <w:t>1</w:t>
      </w:r>
      <w:r w:rsidRPr="007E4108">
        <w:rPr>
          <w:i/>
          <w:w w:val="105"/>
        </w:rPr>
        <w:t>,</w:t>
      </w:r>
      <w:r w:rsidRPr="007E4108">
        <w:rPr>
          <w:i/>
          <w:w w:val="105"/>
        </w:rPr>
        <w:t xml:space="preserve">5 </w:t>
      </w:r>
      <w:r w:rsidR="007E4108">
        <w:rPr>
          <w:i/>
          <w:spacing w:val="-9"/>
          <w:w w:val="105"/>
        </w:rPr>
        <w:t>k</w:t>
      </w:r>
      <w:r w:rsidR="007E4108">
        <w:rPr>
          <w:rFonts w:ascii="Symbol" w:hAnsi="Symbol"/>
          <w:color w:val="221F1F"/>
          <w:spacing w:val="-14"/>
          <w:w w:val="110"/>
        </w:rPr>
        <w:t></w:t>
      </w:r>
      <w:r w:rsidR="007E4108" w:rsidRPr="007E4108">
        <w:rPr>
          <w:i/>
        </w:rPr>
        <w:t xml:space="preserve"> </w:t>
      </w:r>
      <w:r w:rsidRPr="007E4108">
        <w:rPr>
          <w:i/>
          <w:spacing w:val="-7"/>
          <w:w w:val="105"/>
        </w:rPr>
        <w:t>R</w:t>
      </w:r>
      <w:r w:rsidRPr="007E4108">
        <w:rPr>
          <w:i/>
          <w:spacing w:val="-7"/>
          <w:w w:val="105"/>
          <w:position w:val="-5"/>
          <w:sz w:val="14"/>
        </w:rPr>
        <w:t xml:space="preserve">C </w:t>
      </w:r>
      <w:r w:rsidRPr="007E4108">
        <w:rPr>
          <w:rFonts w:ascii="Symbol" w:hAnsi="Symbol"/>
          <w:i/>
          <w:w w:val="105"/>
        </w:rPr>
        <w:t></w:t>
      </w:r>
      <w:r w:rsidRPr="007E4108">
        <w:rPr>
          <w:rFonts w:ascii="Times New Roman" w:hAnsi="Times New Roman"/>
          <w:i/>
          <w:w w:val="105"/>
        </w:rPr>
        <w:t xml:space="preserve"> </w:t>
      </w:r>
      <w:r w:rsidRPr="007E4108">
        <w:rPr>
          <w:i/>
          <w:w w:val="105"/>
        </w:rPr>
        <w:t>164</w:t>
      </w:r>
      <w:r w:rsidRPr="007E4108">
        <w:rPr>
          <w:i/>
          <w:spacing w:val="-52"/>
          <w:w w:val="105"/>
        </w:rPr>
        <w:t xml:space="preserve"> </w:t>
      </w:r>
      <w:r w:rsidRPr="007E4108">
        <w:rPr>
          <w:i/>
          <w:w w:val="105"/>
        </w:rPr>
        <w:t>k</w:t>
      </w:r>
      <w:r w:rsidR="007E4108">
        <w:rPr>
          <w:rFonts w:ascii="Symbol" w:hAnsi="Symbol"/>
          <w:color w:val="221F1F"/>
          <w:spacing w:val="-14"/>
          <w:w w:val="110"/>
        </w:rPr>
        <w:t></w:t>
      </w:r>
    </w:p>
    <w:p w:rsidR="005D76C5" w:rsidRDefault="00BB5DB9" w:rsidP="007E4108">
      <w:pPr>
        <w:spacing w:before="8" w:line="276" w:lineRule="auto"/>
        <w:ind w:left="154"/>
      </w:pPr>
      <w:r w:rsidRPr="007E4108">
        <w:rPr>
          <w:i/>
          <w:color w:val="221F1F"/>
        </w:rPr>
        <w:t>La notice de l’amplificateur d’in</w:t>
      </w:r>
      <w:r>
        <w:rPr>
          <w:i/>
          <w:color w:val="221F1F"/>
        </w:rPr>
        <w:t>strumentation INA126 indique que l’amplification réalisée par le</w:t>
      </w:r>
      <w:r w:rsidR="007E4108">
        <w:rPr>
          <w:i/>
          <w:color w:val="221F1F"/>
        </w:rPr>
        <w:t xml:space="preserve"> </w:t>
      </w:r>
      <w:r>
        <w:rPr>
          <w:i/>
          <w:color w:val="221F1F"/>
        </w:rPr>
        <w:t>composant vérifie la relation :</w:t>
      </w:r>
      <w:r w:rsidR="007E4108">
        <w:rPr>
          <w:color w:val="221F1F"/>
        </w:rPr>
        <w:t xml:space="preserve"> </w:t>
      </w:r>
      <m:oMath>
        <m:sSub>
          <m:sSubPr>
            <m:ctrlPr>
              <w:rPr>
                <w:rFonts w:ascii="Cambria Math" w:hAnsi="Cambria Math"/>
                <w:i/>
                <w:color w:val="221F1F"/>
              </w:rPr>
            </m:ctrlPr>
          </m:sSubPr>
          <m:e>
            <m:r>
              <w:rPr>
                <w:rFonts w:ascii="Cambria Math" w:hAnsi="Cambria Math"/>
                <w:color w:val="221F1F"/>
              </w:rPr>
              <m:t>A</m:t>
            </m:r>
          </m:e>
          <m:sub>
            <m:r>
              <w:rPr>
                <w:rFonts w:ascii="Cambria Math" w:hAnsi="Cambria Math"/>
                <w:color w:val="221F1F"/>
              </w:rPr>
              <m:t>1</m:t>
            </m:r>
          </m:sub>
        </m:sSub>
        <m:r>
          <w:rPr>
            <w:rFonts w:ascii="Cambria Math" w:hAnsi="Cambria Math"/>
            <w:color w:val="221F1F"/>
          </w:rPr>
          <m:t>=5+</m:t>
        </m:r>
        <m:f>
          <m:fPr>
            <m:ctrlPr>
              <w:rPr>
                <w:rFonts w:ascii="Cambria Math" w:hAnsi="Cambria Math"/>
                <w:i/>
                <w:color w:val="221F1F"/>
              </w:rPr>
            </m:ctrlPr>
          </m:fPr>
          <m:num>
            <m:r>
              <w:rPr>
                <w:rFonts w:ascii="Cambria Math" w:hAnsi="Cambria Math"/>
                <w:color w:val="221F1F"/>
              </w:rPr>
              <m:t>80k</m:t>
            </m:r>
            <m:r>
              <m:rPr>
                <m:sty m:val="p"/>
              </m:rPr>
              <w:rPr>
                <w:rFonts w:ascii="Cambria Math" w:hAnsi="Cambria Math"/>
                <w:color w:val="221F1F"/>
              </w:rPr>
              <m:t>Ω</m:t>
            </m:r>
          </m:num>
          <m:den>
            <m:sSub>
              <m:sSubPr>
                <m:ctrlPr>
                  <w:rPr>
                    <w:rFonts w:ascii="Cambria Math" w:hAnsi="Cambria Math"/>
                    <w:i/>
                    <w:color w:val="221F1F"/>
                  </w:rPr>
                </m:ctrlPr>
              </m:sSubPr>
              <m:e>
                <m:r>
                  <w:rPr>
                    <w:rFonts w:ascii="Cambria Math" w:hAnsi="Cambria Math"/>
                    <w:color w:val="221F1F"/>
                  </w:rPr>
                  <m:t>R</m:t>
                </m:r>
              </m:e>
              <m:sub>
                <m:r>
                  <w:rPr>
                    <w:rFonts w:ascii="Cambria Math" w:hAnsi="Cambria Math"/>
                    <w:color w:val="221F1F"/>
                  </w:rPr>
                  <m:t>A</m:t>
                </m:r>
              </m:sub>
            </m:sSub>
          </m:den>
        </m:f>
      </m:oMath>
      <w:r w:rsidR="007E4108">
        <w:rPr>
          <w:color w:val="221F1F"/>
        </w:rPr>
        <w:t xml:space="preserve"> </w:t>
      </w:r>
      <w:r>
        <w:rPr>
          <w:i/>
          <w:color w:val="221F1F"/>
        </w:rPr>
        <w:t>et on rappelle l’expression</w:t>
      </w:r>
      <w:r w:rsidR="007E4108">
        <w:rPr>
          <w:i/>
          <w:color w:val="221F1F"/>
        </w:rPr>
        <w:t xml:space="preserve"> </w:t>
      </w:r>
      <m:oMath>
        <m:sSub>
          <m:sSubPr>
            <m:ctrlPr>
              <w:rPr>
                <w:rFonts w:ascii="Cambria Math" w:hAnsi="Cambria Math"/>
                <w:i/>
                <w:color w:val="221F1F"/>
              </w:rPr>
            </m:ctrlPr>
          </m:sSubPr>
          <m:e>
            <m:r>
              <w:rPr>
                <w:rFonts w:ascii="Cambria Math" w:hAnsi="Cambria Math"/>
                <w:color w:val="221F1F"/>
              </w:rPr>
              <m:t>A</m:t>
            </m:r>
          </m:e>
          <m:sub>
            <m:r>
              <w:rPr>
                <w:rFonts w:ascii="Cambria Math" w:hAnsi="Cambria Math"/>
                <w:color w:val="221F1F"/>
              </w:rPr>
              <m:t>2</m:t>
            </m:r>
          </m:sub>
        </m:sSub>
        <m:r>
          <w:rPr>
            <w:rFonts w:ascii="Cambria Math" w:hAnsi="Cambria Math"/>
            <w:color w:val="221F1F"/>
          </w:rPr>
          <m:t>=</m:t>
        </m:r>
        <m:f>
          <m:fPr>
            <m:ctrlPr>
              <w:rPr>
                <w:rFonts w:ascii="Cambria Math" w:hAnsi="Cambria Math"/>
                <w:i/>
                <w:color w:val="221F1F"/>
              </w:rPr>
            </m:ctrlPr>
          </m:fPr>
          <m:num>
            <m:sSub>
              <m:sSubPr>
                <m:ctrlPr>
                  <w:rPr>
                    <w:rFonts w:ascii="Cambria Math" w:hAnsi="Cambria Math"/>
                    <w:i/>
                    <w:color w:val="221F1F"/>
                  </w:rPr>
                </m:ctrlPr>
              </m:sSubPr>
              <m:e>
                <m:r>
                  <w:rPr>
                    <w:rFonts w:ascii="Cambria Math" w:hAnsi="Cambria Math"/>
                    <w:color w:val="221F1F"/>
                  </w:rPr>
                  <m:t>R</m:t>
                </m:r>
              </m:e>
              <m:sub>
                <m:r>
                  <w:rPr>
                    <w:rFonts w:ascii="Cambria Math" w:hAnsi="Cambria Math"/>
                    <w:color w:val="221F1F"/>
                  </w:rPr>
                  <m:t>B</m:t>
                </m:r>
              </m:sub>
            </m:sSub>
            <m:r>
              <w:rPr>
                <w:rFonts w:ascii="Cambria Math" w:hAnsi="Cambria Math"/>
                <w:color w:val="221F1F"/>
              </w:rPr>
              <m:t>+</m:t>
            </m:r>
            <m:sSub>
              <m:sSubPr>
                <m:ctrlPr>
                  <w:rPr>
                    <w:rFonts w:ascii="Cambria Math" w:hAnsi="Cambria Math"/>
                    <w:i/>
                    <w:color w:val="221F1F"/>
                  </w:rPr>
                </m:ctrlPr>
              </m:sSubPr>
              <m:e>
                <m:r>
                  <w:rPr>
                    <w:rFonts w:ascii="Cambria Math" w:hAnsi="Cambria Math"/>
                    <w:color w:val="221F1F"/>
                  </w:rPr>
                  <m:t>R</m:t>
                </m:r>
              </m:e>
              <m:sub>
                <m:r>
                  <w:rPr>
                    <w:rFonts w:ascii="Cambria Math" w:hAnsi="Cambria Math"/>
                    <w:color w:val="221F1F"/>
                  </w:rPr>
                  <m:t>C</m:t>
                </m:r>
              </m:sub>
            </m:sSub>
          </m:num>
          <m:den>
            <m:sSub>
              <m:sSubPr>
                <m:ctrlPr>
                  <w:rPr>
                    <w:rFonts w:ascii="Cambria Math" w:hAnsi="Cambria Math"/>
                    <w:i/>
                    <w:color w:val="221F1F"/>
                  </w:rPr>
                </m:ctrlPr>
              </m:sSubPr>
              <m:e>
                <m:r>
                  <w:rPr>
                    <w:rFonts w:ascii="Cambria Math" w:hAnsi="Cambria Math"/>
                    <w:color w:val="221F1F"/>
                  </w:rPr>
                  <m:t>R</m:t>
                </m:r>
              </m:e>
              <m:sub>
                <m:r>
                  <w:rPr>
                    <w:rFonts w:ascii="Cambria Math" w:hAnsi="Cambria Math"/>
                    <w:color w:val="221F1F"/>
                  </w:rPr>
                  <m:t>B</m:t>
                </m:r>
              </m:sub>
            </m:sSub>
          </m:den>
        </m:f>
      </m:oMath>
      <w:r>
        <w:rPr>
          <w:i/>
          <w:color w:val="221F1F"/>
        </w:rPr>
        <w:t xml:space="preserve"> </w:t>
      </w:r>
      <w:r w:rsidR="007E4108">
        <w:rPr>
          <w:i/>
          <w:color w:val="221F1F"/>
        </w:rPr>
        <w:t xml:space="preserve">de </w:t>
      </w:r>
      <w:r>
        <w:rPr>
          <w:i/>
          <w:color w:val="221F1F"/>
        </w:rPr>
        <w:t>l’amplification d’un amplificateur non inverseur.</w:t>
      </w:r>
    </w:p>
    <w:p w:rsidR="005D76C5" w:rsidRDefault="005D76C5" w:rsidP="007E4108"/>
    <w:p w:rsidR="005D76C5" w:rsidRDefault="00BB5DB9">
      <w:pPr>
        <w:pStyle w:val="Titre3"/>
        <w:spacing w:before="1"/>
        <w:ind w:left="154"/>
        <w:jc w:val="left"/>
      </w:pPr>
      <w:r>
        <w:rPr>
          <w:b/>
          <w:color w:val="221F1F"/>
        </w:rPr>
        <w:t xml:space="preserve">Q53. </w:t>
      </w:r>
      <w:r>
        <w:rPr>
          <w:color w:val="221F1F"/>
        </w:rPr>
        <w:t xml:space="preserve">Calculer la valeur l’amplification globale </w:t>
      </w:r>
      <w:r>
        <w:rPr>
          <w:i/>
          <w:color w:val="221F1F"/>
        </w:rPr>
        <w:t xml:space="preserve">A </w:t>
      </w:r>
      <w:r>
        <w:rPr>
          <w:color w:val="221F1F"/>
        </w:rPr>
        <w:t>de l’étage amplificateur.</w:t>
      </w:r>
    </w:p>
    <w:p w:rsidR="005D76C5" w:rsidRDefault="00BB5DB9">
      <w:pPr>
        <w:spacing w:before="242"/>
        <w:ind w:left="154"/>
        <w:rPr>
          <w:sz w:val="24"/>
        </w:rPr>
      </w:pPr>
      <w:r>
        <w:rPr>
          <w:b/>
          <w:color w:val="221F1F"/>
          <w:sz w:val="24"/>
        </w:rPr>
        <w:t xml:space="preserve">Q54. </w:t>
      </w:r>
      <w:r>
        <w:rPr>
          <w:color w:val="221F1F"/>
          <w:sz w:val="24"/>
        </w:rPr>
        <w:t xml:space="preserve">En déduire la valeur </w:t>
      </w:r>
      <w:proofErr w:type="gramStart"/>
      <w:r>
        <w:rPr>
          <w:color w:val="221F1F"/>
          <w:sz w:val="24"/>
        </w:rPr>
        <w:t xml:space="preserve">de </w:t>
      </w:r>
      <w:proofErr w:type="spellStart"/>
      <w:r>
        <w:rPr>
          <w:color w:val="221F1F"/>
          <w:sz w:val="24"/>
        </w:rPr>
        <w:t>U</w:t>
      </w:r>
      <w:r>
        <w:rPr>
          <w:color w:val="221F1F"/>
          <w:sz w:val="24"/>
          <w:vertAlign w:val="subscript"/>
        </w:rPr>
        <w:t>a</w:t>
      </w:r>
      <w:proofErr w:type="spellEnd"/>
      <w:proofErr w:type="gramEnd"/>
      <w:r>
        <w:rPr>
          <w:color w:val="221F1F"/>
          <w:sz w:val="24"/>
        </w:rPr>
        <w:t xml:space="preserve"> pour une surpression de 100 Pa.</w:t>
      </w:r>
    </w:p>
    <w:p w:rsidR="005D76C5" w:rsidRDefault="00BB5DB9">
      <w:pPr>
        <w:spacing w:before="240"/>
        <w:ind w:left="154"/>
        <w:rPr>
          <w:sz w:val="24"/>
        </w:rPr>
      </w:pPr>
      <w:r>
        <w:rPr>
          <w:b/>
          <w:color w:val="221F1F"/>
          <w:sz w:val="24"/>
        </w:rPr>
        <w:t xml:space="preserve">Q55. </w:t>
      </w:r>
      <w:r>
        <w:rPr>
          <w:color w:val="221F1F"/>
          <w:sz w:val="24"/>
        </w:rPr>
        <w:t>Conclure sur le respect ou non du cahier des charges.</w:t>
      </w:r>
    </w:p>
    <w:p w:rsidR="005D76C5" w:rsidRDefault="005D76C5">
      <w:pPr>
        <w:rPr>
          <w:sz w:val="24"/>
        </w:rPr>
        <w:sectPr w:rsidR="005D76C5">
          <w:type w:val="continuous"/>
          <w:pgSz w:w="11900" w:h="16840"/>
          <w:pgMar w:top="1040" w:right="640" w:bottom="1800" w:left="700" w:header="720" w:footer="720" w:gutter="0"/>
          <w:cols w:space="720"/>
        </w:sectPr>
      </w:pPr>
    </w:p>
    <w:p w:rsidR="005D76C5" w:rsidRDefault="00BB5DB9">
      <w:pPr>
        <w:spacing w:before="87"/>
        <w:ind w:left="142"/>
        <w:jc w:val="both"/>
        <w:rPr>
          <w:b/>
          <w:sz w:val="32"/>
        </w:rPr>
      </w:pPr>
      <w:r>
        <w:rPr>
          <w:b/>
          <w:color w:val="221F1F"/>
          <w:sz w:val="32"/>
        </w:rPr>
        <w:lastRenderedPageBreak/>
        <w:t>Partie B. Numérisation de la mesure de pression</w:t>
      </w:r>
    </w:p>
    <w:p w:rsidR="005D76C5" w:rsidRDefault="00BB5DB9">
      <w:pPr>
        <w:spacing w:before="282"/>
        <w:ind w:left="154"/>
        <w:jc w:val="both"/>
        <w:rPr>
          <w:b/>
          <w:sz w:val="24"/>
        </w:rPr>
      </w:pPr>
      <w:r>
        <w:rPr>
          <w:b/>
          <w:color w:val="221F1F"/>
          <w:sz w:val="24"/>
        </w:rPr>
        <w:t>Problématique : vérifier que la rapidité du</w:t>
      </w:r>
      <w:r>
        <w:rPr>
          <w:b/>
          <w:color w:val="221F1F"/>
          <w:sz w:val="24"/>
        </w:rPr>
        <w:t xml:space="preserve"> numériseur est conforme aux exigences.</w:t>
      </w:r>
    </w:p>
    <w:p w:rsidR="005D76C5" w:rsidRPr="003C28CA" w:rsidRDefault="00BB5DB9" w:rsidP="003C28CA">
      <w:pPr>
        <w:pStyle w:val="Corpsdetexte"/>
        <w:spacing w:before="128" w:line="490" w:lineRule="atLeast"/>
        <w:ind w:left="155" w:right="202" w:hanging="1"/>
        <w:jc w:val="both"/>
      </w:pPr>
      <w:r>
        <w:rPr>
          <w:color w:val="221F1F"/>
        </w:rPr>
        <w:t xml:space="preserve">La constante de temps </w:t>
      </w:r>
      <w:r>
        <w:rPr>
          <w:rFonts w:ascii="Symbol" w:hAnsi="Symbol"/>
          <w:color w:val="221F1F"/>
          <w:sz w:val="25"/>
        </w:rPr>
        <w:t></w:t>
      </w:r>
      <w:r>
        <w:rPr>
          <w:color w:val="221F1F"/>
          <w:position w:val="-5"/>
          <w:sz w:val="14"/>
        </w:rPr>
        <w:t xml:space="preserve">n </w:t>
      </w:r>
      <w:r>
        <w:rPr>
          <w:color w:val="221F1F"/>
        </w:rPr>
        <w:t xml:space="preserve">du numériseur doit être faible devant la constante de temps </w:t>
      </w:r>
      <w:r>
        <w:rPr>
          <w:rFonts w:ascii="Symbol" w:hAnsi="Symbol"/>
          <w:color w:val="221F1F"/>
          <w:sz w:val="25"/>
        </w:rPr>
        <w:t></w:t>
      </w:r>
      <w:r>
        <w:rPr>
          <w:color w:val="221F1F"/>
          <w:position w:val="-5"/>
          <w:sz w:val="14"/>
        </w:rPr>
        <w:t xml:space="preserve">m </w:t>
      </w:r>
      <w:r>
        <w:rPr>
          <w:color w:val="221F1F"/>
        </w:rPr>
        <w:t xml:space="preserve">du </w:t>
      </w:r>
      <w:r>
        <w:rPr>
          <w:color w:val="221F1F"/>
        </w:rPr>
        <w:t>moteur de telle sorte que</w:t>
      </w:r>
      <w:r w:rsidR="0001413D">
        <w:rPr>
          <w:color w:val="221F1F"/>
        </w:rPr>
        <w:t xml:space="preserve"> </w:t>
      </w:r>
      <m:oMath>
        <m:sSub>
          <m:sSubPr>
            <m:ctrlPr>
              <w:rPr>
                <w:rFonts w:ascii="Cambria Math" w:hAnsi="Cambria Math"/>
                <w:color w:val="221F1F"/>
              </w:rPr>
            </m:ctrlPr>
          </m:sSubPr>
          <m:e>
            <m:r>
              <w:rPr>
                <w:rFonts w:ascii="Cambria Math" w:hAnsi="Cambria Math"/>
                <w:color w:val="221F1F"/>
              </w:rPr>
              <m:t>τ</m:t>
            </m:r>
          </m:e>
          <m:sub>
            <m:r>
              <w:rPr>
                <w:rFonts w:ascii="Cambria Math" w:hAnsi="Cambria Math"/>
                <w:color w:val="221F1F"/>
              </w:rPr>
              <m:t>n</m:t>
            </m:r>
          </m:sub>
        </m:sSub>
        <m:r>
          <w:rPr>
            <w:rFonts w:ascii="Cambria Math" w:hAnsi="Cambria Math"/>
            <w:color w:val="221F1F"/>
          </w:rPr>
          <m:t>&lt;</m:t>
        </m:r>
        <m:f>
          <m:fPr>
            <m:ctrlPr>
              <w:rPr>
                <w:rFonts w:ascii="Cambria Math" w:hAnsi="Cambria Math"/>
                <w:color w:val="221F1F"/>
              </w:rPr>
            </m:ctrlPr>
          </m:fPr>
          <m:num>
            <m:sSub>
              <m:sSubPr>
                <m:ctrlPr>
                  <w:rPr>
                    <w:rFonts w:ascii="Cambria Math" w:hAnsi="Cambria Math"/>
                    <w:color w:val="221F1F"/>
                  </w:rPr>
                </m:ctrlPr>
              </m:sSubPr>
              <m:e>
                <m:r>
                  <w:rPr>
                    <w:rFonts w:ascii="Cambria Math" w:hAnsi="Cambria Math"/>
                    <w:color w:val="221F1F"/>
                  </w:rPr>
                  <m:t>τ</m:t>
                </m:r>
              </m:e>
              <m:sub>
                <m:r>
                  <w:rPr>
                    <w:rFonts w:ascii="Cambria Math" w:hAnsi="Cambria Math"/>
                    <w:color w:val="221F1F"/>
                  </w:rPr>
                  <m:t>m</m:t>
                </m:r>
              </m:sub>
            </m:sSub>
          </m:num>
          <m:den>
            <m:r>
              <w:rPr>
                <w:rFonts w:ascii="Cambria Math" w:hAnsi="Cambria Math"/>
                <w:color w:val="221F1F"/>
              </w:rPr>
              <m:t>10</m:t>
            </m:r>
          </m:den>
        </m:f>
      </m:oMath>
      <w:r w:rsidR="003C28CA">
        <w:rPr>
          <w:color w:val="221F1F"/>
        </w:rPr>
        <w:t xml:space="preserve"> </w:t>
      </w:r>
      <w:r>
        <w:rPr>
          <w:color w:val="221F1F"/>
        </w:rPr>
        <w:t>comme spécifié dans le cahier des charges.</w:t>
      </w:r>
    </w:p>
    <w:p w:rsidR="003C28CA" w:rsidRDefault="003C28CA">
      <w:pPr>
        <w:pStyle w:val="Corpsdetexte"/>
        <w:spacing w:before="115"/>
        <w:ind w:left="154" w:right="199"/>
        <w:jc w:val="both"/>
        <w:rPr>
          <w:color w:val="221F1F"/>
        </w:rPr>
      </w:pPr>
    </w:p>
    <w:p w:rsidR="005D76C5" w:rsidRDefault="00BB5DB9">
      <w:pPr>
        <w:pStyle w:val="Corpsdetexte"/>
        <w:spacing w:before="115"/>
        <w:ind w:left="154" w:right="199"/>
        <w:jc w:val="both"/>
      </w:pPr>
      <w:r>
        <w:rPr>
          <w:noProof/>
          <w:lang w:eastAsia="fr-FR"/>
        </w:rPr>
        <w:drawing>
          <wp:anchor distT="0" distB="0" distL="0" distR="0" simplePos="0" relativeHeight="13" behindDoc="0" locked="0" layoutInCell="1" allowOverlap="1" wp14:anchorId="0C4D6852" wp14:editId="10A7DC0C">
            <wp:simplePos x="0" y="0"/>
            <wp:positionH relativeFrom="page">
              <wp:posOffset>806195</wp:posOffset>
            </wp:positionH>
            <wp:positionV relativeFrom="paragraph">
              <wp:posOffset>849854</wp:posOffset>
            </wp:positionV>
            <wp:extent cx="5899081" cy="1098803"/>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stretch>
                      <a:fillRect/>
                    </a:stretch>
                  </pic:blipFill>
                  <pic:spPr>
                    <a:xfrm>
                      <a:off x="0" y="0"/>
                      <a:ext cx="5899081" cy="1098803"/>
                    </a:xfrm>
                    <a:prstGeom prst="rect">
                      <a:avLst/>
                    </a:prstGeom>
                  </pic:spPr>
                </pic:pic>
              </a:graphicData>
            </a:graphic>
          </wp:anchor>
        </w:drawing>
      </w:r>
      <w:r>
        <w:rPr>
          <w:color w:val="221F1F"/>
        </w:rPr>
        <w:t xml:space="preserve">Après transmission à travers la boucle de courant et son conditionnement, le signal de mesure </w:t>
      </w:r>
      <w:r>
        <w:rPr>
          <w:color w:val="221F1F"/>
        </w:rPr>
        <w:t xml:space="preserve">de la surpression de l’air de la salle blanche doit être numérisé. Pour ce faire, le signal va subir une succession de traitements indiqués </w:t>
      </w:r>
      <w:r>
        <w:rPr>
          <w:b/>
          <w:color w:val="221F1F"/>
        </w:rPr>
        <w:t>figure 6</w:t>
      </w:r>
      <w:r>
        <w:rPr>
          <w:color w:val="221F1F"/>
        </w:rPr>
        <w:t>. L’échantillo</w:t>
      </w:r>
      <w:r>
        <w:rPr>
          <w:color w:val="221F1F"/>
        </w:rPr>
        <w:t xml:space="preserve">nnage de ce signal se fait à une </w:t>
      </w:r>
      <w:r>
        <w:rPr>
          <w:color w:val="221F1F"/>
        </w:rPr>
        <w:t>fréquence, notée F</w:t>
      </w:r>
      <w:r>
        <w:rPr>
          <w:color w:val="221F1F"/>
          <w:vertAlign w:val="subscript"/>
        </w:rPr>
        <w:t>e</w:t>
      </w:r>
      <w:r>
        <w:rPr>
          <w:color w:val="221F1F"/>
        </w:rPr>
        <w:t>, qui vaut 1 Hz.</w:t>
      </w:r>
    </w:p>
    <w:p w:rsidR="005D76C5" w:rsidRDefault="00BB5DB9">
      <w:pPr>
        <w:spacing w:before="212"/>
        <w:ind w:left="1827" w:right="1521"/>
        <w:jc w:val="center"/>
        <w:rPr>
          <w:i/>
          <w:sz w:val="20"/>
        </w:rPr>
      </w:pPr>
      <w:r>
        <w:rPr>
          <w:b/>
          <w:i/>
          <w:color w:val="221F1F"/>
          <w:sz w:val="20"/>
        </w:rPr>
        <w:t xml:space="preserve">Figure 6 : </w:t>
      </w:r>
      <w:r>
        <w:rPr>
          <w:i/>
          <w:color w:val="221F1F"/>
          <w:sz w:val="20"/>
        </w:rPr>
        <w:t>Chaine de traitement du signal au sein du numériseur</w:t>
      </w:r>
    </w:p>
    <w:p w:rsidR="005D76C5" w:rsidRDefault="005D76C5">
      <w:pPr>
        <w:pStyle w:val="Corpsdetexte"/>
        <w:spacing w:before="9"/>
        <w:rPr>
          <w:sz w:val="20"/>
        </w:rPr>
      </w:pPr>
    </w:p>
    <w:p w:rsidR="005D76C5" w:rsidRDefault="00BB5DB9">
      <w:pPr>
        <w:pStyle w:val="Corpsdetexte"/>
        <w:spacing w:after="3"/>
        <w:ind w:left="154" w:right="199"/>
        <w:jc w:val="both"/>
      </w:pPr>
      <w:r>
        <w:rPr>
          <w:color w:val="221F1F"/>
        </w:rPr>
        <w:t xml:space="preserve">La surpression dans la salle blanche est obtenue à partir d’air pulsé par un ventilateur. On </w:t>
      </w:r>
      <w:r>
        <w:rPr>
          <w:color w:val="221F1F"/>
        </w:rPr>
        <w:t xml:space="preserve">visualise </w:t>
      </w:r>
      <w:r>
        <w:rPr>
          <w:b/>
          <w:color w:val="221F1F"/>
        </w:rPr>
        <w:t xml:space="preserve">figure 7 </w:t>
      </w:r>
      <w:r>
        <w:rPr>
          <w:color w:val="221F1F"/>
        </w:rPr>
        <w:t xml:space="preserve">la surpression de l’air de la salle grâce au chronogramme de la tension </w:t>
      </w:r>
      <w:proofErr w:type="spellStart"/>
      <w:r>
        <w:rPr>
          <w:color w:val="221F1F"/>
        </w:rPr>
        <w:t>u</w:t>
      </w:r>
      <w:r>
        <w:rPr>
          <w:color w:val="221F1F"/>
          <w:vertAlign w:val="subscript"/>
        </w:rPr>
        <w:t>m</w:t>
      </w:r>
      <w:proofErr w:type="spellEnd"/>
      <w:r>
        <w:rPr>
          <w:color w:val="221F1F"/>
        </w:rPr>
        <w:t xml:space="preserve"> en </w:t>
      </w:r>
      <w:r>
        <w:rPr>
          <w:color w:val="221F1F"/>
        </w:rPr>
        <w:t>amont du numériseur. On constate que le signal comporte une composante périodique de bruit liée aux turbulences introduites par le mouvement des pâles du ventilateur.</w:t>
      </w:r>
    </w:p>
    <w:p w:rsidR="005D76C5" w:rsidRDefault="00BB5DB9">
      <w:pPr>
        <w:pStyle w:val="Corpsdetexte"/>
        <w:ind w:left="248"/>
        <w:rPr>
          <w:i w:val="0"/>
          <w:sz w:val="20"/>
        </w:rPr>
      </w:pPr>
      <w:r>
        <w:rPr>
          <w:i w:val="0"/>
          <w:noProof/>
          <w:sz w:val="20"/>
          <w:lang w:eastAsia="fr-FR"/>
        </w:rPr>
        <w:drawing>
          <wp:inline distT="0" distB="0" distL="0" distR="0" wp14:anchorId="12B16C10" wp14:editId="3B8B6207">
            <wp:extent cx="6447625" cy="2676144"/>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8" cstate="print"/>
                    <a:stretch>
                      <a:fillRect/>
                    </a:stretch>
                  </pic:blipFill>
                  <pic:spPr>
                    <a:xfrm>
                      <a:off x="0" y="0"/>
                      <a:ext cx="6447625" cy="2676144"/>
                    </a:xfrm>
                    <a:prstGeom prst="rect">
                      <a:avLst/>
                    </a:prstGeom>
                  </pic:spPr>
                </pic:pic>
              </a:graphicData>
            </a:graphic>
          </wp:inline>
        </w:drawing>
      </w:r>
    </w:p>
    <w:p w:rsidR="005D76C5" w:rsidRDefault="00BB5DB9">
      <w:pPr>
        <w:spacing w:before="16"/>
        <w:ind w:left="1828" w:right="1518"/>
        <w:jc w:val="center"/>
        <w:rPr>
          <w:i/>
          <w:sz w:val="20"/>
        </w:rPr>
      </w:pPr>
      <w:r>
        <w:rPr>
          <w:b/>
          <w:i/>
          <w:color w:val="221F1F"/>
          <w:sz w:val="20"/>
        </w:rPr>
        <w:t xml:space="preserve">Figure 7 : </w:t>
      </w:r>
      <w:r>
        <w:rPr>
          <w:i/>
          <w:color w:val="221F1F"/>
          <w:sz w:val="20"/>
        </w:rPr>
        <w:t>Chronogramme de la tension image de la surpression</w:t>
      </w:r>
    </w:p>
    <w:p w:rsidR="005D76C5" w:rsidRDefault="005D76C5">
      <w:pPr>
        <w:pStyle w:val="Corpsdetexte"/>
        <w:spacing w:before="9" w:after="1"/>
        <w:rPr>
          <w:sz w:val="20"/>
        </w:rPr>
      </w:pPr>
    </w:p>
    <w:p w:rsidR="003C28CA" w:rsidRPr="003C28CA" w:rsidRDefault="003C28CA" w:rsidP="0001413D">
      <w:pPr>
        <w:pStyle w:val="Titre3"/>
        <w:spacing w:before="70" w:line="360" w:lineRule="auto"/>
        <w:ind w:left="862" w:right="199" w:hanging="708"/>
        <w:rPr>
          <w:color w:val="221F1F"/>
        </w:rPr>
      </w:pPr>
      <w:r w:rsidRPr="003C28CA">
        <w:rPr>
          <w:b/>
          <w:color w:val="221F1F"/>
        </w:rPr>
        <w:t>Q56</w:t>
      </w:r>
      <w:r w:rsidRPr="003C28CA">
        <w:rPr>
          <w:color w:val="221F1F"/>
        </w:rPr>
        <w:t>.</w:t>
      </w:r>
      <w:r>
        <w:rPr>
          <w:color w:val="221F1F"/>
        </w:rPr>
        <w:t xml:space="preserve"> </w:t>
      </w:r>
      <w:r>
        <w:rPr>
          <w:color w:val="221F1F"/>
        </w:rPr>
        <w:t>Indiquer la valeur de la période T</w:t>
      </w:r>
      <w:r w:rsidRPr="0001413D">
        <w:rPr>
          <w:color w:val="221F1F"/>
          <w:vertAlign w:val="subscript"/>
        </w:rPr>
        <w:t>S</w:t>
      </w:r>
      <w:r>
        <w:rPr>
          <w:color w:val="221F1F"/>
        </w:rPr>
        <w:t xml:space="preserve"> du signal de pression lue sur la </w:t>
      </w:r>
      <w:r w:rsidRPr="003C28CA">
        <w:rPr>
          <w:color w:val="221F1F"/>
        </w:rPr>
        <w:t>figure 7</w:t>
      </w:r>
      <w:r>
        <w:rPr>
          <w:color w:val="221F1F"/>
        </w:rPr>
        <w:t>.</w:t>
      </w:r>
    </w:p>
    <w:p w:rsidR="003C28CA" w:rsidRPr="003C28CA" w:rsidRDefault="003C28CA" w:rsidP="0001413D">
      <w:pPr>
        <w:pStyle w:val="Titre3"/>
        <w:spacing w:before="70" w:line="360" w:lineRule="auto"/>
        <w:ind w:left="862" w:right="199" w:hanging="708"/>
        <w:rPr>
          <w:color w:val="221F1F"/>
        </w:rPr>
      </w:pPr>
      <w:r w:rsidRPr="003C28CA">
        <w:rPr>
          <w:b/>
          <w:color w:val="221F1F"/>
        </w:rPr>
        <w:t>Q5</w:t>
      </w:r>
      <w:r w:rsidRPr="003C28CA">
        <w:rPr>
          <w:b/>
          <w:color w:val="221F1F"/>
        </w:rPr>
        <w:t>7</w:t>
      </w:r>
      <w:r w:rsidRPr="003C28CA">
        <w:rPr>
          <w:color w:val="221F1F"/>
        </w:rPr>
        <w:t>.</w:t>
      </w:r>
      <w:r>
        <w:rPr>
          <w:color w:val="221F1F"/>
        </w:rPr>
        <w:t xml:space="preserve"> Indiquer la valeur de la période d’échantillonnage T</w:t>
      </w:r>
      <w:r w:rsidRPr="0001413D">
        <w:rPr>
          <w:color w:val="221F1F"/>
          <w:vertAlign w:val="subscript"/>
        </w:rPr>
        <w:t>e</w:t>
      </w:r>
      <w:r>
        <w:rPr>
          <w:color w:val="221F1F"/>
        </w:rPr>
        <w:t xml:space="preserve"> à laquelle ce </w:t>
      </w:r>
      <w:r>
        <w:rPr>
          <w:color w:val="221F1F"/>
        </w:rPr>
        <w:t>signal</w:t>
      </w:r>
      <w:r w:rsidRPr="003C28CA">
        <w:rPr>
          <w:color w:val="221F1F"/>
        </w:rPr>
        <w:t xml:space="preserve"> </w:t>
      </w:r>
      <w:r>
        <w:rPr>
          <w:color w:val="221F1F"/>
        </w:rPr>
        <w:t>est</w:t>
      </w:r>
      <w:r>
        <w:rPr>
          <w:color w:val="221F1F"/>
        </w:rPr>
        <w:t xml:space="preserve"> échantillonné. </w:t>
      </w:r>
    </w:p>
    <w:p w:rsidR="005D76C5" w:rsidRDefault="005D76C5">
      <w:pPr>
        <w:rPr>
          <w:sz w:val="24"/>
        </w:rPr>
        <w:sectPr w:rsidR="005D76C5">
          <w:pgSz w:w="11900" w:h="16840"/>
          <w:pgMar w:top="760" w:right="640" w:bottom="2080" w:left="700" w:header="0" w:footer="1823" w:gutter="0"/>
          <w:cols w:space="720"/>
        </w:sectPr>
      </w:pPr>
    </w:p>
    <w:p w:rsidR="005D76C5" w:rsidRDefault="00BB5DB9">
      <w:pPr>
        <w:pStyle w:val="Titre3"/>
        <w:spacing w:before="70"/>
        <w:ind w:left="862" w:right="199" w:hanging="708"/>
      </w:pPr>
      <w:r>
        <w:rPr>
          <w:b/>
          <w:color w:val="221F1F"/>
        </w:rPr>
        <w:lastRenderedPageBreak/>
        <w:t xml:space="preserve">Q58. </w:t>
      </w:r>
      <w:r>
        <w:rPr>
          <w:color w:val="221F1F"/>
        </w:rPr>
        <w:t xml:space="preserve">Représenter sur le </w:t>
      </w:r>
      <w:r>
        <w:rPr>
          <w:b/>
          <w:color w:val="221F1F"/>
        </w:rPr>
        <w:t xml:space="preserve">document réponses DR-SP2 </w:t>
      </w:r>
      <w:r>
        <w:rPr>
          <w:color w:val="221F1F"/>
        </w:rPr>
        <w:t xml:space="preserve">le signal </w:t>
      </w:r>
      <w:proofErr w:type="spellStart"/>
      <w:r>
        <w:rPr>
          <w:color w:val="221F1F"/>
        </w:rPr>
        <w:t>u</w:t>
      </w:r>
      <w:r>
        <w:rPr>
          <w:color w:val="221F1F"/>
          <w:vertAlign w:val="subscript"/>
        </w:rPr>
        <w:t>e</w:t>
      </w:r>
      <w:proofErr w:type="spellEnd"/>
      <w:r>
        <w:rPr>
          <w:color w:val="221F1F"/>
        </w:rPr>
        <w:t xml:space="preserve"> que l’on obtient après échantillonnage du signal précédent à la fréquence Fe et relier les points d’échantillonnage successifs par des segments pour construire le signal apparent </w:t>
      </w:r>
      <w:proofErr w:type="spellStart"/>
      <w:r>
        <w:rPr>
          <w:color w:val="221F1F"/>
        </w:rPr>
        <w:t>u</w:t>
      </w:r>
      <w:r>
        <w:rPr>
          <w:color w:val="221F1F"/>
          <w:vertAlign w:val="subscript"/>
        </w:rPr>
        <w:t>app</w:t>
      </w:r>
      <w:proofErr w:type="spellEnd"/>
      <w:r>
        <w:rPr>
          <w:color w:val="221F1F"/>
        </w:rPr>
        <w:t>.</w:t>
      </w:r>
    </w:p>
    <w:p w:rsidR="005D76C5" w:rsidRDefault="00BB5DB9">
      <w:pPr>
        <w:pStyle w:val="Corpsdetexte"/>
        <w:spacing w:before="237"/>
        <w:ind w:left="154" w:right="204"/>
        <w:jc w:val="both"/>
      </w:pPr>
      <w:r>
        <w:rPr>
          <w:color w:val="221F1F"/>
        </w:rPr>
        <w:t>On considère ensuite que le signal échantillonné dans les conditions d</w:t>
      </w:r>
      <w:r>
        <w:rPr>
          <w:color w:val="221F1F"/>
        </w:rPr>
        <w:t xml:space="preserve">éfinies précédemment </w:t>
      </w:r>
      <w:r>
        <w:rPr>
          <w:color w:val="221F1F"/>
        </w:rPr>
        <w:t>est périodique.</w:t>
      </w:r>
    </w:p>
    <w:p w:rsidR="005D76C5" w:rsidRDefault="005D76C5">
      <w:pPr>
        <w:pStyle w:val="Corpsdetexte"/>
        <w:spacing w:before="7"/>
        <w:rPr>
          <w:sz w:val="34"/>
        </w:rPr>
      </w:pPr>
    </w:p>
    <w:p w:rsidR="005D76C5" w:rsidRDefault="00BB5DB9">
      <w:pPr>
        <w:ind w:left="862" w:right="199" w:hanging="708"/>
        <w:jc w:val="both"/>
        <w:rPr>
          <w:b/>
          <w:sz w:val="24"/>
        </w:rPr>
      </w:pPr>
      <w:r>
        <w:rPr>
          <w:b/>
          <w:color w:val="221F1F"/>
          <w:sz w:val="24"/>
        </w:rPr>
        <w:t xml:space="preserve">Q59. </w:t>
      </w:r>
      <w:r>
        <w:rPr>
          <w:color w:val="221F1F"/>
          <w:sz w:val="24"/>
        </w:rPr>
        <w:t xml:space="preserve">Estimer la période apparente </w:t>
      </w:r>
      <w:proofErr w:type="spellStart"/>
      <w:r>
        <w:rPr>
          <w:color w:val="221F1F"/>
          <w:sz w:val="24"/>
        </w:rPr>
        <w:t>T</w:t>
      </w:r>
      <w:r>
        <w:rPr>
          <w:color w:val="221F1F"/>
          <w:sz w:val="24"/>
          <w:vertAlign w:val="subscript"/>
        </w:rPr>
        <w:t>app</w:t>
      </w:r>
      <w:proofErr w:type="spellEnd"/>
      <w:r>
        <w:rPr>
          <w:color w:val="221F1F"/>
          <w:sz w:val="24"/>
        </w:rPr>
        <w:t xml:space="preserve"> du signal </w:t>
      </w:r>
      <w:proofErr w:type="spellStart"/>
      <w:r>
        <w:rPr>
          <w:color w:val="221F1F"/>
          <w:sz w:val="24"/>
        </w:rPr>
        <w:t>u</w:t>
      </w:r>
      <w:r>
        <w:rPr>
          <w:color w:val="221F1F"/>
          <w:sz w:val="24"/>
          <w:vertAlign w:val="subscript"/>
        </w:rPr>
        <w:t>e</w:t>
      </w:r>
      <w:proofErr w:type="spellEnd"/>
      <w:r>
        <w:rPr>
          <w:color w:val="221F1F"/>
          <w:sz w:val="24"/>
        </w:rPr>
        <w:t xml:space="preserve"> construit sur le </w:t>
      </w:r>
      <w:r>
        <w:rPr>
          <w:b/>
          <w:color w:val="221F1F"/>
          <w:sz w:val="24"/>
        </w:rPr>
        <w:t>document réponses DR- SP2.</w:t>
      </w:r>
    </w:p>
    <w:p w:rsidR="005D76C5" w:rsidRDefault="00BB5DB9">
      <w:pPr>
        <w:pStyle w:val="Titre3"/>
        <w:spacing w:before="240"/>
        <w:ind w:left="154"/>
      </w:pPr>
      <w:r>
        <w:rPr>
          <w:b/>
          <w:color w:val="221F1F"/>
        </w:rPr>
        <w:t xml:space="preserve">Q60. </w:t>
      </w:r>
      <w:r>
        <w:rPr>
          <w:color w:val="221F1F"/>
        </w:rPr>
        <w:t>Rappeler le critère de Shannon et indiquer s’il est vérifié.</w:t>
      </w:r>
    </w:p>
    <w:p w:rsidR="005D76C5" w:rsidRDefault="00BB5DB9">
      <w:pPr>
        <w:pStyle w:val="Corpsdetexte"/>
        <w:spacing w:before="235"/>
        <w:ind w:left="154" w:right="200" w:hanging="1"/>
        <w:jc w:val="both"/>
      </w:pPr>
      <w:r>
        <w:rPr>
          <w:color w:val="221F1F"/>
        </w:rPr>
        <w:t>Pour éliminer le phénomène de repliement spectral, un filtre analogique du 1</w:t>
      </w:r>
      <w:r>
        <w:rPr>
          <w:color w:val="221F1F"/>
          <w:vertAlign w:val="superscript"/>
        </w:rPr>
        <w:t>er</w:t>
      </w:r>
      <w:r>
        <w:rPr>
          <w:color w:val="221F1F"/>
        </w:rPr>
        <w:t xml:space="preserve"> ordre dont la </w:t>
      </w:r>
      <w:r>
        <w:rPr>
          <w:color w:val="221F1F"/>
        </w:rPr>
        <w:t>fréquence de coupure notée F</w:t>
      </w:r>
      <w:r>
        <w:rPr>
          <w:color w:val="221F1F"/>
          <w:vertAlign w:val="subscript"/>
        </w:rPr>
        <w:t>C</w:t>
      </w:r>
      <w:r>
        <w:rPr>
          <w:color w:val="221F1F"/>
        </w:rPr>
        <w:t xml:space="preserve"> vaut 0,4 Hz est placé en amont de l’échantillonneur comme indiqué </w:t>
      </w:r>
      <w:r>
        <w:rPr>
          <w:b/>
          <w:color w:val="221F1F"/>
        </w:rPr>
        <w:t>figure 8</w:t>
      </w:r>
      <w:r>
        <w:rPr>
          <w:color w:val="221F1F"/>
        </w:rPr>
        <w:t>.</w:t>
      </w:r>
    </w:p>
    <w:p w:rsidR="005D76C5" w:rsidRDefault="005D76C5">
      <w:pPr>
        <w:pStyle w:val="Corpsdetexte"/>
        <w:rPr>
          <w:sz w:val="20"/>
        </w:rPr>
      </w:pPr>
    </w:p>
    <w:p w:rsidR="005D76C5" w:rsidRDefault="00BB5DB9">
      <w:pPr>
        <w:pStyle w:val="Corpsdetexte"/>
        <w:rPr>
          <w:sz w:val="11"/>
        </w:rPr>
      </w:pPr>
      <w:r>
        <w:rPr>
          <w:noProof/>
          <w:lang w:eastAsia="fr-FR"/>
        </w:rPr>
        <w:drawing>
          <wp:anchor distT="0" distB="0" distL="0" distR="0" simplePos="0" relativeHeight="15" behindDoc="0" locked="0" layoutInCell="1" allowOverlap="1" wp14:anchorId="6D3C7391" wp14:editId="432A7763">
            <wp:simplePos x="0" y="0"/>
            <wp:positionH relativeFrom="page">
              <wp:posOffset>539495</wp:posOffset>
            </wp:positionH>
            <wp:positionV relativeFrom="paragraph">
              <wp:posOffset>105607</wp:posOffset>
            </wp:positionV>
            <wp:extent cx="6412002" cy="84277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9" cstate="print"/>
                    <a:stretch>
                      <a:fillRect/>
                    </a:stretch>
                  </pic:blipFill>
                  <pic:spPr>
                    <a:xfrm>
                      <a:off x="0" y="0"/>
                      <a:ext cx="6412002" cy="842772"/>
                    </a:xfrm>
                    <a:prstGeom prst="rect">
                      <a:avLst/>
                    </a:prstGeom>
                  </pic:spPr>
                </pic:pic>
              </a:graphicData>
            </a:graphic>
          </wp:anchor>
        </w:drawing>
      </w:r>
    </w:p>
    <w:p w:rsidR="005D76C5" w:rsidRDefault="00BB5DB9">
      <w:pPr>
        <w:spacing w:before="210"/>
        <w:ind w:left="1828" w:right="1517"/>
        <w:jc w:val="center"/>
        <w:rPr>
          <w:i/>
          <w:sz w:val="20"/>
        </w:rPr>
      </w:pPr>
      <w:r>
        <w:rPr>
          <w:b/>
          <w:i/>
          <w:color w:val="221F1F"/>
          <w:sz w:val="20"/>
        </w:rPr>
        <w:t xml:space="preserve">Figure 8 : </w:t>
      </w:r>
      <w:r>
        <w:rPr>
          <w:i/>
          <w:color w:val="221F1F"/>
          <w:sz w:val="20"/>
        </w:rPr>
        <w:t>Numériseur avec le filtre associé à l’échan</w:t>
      </w:r>
      <w:r>
        <w:rPr>
          <w:i/>
          <w:color w:val="221F1F"/>
          <w:sz w:val="20"/>
        </w:rPr>
        <w:t>tillonneur</w:t>
      </w:r>
    </w:p>
    <w:p w:rsidR="005D76C5" w:rsidRDefault="005D76C5">
      <w:pPr>
        <w:pStyle w:val="Corpsdetexte"/>
        <w:spacing w:before="8"/>
        <w:rPr>
          <w:sz w:val="20"/>
        </w:rPr>
      </w:pPr>
    </w:p>
    <w:p w:rsidR="005D76C5" w:rsidRDefault="00BB5DB9">
      <w:pPr>
        <w:pStyle w:val="Corpsdetexte"/>
        <w:spacing w:before="1"/>
        <w:ind w:left="155"/>
        <w:jc w:val="both"/>
      </w:pPr>
      <w:r>
        <w:rPr>
          <w:color w:val="221F1F"/>
        </w:rPr>
        <w:t>On rappelle que la pulsation de coupure est reliée à la constante de temps par l’expression :</w:t>
      </w:r>
    </w:p>
    <w:p w:rsidR="005D76C5" w:rsidRDefault="005D76C5">
      <w:pPr>
        <w:pStyle w:val="Corpsdetexte"/>
        <w:rPr>
          <w:sz w:val="14"/>
        </w:rPr>
      </w:pPr>
    </w:p>
    <w:p w:rsidR="004A12A7" w:rsidRPr="004A12A7" w:rsidRDefault="004A12A7" w:rsidP="004A12A7">
      <m:oMathPara>
        <m:oMath>
          <m:sSub>
            <m:sSubPr>
              <m:ctrlPr>
                <w:rPr>
                  <w:rFonts w:ascii="Cambria Math" w:hAnsi="Cambria Math"/>
                </w:rPr>
              </m:ctrlPr>
            </m:sSubPr>
            <m:e>
              <m:r>
                <w:rPr>
                  <w:rFonts w:ascii="Cambria Math" w:hAnsi="Cambria Math"/>
                </w:rPr>
                <m:t>ω</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τ</m:t>
                  </m:r>
                </m:e>
                <m:sub>
                  <m:r>
                    <w:rPr>
                      <w:rFonts w:ascii="Cambria Math" w:hAnsi="Cambria Math"/>
                    </w:rPr>
                    <m:t>f</m:t>
                  </m:r>
                </m:sub>
              </m:sSub>
            </m:den>
          </m:f>
        </m:oMath>
      </m:oMathPara>
    </w:p>
    <w:p w:rsidR="005D76C5" w:rsidRDefault="005D76C5">
      <w:pPr>
        <w:pStyle w:val="Corpsdetexte"/>
        <w:rPr>
          <w:sz w:val="14"/>
        </w:rPr>
      </w:pPr>
    </w:p>
    <w:p w:rsidR="005D76C5" w:rsidRDefault="00BB5DB9">
      <w:pPr>
        <w:pStyle w:val="Titre3"/>
        <w:spacing w:before="85"/>
        <w:ind w:left="154"/>
      </w:pPr>
      <w:r>
        <w:pict>
          <v:shape id="_x0000_s1027" type="#_x0000_t202" style="position:absolute;left:0;text-align:left;margin-left:318.1pt;margin-top:14.55pt;width:1.95pt;height:7pt;z-index:-15980544;mso-position-horizontal-relative:page" filled="f" stroked="f">
            <v:textbox inset="0,0,0,0">
              <w:txbxContent>
                <w:p w:rsidR="005D76C5" w:rsidRDefault="00BB5DB9">
                  <w:pPr>
                    <w:spacing w:line="138" w:lineRule="exact"/>
                    <w:rPr>
                      <w:i/>
                      <w:sz w:val="14"/>
                    </w:rPr>
                  </w:pPr>
                  <w:proofErr w:type="gramStart"/>
                  <w:r>
                    <w:rPr>
                      <w:i/>
                      <w:color w:val="221F1F"/>
                      <w:sz w:val="14"/>
                    </w:rPr>
                    <w:t>f</w:t>
                  </w:r>
                  <w:proofErr w:type="gramEnd"/>
                </w:p>
              </w:txbxContent>
            </v:textbox>
            <w10:wrap anchorx="page"/>
          </v:shape>
        </w:pict>
      </w:r>
      <w:r>
        <w:rPr>
          <w:b/>
          <w:color w:val="221F1F"/>
        </w:rPr>
        <w:t xml:space="preserve">Q61. </w:t>
      </w:r>
      <w:r>
        <w:rPr>
          <w:color w:val="221F1F"/>
        </w:rPr>
        <w:t xml:space="preserve">Calculer la valeur de la constante de temps </w:t>
      </w:r>
      <w:r>
        <w:rPr>
          <w:rFonts w:ascii="Symbol" w:hAnsi="Symbol"/>
          <w:i/>
          <w:color w:val="221F1F"/>
          <w:sz w:val="25"/>
        </w:rPr>
        <w:t></w:t>
      </w:r>
      <w:r>
        <w:rPr>
          <w:rFonts w:ascii="Times New Roman" w:hAnsi="Times New Roman"/>
          <w:i/>
          <w:color w:val="221F1F"/>
          <w:sz w:val="25"/>
        </w:rPr>
        <w:t xml:space="preserve"> </w:t>
      </w:r>
      <w:r>
        <w:rPr>
          <w:color w:val="221F1F"/>
        </w:rPr>
        <w:t>du filtre.</w:t>
      </w:r>
    </w:p>
    <w:p w:rsidR="005D76C5" w:rsidRDefault="005D76C5">
      <w:pPr>
        <w:pStyle w:val="Corpsdetexte"/>
        <w:spacing w:before="11"/>
        <w:rPr>
          <w:i w:val="0"/>
          <w:sz w:val="25"/>
        </w:rPr>
      </w:pPr>
    </w:p>
    <w:p w:rsidR="005D76C5" w:rsidRDefault="00BB5DB9">
      <w:pPr>
        <w:pStyle w:val="Corpsdetexte"/>
        <w:ind w:left="154" w:right="199"/>
        <w:jc w:val="both"/>
      </w:pPr>
      <w:r>
        <w:rPr>
          <w:color w:val="221F1F"/>
        </w:rPr>
        <w:t xml:space="preserve">La dernière étape de la numérisation est la conversion analogique-numérique. Le CAN utilisé </w:t>
      </w:r>
      <w:r>
        <w:rPr>
          <w:color w:val="221F1F"/>
        </w:rPr>
        <w:t>est un convertisseur sigma-delta AD7723 de 16 bits dont la fréquence d’horloge est fixée par un oscillateur</w:t>
      </w:r>
      <w:r>
        <w:rPr>
          <w:color w:val="221F1F"/>
          <w:spacing w:val="51"/>
        </w:rPr>
        <w:t xml:space="preserve"> </w:t>
      </w:r>
      <w:r>
        <w:rPr>
          <w:color w:val="221F1F"/>
        </w:rPr>
        <w:t>de</w:t>
      </w:r>
      <w:r>
        <w:rPr>
          <w:color w:val="221F1F"/>
          <w:spacing w:val="53"/>
        </w:rPr>
        <w:t xml:space="preserve"> </w:t>
      </w:r>
      <w:r>
        <w:rPr>
          <w:color w:val="221F1F"/>
        </w:rPr>
        <w:t>fréquence</w:t>
      </w:r>
      <w:r>
        <w:rPr>
          <w:color w:val="221F1F"/>
          <w:spacing w:val="54"/>
        </w:rPr>
        <w:t xml:space="preserve"> </w:t>
      </w:r>
      <w:proofErr w:type="spellStart"/>
      <w:r>
        <w:rPr>
          <w:color w:val="221F1F"/>
        </w:rPr>
        <w:t>f</w:t>
      </w:r>
      <w:r>
        <w:rPr>
          <w:color w:val="221F1F"/>
          <w:vertAlign w:val="subscript"/>
        </w:rPr>
        <w:t>CLK</w:t>
      </w:r>
      <w:proofErr w:type="spellEnd"/>
      <w:r>
        <w:rPr>
          <w:color w:val="221F1F"/>
          <w:spacing w:val="32"/>
        </w:rPr>
        <w:t xml:space="preserve"> </w:t>
      </w:r>
      <w:r>
        <w:rPr>
          <w:color w:val="221F1F"/>
        </w:rPr>
        <w:t>à</w:t>
      </w:r>
      <w:r>
        <w:rPr>
          <w:color w:val="221F1F"/>
          <w:spacing w:val="53"/>
        </w:rPr>
        <w:t xml:space="preserve"> </w:t>
      </w:r>
      <w:r>
        <w:rPr>
          <w:color w:val="221F1F"/>
        </w:rPr>
        <w:t>32,8 kHz.</w:t>
      </w:r>
      <w:r>
        <w:rPr>
          <w:color w:val="221F1F"/>
          <w:spacing w:val="53"/>
        </w:rPr>
        <w:t xml:space="preserve"> </w:t>
      </w:r>
      <w:r>
        <w:rPr>
          <w:color w:val="221F1F"/>
        </w:rPr>
        <w:t>La</w:t>
      </w:r>
      <w:r>
        <w:rPr>
          <w:color w:val="221F1F"/>
          <w:spacing w:val="53"/>
        </w:rPr>
        <w:t xml:space="preserve"> </w:t>
      </w:r>
      <w:r>
        <w:rPr>
          <w:color w:val="221F1F"/>
        </w:rPr>
        <w:t>notice</w:t>
      </w:r>
      <w:r>
        <w:rPr>
          <w:color w:val="221F1F"/>
          <w:spacing w:val="53"/>
        </w:rPr>
        <w:t xml:space="preserve"> </w:t>
      </w:r>
      <w:r>
        <w:rPr>
          <w:color w:val="221F1F"/>
        </w:rPr>
        <w:t>de</w:t>
      </w:r>
      <w:r>
        <w:rPr>
          <w:color w:val="221F1F"/>
          <w:spacing w:val="54"/>
        </w:rPr>
        <w:t xml:space="preserve"> </w:t>
      </w:r>
      <w:r>
        <w:rPr>
          <w:color w:val="221F1F"/>
        </w:rPr>
        <w:t>ce</w:t>
      </w:r>
      <w:r>
        <w:rPr>
          <w:color w:val="221F1F"/>
          <w:spacing w:val="53"/>
        </w:rPr>
        <w:t xml:space="preserve"> </w:t>
      </w:r>
      <w:r>
        <w:rPr>
          <w:color w:val="221F1F"/>
        </w:rPr>
        <w:t>composant</w:t>
      </w:r>
      <w:r>
        <w:rPr>
          <w:color w:val="221F1F"/>
          <w:spacing w:val="52"/>
        </w:rPr>
        <w:t xml:space="preserve"> </w:t>
      </w:r>
      <w:r>
        <w:rPr>
          <w:color w:val="221F1F"/>
        </w:rPr>
        <w:t>indique</w:t>
      </w:r>
      <w:r>
        <w:rPr>
          <w:color w:val="221F1F"/>
          <w:spacing w:val="54"/>
        </w:rPr>
        <w:t xml:space="preserve"> </w:t>
      </w:r>
      <w:r>
        <w:rPr>
          <w:color w:val="221F1F"/>
        </w:rPr>
        <w:t>un</w:t>
      </w:r>
      <w:r>
        <w:rPr>
          <w:color w:val="221F1F"/>
          <w:spacing w:val="53"/>
        </w:rPr>
        <w:t xml:space="preserve"> </w:t>
      </w:r>
      <w:r>
        <w:rPr>
          <w:color w:val="221F1F"/>
        </w:rPr>
        <w:t>temps</w:t>
      </w:r>
      <w:r>
        <w:rPr>
          <w:color w:val="221F1F"/>
          <w:spacing w:val="53"/>
        </w:rPr>
        <w:t xml:space="preserve"> </w:t>
      </w:r>
      <w:r>
        <w:rPr>
          <w:color w:val="221F1F"/>
        </w:rPr>
        <w:t>de</w:t>
      </w:r>
    </w:p>
    <w:p w:rsidR="005D76C5" w:rsidRDefault="005D76C5">
      <w:pPr>
        <w:jc w:val="both"/>
        <w:sectPr w:rsidR="005D76C5">
          <w:pgSz w:w="11900" w:h="16840"/>
          <w:pgMar w:top="780" w:right="640" w:bottom="2080" w:left="700" w:header="0" w:footer="1823" w:gutter="0"/>
          <w:cols w:space="720"/>
        </w:sectPr>
      </w:pPr>
    </w:p>
    <w:p w:rsidR="005D76C5" w:rsidRDefault="00BB5DB9">
      <w:pPr>
        <w:pStyle w:val="Corpsdetexte"/>
        <w:spacing w:before="26"/>
        <w:ind w:left="154"/>
        <w:rPr>
          <w:sz w:val="14"/>
        </w:rPr>
      </w:pPr>
      <w:proofErr w:type="gramStart"/>
      <w:r>
        <w:rPr>
          <w:color w:val="221F1F"/>
        </w:rPr>
        <w:lastRenderedPageBreak/>
        <w:t>conversion</w:t>
      </w:r>
      <w:proofErr w:type="gramEnd"/>
      <w:r>
        <w:rPr>
          <w:color w:val="221F1F"/>
        </w:rPr>
        <w:t xml:space="preserve"> </w:t>
      </w:r>
      <w:proofErr w:type="spellStart"/>
      <w:r>
        <w:rPr>
          <w:color w:val="221F1F"/>
        </w:rPr>
        <w:t>t</w:t>
      </w:r>
      <w:r>
        <w:rPr>
          <w:color w:val="221F1F"/>
          <w:vertAlign w:val="subscript"/>
        </w:rPr>
        <w:t>conv</w:t>
      </w:r>
      <w:proofErr w:type="spellEnd"/>
      <w:r>
        <w:rPr>
          <w:color w:val="221F1F"/>
        </w:rPr>
        <w:t xml:space="preserve"> tel que : t</w:t>
      </w:r>
      <w:proofErr w:type="spellStart"/>
      <w:r>
        <w:rPr>
          <w:color w:val="221F1F"/>
          <w:position w:val="-5"/>
          <w:sz w:val="14"/>
        </w:rPr>
        <w:t>conv</w:t>
      </w:r>
      <w:proofErr w:type="spellEnd"/>
    </w:p>
    <w:p w:rsidR="005D76C5" w:rsidRDefault="00BB5DB9">
      <w:pPr>
        <w:spacing w:before="10"/>
        <w:ind w:left="62"/>
        <w:rPr>
          <w:i/>
          <w:sz w:val="24"/>
        </w:rPr>
      </w:pPr>
      <w:r>
        <w:br w:type="column"/>
      </w:r>
      <w:r>
        <w:rPr>
          <w:rFonts w:ascii="Symbol" w:hAnsi="Symbol"/>
          <w:color w:val="221F1F"/>
          <w:sz w:val="24"/>
        </w:rPr>
        <w:lastRenderedPageBreak/>
        <w:t></w:t>
      </w:r>
      <w:r>
        <w:rPr>
          <w:rFonts w:ascii="Times New Roman" w:hAnsi="Times New Roman"/>
          <w:color w:val="221F1F"/>
          <w:sz w:val="24"/>
        </w:rPr>
        <w:t xml:space="preserve"> </w:t>
      </w:r>
      <w:r>
        <w:rPr>
          <w:i/>
          <w:color w:val="221F1F"/>
          <w:sz w:val="24"/>
        </w:rPr>
        <w:t xml:space="preserve">16 </w:t>
      </w:r>
      <w:r>
        <w:rPr>
          <w:rFonts w:ascii="Symbol" w:hAnsi="Symbol"/>
          <w:color w:val="221F1F"/>
          <w:sz w:val="24"/>
        </w:rPr>
        <w:t></w:t>
      </w:r>
      <w:proofErr w:type="gramStart"/>
      <w:r>
        <w:rPr>
          <w:i/>
          <w:color w:val="221F1F"/>
          <w:sz w:val="24"/>
        </w:rPr>
        <w:t>T</w:t>
      </w:r>
      <w:r>
        <w:rPr>
          <w:i/>
          <w:color w:val="221F1F"/>
          <w:position w:val="-5"/>
          <w:sz w:val="14"/>
        </w:rPr>
        <w:t xml:space="preserve">CLK </w:t>
      </w:r>
      <w:r>
        <w:rPr>
          <w:i/>
          <w:color w:val="221F1F"/>
          <w:sz w:val="24"/>
        </w:rPr>
        <w:t>.</w:t>
      </w:r>
      <w:proofErr w:type="gramEnd"/>
    </w:p>
    <w:p w:rsidR="005D76C5" w:rsidRDefault="005D76C5">
      <w:pPr>
        <w:rPr>
          <w:sz w:val="24"/>
        </w:rPr>
        <w:sectPr w:rsidR="005D76C5">
          <w:type w:val="continuous"/>
          <w:pgSz w:w="11900" w:h="16840"/>
          <w:pgMar w:top="1040" w:right="640" w:bottom="1800" w:left="700" w:header="720" w:footer="720" w:gutter="0"/>
          <w:cols w:num="2" w:space="720" w:equalWidth="0">
            <w:col w:w="3169" w:space="40"/>
            <w:col w:w="7351"/>
          </w:cols>
        </w:sectPr>
      </w:pPr>
    </w:p>
    <w:p w:rsidR="005D76C5" w:rsidRDefault="00BB5DB9">
      <w:pPr>
        <w:spacing w:before="144" w:line="259" w:lineRule="auto"/>
        <w:ind w:left="154" w:right="492"/>
        <w:rPr>
          <w:i/>
          <w:sz w:val="24"/>
        </w:rPr>
      </w:pPr>
      <w:r>
        <w:rPr>
          <w:i/>
          <w:color w:val="221F1F"/>
          <w:sz w:val="24"/>
        </w:rPr>
        <w:lastRenderedPageBreak/>
        <w:t xml:space="preserve">La constante de temps </w:t>
      </w:r>
      <w:r>
        <w:rPr>
          <w:rFonts w:ascii="Symbol" w:hAnsi="Symbol"/>
          <w:i/>
          <w:color w:val="221F1F"/>
          <w:sz w:val="25"/>
        </w:rPr>
        <w:t></w:t>
      </w:r>
      <w:r>
        <w:rPr>
          <w:rFonts w:ascii="Times New Roman" w:hAnsi="Times New Roman"/>
          <w:i/>
          <w:color w:val="221F1F"/>
          <w:sz w:val="25"/>
        </w:rPr>
        <w:t xml:space="preserve"> </w:t>
      </w:r>
      <w:r>
        <w:rPr>
          <w:i/>
          <w:color w:val="221F1F"/>
          <w:position w:val="-5"/>
          <w:sz w:val="14"/>
        </w:rPr>
        <w:t xml:space="preserve">n </w:t>
      </w:r>
      <w:r>
        <w:rPr>
          <w:i/>
          <w:color w:val="221F1F"/>
          <w:sz w:val="24"/>
        </w:rPr>
        <w:t xml:space="preserve">du numériseur vaut </w:t>
      </w:r>
      <w:r>
        <w:rPr>
          <w:rFonts w:ascii="Symbol" w:hAnsi="Symbol"/>
          <w:i/>
          <w:color w:val="221F1F"/>
          <w:spacing w:val="10"/>
          <w:sz w:val="25"/>
        </w:rPr>
        <w:t></w:t>
      </w:r>
      <w:r>
        <w:rPr>
          <w:i/>
          <w:color w:val="221F1F"/>
          <w:spacing w:val="10"/>
          <w:position w:val="-5"/>
          <w:sz w:val="14"/>
        </w:rPr>
        <w:t xml:space="preserve">n </w:t>
      </w:r>
      <w:r>
        <w:rPr>
          <w:rFonts w:ascii="Symbol" w:hAnsi="Symbol"/>
          <w:color w:val="221F1F"/>
          <w:sz w:val="24"/>
        </w:rPr>
        <w:t></w:t>
      </w:r>
      <w:r>
        <w:rPr>
          <w:rFonts w:ascii="Times New Roman" w:hAnsi="Times New Roman"/>
          <w:color w:val="221F1F"/>
          <w:sz w:val="24"/>
        </w:rPr>
        <w:t xml:space="preserve"> </w:t>
      </w:r>
      <w:r>
        <w:rPr>
          <w:rFonts w:ascii="Symbol" w:hAnsi="Symbol"/>
          <w:i/>
          <w:color w:val="221F1F"/>
          <w:spacing w:val="10"/>
          <w:sz w:val="25"/>
        </w:rPr>
        <w:t></w:t>
      </w:r>
      <w:r>
        <w:rPr>
          <w:i/>
          <w:color w:val="221F1F"/>
          <w:spacing w:val="10"/>
          <w:position w:val="-5"/>
          <w:sz w:val="14"/>
        </w:rPr>
        <w:t xml:space="preserve">f </w:t>
      </w:r>
      <w:r>
        <w:rPr>
          <w:rFonts w:ascii="Symbol" w:hAnsi="Symbol"/>
          <w:color w:val="221F1F"/>
          <w:sz w:val="24"/>
        </w:rPr>
        <w:t></w:t>
      </w:r>
      <w:r>
        <w:rPr>
          <w:rFonts w:ascii="Times New Roman" w:hAnsi="Times New Roman"/>
          <w:color w:val="221F1F"/>
          <w:sz w:val="24"/>
        </w:rPr>
        <w:t xml:space="preserve"> </w:t>
      </w:r>
      <w:proofErr w:type="gramStart"/>
      <w:r>
        <w:rPr>
          <w:i/>
          <w:color w:val="221F1F"/>
          <w:sz w:val="24"/>
        </w:rPr>
        <w:t>t</w:t>
      </w:r>
      <w:proofErr w:type="spellStart"/>
      <w:r>
        <w:rPr>
          <w:i/>
          <w:color w:val="221F1F"/>
          <w:position w:val="-5"/>
          <w:sz w:val="14"/>
        </w:rPr>
        <w:t>conv</w:t>
      </w:r>
      <w:proofErr w:type="spellEnd"/>
      <w:r>
        <w:rPr>
          <w:i/>
          <w:color w:val="221F1F"/>
          <w:position w:val="-5"/>
          <w:sz w:val="14"/>
        </w:rPr>
        <w:t xml:space="preserve"> </w:t>
      </w:r>
      <w:r>
        <w:rPr>
          <w:i/>
          <w:color w:val="221F1F"/>
          <w:sz w:val="24"/>
        </w:rPr>
        <w:t>.</w:t>
      </w:r>
      <w:proofErr w:type="gramEnd"/>
      <w:r>
        <w:rPr>
          <w:i/>
          <w:color w:val="221F1F"/>
          <w:sz w:val="24"/>
        </w:rPr>
        <w:t xml:space="preserve"> La constante de temps </w:t>
      </w:r>
      <w:r>
        <w:rPr>
          <w:rFonts w:ascii="Symbol" w:hAnsi="Symbol"/>
          <w:i/>
          <w:color w:val="221F1F"/>
          <w:spacing w:val="10"/>
          <w:sz w:val="25"/>
        </w:rPr>
        <w:t></w:t>
      </w:r>
      <w:r>
        <w:rPr>
          <w:i/>
          <w:color w:val="221F1F"/>
          <w:spacing w:val="10"/>
          <w:position w:val="-5"/>
          <w:sz w:val="14"/>
        </w:rPr>
        <w:t xml:space="preserve">m </w:t>
      </w:r>
      <w:r>
        <w:rPr>
          <w:i/>
          <w:color w:val="221F1F"/>
          <w:sz w:val="24"/>
        </w:rPr>
        <w:t>du</w:t>
      </w:r>
      <w:r w:rsidR="00101C2B">
        <w:rPr>
          <w:i/>
          <w:color w:val="221F1F"/>
          <w:sz w:val="24"/>
        </w:rPr>
        <w:t xml:space="preserve"> </w:t>
      </w:r>
      <w:r>
        <w:rPr>
          <w:i/>
          <w:color w:val="221F1F"/>
          <w:sz w:val="24"/>
        </w:rPr>
        <w:t>moteur vaut 15</w:t>
      </w:r>
      <w:r>
        <w:rPr>
          <w:i/>
          <w:color w:val="221F1F"/>
          <w:spacing w:val="-1"/>
          <w:sz w:val="24"/>
        </w:rPr>
        <w:t xml:space="preserve"> </w:t>
      </w:r>
      <w:r>
        <w:rPr>
          <w:i/>
          <w:color w:val="221F1F"/>
          <w:sz w:val="24"/>
        </w:rPr>
        <w:t>s.</w:t>
      </w:r>
    </w:p>
    <w:p w:rsidR="005D76C5" w:rsidRDefault="005D76C5">
      <w:pPr>
        <w:pStyle w:val="Corpsdetexte"/>
        <w:spacing w:before="7"/>
        <w:rPr>
          <w:sz w:val="32"/>
        </w:rPr>
      </w:pPr>
    </w:p>
    <w:p w:rsidR="005D76C5" w:rsidRDefault="00BB5DB9">
      <w:pPr>
        <w:pStyle w:val="Titre3"/>
        <w:ind w:left="154"/>
        <w:jc w:val="left"/>
      </w:pPr>
      <w:r>
        <w:rPr>
          <w:b/>
          <w:color w:val="221F1F"/>
        </w:rPr>
        <w:t xml:space="preserve">Q62. </w:t>
      </w:r>
      <w:r>
        <w:rPr>
          <w:color w:val="221F1F"/>
        </w:rPr>
        <w:t>Conclure sur le respect du cahier des charges.</w:t>
      </w:r>
    </w:p>
    <w:p w:rsidR="005D76C5" w:rsidRDefault="005D76C5">
      <w:pPr>
        <w:sectPr w:rsidR="005D76C5">
          <w:type w:val="continuous"/>
          <w:pgSz w:w="11900" w:h="16840"/>
          <w:pgMar w:top="1040" w:right="640" w:bottom="1800" w:left="700" w:header="720" w:footer="720" w:gutter="0"/>
          <w:cols w:space="720"/>
        </w:sectPr>
      </w:pPr>
    </w:p>
    <w:p w:rsidR="005D76C5" w:rsidRDefault="00BB5DB9">
      <w:pPr>
        <w:spacing w:before="87"/>
        <w:ind w:left="142"/>
        <w:jc w:val="both"/>
        <w:rPr>
          <w:b/>
          <w:sz w:val="32"/>
        </w:rPr>
      </w:pPr>
      <w:r>
        <w:rPr>
          <w:b/>
          <w:color w:val="221F1F"/>
          <w:sz w:val="32"/>
        </w:rPr>
        <w:lastRenderedPageBreak/>
        <w:t>Partie C. Asservissement de pression</w:t>
      </w:r>
    </w:p>
    <w:p w:rsidR="005D76C5" w:rsidRDefault="00BB5DB9">
      <w:pPr>
        <w:spacing w:before="282"/>
        <w:ind w:left="154" w:right="199"/>
        <w:jc w:val="both"/>
        <w:rPr>
          <w:b/>
          <w:sz w:val="24"/>
        </w:rPr>
      </w:pPr>
      <w:r>
        <w:rPr>
          <w:b/>
          <w:color w:val="221F1F"/>
          <w:sz w:val="24"/>
        </w:rPr>
        <w:t xml:space="preserve">Problématique : </w:t>
      </w:r>
      <w:proofErr w:type="gramStart"/>
      <w:r>
        <w:rPr>
          <w:b/>
          <w:color w:val="221F1F"/>
          <w:sz w:val="24"/>
        </w:rPr>
        <w:t>vérifier</w:t>
      </w:r>
      <w:proofErr w:type="gramEnd"/>
      <w:r>
        <w:rPr>
          <w:b/>
          <w:color w:val="221F1F"/>
          <w:sz w:val="24"/>
        </w:rPr>
        <w:t xml:space="preserve"> que l’asservissement de pression de la CTA permet d’assurer les performances de précision et de rapidité fixées par le cahier des charges.</w:t>
      </w:r>
    </w:p>
    <w:p w:rsidR="005D76C5" w:rsidRDefault="005D76C5">
      <w:pPr>
        <w:pStyle w:val="Corpsdetexte"/>
        <w:rPr>
          <w:b/>
          <w:i w:val="0"/>
        </w:rPr>
      </w:pPr>
    </w:p>
    <w:p w:rsidR="005D76C5" w:rsidRDefault="00BB5DB9">
      <w:pPr>
        <w:pStyle w:val="Corpsdetexte"/>
        <w:ind w:left="154" w:right="199"/>
        <w:jc w:val="both"/>
      </w:pPr>
      <w:r>
        <w:rPr>
          <w:color w:val="221F1F"/>
        </w:rPr>
        <w:t>La surpression de l’air réalisée par la centrale de traitement de l’air (CTA) est maintenue</w:t>
      </w:r>
      <w:r>
        <w:rPr>
          <w:color w:val="221F1F"/>
        </w:rPr>
        <w:t xml:space="preserve"> à une </w:t>
      </w:r>
      <w:r>
        <w:rPr>
          <w:color w:val="221F1F"/>
        </w:rPr>
        <w:t>valeur de l’ordre de 500 Pa. Cependant, la pression du conduit d’aération principal peut être amenée à augmenter pour pouvoir assurer un approvisionnement supplémentaire d’air à ces salles (mise en service d’une salle blanche supplémentaire, ouvertu</w:t>
      </w:r>
      <w:r>
        <w:rPr>
          <w:color w:val="221F1F"/>
        </w:rPr>
        <w:t>re de porte d’une salle en cours d’utilisation, …). Les exigences de la salle blanche sont telles que la CTA doit établir cette nouvelle surpression suffisamment rapidement. Le système bouclé doit satisfaire le cahier des charges suivant :</w:t>
      </w:r>
    </w:p>
    <w:p w:rsidR="005D76C5" w:rsidRDefault="00BB5DB9">
      <w:pPr>
        <w:pStyle w:val="Paragraphedeliste"/>
        <w:numPr>
          <w:ilvl w:val="0"/>
          <w:numId w:val="1"/>
        </w:numPr>
        <w:tabs>
          <w:tab w:val="left" w:pos="874"/>
          <w:tab w:val="left" w:pos="875"/>
        </w:tabs>
        <w:spacing w:before="120"/>
        <w:ind w:hanging="361"/>
        <w:rPr>
          <w:i/>
          <w:sz w:val="24"/>
        </w:rPr>
      </w:pPr>
      <w:r>
        <w:rPr>
          <w:i/>
          <w:color w:val="221F1F"/>
          <w:sz w:val="24"/>
        </w:rPr>
        <w:t>être</w:t>
      </w:r>
      <w:r>
        <w:rPr>
          <w:i/>
          <w:color w:val="221F1F"/>
          <w:spacing w:val="1"/>
          <w:sz w:val="24"/>
        </w:rPr>
        <w:t xml:space="preserve"> </w:t>
      </w:r>
      <w:r>
        <w:rPr>
          <w:i/>
          <w:color w:val="221F1F"/>
          <w:sz w:val="24"/>
        </w:rPr>
        <w:t>stable</w:t>
      </w:r>
    </w:p>
    <w:p w:rsidR="005D76C5" w:rsidRDefault="00BB5DB9">
      <w:pPr>
        <w:pStyle w:val="Paragraphedeliste"/>
        <w:numPr>
          <w:ilvl w:val="0"/>
          <w:numId w:val="1"/>
        </w:numPr>
        <w:tabs>
          <w:tab w:val="left" w:pos="874"/>
          <w:tab w:val="left" w:pos="875"/>
        </w:tabs>
        <w:spacing w:before="120"/>
        <w:ind w:hanging="361"/>
        <w:rPr>
          <w:i/>
          <w:sz w:val="24"/>
        </w:rPr>
      </w:pPr>
      <w:r>
        <w:rPr>
          <w:i/>
          <w:color w:val="221F1F"/>
          <w:sz w:val="24"/>
        </w:rPr>
        <w:t>avoi</w:t>
      </w:r>
      <w:r>
        <w:rPr>
          <w:i/>
          <w:color w:val="221F1F"/>
          <w:sz w:val="24"/>
        </w:rPr>
        <w:t xml:space="preserve">r une erreur statique </w:t>
      </w:r>
      <w:proofErr w:type="spellStart"/>
      <w:r w:rsidR="0001413D" w:rsidRPr="0001413D">
        <w:rPr>
          <w:rFonts w:ascii="Symbol" w:hAnsi="Symbol"/>
          <w:i/>
          <w:color w:val="221F1F"/>
          <w:sz w:val="24"/>
        </w:rPr>
        <w:t></w:t>
      </w:r>
      <w:r>
        <w:rPr>
          <w:i/>
          <w:color w:val="221F1F"/>
          <w:sz w:val="24"/>
          <w:vertAlign w:val="subscript"/>
        </w:rPr>
        <w:t>S</w:t>
      </w:r>
      <w:proofErr w:type="spellEnd"/>
      <w:r>
        <w:rPr>
          <w:i/>
          <w:color w:val="221F1F"/>
          <w:spacing w:val="3"/>
          <w:sz w:val="24"/>
        </w:rPr>
        <w:t xml:space="preserve"> </w:t>
      </w:r>
      <w:r>
        <w:rPr>
          <w:i/>
          <w:color w:val="221F1F"/>
          <w:sz w:val="24"/>
        </w:rPr>
        <w:t>nulle</w:t>
      </w:r>
    </w:p>
    <w:p w:rsidR="005D76C5" w:rsidRDefault="00BB5DB9">
      <w:pPr>
        <w:pStyle w:val="Paragraphedeliste"/>
        <w:numPr>
          <w:ilvl w:val="0"/>
          <w:numId w:val="1"/>
        </w:numPr>
        <w:tabs>
          <w:tab w:val="left" w:pos="874"/>
          <w:tab w:val="left" w:pos="875"/>
        </w:tabs>
        <w:spacing w:before="120"/>
        <w:ind w:hanging="361"/>
        <w:rPr>
          <w:i/>
          <w:sz w:val="24"/>
        </w:rPr>
      </w:pPr>
      <w:r>
        <w:rPr>
          <w:i/>
          <w:color w:val="221F1F"/>
          <w:sz w:val="24"/>
        </w:rPr>
        <w:t>avoir temps de réponse à 5 % inférieur à 10</w:t>
      </w:r>
      <w:r>
        <w:rPr>
          <w:i/>
          <w:color w:val="221F1F"/>
          <w:spacing w:val="-1"/>
          <w:sz w:val="24"/>
        </w:rPr>
        <w:t xml:space="preserve"> </w:t>
      </w:r>
      <w:r>
        <w:rPr>
          <w:i/>
          <w:color w:val="221F1F"/>
          <w:sz w:val="24"/>
        </w:rPr>
        <w:t>s.</w:t>
      </w:r>
    </w:p>
    <w:p w:rsidR="005D76C5" w:rsidRDefault="005D76C5">
      <w:pPr>
        <w:pStyle w:val="Corpsdetexte"/>
        <w:rPr>
          <w:sz w:val="28"/>
        </w:rPr>
      </w:pPr>
    </w:p>
    <w:p w:rsidR="005D76C5" w:rsidRDefault="00BB5DB9">
      <w:pPr>
        <w:pStyle w:val="Corpsdetexte"/>
        <w:spacing w:before="194" w:after="5"/>
        <w:ind w:left="154"/>
        <w:jc w:val="both"/>
      </w:pPr>
      <w:r>
        <w:rPr>
          <w:color w:val="221F1F"/>
        </w:rPr>
        <w:t>Le schéma de l’asservissement numériqu</w:t>
      </w:r>
      <w:bookmarkStart w:id="0" w:name="_GoBack"/>
      <w:bookmarkEnd w:id="0"/>
      <w:r>
        <w:rPr>
          <w:color w:val="221F1F"/>
        </w:rPr>
        <w:t xml:space="preserve">e de pression réalisé est présenté </w:t>
      </w:r>
      <w:r>
        <w:rPr>
          <w:b/>
          <w:color w:val="221F1F"/>
        </w:rPr>
        <w:t>figure 9</w:t>
      </w:r>
      <w:r>
        <w:rPr>
          <w:color w:val="221F1F"/>
        </w:rPr>
        <w:t>.</w:t>
      </w:r>
    </w:p>
    <w:p w:rsidR="005D76C5" w:rsidRDefault="00BB5DB9">
      <w:pPr>
        <w:pStyle w:val="Corpsdetexte"/>
        <w:ind w:left="149"/>
        <w:rPr>
          <w:i w:val="0"/>
          <w:sz w:val="20"/>
        </w:rPr>
      </w:pPr>
      <w:r>
        <w:rPr>
          <w:i w:val="0"/>
          <w:noProof/>
          <w:sz w:val="20"/>
          <w:lang w:eastAsia="fr-FR"/>
        </w:rPr>
        <w:drawing>
          <wp:inline distT="0" distB="0" distL="0" distR="0" wp14:anchorId="5B6F069B" wp14:editId="4D5D5D6C">
            <wp:extent cx="6493853" cy="1447800"/>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stretch>
                      <a:fillRect/>
                    </a:stretch>
                  </pic:blipFill>
                  <pic:spPr>
                    <a:xfrm>
                      <a:off x="0" y="0"/>
                      <a:ext cx="6493853" cy="1447800"/>
                    </a:xfrm>
                    <a:prstGeom prst="rect">
                      <a:avLst/>
                    </a:prstGeom>
                  </pic:spPr>
                </pic:pic>
              </a:graphicData>
            </a:graphic>
          </wp:inline>
        </w:drawing>
      </w:r>
    </w:p>
    <w:p w:rsidR="005D76C5" w:rsidRDefault="00BB5DB9">
      <w:pPr>
        <w:spacing w:before="3"/>
        <w:ind w:left="1828" w:right="1518"/>
        <w:jc w:val="center"/>
        <w:rPr>
          <w:i/>
          <w:sz w:val="20"/>
        </w:rPr>
      </w:pPr>
      <w:r>
        <w:rPr>
          <w:b/>
          <w:i/>
          <w:color w:val="221F1F"/>
          <w:sz w:val="20"/>
        </w:rPr>
        <w:t xml:space="preserve">Figure 9 : </w:t>
      </w:r>
      <w:r>
        <w:rPr>
          <w:i/>
          <w:color w:val="221F1F"/>
          <w:sz w:val="20"/>
        </w:rPr>
        <w:t>Schéma de l’asservissement de pression de l’air de la CTA</w:t>
      </w:r>
    </w:p>
    <w:p w:rsidR="005D76C5" w:rsidRDefault="005D76C5">
      <w:pPr>
        <w:pStyle w:val="Corpsdetexte"/>
        <w:spacing w:before="9"/>
        <w:rPr>
          <w:sz w:val="20"/>
        </w:rPr>
      </w:pPr>
    </w:p>
    <w:p w:rsidR="005D76C5" w:rsidRDefault="00BB5DB9">
      <w:pPr>
        <w:pStyle w:val="Corpsdetexte"/>
        <w:ind w:left="155" w:right="199" w:hanging="1"/>
        <w:jc w:val="both"/>
      </w:pPr>
      <w:r>
        <w:rPr>
          <w:color w:val="221F1F"/>
        </w:rPr>
        <w:t xml:space="preserve">La consigne de surpression </w:t>
      </w:r>
      <w:proofErr w:type="spellStart"/>
      <w:r>
        <w:rPr>
          <w:color w:val="221F1F"/>
        </w:rPr>
        <w:t>p</w:t>
      </w:r>
      <w:r>
        <w:rPr>
          <w:color w:val="221F1F"/>
          <w:vertAlign w:val="subscript"/>
        </w:rPr>
        <w:t>e</w:t>
      </w:r>
      <w:proofErr w:type="spellEnd"/>
      <w:r>
        <w:rPr>
          <w:color w:val="221F1F"/>
        </w:rPr>
        <w:t xml:space="preserve">(t) est fixée par l’utilisateur et convertie en tension </w:t>
      </w:r>
      <w:proofErr w:type="spellStart"/>
      <w:r>
        <w:rPr>
          <w:color w:val="221F1F"/>
        </w:rPr>
        <w:t>u</w:t>
      </w:r>
      <w:r>
        <w:rPr>
          <w:color w:val="221F1F"/>
          <w:vertAlign w:val="subscript"/>
        </w:rPr>
        <w:t>e</w:t>
      </w:r>
      <w:proofErr w:type="spellEnd"/>
      <w:r>
        <w:rPr>
          <w:color w:val="221F1F"/>
        </w:rPr>
        <w:t xml:space="preserve">(t) avant </w:t>
      </w:r>
      <w:r>
        <w:rPr>
          <w:color w:val="221F1F"/>
        </w:rPr>
        <w:t xml:space="preserve">d’être numérisée sous forme de signal </w:t>
      </w:r>
      <w:proofErr w:type="spellStart"/>
      <w:r>
        <w:rPr>
          <w:color w:val="221F1F"/>
        </w:rPr>
        <w:t>x</w:t>
      </w:r>
      <w:r>
        <w:rPr>
          <w:color w:val="221F1F"/>
          <w:vertAlign w:val="subscript"/>
        </w:rPr>
        <w:t>e</w:t>
      </w:r>
      <w:proofErr w:type="spellEnd"/>
      <w:r>
        <w:rPr>
          <w:color w:val="221F1F"/>
        </w:rPr>
        <w:t xml:space="preserve">(n). Celui-ci est comparé à la sortie numérique en tension </w:t>
      </w:r>
      <w:proofErr w:type="spellStart"/>
      <w:r>
        <w:rPr>
          <w:color w:val="221F1F"/>
        </w:rPr>
        <w:t>x</w:t>
      </w:r>
      <w:r>
        <w:rPr>
          <w:color w:val="221F1F"/>
          <w:vertAlign w:val="subscript"/>
        </w:rPr>
        <w:t>S</w:t>
      </w:r>
      <w:proofErr w:type="spellEnd"/>
      <w:r>
        <w:rPr>
          <w:color w:val="221F1F"/>
        </w:rPr>
        <w:t>(n) pour former le signal d’erreur e</w:t>
      </w:r>
      <w:r>
        <w:rPr>
          <w:color w:val="221F1F"/>
          <w:vertAlign w:val="subscript"/>
        </w:rPr>
        <w:t>r</w:t>
      </w:r>
      <w:r>
        <w:rPr>
          <w:color w:val="221F1F"/>
        </w:rPr>
        <w:t>(n).</w:t>
      </w:r>
    </w:p>
    <w:p w:rsidR="005D76C5" w:rsidRDefault="00BB5DB9">
      <w:pPr>
        <w:pStyle w:val="Corpsdetexte"/>
        <w:spacing w:before="120"/>
        <w:ind w:left="155" w:right="199" w:hanging="1"/>
        <w:jc w:val="both"/>
      </w:pPr>
      <w:r>
        <w:rPr>
          <w:color w:val="221F1F"/>
        </w:rPr>
        <w:t>Le correcteur nu</w:t>
      </w:r>
      <w:r>
        <w:rPr>
          <w:color w:val="221F1F"/>
        </w:rPr>
        <w:t xml:space="preserve">mérique construit le signal de commande </w:t>
      </w:r>
      <w:proofErr w:type="spellStart"/>
      <w:r>
        <w:rPr>
          <w:color w:val="221F1F"/>
        </w:rPr>
        <w:t>x</w:t>
      </w:r>
      <w:r>
        <w:rPr>
          <w:color w:val="221F1F"/>
          <w:vertAlign w:val="subscript"/>
        </w:rPr>
        <w:t>C</w:t>
      </w:r>
      <w:proofErr w:type="spellEnd"/>
      <w:r>
        <w:rPr>
          <w:color w:val="221F1F"/>
        </w:rPr>
        <w:t xml:space="preserve">(n) à partir </w:t>
      </w:r>
      <w:proofErr w:type="gramStart"/>
      <w:r>
        <w:rPr>
          <w:color w:val="221F1F"/>
        </w:rPr>
        <w:t>de e</w:t>
      </w:r>
      <w:r>
        <w:rPr>
          <w:color w:val="221F1F"/>
          <w:vertAlign w:val="subscript"/>
        </w:rPr>
        <w:t>r</w:t>
      </w:r>
      <w:r>
        <w:rPr>
          <w:color w:val="221F1F"/>
        </w:rPr>
        <w:t>(n</w:t>
      </w:r>
      <w:proofErr w:type="gramEnd"/>
      <w:r>
        <w:rPr>
          <w:color w:val="221F1F"/>
        </w:rPr>
        <w:t xml:space="preserve">). On désignera </w:t>
      </w:r>
      <w:r>
        <w:rPr>
          <w:color w:val="221F1F"/>
        </w:rPr>
        <w:t>par les fonctions X</w:t>
      </w:r>
      <w:r>
        <w:rPr>
          <w:color w:val="221F1F"/>
          <w:vertAlign w:val="subscript"/>
        </w:rPr>
        <w:t>C</w:t>
      </w:r>
      <w:r>
        <w:rPr>
          <w:color w:val="221F1F"/>
        </w:rPr>
        <w:t>(z) et E</w:t>
      </w:r>
      <w:r>
        <w:rPr>
          <w:color w:val="221F1F"/>
          <w:vertAlign w:val="subscript"/>
        </w:rPr>
        <w:t>r</w:t>
      </w:r>
      <w:r>
        <w:rPr>
          <w:color w:val="221F1F"/>
        </w:rPr>
        <w:t>(z) leur transformée en z respective.</w:t>
      </w:r>
    </w:p>
    <w:p w:rsidR="005D76C5" w:rsidRDefault="00BB5DB9">
      <w:pPr>
        <w:pStyle w:val="Corpsdetexte"/>
        <w:spacing w:before="120"/>
        <w:ind w:left="155" w:right="199" w:hanging="1"/>
        <w:jc w:val="both"/>
      </w:pPr>
      <w:r>
        <w:rPr>
          <w:color w:val="221F1F"/>
        </w:rPr>
        <w:t xml:space="preserve">Le convertisseur numérique-analogique convertit </w:t>
      </w:r>
      <w:proofErr w:type="spellStart"/>
      <w:r>
        <w:rPr>
          <w:color w:val="221F1F"/>
        </w:rPr>
        <w:t>x</w:t>
      </w:r>
      <w:r>
        <w:rPr>
          <w:color w:val="221F1F"/>
          <w:vertAlign w:val="subscript"/>
        </w:rPr>
        <w:t>C</w:t>
      </w:r>
      <w:proofErr w:type="spellEnd"/>
      <w:r>
        <w:rPr>
          <w:color w:val="221F1F"/>
        </w:rPr>
        <w:t xml:space="preserve">(n) en une tension </w:t>
      </w:r>
      <w:proofErr w:type="spellStart"/>
      <w:r>
        <w:rPr>
          <w:color w:val="221F1F"/>
        </w:rPr>
        <w:t>u</w:t>
      </w:r>
      <w:r>
        <w:rPr>
          <w:color w:val="221F1F"/>
          <w:vertAlign w:val="subscript"/>
        </w:rPr>
        <w:t>C</w:t>
      </w:r>
      <w:proofErr w:type="spellEnd"/>
      <w:r>
        <w:rPr>
          <w:color w:val="221F1F"/>
        </w:rPr>
        <w:t xml:space="preserve">(t) pour commander le </w:t>
      </w:r>
      <w:r>
        <w:rPr>
          <w:color w:val="221F1F"/>
        </w:rPr>
        <w:t>moteur du ventilat</w:t>
      </w:r>
      <w:r>
        <w:rPr>
          <w:color w:val="221F1F"/>
        </w:rPr>
        <w:t xml:space="preserve">eur via un amplificateur de puissance. La grandeur de sortie moteur est la surpression </w:t>
      </w:r>
      <w:proofErr w:type="spellStart"/>
      <w:r>
        <w:rPr>
          <w:color w:val="221F1F"/>
        </w:rPr>
        <w:t>p</w:t>
      </w:r>
      <w:r>
        <w:rPr>
          <w:color w:val="221F1F"/>
          <w:vertAlign w:val="subscript"/>
        </w:rPr>
        <w:t>S</w:t>
      </w:r>
      <w:proofErr w:type="spellEnd"/>
      <w:r>
        <w:rPr>
          <w:color w:val="221F1F"/>
        </w:rPr>
        <w:t>(t) de l’air.</w:t>
      </w:r>
    </w:p>
    <w:p w:rsidR="005D76C5" w:rsidRDefault="00BB5DB9">
      <w:pPr>
        <w:pStyle w:val="Corpsdetexte"/>
        <w:spacing w:before="120"/>
        <w:ind w:left="156" w:right="201" w:hanging="1"/>
        <w:jc w:val="both"/>
      </w:pPr>
      <w:r>
        <w:rPr>
          <w:color w:val="221F1F"/>
        </w:rPr>
        <w:t xml:space="preserve">Cette surpression est convertie en une tension </w:t>
      </w:r>
      <w:proofErr w:type="spellStart"/>
      <w:r>
        <w:rPr>
          <w:color w:val="221F1F"/>
        </w:rPr>
        <w:t>u</w:t>
      </w:r>
      <w:r>
        <w:rPr>
          <w:color w:val="221F1F"/>
          <w:vertAlign w:val="subscript"/>
        </w:rPr>
        <w:t>S</w:t>
      </w:r>
      <w:proofErr w:type="spellEnd"/>
      <w:r>
        <w:rPr>
          <w:color w:val="221F1F"/>
        </w:rPr>
        <w:t xml:space="preserve">(t) par le capteur de pression avant d’être </w:t>
      </w:r>
      <w:r>
        <w:rPr>
          <w:color w:val="221F1F"/>
        </w:rPr>
        <w:t>numérisée sous la forme du signal</w:t>
      </w:r>
      <w:r>
        <w:rPr>
          <w:color w:val="221F1F"/>
          <w:spacing w:val="4"/>
        </w:rPr>
        <w:t xml:space="preserve"> </w:t>
      </w:r>
      <w:proofErr w:type="spellStart"/>
      <w:r>
        <w:rPr>
          <w:color w:val="221F1F"/>
        </w:rPr>
        <w:t>x</w:t>
      </w:r>
      <w:r>
        <w:rPr>
          <w:color w:val="221F1F"/>
          <w:vertAlign w:val="subscript"/>
        </w:rPr>
        <w:t>S</w:t>
      </w:r>
      <w:proofErr w:type="spellEnd"/>
      <w:r>
        <w:rPr>
          <w:color w:val="221F1F"/>
        </w:rPr>
        <w:t>(n).</w:t>
      </w:r>
    </w:p>
    <w:p w:rsidR="005D76C5" w:rsidRDefault="00BB5DB9">
      <w:pPr>
        <w:pStyle w:val="Corpsdetexte"/>
        <w:spacing w:before="120"/>
        <w:ind w:left="156"/>
        <w:jc w:val="both"/>
      </w:pPr>
      <w:r>
        <w:rPr>
          <w:color w:val="221F1F"/>
        </w:rPr>
        <w:t>La période d’échant</w:t>
      </w:r>
      <w:r>
        <w:rPr>
          <w:color w:val="221F1F"/>
        </w:rPr>
        <w:t>illonnage T</w:t>
      </w:r>
      <w:r>
        <w:rPr>
          <w:color w:val="221F1F"/>
          <w:vertAlign w:val="subscript"/>
        </w:rPr>
        <w:t>e</w:t>
      </w:r>
      <w:r>
        <w:rPr>
          <w:color w:val="221F1F"/>
        </w:rPr>
        <w:t xml:space="preserve"> vaut 1</w:t>
      </w:r>
      <w:r>
        <w:rPr>
          <w:color w:val="221F1F"/>
          <w:spacing w:val="-20"/>
        </w:rPr>
        <w:t xml:space="preserve"> </w:t>
      </w:r>
      <w:r>
        <w:rPr>
          <w:color w:val="221F1F"/>
        </w:rPr>
        <w:t>s.</w:t>
      </w:r>
    </w:p>
    <w:p w:rsidR="005D76C5" w:rsidRDefault="00BB5DB9">
      <w:pPr>
        <w:pStyle w:val="Corpsdetexte"/>
        <w:spacing w:before="120"/>
        <w:ind w:left="156"/>
        <w:jc w:val="both"/>
      </w:pPr>
      <w:r>
        <w:rPr>
          <w:color w:val="221F1F"/>
        </w:rPr>
        <w:t>Le correcteur numérique utilisé pour répondre au cahier des charges est de type PI</w:t>
      </w:r>
    </w:p>
    <w:p w:rsidR="005D76C5" w:rsidRDefault="00BB5DB9" w:rsidP="00412D9B">
      <w:pPr>
        <w:pStyle w:val="Corpsdetexte"/>
        <w:spacing w:before="7"/>
        <w:ind w:left="156"/>
        <w:rPr>
          <w:color w:val="221F1F"/>
        </w:rPr>
      </w:pPr>
      <w:r>
        <w:rPr>
          <w:color w:val="221F1F"/>
        </w:rPr>
        <w:t>(</w:t>
      </w:r>
      <w:proofErr w:type="gramStart"/>
      <w:r>
        <w:rPr>
          <w:color w:val="221F1F"/>
        </w:rPr>
        <w:t>proportionnel</w:t>
      </w:r>
      <w:proofErr w:type="gramEnd"/>
      <w:r>
        <w:rPr>
          <w:color w:val="221F1F"/>
        </w:rPr>
        <w:t xml:space="preserve"> intégral). La transmittance </w:t>
      </w:r>
      <w:r>
        <w:rPr>
          <w:color w:val="221F1F"/>
          <w:sz w:val="23"/>
        </w:rPr>
        <w:t>C</w:t>
      </w:r>
      <w:r>
        <w:rPr>
          <w:i w:val="0"/>
          <w:color w:val="221F1F"/>
          <w:sz w:val="23"/>
        </w:rPr>
        <w:t>(</w:t>
      </w:r>
      <w:r>
        <w:rPr>
          <w:color w:val="221F1F"/>
          <w:sz w:val="23"/>
        </w:rPr>
        <w:t>z</w:t>
      </w:r>
      <w:r>
        <w:rPr>
          <w:i w:val="0"/>
          <w:color w:val="221F1F"/>
          <w:sz w:val="23"/>
        </w:rPr>
        <w:t>)</w:t>
      </w:r>
      <w:r w:rsidR="00412D9B">
        <w:rPr>
          <w:i w:val="0"/>
          <w:color w:val="221F1F"/>
          <w:sz w:val="23"/>
        </w:rPr>
        <w:t xml:space="preserve"> </w:t>
      </w:r>
      <w:r>
        <w:rPr>
          <w:color w:val="221F1F"/>
        </w:rPr>
        <w:t>de ce correcteur a pour expression :</w:t>
      </w:r>
    </w:p>
    <w:p w:rsidR="00412D9B" w:rsidRDefault="00412D9B" w:rsidP="00412D9B">
      <w:pPr>
        <w:pStyle w:val="Corpsdetexte"/>
        <w:spacing w:before="7"/>
        <w:ind w:left="156"/>
        <w:jc w:val="center"/>
        <w:rPr>
          <w:rFonts w:ascii="Helvetica-Oblique" w:eastAsiaTheme="minorHAnsi" w:hAnsi="Helvetica-Oblique" w:cs="Helvetica-Oblique"/>
          <w:i w:val="0"/>
          <w:iCs/>
        </w:rPr>
      </w:pPr>
      <m:oMath>
        <m:r>
          <w:rPr>
            <w:rFonts w:ascii="Cambria Math" w:hAnsi="Cambria Math"/>
          </w:rPr>
          <m:t>C</m:t>
        </m:r>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c</m:t>
                </m:r>
              </m:sub>
            </m:sSub>
            <m:r>
              <w:rPr>
                <w:rFonts w:ascii="Cambria Math" w:hAnsi="Cambria Math"/>
              </w:rPr>
              <m:t>(z)</m:t>
            </m:r>
          </m:num>
          <m:den>
            <m:sSub>
              <m:sSubPr>
                <m:ctrlPr>
                  <w:rPr>
                    <w:rFonts w:ascii="Cambria Math" w:hAnsi="Cambria Math"/>
                  </w:rPr>
                </m:ctrlPr>
              </m:sSubPr>
              <m:e>
                <m:r>
                  <w:rPr>
                    <w:rFonts w:ascii="Cambria Math" w:hAnsi="Cambria Math"/>
                  </w:rPr>
                  <m:t>E</m:t>
                </m:r>
              </m:e>
              <m:sub>
                <m:r>
                  <w:rPr>
                    <w:rFonts w:ascii="Cambria Math" w:hAnsi="Cambria Math"/>
                  </w:rPr>
                  <m:t>r</m:t>
                </m:r>
              </m:sub>
            </m:sSub>
            <m:r>
              <w:rPr>
                <w:rFonts w:ascii="Cambria Math" w:hAnsi="Cambria Math"/>
              </w:rPr>
              <m:t>(z)</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w:rPr>
                <w:rFonts w:ascii="Cambria Math" w:hAnsi="Cambria Math"/>
              </w:rPr>
              <m:t>∙</m:t>
            </m:r>
            <m:sSup>
              <m:sSupPr>
                <m:ctrlPr>
                  <w:rPr>
                    <w:rFonts w:ascii="Cambria Math" w:hAnsi="Cambria Math"/>
                  </w:rPr>
                </m:ctrlPr>
              </m:sSupPr>
              <m:e>
                <m:r>
                  <w:rPr>
                    <w:rFonts w:ascii="Cambria Math" w:hAnsi="Cambria Math"/>
                  </w:rPr>
                  <m:t>z</m:t>
                </m:r>
              </m:e>
              <m:sup>
                <m:r>
                  <w:rPr>
                    <w:rFonts w:ascii="Cambria Math" w:hAnsi="Cambria Math"/>
                  </w:rPr>
                  <m:t>-1</m:t>
                </m:r>
              </m:sup>
            </m:sSup>
          </m:num>
          <m:den>
            <m:r>
              <w:rPr>
                <w:rFonts w:ascii="Cambria Math" w:hAnsi="Cambria Math"/>
              </w:rPr>
              <m:t>1-</m:t>
            </m:r>
            <m:sSup>
              <m:sSupPr>
                <m:ctrlPr>
                  <w:rPr>
                    <w:rFonts w:ascii="Cambria Math" w:hAnsi="Cambria Math"/>
                  </w:rPr>
                </m:ctrlPr>
              </m:sSupPr>
              <m:e>
                <m:r>
                  <w:rPr>
                    <w:rFonts w:ascii="Cambria Math" w:hAnsi="Cambria Math"/>
                  </w:rPr>
                  <m:t>z</m:t>
                </m:r>
              </m:e>
              <m:sup>
                <m:r>
                  <w:rPr>
                    <w:rFonts w:ascii="Cambria Math" w:hAnsi="Cambria Math"/>
                  </w:rPr>
                  <m:t>-1</m:t>
                </m:r>
              </m:sup>
            </m:sSup>
          </m:den>
        </m:f>
      </m:oMath>
      <w:proofErr w:type="gramStart"/>
      <w:r>
        <w:rPr>
          <w:rFonts w:ascii="Helvetica-Oblique" w:eastAsiaTheme="minorHAnsi" w:hAnsi="Helvetica-Oblique" w:cs="Helvetica-Oblique"/>
          <w:i w:val="0"/>
          <w:iCs/>
        </w:rPr>
        <w:t>avec</w:t>
      </w:r>
      <w:proofErr w:type="gramEnd"/>
      <w:r>
        <w:rPr>
          <w:rFonts w:ascii="Helvetica-Oblique" w:eastAsiaTheme="minorHAnsi" w:hAnsi="Helvetica-Oblique" w:cs="Helvetica-Oblique"/>
          <w:i w:val="0"/>
          <w:iCs/>
        </w:rPr>
        <w:t xml:space="preserve"> </w:t>
      </w:r>
      <w:r w:rsidRPr="00412D9B">
        <w:rPr>
          <w:rFonts w:ascii="Helvetica-Oblique" w:eastAsiaTheme="minorHAnsi" w:hAnsi="Helvetica-Oblique" w:cs="Helvetica-Oblique"/>
          <w:iCs/>
        </w:rPr>
        <w:t>K</w:t>
      </w:r>
      <w:r w:rsidRPr="00412D9B">
        <w:rPr>
          <w:vertAlign w:val="subscript"/>
        </w:rPr>
        <w:t>P</w:t>
      </w:r>
      <w:r>
        <w:rPr>
          <w:rFonts w:ascii="Helvetica-Oblique" w:eastAsiaTheme="minorHAnsi" w:hAnsi="Helvetica-Oblique" w:cs="Helvetica-Oblique"/>
          <w:i w:val="0"/>
          <w:iCs/>
          <w:sz w:val="16"/>
          <w:szCs w:val="16"/>
        </w:rPr>
        <w:t xml:space="preserve"> </w:t>
      </w:r>
      <w:r>
        <w:rPr>
          <w:rFonts w:ascii="Helvetica-Oblique" w:eastAsiaTheme="minorHAnsi" w:hAnsi="Helvetica-Oblique" w:cs="Helvetica-Oblique"/>
          <w:i w:val="0"/>
          <w:iCs/>
        </w:rPr>
        <w:t xml:space="preserve">= 150 et </w:t>
      </w:r>
      <w:r w:rsidRPr="00412D9B">
        <w:rPr>
          <w:rFonts w:ascii="Helvetica-Oblique" w:eastAsiaTheme="minorHAnsi" w:hAnsi="Helvetica-Oblique" w:cs="Helvetica-Oblique"/>
          <w:iCs/>
        </w:rPr>
        <w:t>K</w:t>
      </w:r>
      <w:r w:rsidRPr="00412D9B">
        <w:rPr>
          <w:vertAlign w:val="subscript"/>
        </w:rPr>
        <w:t xml:space="preserve">I </w:t>
      </w:r>
      <w:r>
        <w:rPr>
          <w:rFonts w:ascii="Helvetica-Oblique" w:eastAsiaTheme="minorHAnsi" w:hAnsi="Helvetica-Oblique" w:cs="Helvetica-Oblique"/>
          <w:i w:val="0"/>
          <w:iCs/>
        </w:rPr>
        <w:t>= 10</w:t>
      </w:r>
    </w:p>
    <w:p w:rsidR="00412D9B" w:rsidRDefault="00412D9B">
      <w:pPr>
        <w:rPr>
          <w:rFonts w:ascii="Helvetica-Oblique" w:eastAsiaTheme="minorHAnsi" w:hAnsi="Helvetica-Oblique" w:cs="Helvetica-Oblique"/>
          <w:iCs/>
          <w:sz w:val="24"/>
          <w:szCs w:val="24"/>
        </w:rPr>
      </w:pPr>
      <w:r>
        <w:rPr>
          <w:rFonts w:ascii="Helvetica-Oblique" w:eastAsiaTheme="minorHAnsi" w:hAnsi="Helvetica-Oblique" w:cs="Helvetica-Oblique"/>
          <w:i/>
          <w:iCs/>
        </w:rPr>
        <w:br w:type="page"/>
      </w:r>
    </w:p>
    <w:p w:rsidR="005D76C5" w:rsidRDefault="00BB5DB9">
      <w:pPr>
        <w:pStyle w:val="Titre3"/>
        <w:spacing w:before="70"/>
        <w:ind w:left="862" w:right="200" w:hanging="708"/>
      </w:pPr>
      <w:r>
        <w:rPr>
          <w:b/>
          <w:color w:val="221F1F"/>
        </w:rPr>
        <w:lastRenderedPageBreak/>
        <w:t xml:space="preserve">Q63. </w:t>
      </w:r>
      <w:r>
        <w:rPr>
          <w:color w:val="221F1F"/>
        </w:rPr>
        <w:t xml:space="preserve">Montrer que l’équation de récurrence reliant la sortie </w:t>
      </w:r>
      <w:proofErr w:type="spellStart"/>
      <w:r>
        <w:rPr>
          <w:color w:val="221F1F"/>
        </w:rPr>
        <w:t>x</w:t>
      </w:r>
      <w:r>
        <w:rPr>
          <w:color w:val="221F1F"/>
          <w:vertAlign w:val="subscript"/>
        </w:rPr>
        <w:t>C</w:t>
      </w:r>
      <w:proofErr w:type="spellEnd"/>
      <w:r>
        <w:rPr>
          <w:color w:val="221F1F"/>
        </w:rPr>
        <w:t>(n) à l’entrée e</w:t>
      </w:r>
      <w:r>
        <w:rPr>
          <w:color w:val="221F1F"/>
          <w:vertAlign w:val="subscript"/>
        </w:rPr>
        <w:t>r</w:t>
      </w:r>
      <w:r>
        <w:rPr>
          <w:color w:val="221F1F"/>
        </w:rPr>
        <w:t>(n) peut être mise numériquement sous la forme suivante :</w:t>
      </w:r>
    </w:p>
    <w:p w:rsidR="005D76C5" w:rsidRDefault="00BB5DB9">
      <w:pPr>
        <w:spacing w:before="239"/>
        <w:ind w:left="1828" w:right="1517"/>
        <w:jc w:val="center"/>
        <w:rPr>
          <w:sz w:val="24"/>
        </w:rPr>
      </w:pPr>
      <w:proofErr w:type="spellStart"/>
      <w:r>
        <w:rPr>
          <w:color w:val="221F1F"/>
          <w:sz w:val="24"/>
        </w:rPr>
        <w:t>x</w:t>
      </w:r>
      <w:r>
        <w:rPr>
          <w:color w:val="221F1F"/>
          <w:sz w:val="24"/>
          <w:vertAlign w:val="subscript"/>
        </w:rPr>
        <w:t>C</w:t>
      </w:r>
      <w:proofErr w:type="spellEnd"/>
      <w:r>
        <w:rPr>
          <w:color w:val="221F1F"/>
          <w:sz w:val="24"/>
        </w:rPr>
        <w:t xml:space="preserve">(n) = </w:t>
      </w:r>
      <w:proofErr w:type="spellStart"/>
      <w:proofErr w:type="gramStart"/>
      <w:r>
        <w:rPr>
          <w:color w:val="221F1F"/>
          <w:sz w:val="24"/>
        </w:rPr>
        <w:t>x</w:t>
      </w:r>
      <w:r>
        <w:rPr>
          <w:color w:val="221F1F"/>
          <w:sz w:val="24"/>
          <w:vertAlign w:val="subscript"/>
        </w:rPr>
        <w:t>C</w:t>
      </w:r>
      <w:proofErr w:type="spellEnd"/>
      <w:r>
        <w:rPr>
          <w:color w:val="221F1F"/>
          <w:sz w:val="24"/>
        </w:rPr>
        <w:t>(</w:t>
      </w:r>
      <w:proofErr w:type="gramEnd"/>
      <w:r>
        <w:rPr>
          <w:color w:val="221F1F"/>
          <w:sz w:val="24"/>
        </w:rPr>
        <w:t>n-1) + 160 e</w:t>
      </w:r>
      <w:r>
        <w:rPr>
          <w:color w:val="221F1F"/>
          <w:sz w:val="24"/>
          <w:vertAlign w:val="subscript"/>
        </w:rPr>
        <w:t>r</w:t>
      </w:r>
      <w:r>
        <w:rPr>
          <w:color w:val="221F1F"/>
          <w:sz w:val="24"/>
        </w:rPr>
        <w:t>(n) -150 e</w:t>
      </w:r>
      <w:r>
        <w:rPr>
          <w:color w:val="221F1F"/>
          <w:sz w:val="24"/>
          <w:vertAlign w:val="subscript"/>
        </w:rPr>
        <w:t>r</w:t>
      </w:r>
      <w:r>
        <w:rPr>
          <w:color w:val="221F1F"/>
          <w:sz w:val="24"/>
        </w:rPr>
        <w:t>(n-1)</w:t>
      </w:r>
    </w:p>
    <w:p w:rsidR="005D76C5" w:rsidRDefault="00BB5DB9">
      <w:pPr>
        <w:spacing w:before="240"/>
        <w:ind w:left="154"/>
        <w:jc w:val="both"/>
        <w:rPr>
          <w:sz w:val="24"/>
        </w:rPr>
      </w:pPr>
      <w:r>
        <w:rPr>
          <w:b/>
          <w:color w:val="221F1F"/>
          <w:sz w:val="24"/>
        </w:rPr>
        <w:t xml:space="preserve">Q64. </w:t>
      </w:r>
      <w:r>
        <w:rPr>
          <w:color w:val="221F1F"/>
          <w:sz w:val="24"/>
        </w:rPr>
        <w:t>Préciser si le correcteur est un système récursif ou non. Justifier la réponse.</w:t>
      </w:r>
    </w:p>
    <w:p w:rsidR="005D76C5" w:rsidRDefault="00BB5DB9">
      <w:pPr>
        <w:spacing w:before="240"/>
        <w:ind w:left="861" w:right="198" w:hanging="708"/>
        <w:jc w:val="both"/>
        <w:rPr>
          <w:sz w:val="24"/>
        </w:rPr>
      </w:pPr>
      <w:r>
        <w:rPr>
          <w:b/>
          <w:color w:val="221F1F"/>
          <w:sz w:val="24"/>
        </w:rPr>
        <w:t xml:space="preserve">Q65. </w:t>
      </w:r>
      <w:r>
        <w:rPr>
          <w:color w:val="221F1F"/>
          <w:sz w:val="24"/>
        </w:rPr>
        <w:t xml:space="preserve">En déduire le schéma fonctionnel de ce filtre que vous représenterez sur </w:t>
      </w:r>
      <w:r>
        <w:rPr>
          <w:b/>
          <w:color w:val="221F1F"/>
          <w:sz w:val="24"/>
        </w:rPr>
        <w:t xml:space="preserve">le document réponses DR-SP2 </w:t>
      </w:r>
      <w:r>
        <w:rPr>
          <w:color w:val="221F1F"/>
          <w:sz w:val="24"/>
        </w:rPr>
        <w:t>en utilisant autant de fois que nécessaire</w:t>
      </w:r>
      <w:r w:rsidR="00101C2B">
        <w:rPr>
          <w:color w:val="221F1F"/>
          <w:sz w:val="24"/>
        </w:rPr>
        <w:t xml:space="preserve"> </w:t>
      </w:r>
      <w:r>
        <w:rPr>
          <w:color w:val="221F1F"/>
          <w:sz w:val="24"/>
        </w:rPr>
        <w:t>les</w:t>
      </w:r>
      <w:r w:rsidR="00101C2B">
        <w:rPr>
          <w:color w:val="221F1F"/>
          <w:sz w:val="24"/>
        </w:rPr>
        <w:t xml:space="preserve"> </w:t>
      </w:r>
      <w:r>
        <w:rPr>
          <w:color w:val="221F1F"/>
          <w:sz w:val="24"/>
        </w:rPr>
        <w:t>symboles</w:t>
      </w:r>
      <w:r w:rsidR="00101C2B">
        <w:rPr>
          <w:color w:val="221F1F"/>
          <w:sz w:val="24"/>
        </w:rPr>
        <w:t xml:space="preserve"> </w:t>
      </w:r>
      <w:r>
        <w:rPr>
          <w:color w:val="221F1F"/>
          <w:sz w:val="24"/>
        </w:rPr>
        <w:t>de</w:t>
      </w:r>
      <w:r w:rsidR="00101C2B">
        <w:rPr>
          <w:color w:val="221F1F"/>
          <w:sz w:val="24"/>
        </w:rPr>
        <w:t xml:space="preserve"> </w:t>
      </w:r>
      <w:r>
        <w:rPr>
          <w:color w:val="221F1F"/>
          <w:sz w:val="24"/>
        </w:rPr>
        <w:t>la</w:t>
      </w:r>
      <w:r w:rsidR="00101C2B">
        <w:rPr>
          <w:color w:val="221F1F"/>
          <w:sz w:val="24"/>
        </w:rPr>
        <w:t xml:space="preserve"> </w:t>
      </w:r>
      <w:r>
        <w:rPr>
          <w:b/>
          <w:color w:val="221F1F"/>
          <w:sz w:val="24"/>
        </w:rPr>
        <w:t>figure 10</w:t>
      </w:r>
      <w:r>
        <w:rPr>
          <w:color w:val="221F1F"/>
          <w:sz w:val="24"/>
        </w:rPr>
        <w:t>.</w:t>
      </w:r>
    </w:p>
    <w:p w:rsidR="005D76C5" w:rsidRDefault="00BB5DB9">
      <w:pPr>
        <w:pStyle w:val="Corpsdetexte"/>
        <w:spacing w:before="5"/>
        <w:rPr>
          <w:i w:val="0"/>
          <w:sz w:val="17"/>
        </w:rPr>
      </w:pPr>
      <w:r>
        <w:rPr>
          <w:noProof/>
          <w:lang w:eastAsia="fr-FR"/>
        </w:rPr>
        <w:drawing>
          <wp:anchor distT="0" distB="0" distL="0" distR="0" simplePos="0" relativeHeight="19" behindDoc="0" locked="0" layoutInCell="1" allowOverlap="1">
            <wp:simplePos x="0" y="0"/>
            <wp:positionH relativeFrom="margin">
              <wp:align>center</wp:align>
            </wp:positionH>
            <wp:positionV relativeFrom="paragraph">
              <wp:posOffset>152377</wp:posOffset>
            </wp:positionV>
            <wp:extent cx="4987979" cy="1242059"/>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1" cstate="print"/>
                    <a:stretch>
                      <a:fillRect/>
                    </a:stretch>
                  </pic:blipFill>
                  <pic:spPr>
                    <a:xfrm>
                      <a:off x="0" y="0"/>
                      <a:ext cx="4987979" cy="1242059"/>
                    </a:xfrm>
                    <a:prstGeom prst="rect">
                      <a:avLst/>
                    </a:prstGeom>
                  </pic:spPr>
                </pic:pic>
              </a:graphicData>
            </a:graphic>
          </wp:anchor>
        </w:drawing>
      </w:r>
    </w:p>
    <w:p w:rsidR="005D76C5" w:rsidRDefault="00BB5DB9">
      <w:pPr>
        <w:spacing w:before="212"/>
        <w:ind w:left="1828" w:right="1521"/>
        <w:jc w:val="center"/>
        <w:rPr>
          <w:i/>
          <w:sz w:val="20"/>
        </w:rPr>
      </w:pPr>
      <w:r>
        <w:rPr>
          <w:b/>
          <w:i/>
          <w:color w:val="221F1F"/>
          <w:sz w:val="20"/>
        </w:rPr>
        <w:t xml:space="preserve">Figure 10 : </w:t>
      </w:r>
      <w:r>
        <w:rPr>
          <w:i/>
          <w:color w:val="221F1F"/>
          <w:sz w:val="20"/>
        </w:rPr>
        <w:t>opérations élémentaires des schémas structurels numériques</w:t>
      </w:r>
    </w:p>
    <w:p w:rsidR="005D76C5" w:rsidRDefault="005D76C5">
      <w:pPr>
        <w:pStyle w:val="Corpsdetexte"/>
        <w:spacing w:before="9"/>
        <w:rPr>
          <w:sz w:val="20"/>
        </w:rPr>
      </w:pPr>
    </w:p>
    <w:p w:rsidR="005D76C5" w:rsidRDefault="00BB5DB9">
      <w:pPr>
        <w:pStyle w:val="Corpsdetexte"/>
        <w:ind w:left="153" w:right="201"/>
        <w:jc w:val="both"/>
      </w:pPr>
      <w:r>
        <w:rPr>
          <w:color w:val="221F1F"/>
        </w:rPr>
        <w:t xml:space="preserve">La réponse de ce système à un échelon de consigne en surpression de 500 Pa est présentée </w:t>
      </w:r>
      <w:r>
        <w:rPr>
          <w:b/>
          <w:color w:val="221F1F"/>
        </w:rPr>
        <w:t>figure 11</w:t>
      </w:r>
      <w:r>
        <w:rPr>
          <w:color w:val="221F1F"/>
        </w:rPr>
        <w:t xml:space="preserve">. Cette réponse du système nous permet de caractériser les performances de </w:t>
      </w:r>
      <w:r>
        <w:rPr>
          <w:color w:val="221F1F"/>
        </w:rPr>
        <w:t>l’asservissement.</w:t>
      </w:r>
    </w:p>
    <w:p w:rsidR="005D76C5" w:rsidRDefault="00BB5DB9">
      <w:pPr>
        <w:pStyle w:val="Corpsdetexte"/>
        <w:spacing w:before="7"/>
        <w:rPr>
          <w:sz w:val="11"/>
        </w:rPr>
      </w:pPr>
      <w:r>
        <w:rPr>
          <w:noProof/>
          <w:lang w:eastAsia="fr-FR"/>
        </w:rPr>
        <w:drawing>
          <wp:anchor distT="0" distB="0" distL="0" distR="0" simplePos="0" relativeHeight="20" behindDoc="0" locked="0" layoutInCell="1" allowOverlap="1">
            <wp:simplePos x="0" y="0"/>
            <wp:positionH relativeFrom="page">
              <wp:posOffset>992123</wp:posOffset>
            </wp:positionH>
            <wp:positionV relativeFrom="paragraph">
              <wp:posOffset>110051</wp:posOffset>
            </wp:positionV>
            <wp:extent cx="5028091" cy="2572512"/>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2" cstate="print"/>
                    <a:stretch>
                      <a:fillRect/>
                    </a:stretch>
                  </pic:blipFill>
                  <pic:spPr>
                    <a:xfrm>
                      <a:off x="0" y="0"/>
                      <a:ext cx="5028091" cy="2572512"/>
                    </a:xfrm>
                    <a:prstGeom prst="rect">
                      <a:avLst/>
                    </a:prstGeom>
                  </pic:spPr>
                </pic:pic>
              </a:graphicData>
            </a:graphic>
          </wp:anchor>
        </w:drawing>
      </w:r>
    </w:p>
    <w:p w:rsidR="005D76C5" w:rsidRDefault="00BB5DB9">
      <w:pPr>
        <w:ind w:left="1828" w:right="1521"/>
        <w:jc w:val="center"/>
        <w:rPr>
          <w:i/>
          <w:sz w:val="20"/>
        </w:rPr>
      </w:pPr>
      <w:r>
        <w:rPr>
          <w:b/>
          <w:i/>
          <w:color w:val="221F1F"/>
          <w:sz w:val="20"/>
        </w:rPr>
        <w:t xml:space="preserve">Figure 11 : </w:t>
      </w:r>
      <w:r>
        <w:rPr>
          <w:i/>
          <w:color w:val="221F1F"/>
          <w:sz w:val="20"/>
        </w:rPr>
        <w:t>réponse à un échelon de 500 Pa du système asservi n</w:t>
      </w:r>
      <w:r>
        <w:rPr>
          <w:i/>
          <w:color w:val="221F1F"/>
          <w:sz w:val="20"/>
        </w:rPr>
        <w:t>umériquement</w:t>
      </w:r>
    </w:p>
    <w:p w:rsidR="005D76C5" w:rsidRDefault="005D76C5">
      <w:pPr>
        <w:pStyle w:val="Corpsdetexte"/>
        <w:rPr>
          <w:sz w:val="20"/>
        </w:rPr>
      </w:pPr>
    </w:p>
    <w:p w:rsidR="005D76C5" w:rsidRDefault="005D76C5">
      <w:pPr>
        <w:pStyle w:val="Corpsdetexte"/>
        <w:spacing w:before="8"/>
      </w:pPr>
    </w:p>
    <w:p w:rsidR="005D76C5" w:rsidRDefault="00BB5DB9">
      <w:pPr>
        <w:pStyle w:val="Titre3"/>
        <w:ind w:left="153"/>
        <w:rPr>
          <w:i/>
        </w:rPr>
      </w:pPr>
      <w:r>
        <w:rPr>
          <w:b/>
          <w:color w:val="221F1F"/>
        </w:rPr>
        <w:t xml:space="preserve">Q66. </w:t>
      </w:r>
      <w:r>
        <w:rPr>
          <w:color w:val="221F1F"/>
        </w:rPr>
        <w:t>Indiquer si le système est stable. Justifier la réponse</w:t>
      </w:r>
      <w:r>
        <w:rPr>
          <w:i/>
          <w:color w:val="221F1F"/>
        </w:rPr>
        <w:t>.</w:t>
      </w:r>
    </w:p>
    <w:p w:rsidR="005D76C5" w:rsidRDefault="00BB5DB9">
      <w:pPr>
        <w:spacing w:before="243"/>
        <w:ind w:left="861" w:right="201" w:hanging="709"/>
        <w:jc w:val="both"/>
        <w:rPr>
          <w:sz w:val="24"/>
        </w:rPr>
      </w:pPr>
      <w:r>
        <w:rPr>
          <w:b/>
          <w:color w:val="221F1F"/>
          <w:sz w:val="24"/>
        </w:rPr>
        <w:t xml:space="preserve">Q67. </w:t>
      </w:r>
      <w:r>
        <w:rPr>
          <w:color w:val="221F1F"/>
          <w:sz w:val="24"/>
        </w:rPr>
        <w:t xml:space="preserve">Estimer la valeur de l’erreur statique </w:t>
      </w:r>
      <w:proofErr w:type="spellStart"/>
      <w:r>
        <w:rPr>
          <w:color w:val="221F1F"/>
          <w:sz w:val="24"/>
        </w:rPr>
        <w:t>s</w:t>
      </w:r>
      <w:r>
        <w:rPr>
          <w:color w:val="221F1F"/>
          <w:sz w:val="24"/>
          <w:vertAlign w:val="subscript"/>
        </w:rPr>
        <w:t>S</w:t>
      </w:r>
      <w:proofErr w:type="spellEnd"/>
      <w:r>
        <w:rPr>
          <w:color w:val="221F1F"/>
          <w:sz w:val="24"/>
        </w:rPr>
        <w:t xml:space="preserve"> du système pour un échelon de consigne de surpression de 500 Pa.</w:t>
      </w:r>
    </w:p>
    <w:p w:rsidR="005D76C5" w:rsidRDefault="00BB5DB9">
      <w:pPr>
        <w:spacing w:before="240"/>
        <w:ind w:left="153"/>
        <w:jc w:val="both"/>
        <w:rPr>
          <w:sz w:val="24"/>
        </w:rPr>
      </w:pPr>
      <w:r>
        <w:rPr>
          <w:b/>
          <w:color w:val="221F1F"/>
          <w:sz w:val="24"/>
        </w:rPr>
        <w:t xml:space="preserve">Q68. </w:t>
      </w:r>
      <w:r>
        <w:rPr>
          <w:color w:val="221F1F"/>
          <w:sz w:val="24"/>
        </w:rPr>
        <w:t>Estimer le temps de réponse à 5 % T</w:t>
      </w:r>
      <w:r>
        <w:rPr>
          <w:color w:val="221F1F"/>
          <w:sz w:val="24"/>
          <w:vertAlign w:val="subscript"/>
        </w:rPr>
        <w:t>R</w:t>
      </w:r>
      <w:r>
        <w:rPr>
          <w:color w:val="221F1F"/>
          <w:sz w:val="24"/>
        </w:rPr>
        <w:t xml:space="preserve"> du système bouclé.</w:t>
      </w:r>
    </w:p>
    <w:p w:rsidR="005D76C5" w:rsidRDefault="00BB5DB9">
      <w:pPr>
        <w:spacing w:before="240"/>
        <w:ind w:left="861" w:right="203" w:hanging="708"/>
        <w:jc w:val="both"/>
        <w:rPr>
          <w:sz w:val="24"/>
        </w:rPr>
      </w:pPr>
      <w:r>
        <w:rPr>
          <w:b/>
          <w:color w:val="221F1F"/>
          <w:sz w:val="24"/>
        </w:rPr>
        <w:t xml:space="preserve">Q69. </w:t>
      </w:r>
      <w:r>
        <w:rPr>
          <w:color w:val="221F1F"/>
          <w:sz w:val="24"/>
        </w:rPr>
        <w:t>Conclure sur le respect ou non du cahier des charges en termes de stabilité, de précision et de rapidité.</w:t>
      </w:r>
    </w:p>
    <w:sectPr w:rsidR="005D76C5">
      <w:pgSz w:w="11900" w:h="16840"/>
      <w:pgMar w:top="780" w:right="640" w:bottom="2080" w:left="700" w:header="0" w:footer="18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DB9" w:rsidRDefault="00BB5DB9">
      <w:r>
        <w:separator/>
      </w:r>
    </w:p>
  </w:endnote>
  <w:endnote w:type="continuationSeparator" w:id="0">
    <w:p w:rsidR="00BB5DB9" w:rsidRDefault="00BB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C5" w:rsidRDefault="00BB5DB9">
    <w:pPr>
      <w:pStyle w:val="Corpsdetexte"/>
      <w:spacing w:line="14" w:lineRule="auto"/>
      <w:rPr>
        <w:i w:val="0"/>
        <w:sz w:val="20"/>
      </w:rPr>
    </w:pPr>
    <w:r>
      <w:pict>
        <v:shapetype id="_x0000_t202" coordsize="21600,21600" o:spt="202" path="m,l,21600r21600,l21600,xe">
          <v:stroke joinstyle="miter"/>
          <v:path gradientshapeok="t" o:connecttype="rect"/>
        </v:shapetype>
        <v:shape id="_x0000_s2050" type="#_x0000_t202" style="position:absolute;margin-left:56.4pt;margin-top:751.4pt;width:482.55pt;height:55.35pt;z-index:15728640;mso-position-horizontal-relative:page;mso-position-vertic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5D76C5">
                  <w:trPr>
                    <w:trHeight w:val="736"/>
                  </w:trPr>
                  <w:tc>
                    <w:tcPr>
                      <w:tcW w:w="2268" w:type="dxa"/>
                    </w:tcPr>
                    <w:p w:rsidR="005D76C5" w:rsidRDefault="005D76C5">
                      <w:pPr>
                        <w:pStyle w:val="TableParagraph"/>
                        <w:spacing w:before="9"/>
                        <w:rPr>
                          <w:rFonts w:ascii="Times New Roman"/>
                          <w:sz w:val="21"/>
                        </w:rPr>
                      </w:pPr>
                    </w:p>
                    <w:p w:rsidR="005D76C5" w:rsidRDefault="00BB5DB9">
                      <w:pPr>
                        <w:pStyle w:val="TableParagraph"/>
                        <w:spacing w:before="1"/>
                        <w:ind w:left="295" w:right="284"/>
                        <w:jc w:val="center"/>
                        <w:rPr>
                          <w:sz w:val="20"/>
                        </w:rPr>
                      </w:pPr>
                      <w:r>
                        <w:rPr>
                          <w:color w:val="221F1F"/>
                          <w:sz w:val="20"/>
                        </w:rPr>
                        <w:t>SESSION 2020</w:t>
                      </w:r>
                    </w:p>
                  </w:tc>
                  <w:tc>
                    <w:tcPr>
                      <w:tcW w:w="5102" w:type="dxa"/>
                    </w:tcPr>
                    <w:p w:rsidR="005D76C5" w:rsidRDefault="00BB5DB9">
                      <w:pPr>
                        <w:pStyle w:val="TableParagraph"/>
                        <w:spacing w:before="21"/>
                        <w:ind w:left="695" w:right="683" w:firstLine="628"/>
                        <w:rPr>
                          <w:sz w:val="20"/>
                        </w:rPr>
                      </w:pPr>
                      <w:r>
                        <w:rPr>
                          <w:color w:val="221F1F"/>
                          <w:sz w:val="20"/>
                        </w:rPr>
                        <w:t>BTS Systèmes Numériques Option B Électronique et</w:t>
                      </w:r>
                      <w:r>
                        <w:rPr>
                          <w:color w:val="221F1F"/>
                          <w:spacing w:val="-17"/>
                          <w:sz w:val="20"/>
                        </w:rPr>
                        <w:t xml:space="preserve"> </w:t>
                      </w:r>
                      <w:r>
                        <w:rPr>
                          <w:color w:val="221F1F"/>
                          <w:sz w:val="20"/>
                        </w:rPr>
                        <w:t>Communications</w:t>
                      </w:r>
                    </w:p>
                    <w:p w:rsidR="005D76C5" w:rsidRDefault="00BB5DB9">
                      <w:pPr>
                        <w:pStyle w:val="TableParagraph"/>
                        <w:ind w:left="2029"/>
                        <w:rPr>
                          <w:sz w:val="20"/>
                        </w:rPr>
                      </w:pPr>
                      <w:r>
                        <w:rPr>
                          <w:color w:val="221F1F"/>
                          <w:sz w:val="20"/>
                        </w:rPr>
                        <w:t>Épreuve E4</w:t>
                      </w:r>
                    </w:p>
                  </w:tc>
                  <w:tc>
                    <w:tcPr>
                      <w:tcW w:w="2268" w:type="dxa"/>
                      <w:vMerge w:val="restart"/>
                    </w:tcPr>
                    <w:p w:rsidR="005D76C5" w:rsidRDefault="005D76C5">
                      <w:pPr>
                        <w:pStyle w:val="TableParagraph"/>
                        <w:rPr>
                          <w:rFonts w:ascii="Times New Roman"/>
                        </w:rPr>
                      </w:pPr>
                    </w:p>
                    <w:p w:rsidR="005D76C5" w:rsidRDefault="00BB5DB9">
                      <w:pPr>
                        <w:pStyle w:val="TableParagraph"/>
                        <w:spacing w:before="173"/>
                        <w:ind w:left="308"/>
                        <w:rPr>
                          <w:sz w:val="20"/>
                        </w:rPr>
                      </w:pPr>
                      <w:r>
                        <w:rPr>
                          <w:color w:val="221F1F"/>
                          <w:sz w:val="20"/>
                        </w:rPr>
                        <w:t>Page S-Pro</w:t>
                      </w:r>
                      <w:r>
                        <w:fldChar w:fldCharType="begin"/>
                      </w:r>
                      <w:r>
                        <w:rPr>
                          <w:color w:val="221F1F"/>
                          <w:sz w:val="20"/>
                        </w:rPr>
                        <w:instrText xml:space="preserve"> PAGE </w:instrText>
                      </w:r>
                      <w:r>
                        <w:fldChar w:fldCharType="separate"/>
                      </w:r>
                      <w:r w:rsidR="007E4108">
                        <w:rPr>
                          <w:noProof/>
                          <w:color w:val="221F1F"/>
                          <w:sz w:val="20"/>
                        </w:rPr>
                        <w:t>5</w:t>
                      </w:r>
                      <w:r>
                        <w:fldChar w:fldCharType="end"/>
                      </w:r>
                      <w:r>
                        <w:rPr>
                          <w:color w:val="221F1F"/>
                          <w:sz w:val="20"/>
                        </w:rPr>
                        <w:t xml:space="preserve"> sur 5</w:t>
                      </w:r>
                    </w:p>
                  </w:tc>
                </w:tr>
                <w:tr w:rsidR="005D76C5">
                  <w:trPr>
                    <w:trHeight w:val="340"/>
                  </w:trPr>
                  <w:tc>
                    <w:tcPr>
                      <w:tcW w:w="2268" w:type="dxa"/>
                    </w:tcPr>
                    <w:p w:rsidR="005D76C5" w:rsidRDefault="00BB5DB9">
                      <w:pPr>
                        <w:pStyle w:val="TableParagraph"/>
                        <w:spacing w:before="52"/>
                        <w:ind w:left="295" w:right="284"/>
                        <w:jc w:val="center"/>
                        <w:rPr>
                          <w:sz w:val="20"/>
                        </w:rPr>
                      </w:pPr>
                      <w:r>
                        <w:rPr>
                          <w:color w:val="221F1F"/>
                          <w:sz w:val="20"/>
                        </w:rPr>
                        <w:t>20NC-SN4SNEC1</w:t>
                      </w:r>
                    </w:p>
                  </w:tc>
                  <w:tc>
                    <w:tcPr>
                      <w:tcW w:w="5102" w:type="dxa"/>
                    </w:tcPr>
                    <w:p w:rsidR="005D76C5" w:rsidRDefault="00BB5DB9">
                      <w:pPr>
                        <w:pStyle w:val="TableParagraph"/>
                        <w:spacing w:before="52"/>
                        <w:ind w:left="1213"/>
                        <w:rPr>
                          <w:sz w:val="20"/>
                        </w:rPr>
                      </w:pPr>
                      <w:r>
                        <w:rPr>
                          <w:color w:val="221F1F"/>
                          <w:sz w:val="20"/>
                        </w:rPr>
                        <w:t>Domaine professionnel - Sujet</w:t>
                      </w:r>
                    </w:p>
                  </w:tc>
                  <w:tc>
                    <w:tcPr>
                      <w:tcW w:w="2268" w:type="dxa"/>
                      <w:vMerge/>
                      <w:tcBorders>
                        <w:top w:val="nil"/>
                      </w:tcBorders>
                    </w:tcPr>
                    <w:p w:rsidR="005D76C5" w:rsidRDefault="005D76C5">
                      <w:pPr>
                        <w:rPr>
                          <w:sz w:val="2"/>
                          <w:szCs w:val="2"/>
                        </w:rPr>
                      </w:pPr>
                    </w:p>
                  </w:tc>
                </w:tr>
              </w:tbl>
              <w:p w:rsidR="005D76C5" w:rsidRDefault="005D76C5">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6C5" w:rsidRDefault="00BB5DB9">
    <w:pPr>
      <w:pStyle w:val="Corpsdetexte"/>
      <w:spacing w:line="14" w:lineRule="auto"/>
      <w:rPr>
        <w:i w:val="0"/>
        <w:sz w:val="20"/>
      </w:rPr>
    </w:pPr>
    <w:r>
      <w:pict>
        <v:shapetype id="_x0000_t202" coordsize="21600,21600" o:spt="202" path="m,l,21600r21600,l21600,xe">
          <v:stroke joinstyle="miter"/>
          <v:path gradientshapeok="t" o:connecttype="rect"/>
        </v:shapetype>
        <v:shape id="_x0000_s2049" type="#_x0000_t202" style="position:absolute;margin-left:56.65pt;margin-top:737.4pt;width:482.55pt;height:55.35pt;z-index:15729152;mso-position-horizontal-relative:page;mso-position-vertic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268"/>
                  <w:gridCol w:w="5102"/>
                  <w:gridCol w:w="2268"/>
                </w:tblGrid>
                <w:tr w:rsidR="005D76C5">
                  <w:trPr>
                    <w:trHeight w:val="736"/>
                  </w:trPr>
                  <w:tc>
                    <w:tcPr>
                      <w:tcW w:w="2268" w:type="dxa"/>
                    </w:tcPr>
                    <w:p w:rsidR="005D76C5" w:rsidRDefault="005D76C5">
                      <w:pPr>
                        <w:pStyle w:val="TableParagraph"/>
                        <w:spacing w:before="9"/>
                        <w:rPr>
                          <w:sz w:val="21"/>
                        </w:rPr>
                      </w:pPr>
                    </w:p>
                    <w:p w:rsidR="005D76C5" w:rsidRDefault="00BB5DB9">
                      <w:pPr>
                        <w:pStyle w:val="TableParagraph"/>
                        <w:spacing w:before="1"/>
                        <w:ind w:left="293" w:right="286"/>
                        <w:jc w:val="center"/>
                        <w:rPr>
                          <w:sz w:val="20"/>
                        </w:rPr>
                      </w:pPr>
                      <w:r>
                        <w:rPr>
                          <w:color w:val="221F1F"/>
                          <w:sz w:val="20"/>
                        </w:rPr>
                        <w:t>SESSION 2020</w:t>
                      </w:r>
                    </w:p>
                  </w:tc>
                  <w:tc>
                    <w:tcPr>
                      <w:tcW w:w="5102" w:type="dxa"/>
                    </w:tcPr>
                    <w:p w:rsidR="005D76C5" w:rsidRDefault="00BB5DB9">
                      <w:pPr>
                        <w:pStyle w:val="TableParagraph"/>
                        <w:spacing w:before="21"/>
                        <w:ind w:left="692" w:right="686" w:firstLine="628"/>
                        <w:rPr>
                          <w:sz w:val="20"/>
                        </w:rPr>
                      </w:pPr>
                      <w:r>
                        <w:rPr>
                          <w:color w:val="221F1F"/>
                          <w:sz w:val="20"/>
                        </w:rPr>
                        <w:t>BTS Systèmes Numériques Option B Électronique et</w:t>
                      </w:r>
                      <w:r>
                        <w:rPr>
                          <w:color w:val="221F1F"/>
                          <w:spacing w:val="-17"/>
                          <w:sz w:val="20"/>
                        </w:rPr>
                        <w:t xml:space="preserve"> </w:t>
                      </w:r>
                      <w:r>
                        <w:rPr>
                          <w:color w:val="221F1F"/>
                          <w:sz w:val="20"/>
                        </w:rPr>
                        <w:t>Communications</w:t>
                      </w:r>
                    </w:p>
                    <w:p w:rsidR="005D76C5" w:rsidRDefault="00BB5DB9">
                      <w:pPr>
                        <w:pStyle w:val="TableParagraph"/>
                        <w:ind w:left="2026"/>
                        <w:rPr>
                          <w:sz w:val="20"/>
                        </w:rPr>
                      </w:pPr>
                      <w:r>
                        <w:rPr>
                          <w:color w:val="221F1F"/>
                          <w:sz w:val="20"/>
                        </w:rPr>
                        <w:t>Épreuve E4</w:t>
                      </w:r>
                    </w:p>
                  </w:tc>
                  <w:tc>
                    <w:tcPr>
                      <w:tcW w:w="2268" w:type="dxa"/>
                      <w:vMerge w:val="restart"/>
                    </w:tcPr>
                    <w:p w:rsidR="005D76C5" w:rsidRDefault="005D76C5">
                      <w:pPr>
                        <w:pStyle w:val="TableParagraph"/>
                      </w:pPr>
                    </w:p>
                    <w:p w:rsidR="005D76C5" w:rsidRDefault="00BB5DB9">
                      <w:pPr>
                        <w:pStyle w:val="TableParagraph"/>
                        <w:spacing w:before="173"/>
                        <w:ind w:left="301"/>
                        <w:rPr>
                          <w:sz w:val="20"/>
                        </w:rPr>
                      </w:pPr>
                      <w:r>
                        <w:rPr>
                          <w:color w:val="221F1F"/>
                          <w:sz w:val="20"/>
                        </w:rPr>
                        <w:t>Page S-SP 1 sur 8</w:t>
                      </w:r>
                    </w:p>
                  </w:tc>
                </w:tr>
                <w:tr w:rsidR="005D76C5">
                  <w:trPr>
                    <w:trHeight w:val="340"/>
                  </w:trPr>
                  <w:tc>
                    <w:tcPr>
                      <w:tcW w:w="2268" w:type="dxa"/>
                    </w:tcPr>
                    <w:p w:rsidR="005D76C5" w:rsidRDefault="00BB5DB9">
                      <w:pPr>
                        <w:pStyle w:val="TableParagraph"/>
                        <w:spacing w:before="52"/>
                        <w:ind w:left="293" w:right="286"/>
                        <w:jc w:val="center"/>
                        <w:rPr>
                          <w:sz w:val="20"/>
                        </w:rPr>
                      </w:pPr>
                      <w:r>
                        <w:rPr>
                          <w:color w:val="221F1F"/>
                          <w:sz w:val="20"/>
                        </w:rPr>
                        <w:t>20NC-SN4SNEC1</w:t>
                      </w:r>
                    </w:p>
                  </w:tc>
                  <w:tc>
                    <w:tcPr>
                      <w:tcW w:w="5102" w:type="dxa"/>
                    </w:tcPr>
                    <w:p w:rsidR="005D76C5" w:rsidRDefault="00BB5DB9">
                      <w:pPr>
                        <w:pStyle w:val="TableParagraph"/>
                        <w:spacing w:before="52"/>
                        <w:ind w:left="1338"/>
                        <w:rPr>
                          <w:sz w:val="20"/>
                        </w:rPr>
                      </w:pPr>
                      <w:r>
                        <w:rPr>
                          <w:color w:val="221F1F"/>
                          <w:sz w:val="20"/>
                        </w:rPr>
                        <w:t>Sciences Physiques - Sujet</w:t>
                      </w:r>
                    </w:p>
                  </w:tc>
                  <w:tc>
                    <w:tcPr>
                      <w:tcW w:w="2268" w:type="dxa"/>
                      <w:vMerge/>
                      <w:tcBorders>
                        <w:top w:val="nil"/>
                      </w:tcBorders>
                    </w:tcPr>
                    <w:p w:rsidR="005D76C5" w:rsidRDefault="005D76C5">
                      <w:pPr>
                        <w:rPr>
                          <w:sz w:val="2"/>
                          <w:szCs w:val="2"/>
                        </w:rPr>
                      </w:pPr>
                    </w:p>
                  </w:tc>
                </w:tr>
              </w:tbl>
              <w:p w:rsidR="005D76C5" w:rsidRDefault="005D76C5">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DB9" w:rsidRDefault="00BB5DB9">
      <w:r>
        <w:separator/>
      </w:r>
    </w:p>
  </w:footnote>
  <w:footnote w:type="continuationSeparator" w:id="0">
    <w:p w:rsidR="00BB5DB9" w:rsidRDefault="00BB5D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15BA5"/>
    <w:multiLevelType w:val="hybridMultilevel"/>
    <w:tmpl w:val="2BDE4A92"/>
    <w:lvl w:ilvl="0" w:tplc="35B4AA76">
      <w:numFmt w:val="bullet"/>
      <w:lvlText w:val="-"/>
      <w:lvlJc w:val="left"/>
      <w:pPr>
        <w:ind w:left="874" w:hanging="360"/>
      </w:pPr>
      <w:rPr>
        <w:rFonts w:ascii="Arial" w:eastAsia="Arial" w:hAnsi="Arial" w:cs="Arial" w:hint="default"/>
        <w:color w:val="221F1F"/>
        <w:w w:val="99"/>
        <w:sz w:val="24"/>
        <w:szCs w:val="24"/>
        <w:lang w:val="fr-FR" w:eastAsia="en-US" w:bidi="ar-SA"/>
      </w:rPr>
    </w:lvl>
    <w:lvl w:ilvl="1" w:tplc="0840DEB6">
      <w:numFmt w:val="bullet"/>
      <w:lvlText w:val="•"/>
      <w:lvlJc w:val="left"/>
      <w:pPr>
        <w:ind w:left="3260" w:hanging="360"/>
      </w:pPr>
      <w:rPr>
        <w:rFonts w:hint="default"/>
        <w:lang w:val="fr-FR" w:eastAsia="en-US" w:bidi="ar-SA"/>
      </w:rPr>
    </w:lvl>
    <w:lvl w:ilvl="2" w:tplc="7F5430C0">
      <w:numFmt w:val="bullet"/>
      <w:lvlText w:val="•"/>
      <w:lvlJc w:val="left"/>
      <w:pPr>
        <w:ind w:left="3293" w:hanging="360"/>
      </w:pPr>
      <w:rPr>
        <w:rFonts w:hint="default"/>
        <w:lang w:val="fr-FR" w:eastAsia="en-US" w:bidi="ar-SA"/>
      </w:rPr>
    </w:lvl>
    <w:lvl w:ilvl="3" w:tplc="C108FEBA">
      <w:numFmt w:val="bullet"/>
      <w:lvlText w:val="•"/>
      <w:lvlJc w:val="left"/>
      <w:pPr>
        <w:ind w:left="3327" w:hanging="360"/>
      </w:pPr>
      <w:rPr>
        <w:rFonts w:hint="default"/>
        <w:lang w:val="fr-FR" w:eastAsia="en-US" w:bidi="ar-SA"/>
      </w:rPr>
    </w:lvl>
    <w:lvl w:ilvl="4" w:tplc="CE60CB40">
      <w:numFmt w:val="bullet"/>
      <w:lvlText w:val="•"/>
      <w:lvlJc w:val="left"/>
      <w:pPr>
        <w:ind w:left="3360" w:hanging="360"/>
      </w:pPr>
      <w:rPr>
        <w:rFonts w:hint="default"/>
        <w:lang w:val="fr-FR" w:eastAsia="en-US" w:bidi="ar-SA"/>
      </w:rPr>
    </w:lvl>
    <w:lvl w:ilvl="5" w:tplc="F3D26CA6">
      <w:numFmt w:val="bullet"/>
      <w:lvlText w:val="•"/>
      <w:lvlJc w:val="left"/>
      <w:pPr>
        <w:ind w:left="3394" w:hanging="360"/>
      </w:pPr>
      <w:rPr>
        <w:rFonts w:hint="default"/>
        <w:lang w:val="fr-FR" w:eastAsia="en-US" w:bidi="ar-SA"/>
      </w:rPr>
    </w:lvl>
    <w:lvl w:ilvl="6" w:tplc="76B21EFE">
      <w:numFmt w:val="bullet"/>
      <w:lvlText w:val="•"/>
      <w:lvlJc w:val="left"/>
      <w:pPr>
        <w:ind w:left="3427" w:hanging="360"/>
      </w:pPr>
      <w:rPr>
        <w:rFonts w:hint="default"/>
        <w:lang w:val="fr-FR" w:eastAsia="en-US" w:bidi="ar-SA"/>
      </w:rPr>
    </w:lvl>
    <w:lvl w:ilvl="7" w:tplc="52584F14">
      <w:numFmt w:val="bullet"/>
      <w:lvlText w:val="•"/>
      <w:lvlJc w:val="left"/>
      <w:pPr>
        <w:ind w:left="3461" w:hanging="360"/>
      </w:pPr>
      <w:rPr>
        <w:rFonts w:hint="default"/>
        <w:lang w:val="fr-FR" w:eastAsia="en-US" w:bidi="ar-SA"/>
      </w:rPr>
    </w:lvl>
    <w:lvl w:ilvl="8" w:tplc="14B6FAE4">
      <w:numFmt w:val="bullet"/>
      <w:lvlText w:val="•"/>
      <w:lvlJc w:val="left"/>
      <w:pPr>
        <w:ind w:left="3495" w:hanging="360"/>
      </w:pPr>
      <w:rPr>
        <w:rFonts w:hint="default"/>
        <w:lang w:val="fr-FR" w:eastAsia="en-US" w:bidi="ar-SA"/>
      </w:rPr>
    </w:lvl>
  </w:abstractNum>
  <w:abstractNum w:abstractNumId="1">
    <w:nsid w:val="4B141409"/>
    <w:multiLevelType w:val="hybridMultilevel"/>
    <w:tmpl w:val="9F0897FE"/>
    <w:lvl w:ilvl="0" w:tplc="6276DA5C">
      <w:numFmt w:val="bullet"/>
      <w:lvlText w:val="-"/>
      <w:lvlJc w:val="left"/>
      <w:pPr>
        <w:ind w:left="2208" w:hanging="358"/>
      </w:pPr>
      <w:rPr>
        <w:rFonts w:ascii="Arial" w:eastAsia="Arial" w:hAnsi="Arial" w:cs="Arial" w:hint="default"/>
        <w:color w:val="221F1F"/>
        <w:w w:val="99"/>
        <w:sz w:val="24"/>
        <w:szCs w:val="24"/>
        <w:lang w:val="fr-FR" w:eastAsia="en-US" w:bidi="ar-SA"/>
      </w:rPr>
    </w:lvl>
    <w:lvl w:ilvl="1" w:tplc="B13E4444">
      <w:numFmt w:val="bullet"/>
      <w:lvlText w:val="•"/>
      <w:lvlJc w:val="left"/>
      <w:pPr>
        <w:ind w:left="3036" w:hanging="358"/>
      </w:pPr>
      <w:rPr>
        <w:rFonts w:hint="default"/>
        <w:lang w:val="fr-FR" w:eastAsia="en-US" w:bidi="ar-SA"/>
      </w:rPr>
    </w:lvl>
    <w:lvl w:ilvl="2" w:tplc="4104A908">
      <w:numFmt w:val="bullet"/>
      <w:lvlText w:val="•"/>
      <w:lvlJc w:val="left"/>
      <w:pPr>
        <w:ind w:left="3872" w:hanging="358"/>
      </w:pPr>
      <w:rPr>
        <w:rFonts w:hint="default"/>
        <w:lang w:val="fr-FR" w:eastAsia="en-US" w:bidi="ar-SA"/>
      </w:rPr>
    </w:lvl>
    <w:lvl w:ilvl="3" w:tplc="1D5A6D86">
      <w:numFmt w:val="bullet"/>
      <w:lvlText w:val="•"/>
      <w:lvlJc w:val="left"/>
      <w:pPr>
        <w:ind w:left="4708" w:hanging="358"/>
      </w:pPr>
      <w:rPr>
        <w:rFonts w:hint="default"/>
        <w:lang w:val="fr-FR" w:eastAsia="en-US" w:bidi="ar-SA"/>
      </w:rPr>
    </w:lvl>
    <w:lvl w:ilvl="4" w:tplc="16787D5C">
      <w:numFmt w:val="bullet"/>
      <w:lvlText w:val="•"/>
      <w:lvlJc w:val="left"/>
      <w:pPr>
        <w:ind w:left="5544" w:hanging="358"/>
      </w:pPr>
      <w:rPr>
        <w:rFonts w:hint="default"/>
        <w:lang w:val="fr-FR" w:eastAsia="en-US" w:bidi="ar-SA"/>
      </w:rPr>
    </w:lvl>
    <w:lvl w:ilvl="5" w:tplc="A0C2D9FC">
      <w:numFmt w:val="bullet"/>
      <w:lvlText w:val="•"/>
      <w:lvlJc w:val="left"/>
      <w:pPr>
        <w:ind w:left="6380" w:hanging="358"/>
      </w:pPr>
      <w:rPr>
        <w:rFonts w:hint="default"/>
        <w:lang w:val="fr-FR" w:eastAsia="en-US" w:bidi="ar-SA"/>
      </w:rPr>
    </w:lvl>
    <w:lvl w:ilvl="6" w:tplc="2C6CAA9E">
      <w:numFmt w:val="bullet"/>
      <w:lvlText w:val="•"/>
      <w:lvlJc w:val="left"/>
      <w:pPr>
        <w:ind w:left="7216" w:hanging="358"/>
      </w:pPr>
      <w:rPr>
        <w:rFonts w:hint="default"/>
        <w:lang w:val="fr-FR" w:eastAsia="en-US" w:bidi="ar-SA"/>
      </w:rPr>
    </w:lvl>
    <w:lvl w:ilvl="7" w:tplc="162038BE">
      <w:numFmt w:val="bullet"/>
      <w:lvlText w:val="•"/>
      <w:lvlJc w:val="left"/>
      <w:pPr>
        <w:ind w:left="8052" w:hanging="358"/>
      </w:pPr>
      <w:rPr>
        <w:rFonts w:hint="default"/>
        <w:lang w:val="fr-FR" w:eastAsia="en-US" w:bidi="ar-SA"/>
      </w:rPr>
    </w:lvl>
    <w:lvl w:ilvl="8" w:tplc="2E001FD8">
      <w:numFmt w:val="bullet"/>
      <w:lvlText w:val="•"/>
      <w:lvlJc w:val="left"/>
      <w:pPr>
        <w:ind w:left="8888" w:hanging="358"/>
      </w:pPr>
      <w:rPr>
        <w:rFonts w:hint="default"/>
        <w:lang w:val="fr-FR"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D76C5"/>
    <w:rsid w:val="00007D8A"/>
    <w:rsid w:val="0001413D"/>
    <w:rsid w:val="00101C2B"/>
    <w:rsid w:val="003C28CA"/>
    <w:rsid w:val="00412D9B"/>
    <w:rsid w:val="004A12A7"/>
    <w:rsid w:val="005D76C5"/>
    <w:rsid w:val="007C3B8D"/>
    <w:rsid w:val="007E4108"/>
    <w:rsid w:val="00A3314A"/>
    <w:rsid w:val="00BB5DB9"/>
    <w:rsid w:val="00D052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432"/>
      <w:jc w:val="both"/>
      <w:outlineLvl w:val="0"/>
    </w:pPr>
    <w:rPr>
      <w:b/>
      <w:bCs/>
      <w:sz w:val="32"/>
      <w:szCs w:val="32"/>
    </w:rPr>
  </w:style>
  <w:style w:type="paragraph" w:styleId="Titre2">
    <w:name w:val="heading 2"/>
    <w:basedOn w:val="Normal"/>
    <w:uiPriority w:val="1"/>
    <w:qFormat/>
    <w:pPr>
      <w:spacing w:before="314"/>
      <w:ind w:left="432"/>
      <w:jc w:val="both"/>
      <w:outlineLvl w:val="1"/>
    </w:pPr>
    <w:rPr>
      <w:b/>
      <w:bCs/>
      <w:sz w:val="24"/>
      <w:szCs w:val="24"/>
    </w:rPr>
  </w:style>
  <w:style w:type="paragraph" w:styleId="Titre3">
    <w:name w:val="heading 3"/>
    <w:basedOn w:val="Normal"/>
    <w:uiPriority w:val="1"/>
    <w:qFormat/>
    <w:pPr>
      <w:ind w:left="1140"/>
      <w:jc w:val="both"/>
      <w:outlineLvl w:val="2"/>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i/>
      <w:sz w:val="24"/>
      <w:szCs w:val="24"/>
    </w:rPr>
  </w:style>
  <w:style w:type="paragraph" w:styleId="Titre">
    <w:name w:val="Title"/>
    <w:basedOn w:val="Normal"/>
    <w:uiPriority w:val="1"/>
    <w:qFormat/>
    <w:pPr>
      <w:spacing w:before="86"/>
      <w:ind w:right="58"/>
      <w:jc w:val="center"/>
    </w:pPr>
    <w:rPr>
      <w:b/>
      <w:bCs/>
      <w:sz w:val="36"/>
      <w:szCs w:val="36"/>
    </w:rPr>
  </w:style>
  <w:style w:type="paragraph" w:styleId="Paragraphedeliste">
    <w:name w:val="List Paragraph"/>
    <w:basedOn w:val="Normal"/>
    <w:uiPriority w:val="1"/>
    <w:qFormat/>
    <w:pPr>
      <w:ind w:left="2208" w:hanging="359"/>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007D8A"/>
    <w:rPr>
      <w:color w:val="808080"/>
    </w:rPr>
  </w:style>
  <w:style w:type="paragraph" w:styleId="Textedebulles">
    <w:name w:val="Balloon Text"/>
    <w:basedOn w:val="Normal"/>
    <w:link w:val="TextedebullesCar"/>
    <w:uiPriority w:val="99"/>
    <w:semiHidden/>
    <w:unhideWhenUsed/>
    <w:rsid w:val="00007D8A"/>
    <w:rPr>
      <w:rFonts w:ascii="Tahoma" w:hAnsi="Tahoma" w:cs="Tahoma"/>
      <w:sz w:val="16"/>
      <w:szCs w:val="16"/>
    </w:rPr>
  </w:style>
  <w:style w:type="character" w:customStyle="1" w:styleId="TextedebullesCar">
    <w:name w:val="Texte de bulles Car"/>
    <w:basedOn w:val="Policepardfaut"/>
    <w:link w:val="Textedebulles"/>
    <w:uiPriority w:val="99"/>
    <w:semiHidden/>
    <w:rsid w:val="00007D8A"/>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13</Pages>
  <Words>3249</Words>
  <Characters>17875</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20NC-SN4SNEC1 SUJET</vt:lpstr>
    </vt:vector>
  </TitlesOfParts>
  <Company>PERSO</Company>
  <LinksUpToDate>false</LinksUpToDate>
  <CharactersWithSpaces>21082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20NC-SN4SNEC1 SUJET</dc:title>
  <dc:creator>Jean-F</dc:creator>
  <cp:lastModifiedBy>Jean-Francois</cp:lastModifiedBy>
  <cp:revision>7</cp:revision>
  <dcterms:created xsi:type="dcterms:W3CDTF">2020-12-08T10:14:00Z</dcterms:created>
  <dcterms:modified xsi:type="dcterms:W3CDTF">2020-12-08T13:59:00Z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PDFCreator Free 4.2.0</vt:lpwstr>
  </property>
  <property fmtid="{D5CDD505-2E9C-101B-9397-08002B2CF9AE}" pid="4" name="LastSaved">
    <vt:filetime>2020-12-08T00:00:00Z</vt:filetime>
  </property>
</Properties>
</file>