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EE0F" w14:textId="7F415371" w:rsidR="00FC2F08" w:rsidRPr="00101FE2" w:rsidRDefault="00735213" w:rsidP="005E2F6F">
      <w:pPr>
        <w:jc w:val="both"/>
        <w:rPr>
          <w:b/>
          <w:noProof/>
          <w:color w:val="CC3399"/>
          <w:sz w:val="32"/>
          <w:szCs w:val="32"/>
        </w:rPr>
      </w:pPr>
      <w:r w:rsidRPr="00101FE2">
        <w:rPr>
          <w:b/>
          <w:noProof/>
          <w:color w:val="FF00FF"/>
          <w:sz w:val="32"/>
          <w:szCs w:val="32"/>
          <w:lang w:eastAsia="fr-FR"/>
        </w:rPr>
        <w:drawing>
          <wp:inline distT="0" distB="0" distL="0" distR="0" wp14:anchorId="7F5D4ECA" wp14:editId="39A48F39">
            <wp:extent cx="403860" cy="342265"/>
            <wp:effectExtent l="19050" t="0" r="0" b="0"/>
            <wp:docPr id="1"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1 : objet </w:t>
      </w:r>
      <w:r w:rsidR="00810059" w:rsidRPr="00101FE2">
        <w:rPr>
          <w:b/>
          <w:noProof/>
          <w:color w:val="CC3399"/>
          <w:sz w:val="32"/>
          <w:szCs w:val="32"/>
        </w:rPr>
        <w:t xml:space="preserve"> </w:t>
      </w:r>
    </w:p>
    <w:p w14:paraId="43B3C5CC" w14:textId="77777777" w:rsidR="006F1475" w:rsidRPr="00101FE2" w:rsidRDefault="006F1475" w:rsidP="006F1475">
      <w:pPr>
        <w:jc w:val="both"/>
        <w:rPr>
          <w:bCs/>
        </w:rPr>
      </w:pPr>
      <w:r w:rsidRPr="00101FE2">
        <w:rPr>
          <w:b/>
          <w:bCs/>
        </w:rPr>
        <w:t>Le concours des Génies de la construction</w:t>
      </w:r>
      <w:r w:rsidRPr="00101FE2">
        <w:rPr>
          <w:bCs/>
        </w:rPr>
        <w:t>, créé en 2005, rénové à la session 2018 est « </w:t>
      </w:r>
      <w:r w:rsidRPr="00101FE2">
        <w:rPr>
          <w:b/>
          <w:bCs/>
          <w:sz w:val="24"/>
        </w:rPr>
        <w:t>le concours des territoires intelligents »</w:t>
      </w:r>
      <w:r w:rsidRPr="00101FE2">
        <w:rPr>
          <w:bCs/>
        </w:rPr>
        <w:t>. Il vise à encourager la créativité et valoriser sa transposition concrète par un travail collectif d’élèves ou d’étudiants qui traitent et illustrent des problématiques liées aux enjeux de la construction et de l’aménagement des territoires. Il est destiné aux élèves de collège et de Lycée, ainsi qu’aux étudiants de l’enseignement supérieur.</w:t>
      </w:r>
    </w:p>
    <w:p w14:paraId="62B806B0" w14:textId="77777777" w:rsidR="006F1475" w:rsidRPr="00101FE2" w:rsidRDefault="006F1475" w:rsidP="006F1475">
      <w:pPr>
        <w:jc w:val="both"/>
        <w:rPr>
          <w:bCs/>
        </w:rPr>
      </w:pPr>
      <w:r w:rsidRPr="00101FE2">
        <w:rPr>
          <w:bCs/>
        </w:rPr>
        <w:t>Ce concours apporte une contribution à l’éducation, à l’orientation, à la citoyenneté, pour accroître la culture générale des élèves et des étudiants, les sensibiliser aux « </w:t>
      </w:r>
      <w:r w:rsidRPr="00101FE2">
        <w:rPr>
          <w:b/>
          <w:bCs/>
        </w:rPr>
        <w:t xml:space="preserve">territoires intelligents » </w:t>
      </w:r>
      <w:r w:rsidRPr="00101FE2">
        <w:rPr>
          <w:bCs/>
        </w:rPr>
        <w:t xml:space="preserve">ancrés dans le secteur de la construction de bâtiments et d’infrastructures et au concept plus général de </w:t>
      </w:r>
      <w:r w:rsidRPr="00101FE2">
        <w:rPr>
          <w:b/>
          <w:bCs/>
        </w:rPr>
        <w:t>« développement durable »</w:t>
      </w:r>
      <w:r w:rsidRPr="00101FE2">
        <w:rPr>
          <w:bCs/>
        </w:rPr>
        <w:t>.</w:t>
      </w:r>
    </w:p>
    <w:p w14:paraId="58D336F9" w14:textId="77777777" w:rsidR="00FC2F08" w:rsidRPr="00101FE2" w:rsidRDefault="00735213" w:rsidP="005E2F6F">
      <w:pPr>
        <w:jc w:val="both"/>
        <w:rPr>
          <w:b/>
          <w:noProof/>
        </w:rPr>
      </w:pPr>
      <w:r w:rsidRPr="00101FE2">
        <w:rPr>
          <w:b/>
          <w:noProof/>
          <w:lang w:eastAsia="fr-FR"/>
        </w:rPr>
        <w:drawing>
          <wp:inline distT="0" distB="0" distL="0" distR="0" wp14:anchorId="791750A6" wp14:editId="0E7DF36F">
            <wp:extent cx="286385" cy="263525"/>
            <wp:effectExtent l="19050" t="0" r="0" b="0"/>
            <wp:docPr id="2"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 xml:space="preserve"> Une production d’équipe</w:t>
      </w:r>
    </w:p>
    <w:p w14:paraId="4926205A" w14:textId="1E0F69DD" w:rsidR="00866C70" w:rsidRPr="00101FE2" w:rsidRDefault="00564C42" w:rsidP="00866C70">
      <w:pPr>
        <w:jc w:val="both"/>
        <w:rPr>
          <w:bCs/>
        </w:rPr>
      </w:pPr>
      <w:r w:rsidRPr="00101FE2">
        <w:rPr>
          <w:bCs/>
        </w:rPr>
        <w:t>Ce concours</w:t>
      </w:r>
      <w:r w:rsidR="00735213" w:rsidRPr="00101FE2">
        <w:rPr>
          <w:bCs/>
        </w:rPr>
        <w:t xml:space="preserve"> </w:t>
      </w:r>
      <w:r w:rsidR="00FC2F08" w:rsidRPr="00101FE2">
        <w:rPr>
          <w:bCs/>
        </w:rPr>
        <w:t xml:space="preserve">récompense le travail collectif </w:t>
      </w:r>
      <w:r w:rsidR="00866C70" w:rsidRPr="00101FE2">
        <w:rPr>
          <w:bCs/>
        </w:rPr>
        <w:t xml:space="preserve">et collaboratif </w:t>
      </w:r>
      <w:r w:rsidR="00FC2F08" w:rsidRPr="00101FE2">
        <w:rPr>
          <w:bCs/>
        </w:rPr>
        <w:t>d’une équipe d’élèves ou d’étudiants pour</w:t>
      </w:r>
      <w:r w:rsidR="0048123A" w:rsidRPr="00101FE2">
        <w:rPr>
          <w:bCs/>
        </w:rPr>
        <w:t xml:space="preserve"> une production relative à la réalisation d’une</w:t>
      </w:r>
      <w:r w:rsidR="00866C70" w:rsidRPr="00101FE2">
        <w:rPr>
          <w:bCs/>
        </w:rPr>
        <w:t xml:space="preserve"> construction</w:t>
      </w:r>
      <w:r w:rsidR="0048123A" w:rsidRPr="00101FE2">
        <w:rPr>
          <w:bCs/>
        </w:rPr>
        <w:t xml:space="preserve"> </w:t>
      </w:r>
      <w:r w:rsidR="000054EF" w:rsidRPr="00101FE2">
        <w:rPr>
          <w:bCs/>
        </w:rPr>
        <w:t xml:space="preserve">ou d’un aménagement </w:t>
      </w:r>
      <w:r w:rsidR="0048123A" w:rsidRPr="00101FE2">
        <w:rPr>
          <w:bCs/>
        </w:rPr>
        <w:t>(maquette physique ou virtuelle, production numérique, concrétisation d’un projet…).</w:t>
      </w:r>
    </w:p>
    <w:p w14:paraId="20C193EB" w14:textId="6A30573F" w:rsidR="00866C70" w:rsidRPr="00101FE2" w:rsidRDefault="00866C70" w:rsidP="00866C70">
      <w:pPr>
        <w:jc w:val="both"/>
        <w:rPr>
          <w:b/>
          <w:noProof/>
        </w:rPr>
      </w:pPr>
      <w:r w:rsidRPr="00101FE2">
        <w:rPr>
          <w:b/>
          <w:noProof/>
          <w:lang w:eastAsia="fr-FR"/>
        </w:rPr>
        <w:drawing>
          <wp:inline distT="0" distB="0" distL="0" distR="0" wp14:anchorId="3D546C5F" wp14:editId="6ACE55B8">
            <wp:extent cx="286385" cy="263525"/>
            <wp:effectExtent l="19050" t="0" r="0" b="0"/>
            <wp:docPr id="2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2B578F" w:rsidRPr="00101FE2">
        <w:rPr>
          <w:b/>
          <w:bCs/>
          <w:i/>
          <w:color w:val="0099FF"/>
        </w:rPr>
        <w:t xml:space="preserve"> Un projet réalisable</w:t>
      </w:r>
      <w:r w:rsidRPr="00101FE2">
        <w:rPr>
          <w:b/>
          <w:bCs/>
          <w:i/>
          <w:color w:val="C0504D" w:themeColor="accent2"/>
        </w:rPr>
        <w:t xml:space="preserve"> </w:t>
      </w:r>
    </w:p>
    <w:p w14:paraId="0AB3483A" w14:textId="77777777" w:rsidR="003C5945" w:rsidRPr="00101FE2" w:rsidRDefault="003C5945" w:rsidP="003C5945">
      <w:pPr>
        <w:jc w:val="both"/>
        <w:rPr>
          <w:bCs/>
        </w:rPr>
      </w:pPr>
      <w:r w:rsidRPr="00101FE2">
        <w:rPr>
          <w:bCs/>
        </w:rPr>
        <w:t>Le projet de construction est jugé sur sa faisabilité. La réalisation peut être représentée par maquette virtuelle ou autre production numérique et/ou matérialisée par une maquette physique du projet ou d’une partie (« intelligente ») de celui-ci. Des précisions complémentaires concernant les maquettes physiques figurent à l’article 10.</w:t>
      </w:r>
    </w:p>
    <w:p w14:paraId="65AB387F" w14:textId="1C4E5CD5" w:rsidR="00FC2F08" w:rsidRPr="00101FE2" w:rsidRDefault="00735213" w:rsidP="00E356E6">
      <w:pPr>
        <w:jc w:val="both"/>
        <w:rPr>
          <w:b/>
          <w:noProof/>
        </w:rPr>
      </w:pPr>
      <w:r w:rsidRPr="00101FE2">
        <w:rPr>
          <w:b/>
          <w:noProof/>
          <w:lang w:eastAsia="fr-FR"/>
        </w:rPr>
        <w:drawing>
          <wp:inline distT="0" distB="0" distL="0" distR="0" wp14:anchorId="10F09802" wp14:editId="79043E6B">
            <wp:extent cx="286385" cy="263525"/>
            <wp:effectExtent l="19050" t="0" r="0" b="0"/>
            <wp:docPr id="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 xml:space="preserve"> Un projet qui </w:t>
      </w:r>
      <w:r w:rsidR="00B2660D" w:rsidRPr="00101FE2">
        <w:rPr>
          <w:b/>
          <w:bCs/>
          <w:i/>
          <w:color w:val="0099FF"/>
        </w:rPr>
        <w:t xml:space="preserve">favorise </w:t>
      </w:r>
      <w:r w:rsidR="00093F32" w:rsidRPr="00101FE2">
        <w:rPr>
          <w:b/>
          <w:bCs/>
          <w:i/>
          <w:color w:val="0099FF"/>
        </w:rPr>
        <w:t>la mixité</w:t>
      </w:r>
      <w:r w:rsidR="00887857" w:rsidRPr="00101FE2">
        <w:rPr>
          <w:b/>
          <w:bCs/>
          <w:i/>
          <w:color w:val="0099FF"/>
        </w:rPr>
        <w:t xml:space="preserve"> et l’interdisciplinarité</w:t>
      </w:r>
    </w:p>
    <w:p w14:paraId="37798401" w14:textId="77777777" w:rsidR="00C56134" w:rsidRPr="00101FE2" w:rsidRDefault="00C56134" w:rsidP="00C56134">
      <w:pPr>
        <w:jc w:val="both"/>
        <w:rPr>
          <w:bCs/>
        </w:rPr>
      </w:pPr>
      <w:r w:rsidRPr="00101FE2">
        <w:rPr>
          <w:bCs/>
        </w:rPr>
        <w:t xml:space="preserve">La participation au concours est l’occasion de favoriser le décloisonnement de manière générale, au travers de la mixité transversale en faisant travailler ensemble des </w:t>
      </w:r>
      <w:r w:rsidRPr="00101FE2">
        <w:t>élèves de formations différentes</w:t>
      </w:r>
      <w:r w:rsidRPr="00101FE2">
        <w:rPr>
          <w:bCs/>
        </w:rPr>
        <w:t xml:space="preserve">,  l’interdisciplinarité, en mobilisant des savoirs et savoir-faire de plusieurs disciplines (technologiques mais aussi généralistes) ainsi que, la mixité verticale en faisant participer des équipes intégrant des niveaux scolaires ou universitaires différents pour mener à bien un projet. </w:t>
      </w:r>
    </w:p>
    <w:p w14:paraId="1E3BF16C" w14:textId="77777777" w:rsidR="00564C42" w:rsidRPr="00101FE2" w:rsidRDefault="00564C42" w:rsidP="005E2F6F">
      <w:pPr>
        <w:jc w:val="both"/>
        <w:rPr>
          <w:bCs/>
        </w:rPr>
      </w:pPr>
    </w:p>
    <w:p w14:paraId="133D897A" w14:textId="77777777" w:rsidR="00FC2F08" w:rsidRPr="00101FE2" w:rsidRDefault="00735213" w:rsidP="00C82198">
      <w:pPr>
        <w:jc w:val="both"/>
        <w:rPr>
          <w:b/>
          <w:noProof/>
          <w:color w:val="CC3399"/>
          <w:sz w:val="32"/>
          <w:szCs w:val="32"/>
        </w:rPr>
      </w:pPr>
      <w:r w:rsidRPr="00101FE2">
        <w:rPr>
          <w:b/>
          <w:noProof/>
          <w:color w:val="FF00FF"/>
          <w:sz w:val="32"/>
          <w:szCs w:val="32"/>
          <w:lang w:eastAsia="fr-FR"/>
        </w:rPr>
        <w:drawing>
          <wp:inline distT="0" distB="0" distL="0" distR="0" wp14:anchorId="32DB89D4" wp14:editId="2B4366B4">
            <wp:extent cx="403860" cy="342265"/>
            <wp:effectExtent l="19050" t="0" r="0" b="0"/>
            <wp:docPr id="4"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2 : organisateurs</w:t>
      </w:r>
    </w:p>
    <w:p w14:paraId="3385E2B0" w14:textId="77777777" w:rsidR="001C107E" w:rsidRPr="00101FE2" w:rsidRDefault="001C107E" w:rsidP="001C107E">
      <w:pPr>
        <w:jc w:val="both"/>
        <w:rPr>
          <w:bCs/>
        </w:rPr>
      </w:pPr>
      <w:r w:rsidRPr="00101FE2">
        <w:rPr>
          <w:bCs/>
        </w:rPr>
        <w:t xml:space="preserve">Le concours est organisé par le ministère de l’Éducation nationale, la fondation École Française du Béton, la Fédération Française du Bâtiment, la Fédération Nationale des Travaux Publics, le Comité de concertation et de coordination de l’apprentissage du bâtiment et des travaux publics et </w:t>
      </w:r>
      <w:proofErr w:type="spellStart"/>
      <w:r w:rsidRPr="00101FE2">
        <w:rPr>
          <w:bCs/>
        </w:rPr>
        <w:t>l’ASsociation</w:t>
      </w:r>
      <w:proofErr w:type="spellEnd"/>
      <w:r w:rsidRPr="00101FE2">
        <w:rPr>
          <w:bCs/>
        </w:rPr>
        <w:t xml:space="preserve"> pour la </w:t>
      </w:r>
      <w:proofErr w:type="spellStart"/>
      <w:r w:rsidRPr="00101FE2">
        <w:rPr>
          <w:bCs/>
        </w:rPr>
        <w:t>COnnaissance</w:t>
      </w:r>
      <w:proofErr w:type="spellEnd"/>
      <w:r w:rsidRPr="00101FE2">
        <w:rPr>
          <w:bCs/>
        </w:rPr>
        <w:t xml:space="preserve"> des Travaux Publics en partenariat avec </w:t>
      </w:r>
      <w:proofErr w:type="spellStart"/>
      <w:r w:rsidRPr="00101FE2">
        <w:rPr>
          <w:bCs/>
        </w:rPr>
        <w:t>l’ASSociation</w:t>
      </w:r>
      <w:proofErr w:type="spellEnd"/>
      <w:r w:rsidRPr="00101FE2">
        <w:rPr>
          <w:bCs/>
        </w:rPr>
        <w:t xml:space="preserve"> nationale pour l’Enseignement de la </w:t>
      </w:r>
      <w:proofErr w:type="spellStart"/>
      <w:r w:rsidRPr="00101FE2">
        <w:rPr>
          <w:bCs/>
        </w:rPr>
        <w:lastRenderedPageBreak/>
        <w:t>TEChnologie</w:t>
      </w:r>
      <w:proofErr w:type="spellEnd"/>
      <w:r w:rsidRPr="00101FE2">
        <w:rPr>
          <w:bCs/>
        </w:rPr>
        <w:t xml:space="preserve">, l’Association des Professeurs des Métiers du Bâtiment et Travaux Publics et l’Association Universitaire de Génie Civil. </w:t>
      </w:r>
    </w:p>
    <w:p w14:paraId="423D858C" w14:textId="77777777" w:rsidR="00F36635" w:rsidRPr="00101FE2" w:rsidRDefault="00F36635" w:rsidP="00C82198">
      <w:pPr>
        <w:jc w:val="both"/>
        <w:rPr>
          <w:bCs/>
        </w:rPr>
      </w:pPr>
    </w:p>
    <w:p w14:paraId="0573F523" w14:textId="77777777" w:rsidR="006F1475" w:rsidRPr="00101FE2" w:rsidRDefault="006F1475" w:rsidP="006F1475">
      <w:pPr>
        <w:jc w:val="both"/>
        <w:rPr>
          <w:b/>
          <w:noProof/>
          <w:color w:val="CC3399"/>
          <w:sz w:val="32"/>
          <w:szCs w:val="32"/>
        </w:rPr>
      </w:pPr>
      <w:r w:rsidRPr="00101FE2">
        <w:rPr>
          <w:b/>
          <w:noProof/>
          <w:color w:val="FF00FF"/>
          <w:sz w:val="32"/>
          <w:szCs w:val="32"/>
          <w:lang w:eastAsia="fr-FR"/>
        </w:rPr>
        <w:drawing>
          <wp:inline distT="0" distB="0" distL="0" distR="0" wp14:anchorId="0CD12177" wp14:editId="4DFD7D77">
            <wp:extent cx="403860" cy="342265"/>
            <wp:effectExtent l="19050" t="0" r="0" b="0"/>
            <wp:docPr id="5"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Pr="00101FE2">
        <w:rPr>
          <w:b/>
          <w:noProof/>
          <w:color w:val="FF00FF"/>
          <w:sz w:val="32"/>
          <w:szCs w:val="32"/>
        </w:rPr>
        <w:t xml:space="preserve">  </w:t>
      </w:r>
      <w:r w:rsidRPr="00101FE2">
        <w:rPr>
          <w:b/>
          <w:noProof/>
          <w:color w:val="CC3399"/>
          <w:sz w:val="32"/>
          <w:szCs w:val="32"/>
        </w:rPr>
        <w:t>Article 3 : participants</w:t>
      </w:r>
    </w:p>
    <w:p w14:paraId="4C8FE64D" w14:textId="77777777" w:rsidR="006F1475" w:rsidRPr="00101FE2" w:rsidRDefault="006F1475" w:rsidP="006F1475">
      <w:pPr>
        <w:spacing w:after="0"/>
        <w:jc w:val="both"/>
      </w:pPr>
      <w:r w:rsidRPr="00101FE2">
        <w:t xml:space="preserve">Le concours comprend 4 catégories : </w:t>
      </w:r>
    </w:p>
    <w:p w14:paraId="478306B7" w14:textId="574355F8" w:rsidR="006F1475" w:rsidRPr="00101FE2" w:rsidRDefault="006F1475" w:rsidP="006F1475">
      <w:pPr>
        <w:numPr>
          <w:ilvl w:val="0"/>
          <w:numId w:val="1"/>
        </w:numPr>
        <w:suppressAutoHyphens/>
        <w:autoSpaceDN w:val="0"/>
        <w:spacing w:after="0" w:line="240" w:lineRule="auto"/>
        <w:jc w:val="both"/>
        <w:textAlignment w:val="baseline"/>
      </w:pPr>
      <w:r w:rsidRPr="00101FE2">
        <w:t xml:space="preserve">catégorie « Collège » pour les équipes constituées d’élèves du </w:t>
      </w:r>
      <w:r w:rsidRPr="00101FE2">
        <w:rPr>
          <w:b/>
        </w:rPr>
        <w:t>cycle 4</w:t>
      </w:r>
      <w:r w:rsidR="00E13CFA" w:rsidRPr="00101FE2">
        <w:rPr>
          <w:b/>
        </w:rPr>
        <w:t xml:space="preserve"> ; </w:t>
      </w:r>
    </w:p>
    <w:p w14:paraId="08A58628" w14:textId="0015443A" w:rsidR="006F1475" w:rsidRPr="00101FE2" w:rsidRDefault="006F1475" w:rsidP="006F1475">
      <w:pPr>
        <w:numPr>
          <w:ilvl w:val="0"/>
          <w:numId w:val="1"/>
        </w:numPr>
        <w:suppressAutoHyphens/>
        <w:autoSpaceDN w:val="0"/>
        <w:spacing w:after="0" w:line="240" w:lineRule="auto"/>
        <w:jc w:val="both"/>
        <w:textAlignment w:val="baseline"/>
      </w:pPr>
      <w:r w:rsidRPr="00101FE2">
        <w:t>catégorie</w:t>
      </w:r>
      <w:r w:rsidRPr="00101FE2">
        <w:rPr>
          <w:b/>
        </w:rPr>
        <w:t xml:space="preserve"> « </w:t>
      </w:r>
      <w:r w:rsidRPr="00101FE2">
        <w:t xml:space="preserve">Pro » pour les équipes constituées d’élèves de </w:t>
      </w:r>
      <w:r w:rsidRPr="00101FE2">
        <w:rPr>
          <w:b/>
        </w:rPr>
        <w:t>SEGPA, d’EREA et de 3</w:t>
      </w:r>
      <w:r w:rsidRPr="00101FE2">
        <w:rPr>
          <w:b/>
          <w:vertAlign w:val="superscript"/>
        </w:rPr>
        <w:t>e</w:t>
      </w:r>
      <w:r w:rsidRPr="00101FE2">
        <w:rPr>
          <w:b/>
        </w:rPr>
        <w:t xml:space="preserve"> prépa métiers</w:t>
      </w:r>
      <w:r w:rsidR="00E13CFA" w:rsidRPr="00101FE2">
        <w:rPr>
          <w:b/>
        </w:rPr>
        <w:t> ;</w:t>
      </w:r>
    </w:p>
    <w:p w14:paraId="511860AE" w14:textId="7F7B7E6E" w:rsidR="006F1475" w:rsidRPr="00101FE2" w:rsidRDefault="006F1475" w:rsidP="006F1475">
      <w:pPr>
        <w:numPr>
          <w:ilvl w:val="0"/>
          <w:numId w:val="1"/>
        </w:numPr>
        <w:suppressAutoHyphens/>
        <w:autoSpaceDN w:val="0"/>
        <w:spacing w:after="0" w:line="240" w:lineRule="auto"/>
        <w:jc w:val="both"/>
        <w:textAlignment w:val="baseline"/>
      </w:pPr>
      <w:r w:rsidRPr="00101FE2">
        <w:t>catégorie « </w:t>
      </w:r>
      <w:r w:rsidRPr="00101FE2">
        <w:rPr>
          <w:bCs/>
        </w:rPr>
        <w:t>Lycée</w:t>
      </w:r>
      <w:r w:rsidR="00E13CFA" w:rsidRPr="00101FE2">
        <w:rPr>
          <w:bCs/>
        </w:rPr>
        <w:t> </w:t>
      </w:r>
      <w:r w:rsidRPr="00101FE2">
        <w:t xml:space="preserve">» pour les équipes constituées d’élèves du </w:t>
      </w:r>
      <w:r w:rsidRPr="00101FE2">
        <w:rPr>
          <w:b/>
        </w:rPr>
        <w:t>cycle terminal</w:t>
      </w:r>
      <w:r w:rsidR="00E13CFA" w:rsidRPr="00101FE2">
        <w:rPr>
          <w:b/>
        </w:rPr>
        <w:t> </w:t>
      </w:r>
      <w:r w:rsidR="00E13CFA" w:rsidRPr="00101FE2">
        <w:t xml:space="preserve">; </w:t>
      </w:r>
    </w:p>
    <w:p w14:paraId="2F41DD3C" w14:textId="6150DF2E" w:rsidR="006F1475" w:rsidRPr="00101FE2" w:rsidRDefault="006F1475" w:rsidP="006F1475">
      <w:pPr>
        <w:numPr>
          <w:ilvl w:val="0"/>
          <w:numId w:val="1"/>
        </w:numPr>
        <w:suppressAutoHyphens/>
        <w:autoSpaceDN w:val="0"/>
        <w:spacing w:after="0" w:line="240" w:lineRule="auto"/>
        <w:jc w:val="both"/>
        <w:textAlignment w:val="baseline"/>
      </w:pPr>
      <w:r w:rsidRPr="00101FE2">
        <w:t>catégorie « Sup</w:t>
      </w:r>
      <w:r w:rsidR="00E13CFA" w:rsidRPr="00101FE2">
        <w:t> </w:t>
      </w:r>
      <w:r w:rsidRPr="00101FE2">
        <w:t>» pour des équipes constituées d’élèves et étudiants de l’Enseignement supérieur (</w:t>
      </w:r>
      <w:r w:rsidRPr="00101FE2">
        <w:rPr>
          <w:b/>
        </w:rPr>
        <w:t>STS, IUT, Université, École d’Ingénieur, etc.</w:t>
      </w:r>
      <w:r w:rsidRPr="00101FE2">
        <w:t>).</w:t>
      </w:r>
      <w:r w:rsidR="00E13CFA" w:rsidRPr="00101FE2">
        <w:t xml:space="preserve"> </w:t>
      </w:r>
    </w:p>
    <w:p w14:paraId="5E7EE841" w14:textId="77777777" w:rsidR="00FC2F08" w:rsidRPr="00101FE2" w:rsidRDefault="00FC2F08" w:rsidP="00B7543D">
      <w:pPr>
        <w:suppressAutoHyphens/>
        <w:autoSpaceDN w:val="0"/>
        <w:spacing w:after="0" w:line="240" w:lineRule="auto"/>
        <w:jc w:val="both"/>
        <w:textAlignment w:val="baseline"/>
      </w:pPr>
    </w:p>
    <w:p w14:paraId="45A0E765" w14:textId="2959B104" w:rsidR="00FC2F08" w:rsidRPr="00101FE2" w:rsidRDefault="00402482" w:rsidP="005E2F6F">
      <w:pPr>
        <w:jc w:val="both"/>
      </w:pPr>
      <w:r w:rsidRPr="00101FE2">
        <w:t xml:space="preserve">L’inscription </w:t>
      </w:r>
      <w:r w:rsidR="00564C42" w:rsidRPr="00101FE2">
        <w:t>au concours</w:t>
      </w:r>
      <w:r w:rsidR="00FC2F08" w:rsidRPr="00101FE2">
        <w:rPr>
          <w:bCs/>
        </w:rPr>
        <w:t xml:space="preserve"> est gratuite</w:t>
      </w:r>
      <w:r w:rsidR="00FC2F08" w:rsidRPr="00101FE2">
        <w:t xml:space="preserve">. Les </w:t>
      </w:r>
      <w:r w:rsidR="00AA69CB" w:rsidRPr="00101FE2">
        <w:t xml:space="preserve">équipes </w:t>
      </w:r>
      <w:r w:rsidR="00B715EE" w:rsidRPr="00101FE2">
        <w:t xml:space="preserve">constituées d’élèves </w:t>
      </w:r>
      <w:r w:rsidR="00FC2F08" w:rsidRPr="00101FE2">
        <w:rPr>
          <w:bCs/>
        </w:rPr>
        <w:t xml:space="preserve">ou </w:t>
      </w:r>
      <w:r w:rsidR="00AA69CB" w:rsidRPr="00101FE2">
        <w:rPr>
          <w:bCs/>
        </w:rPr>
        <w:t>d’</w:t>
      </w:r>
      <w:r w:rsidR="00FC2F08" w:rsidRPr="00101FE2">
        <w:rPr>
          <w:bCs/>
        </w:rPr>
        <w:t xml:space="preserve">étudiants </w:t>
      </w:r>
      <w:r w:rsidR="00FC2F08" w:rsidRPr="00101FE2">
        <w:t>peuvent être inscrit</w:t>
      </w:r>
      <w:r w:rsidR="00AA69CB" w:rsidRPr="00101FE2">
        <w:t>e</w:t>
      </w:r>
      <w:r w:rsidR="00FC2F08" w:rsidRPr="00101FE2">
        <w:t>s en France Métropolitaine, D</w:t>
      </w:r>
      <w:r w:rsidR="00285C8D" w:rsidRPr="00101FE2">
        <w:t>ROM-C</w:t>
      </w:r>
      <w:r w:rsidR="00FC2F08" w:rsidRPr="00101FE2">
        <w:t xml:space="preserve">OM ou dans un établissement à l’étranger. </w:t>
      </w:r>
    </w:p>
    <w:p w14:paraId="48D9E91B" w14:textId="7D1DBFE0" w:rsidR="00FC2F08" w:rsidRPr="00101FE2" w:rsidRDefault="006F1475" w:rsidP="003C5945">
      <w:pPr>
        <w:jc w:val="center"/>
        <w:rPr>
          <w:b/>
          <w:noProof/>
          <w:color w:val="CC3399"/>
          <w:sz w:val="52"/>
          <w:szCs w:val="32"/>
        </w:rPr>
      </w:pPr>
      <w:r w:rsidRPr="00101FE2">
        <w:rPr>
          <w:b/>
          <w:noProof/>
          <w:color w:val="CC3399"/>
          <w:sz w:val="52"/>
          <w:szCs w:val="32"/>
        </w:rPr>
        <w:t>CATÉ</w:t>
      </w:r>
      <w:r w:rsidR="003C5945" w:rsidRPr="00101FE2">
        <w:rPr>
          <w:b/>
          <w:noProof/>
          <w:color w:val="CC3399"/>
          <w:sz w:val="52"/>
          <w:szCs w:val="32"/>
        </w:rPr>
        <w:t>GORIE PRO</w:t>
      </w:r>
    </w:p>
    <w:p w14:paraId="6AD07B5C" w14:textId="77777777" w:rsidR="00FC2F08" w:rsidRPr="00101FE2" w:rsidRDefault="00735213" w:rsidP="007C70C8">
      <w:pPr>
        <w:jc w:val="both"/>
        <w:rPr>
          <w:b/>
          <w:noProof/>
          <w:color w:val="CC3399"/>
          <w:sz w:val="32"/>
          <w:szCs w:val="32"/>
        </w:rPr>
      </w:pPr>
      <w:r w:rsidRPr="00101FE2">
        <w:rPr>
          <w:b/>
          <w:noProof/>
          <w:color w:val="FF00FF"/>
          <w:sz w:val="32"/>
          <w:szCs w:val="32"/>
          <w:lang w:eastAsia="fr-FR"/>
        </w:rPr>
        <w:drawing>
          <wp:inline distT="0" distB="0" distL="0" distR="0" wp14:anchorId="63562E95" wp14:editId="7C45E982">
            <wp:extent cx="403860" cy="342265"/>
            <wp:effectExtent l="19050" t="0" r="0" b="0"/>
            <wp:docPr id="6"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4 : déroulement</w:t>
      </w:r>
    </w:p>
    <w:p w14:paraId="5B196E5C" w14:textId="06718F22" w:rsidR="00FC2F08" w:rsidRPr="00101FE2" w:rsidRDefault="00564C42" w:rsidP="005E2338">
      <w:pPr>
        <w:jc w:val="both"/>
      </w:pPr>
      <w:r w:rsidRPr="00101FE2">
        <w:t>Le concours</w:t>
      </w:r>
      <w:r w:rsidR="00AA69CB" w:rsidRPr="00101FE2">
        <w:t xml:space="preserve"> </w:t>
      </w:r>
      <w:r w:rsidR="00FC2F08" w:rsidRPr="00101FE2">
        <w:t xml:space="preserve">est organisé en deux étapes : une sélection académique (si le </w:t>
      </w:r>
      <w:r w:rsidR="00EA125E" w:rsidRPr="00101FE2">
        <w:t>nom</w:t>
      </w:r>
      <w:r w:rsidR="00FC2F08" w:rsidRPr="00101FE2">
        <w:t>bre d</w:t>
      </w:r>
      <w:r w:rsidR="00E27A76" w:rsidRPr="00101FE2">
        <w:t xml:space="preserve">’équipes </w:t>
      </w:r>
      <w:r w:rsidR="00FC2F08" w:rsidRPr="00101FE2">
        <w:t>candidat</w:t>
      </w:r>
      <w:r w:rsidR="00E27A76" w:rsidRPr="00101FE2">
        <w:t>e</w:t>
      </w:r>
      <w:r w:rsidR="00FC2F08" w:rsidRPr="00101FE2">
        <w:t xml:space="preserve">s le justifie) </w:t>
      </w:r>
      <w:r w:rsidR="00EA125E" w:rsidRPr="00101FE2">
        <w:t>ou une</w:t>
      </w:r>
      <w:r w:rsidR="00FC2F08" w:rsidRPr="00101FE2">
        <w:t xml:space="preserve"> sélection </w:t>
      </w:r>
      <w:r w:rsidR="00EA125E" w:rsidRPr="00101FE2">
        <w:t>inter-académique</w:t>
      </w:r>
      <w:r w:rsidR="00FC2F08" w:rsidRPr="00101FE2">
        <w:t xml:space="preserve"> et une finale nationale.</w:t>
      </w:r>
    </w:p>
    <w:p w14:paraId="78713C59" w14:textId="77777777" w:rsidR="004C69A9" w:rsidRPr="00101FE2" w:rsidRDefault="004C69A9" w:rsidP="005E2338">
      <w:pPr>
        <w:jc w:val="both"/>
      </w:pPr>
    </w:p>
    <w:p w14:paraId="79AB95A9" w14:textId="77777777" w:rsidR="00FC2F08" w:rsidRPr="00101FE2" w:rsidRDefault="00735213" w:rsidP="00795396">
      <w:pPr>
        <w:jc w:val="both"/>
        <w:rPr>
          <w:b/>
          <w:noProof/>
          <w:color w:val="CC3399"/>
          <w:sz w:val="32"/>
          <w:szCs w:val="32"/>
        </w:rPr>
      </w:pPr>
      <w:r w:rsidRPr="00101FE2">
        <w:rPr>
          <w:b/>
          <w:noProof/>
          <w:color w:val="FF00FF"/>
          <w:sz w:val="32"/>
          <w:szCs w:val="32"/>
          <w:lang w:eastAsia="fr-FR"/>
        </w:rPr>
        <w:drawing>
          <wp:inline distT="0" distB="0" distL="0" distR="0" wp14:anchorId="211C2933" wp14:editId="50653E80">
            <wp:extent cx="403860" cy="342265"/>
            <wp:effectExtent l="19050" t="0" r="0" b="0"/>
            <wp:docPr id="7"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 xml:space="preserve">Article 5 : production attendue </w:t>
      </w:r>
    </w:p>
    <w:p w14:paraId="46997738" w14:textId="563EB504" w:rsidR="00FC2F08" w:rsidRPr="00101FE2" w:rsidRDefault="00FC2F08" w:rsidP="002F08F7">
      <w:pPr>
        <w:spacing w:after="0"/>
        <w:jc w:val="both"/>
      </w:pPr>
      <w:r w:rsidRPr="00101FE2">
        <w:t xml:space="preserve">La production attendue par le </w:t>
      </w:r>
      <w:r w:rsidR="00D55B1C" w:rsidRPr="00101FE2">
        <w:t>jury</w:t>
      </w:r>
      <w:r w:rsidRPr="00101FE2">
        <w:t xml:space="preserve"> répond aux problématiques posées par </w:t>
      </w:r>
      <w:r w:rsidRPr="00101FE2">
        <w:rPr>
          <w:b/>
        </w:rPr>
        <w:t xml:space="preserve">l’évolution d’un territoire </w:t>
      </w:r>
      <w:r w:rsidR="00595AA5" w:rsidRPr="00101FE2">
        <w:rPr>
          <w:b/>
        </w:rPr>
        <w:t>intelligent (</w:t>
      </w:r>
      <w:r w:rsidRPr="00101FE2">
        <w:rPr>
          <w:b/>
        </w:rPr>
        <w:t>durable et connecté) </w:t>
      </w:r>
      <w:r w:rsidRPr="00101FE2">
        <w:t>au travers d’une ou plusieurs des composantes suivantes :</w:t>
      </w:r>
    </w:p>
    <w:p w14:paraId="72F6ABFA" w14:textId="77777777" w:rsidR="006F1475" w:rsidRPr="00101FE2" w:rsidRDefault="006F1475" w:rsidP="006F1475">
      <w:pPr>
        <w:pStyle w:val="Paragraphedeliste"/>
        <w:numPr>
          <w:ilvl w:val="0"/>
          <w:numId w:val="7"/>
        </w:numPr>
        <w:jc w:val="both"/>
      </w:pPr>
      <w:r w:rsidRPr="00101FE2">
        <w:t>le logement ;</w:t>
      </w:r>
    </w:p>
    <w:p w14:paraId="7C309485" w14:textId="21814678" w:rsidR="006F1475" w:rsidRPr="00101FE2" w:rsidRDefault="006F1475" w:rsidP="006F1475">
      <w:pPr>
        <w:pStyle w:val="Paragraphedeliste"/>
        <w:numPr>
          <w:ilvl w:val="0"/>
          <w:numId w:val="7"/>
        </w:numPr>
        <w:jc w:val="both"/>
      </w:pPr>
      <w:r w:rsidRPr="00101FE2">
        <w:t>la mobilité et les déplacements</w:t>
      </w:r>
      <w:r w:rsidR="00E13CFA" w:rsidRPr="00101FE2">
        <w:t xml:space="preserve"> </w:t>
      </w:r>
      <w:r w:rsidRPr="00101FE2">
        <w:t xml:space="preserve">dans les territoires (pont, route, voie </w:t>
      </w:r>
      <w:proofErr w:type="gramStart"/>
      <w:r w:rsidRPr="00101FE2">
        <w:t>ferrée…)</w:t>
      </w:r>
      <w:proofErr w:type="gramEnd"/>
      <w:r w:rsidR="00E13CFA" w:rsidRPr="00101FE2">
        <w:t xml:space="preserve"> ; </w:t>
      </w:r>
    </w:p>
    <w:p w14:paraId="6EBEB883" w14:textId="77792A7B" w:rsidR="006F1475" w:rsidRPr="00101FE2" w:rsidRDefault="006F1475" w:rsidP="006F1475">
      <w:pPr>
        <w:pStyle w:val="Paragraphedeliste"/>
        <w:numPr>
          <w:ilvl w:val="0"/>
          <w:numId w:val="7"/>
        </w:numPr>
        <w:jc w:val="both"/>
      </w:pPr>
      <w:r w:rsidRPr="00101FE2">
        <w:t xml:space="preserve">les activités humaines (culture, industrie, éducation, santé, commerce, agriculture, </w:t>
      </w:r>
      <w:proofErr w:type="gramStart"/>
      <w:r w:rsidRPr="00101FE2">
        <w:t>loisirs…)</w:t>
      </w:r>
      <w:proofErr w:type="gramEnd"/>
      <w:r w:rsidRPr="00101FE2">
        <w:t> ;</w:t>
      </w:r>
      <w:r w:rsidR="00E13CFA" w:rsidRPr="00101FE2">
        <w:t xml:space="preserve"> </w:t>
      </w:r>
    </w:p>
    <w:p w14:paraId="25B95FB8" w14:textId="7E5F960F" w:rsidR="006F1475" w:rsidRPr="00101FE2" w:rsidRDefault="006F1475" w:rsidP="006F1475">
      <w:pPr>
        <w:pStyle w:val="Paragraphedeliste"/>
        <w:numPr>
          <w:ilvl w:val="0"/>
          <w:numId w:val="7"/>
        </w:numPr>
        <w:jc w:val="both"/>
      </w:pPr>
      <w:r w:rsidRPr="00101FE2">
        <w:t>la préservation de l’environnement, y compris la gestion de l’eau et des déchets ;</w:t>
      </w:r>
      <w:r w:rsidR="00E13CFA" w:rsidRPr="00101FE2">
        <w:t xml:space="preserve"> </w:t>
      </w:r>
    </w:p>
    <w:p w14:paraId="5399DF7F" w14:textId="340CB483" w:rsidR="006F1475" w:rsidRPr="00101FE2" w:rsidRDefault="006F1475" w:rsidP="006F1475">
      <w:pPr>
        <w:pStyle w:val="Paragraphedeliste"/>
        <w:numPr>
          <w:ilvl w:val="0"/>
          <w:numId w:val="7"/>
        </w:numPr>
        <w:jc w:val="both"/>
      </w:pPr>
      <w:r w:rsidRPr="00101FE2">
        <w:t>les énergies, locales et renouvelables ;</w:t>
      </w:r>
      <w:r w:rsidR="00E13CFA" w:rsidRPr="00101FE2">
        <w:t xml:space="preserve"> </w:t>
      </w:r>
    </w:p>
    <w:p w14:paraId="511FFA2E" w14:textId="77777777" w:rsidR="006F1475" w:rsidRPr="00101FE2" w:rsidRDefault="006F1475" w:rsidP="006F1475">
      <w:pPr>
        <w:pStyle w:val="Paragraphedeliste"/>
        <w:numPr>
          <w:ilvl w:val="0"/>
          <w:numId w:val="7"/>
        </w:numPr>
        <w:jc w:val="both"/>
      </w:pPr>
      <w:r w:rsidRPr="00101FE2">
        <w:t>…</w:t>
      </w:r>
    </w:p>
    <w:p w14:paraId="065019BA" w14:textId="77777777" w:rsidR="00FC2F08" w:rsidRPr="00101FE2" w:rsidRDefault="00FC2F08" w:rsidP="00DA2B7D">
      <w:pPr>
        <w:spacing w:after="0"/>
        <w:jc w:val="both"/>
        <w:rPr>
          <w:bCs/>
        </w:rPr>
      </w:pPr>
    </w:p>
    <w:p w14:paraId="49F7B529" w14:textId="5BAA4FF2" w:rsidR="00FC2F08" w:rsidRPr="00101FE2" w:rsidRDefault="00FC2F08" w:rsidP="00DA2B7D">
      <w:pPr>
        <w:spacing w:after="0"/>
        <w:jc w:val="both"/>
      </w:pPr>
      <w:r w:rsidRPr="00101FE2">
        <w:rPr>
          <w:bCs/>
        </w:rPr>
        <w:t>Le jury sera particulièrement attentif</w:t>
      </w:r>
      <w:r w:rsidR="003B4E9B" w:rsidRPr="00101FE2">
        <w:rPr>
          <w:bCs/>
        </w:rPr>
        <w:t xml:space="preserve"> </w:t>
      </w:r>
      <w:r w:rsidR="00CF5E2C" w:rsidRPr="00101FE2">
        <w:rPr>
          <w:bCs/>
        </w:rPr>
        <w:t>aux</w:t>
      </w:r>
      <w:r w:rsidR="003B4E9B" w:rsidRPr="00101FE2">
        <w:rPr>
          <w:bCs/>
        </w:rPr>
        <w:t xml:space="preserve"> possibilité</w:t>
      </w:r>
      <w:r w:rsidR="00CF5E2C" w:rsidRPr="00101FE2">
        <w:rPr>
          <w:bCs/>
        </w:rPr>
        <w:t>s</w:t>
      </w:r>
      <w:r w:rsidR="003B4E9B" w:rsidRPr="00101FE2">
        <w:rPr>
          <w:bCs/>
        </w:rPr>
        <w:t xml:space="preserve"> de réalisation ainsi qu’</w:t>
      </w:r>
      <w:r w:rsidRPr="00101FE2">
        <w:rPr>
          <w:bCs/>
        </w:rPr>
        <w:t xml:space="preserve">aux expérimentations conduites. Il </w:t>
      </w:r>
      <w:r w:rsidR="005D05B2" w:rsidRPr="00101FE2">
        <w:t xml:space="preserve">attend </w:t>
      </w:r>
      <w:r w:rsidRPr="00101FE2">
        <w:t>une production qui tienne compte des éléments suivants relatifs au territoire durable et connecté :</w:t>
      </w:r>
    </w:p>
    <w:p w14:paraId="6E1AADDD" w14:textId="77777777" w:rsidR="006F1475" w:rsidRPr="00101FE2" w:rsidRDefault="006F1475" w:rsidP="006F1475">
      <w:pPr>
        <w:pStyle w:val="Paragraphedeliste"/>
        <w:numPr>
          <w:ilvl w:val="0"/>
          <w:numId w:val="7"/>
        </w:numPr>
        <w:jc w:val="both"/>
      </w:pPr>
      <w:r w:rsidRPr="00101FE2">
        <w:t>les contextes historique et socio-économique ;</w:t>
      </w:r>
    </w:p>
    <w:p w14:paraId="108CEA3A" w14:textId="77777777" w:rsidR="006F1475" w:rsidRPr="00101FE2" w:rsidRDefault="006F1475" w:rsidP="006F1475">
      <w:pPr>
        <w:pStyle w:val="Paragraphedeliste"/>
        <w:numPr>
          <w:ilvl w:val="0"/>
          <w:numId w:val="7"/>
        </w:numPr>
        <w:jc w:val="both"/>
      </w:pPr>
      <w:r w:rsidRPr="00101FE2">
        <w:t>la justification des solutions constructives et des choix des matériaux ou procédés de construction ;</w:t>
      </w:r>
    </w:p>
    <w:p w14:paraId="165BB752" w14:textId="6675D131" w:rsidR="00FC2F08" w:rsidRPr="00101FE2" w:rsidRDefault="00686466" w:rsidP="00DA2B7D">
      <w:pPr>
        <w:pStyle w:val="Paragraphedeliste"/>
        <w:numPr>
          <w:ilvl w:val="0"/>
          <w:numId w:val="7"/>
        </w:numPr>
        <w:jc w:val="both"/>
      </w:pPr>
      <w:r w:rsidRPr="00101FE2">
        <w:t xml:space="preserve">un </w:t>
      </w:r>
      <w:r w:rsidR="00FC2F08" w:rsidRPr="00101FE2">
        <w:t xml:space="preserve">exposé argumenté qui permet aux élèves de mettre en valeur leur créativité, </w:t>
      </w:r>
      <w:r w:rsidR="00CF5E2C" w:rsidRPr="00101FE2">
        <w:t>en faisant</w:t>
      </w:r>
      <w:r w:rsidR="00FC2F08" w:rsidRPr="00101FE2">
        <w:t xml:space="preserve"> état des démarches utilisées (investigation, résolution de problèmes techniques, conduite de projet) ;</w:t>
      </w:r>
      <w:r w:rsidR="00E13CFA" w:rsidRPr="00101FE2">
        <w:t xml:space="preserve"> </w:t>
      </w:r>
    </w:p>
    <w:p w14:paraId="57948E11" w14:textId="50E72934" w:rsidR="00FC2F08" w:rsidRPr="00101FE2" w:rsidRDefault="00686466" w:rsidP="00DA2B7D">
      <w:pPr>
        <w:pStyle w:val="Paragraphedeliste"/>
        <w:numPr>
          <w:ilvl w:val="0"/>
          <w:numId w:val="7"/>
        </w:numPr>
        <w:jc w:val="both"/>
      </w:pPr>
      <w:r w:rsidRPr="00101FE2">
        <w:t xml:space="preserve">une </w:t>
      </w:r>
      <w:r w:rsidR="00FC2F08" w:rsidRPr="00101FE2">
        <w:t>utilisation des outils numériques pour simuler des comportements de matériaux et/ou de structures, pour piloter des systèmes,</w:t>
      </w:r>
      <w:r w:rsidR="00AE2238" w:rsidRPr="00101FE2">
        <w:t xml:space="preserve"> etc.</w:t>
      </w:r>
      <w:r w:rsidR="00FC2F08" w:rsidRPr="00101FE2">
        <w:t> ;</w:t>
      </w:r>
      <w:r w:rsidR="00E13CFA" w:rsidRPr="00101FE2">
        <w:t xml:space="preserve"> </w:t>
      </w:r>
    </w:p>
    <w:p w14:paraId="791B14BD" w14:textId="4F249904" w:rsidR="00FC2F08" w:rsidRPr="00101FE2" w:rsidRDefault="00686466" w:rsidP="00DA2B7D">
      <w:pPr>
        <w:pStyle w:val="Paragraphedeliste"/>
        <w:numPr>
          <w:ilvl w:val="0"/>
          <w:numId w:val="7"/>
        </w:numPr>
        <w:jc w:val="both"/>
      </w:pPr>
      <w:r w:rsidRPr="00101FE2">
        <w:t xml:space="preserve">des </w:t>
      </w:r>
      <w:r w:rsidR="00FC2F08" w:rsidRPr="00101FE2">
        <w:t>références variées aux métiers de la construction ;</w:t>
      </w:r>
      <w:r w:rsidR="00E13CFA" w:rsidRPr="00101FE2">
        <w:t xml:space="preserve"> </w:t>
      </w:r>
    </w:p>
    <w:p w14:paraId="1EF78C73" w14:textId="4A0F0239" w:rsidR="00FC2F08" w:rsidRPr="00101FE2" w:rsidRDefault="00686466" w:rsidP="00DA2B7D">
      <w:pPr>
        <w:pStyle w:val="Paragraphedeliste"/>
        <w:numPr>
          <w:ilvl w:val="0"/>
          <w:numId w:val="7"/>
        </w:numPr>
        <w:jc w:val="both"/>
      </w:pPr>
      <w:r w:rsidRPr="00101FE2">
        <w:t xml:space="preserve">des </w:t>
      </w:r>
      <w:r w:rsidR="00FC2F08" w:rsidRPr="00101FE2">
        <w:t>partenariats engagés avec des professionnels, des établissements de formations, des fédérations professionnelle</w:t>
      </w:r>
      <w:r w:rsidR="00904742" w:rsidRPr="00101FE2">
        <w:t>s départementales ou régionales ;</w:t>
      </w:r>
      <w:r w:rsidR="00E13CFA" w:rsidRPr="00101FE2">
        <w:t xml:space="preserve"> </w:t>
      </w:r>
    </w:p>
    <w:p w14:paraId="0A543990" w14:textId="3CD52165" w:rsidR="00904742" w:rsidRPr="00101FE2" w:rsidRDefault="00904742" w:rsidP="00904742">
      <w:pPr>
        <w:pStyle w:val="Paragraphedeliste"/>
        <w:numPr>
          <w:ilvl w:val="0"/>
          <w:numId w:val="7"/>
        </w:numPr>
        <w:jc w:val="both"/>
      </w:pPr>
      <w:r w:rsidRPr="00101FE2">
        <w:lastRenderedPageBreak/>
        <w:t>la mixité au sein de l’équipe : genre, niveau ou spécialité de formation, établissement d’origine, etc.</w:t>
      </w:r>
      <w:r w:rsidR="00E13CFA" w:rsidRPr="00101FE2">
        <w:t xml:space="preserve"> </w:t>
      </w:r>
    </w:p>
    <w:p w14:paraId="159182D1" w14:textId="77777777" w:rsidR="00904742" w:rsidRPr="00101FE2" w:rsidRDefault="00904742" w:rsidP="00904742">
      <w:pPr>
        <w:pStyle w:val="Paragraphedeliste"/>
        <w:jc w:val="both"/>
      </w:pPr>
    </w:p>
    <w:p w14:paraId="639287BB" w14:textId="559E9CA4" w:rsidR="00F87942" w:rsidRPr="00101FE2" w:rsidRDefault="00F87942" w:rsidP="00F87942">
      <w:pPr>
        <w:jc w:val="both"/>
      </w:pPr>
      <w:r w:rsidRPr="00101FE2">
        <w:t>L</w:t>
      </w:r>
      <w:r w:rsidR="005F5824" w:rsidRPr="00101FE2">
        <w:t>a production relative à un projet</w:t>
      </w:r>
      <w:r w:rsidR="00E13CFA" w:rsidRPr="00101FE2">
        <w:t xml:space="preserve"> </w:t>
      </w:r>
      <w:r w:rsidR="005F5824" w:rsidRPr="00101FE2">
        <w:t>est</w:t>
      </w:r>
      <w:r w:rsidRPr="00101FE2">
        <w:t xml:space="preserve"> une maquette réelle ou virtuelle </w:t>
      </w:r>
      <w:r w:rsidR="005F5824" w:rsidRPr="00101FE2">
        <w:t>permettant d’illustrer un ouvrage ou</w:t>
      </w:r>
      <w:r w:rsidRPr="00101FE2">
        <w:t xml:space="preserve"> un principe technique. </w:t>
      </w:r>
    </w:p>
    <w:p w14:paraId="076DED19" w14:textId="77777777" w:rsidR="00F87942" w:rsidRPr="00101FE2" w:rsidRDefault="00F87942" w:rsidP="00F87942">
      <w:pPr>
        <w:jc w:val="both"/>
      </w:pPr>
      <w:r w:rsidRPr="00101FE2">
        <w:t xml:space="preserve">Cette production s’accompagne d’une présentation orale ainsi que de la réalisation d’un poster de présentation du travail d’un format maxi de 650 mm x 1 000 </w:t>
      </w:r>
      <w:proofErr w:type="spellStart"/>
      <w:r w:rsidRPr="00101FE2">
        <w:t>mm.</w:t>
      </w:r>
      <w:proofErr w:type="spellEnd"/>
      <w:r w:rsidRPr="00101FE2">
        <w:t xml:space="preserve"> </w:t>
      </w:r>
    </w:p>
    <w:p w14:paraId="1F2D9B98" w14:textId="77777777" w:rsidR="00F87942" w:rsidRPr="00101FE2" w:rsidRDefault="00F87942" w:rsidP="00F87942">
      <w:pPr>
        <w:tabs>
          <w:tab w:val="left" w:pos="4020"/>
        </w:tabs>
        <w:jc w:val="both"/>
        <w:rPr>
          <w:bCs/>
        </w:rPr>
      </w:pPr>
      <w:r w:rsidRPr="00101FE2">
        <w:rPr>
          <w:bCs/>
        </w:rPr>
        <w:t xml:space="preserve">Le jury sera particulièrement attentif aux solutions techniques présentées. </w:t>
      </w:r>
    </w:p>
    <w:p w14:paraId="4B6D9611" w14:textId="77777777" w:rsidR="00565CD4" w:rsidRPr="00101FE2" w:rsidRDefault="00565CD4" w:rsidP="00565CD4">
      <w:pPr>
        <w:suppressAutoHyphens/>
        <w:autoSpaceDN w:val="0"/>
        <w:jc w:val="both"/>
        <w:textAlignment w:val="baseline"/>
      </w:pPr>
      <w:r w:rsidRPr="00101FE2">
        <w:t xml:space="preserve">Lors de la finale nationale, la présentation orale par les élèves d’une durée de </w:t>
      </w:r>
      <w:r w:rsidRPr="00101FE2">
        <w:rPr>
          <w:b/>
        </w:rPr>
        <w:t>dix minutes</w:t>
      </w:r>
      <w:r w:rsidRPr="00101FE2">
        <w:t xml:space="preserve"> est suivie</w:t>
      </w:r>
      <w:r w:rsidRPr="00101FE2">
        <w:rPr>
          <w:color w:val="FF0000"/>
        </w:rPr>
        <w:t xml:space="preserve"> </w:t>
      </w:r>
      <w:r w:rsidRPr="00101FE2">
        <w:t xml:space="preserve">d’un échange d’une durée de </w:t>
      </w:r>
      <w:r w:rsidRPr="00101FE2">
        <w:rPr>
          <w:b/>
        </w:rPr>
        <w:t>dix minutes</w:t>
      </w:r>
      <w:r w:rsidRPr="00101FE2">
        <w:t xml:space="preserve"> avec le jury afin d’approfondir les sujets exposés. </w:t>
      </w:r>
    </w:p>
    <w:p w14:paraId="32779301" w14:textId="77777777" w:rsidR="003C5945" w:rsidRPr="00101FE2" w:rsidRDefault="003C5945" w:rsidP="00565CD4">
      <w:pPr>
        <w:suppressAutoHyphens/>
        <w:autoSpaceDN w:val="0"/>
        <w:jc w:val="both"/>
        <w:textAlignment w:val="baseline"/>
      </w:pPr>
    </w:p>
    <w:p w14:paraId="64FDE1CE" w14:textId="77777777" w:rsidR="00FC2F08" w:rsidRPr="00101FE2" w:rsidRDefault="00735213" w:rsidP="00C450CE">
      <w:pPr>
        <w:jc w:val="both"/>
        <w:rPr>
          <w:b/>
          <w:noProof/>
          <w:color w:val="CC3399"/>
          <w:sz w:val="32"/>
          <w:szCs w:val="32"/>
        </w:rPr>
      </w:pPr>
      <w:r w:rsidRPr="00101FE2">
        <w:rPr>
          <w:b/>
          <w:noProof/>
          <w:color w:val="FF00FF"/>
          <w:sz w:val="32"/>
          <w:szCs w:val="32"/>
          <w:lang w:eastAsia="fr-FR"/>
        </w:rPr>
        <w:drawing>
          <wp:inline distT="0" distB="0" distL="0" distR="0" wp14:anchorId="36CAFFF3" wp14:editId="24C9EE03">
            <wp:extent cx="403860" cy="342265"/>
            <wp:effectExtent l="19050" t="0" r="0" b="0"/>
            <wp:docPr id="11"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6 : constitution du jury</w:t>
      </w:r>
    </w:p>
    <w:p w14:paraId="7ACC8FF9" w14:textId="77777777" w:rsidR="00FC2F08" w:rsidRPr="00101FE2" w:rsidRDefault="00735213" w:rsidP="00E7372A">
      <w:pPr>
        <w:jc w:val="both"/>
        <w:rPr>
          <w:b/>
          <w:bCs/>
          <w:i/>
          <w:color w:val="0099FF"/>
        </w:rPr>
      </w:pPr>
      <w:r w:rsidRPr="00101FE2">
        <w:rPr>
          <w:b/>
          <w:noProof/>
          <w:lang w:eastAsia="fr-FR"/>
        </w:rPr>
        <w:drawing>
          <wp:inline distT="0" distB="0" distL="0" distR="0" wp14:anchorId="71BCAFAB" wp14:editId="6EAC375E">
            <wp:extent cx="286385" cy="263525"/>
            <wp:effectExtent l="19050" t="0" r="0" b="0"/>
            <wp:docPr id="12" name="Image 25"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Sélections académiques ou inter-académiques</w:t>
      </w:r>
    </w:p>
    <w:p w14:paraId="32815ED8" w14:textId="77777777" w:rsidR="006F1475" w:rsidRPr="00101FE2" w:rsidRDefault="006F1475" w:rsidP="006F1475">
      <w:pPr>
        <w:jc w:val="both"/>
        <w:rPr>
          <w:bCs/>
        </w:rPr>
      </w:pPr>
      <w:r w:rsidRPr="00101FE2">
        <w:t xml:space="preserve">Lorsque le nombre de candidats le justifie, un jury académique est alors envisagé par </w:t>
      </w:r>
      <w:r w:rsidRPr="00101FE2">
        <w:rPr>
          <w:bCs/>
        </w:rPr>
        <w:t>les responsables de l’organisation nationale. Sa mise en place, en relation avec les Fédérations locales du Bâtiment et/ou des Travaux Publics, est laissée aux corps d’inspection</w:t>
      </w:r>
      <w:r w:rsidRPr="00101FE2">
        <w:t xml:space="preserve">. </w:t>
      </w:r>
      <w:r w:rsidRPr="00101FE2">
        <w:rPr>
          <w:bCs/>
        </w:rPr>
        <w:t>La présence de professionnels du secteur de la construction dans ces jurys est requise.</w:t>
      </w:r>
    </w:p>
    <w:p w14:paraId="738CEE74" w14:textId="1C0DDC41" w:rsidR="002143F5" w:rsidRPr="00101FE2" w:rsidRDefault="00402B7B" w:rsidP="00E7372A">
      <w:pPr>
        <w:jc w:val="both"/>
      </w:pPr>
      <w:r w:rsidRPr="00101FE2">
        <w:t>S</w:t>
      </w:r>
      <w:r w:rsidR="00353BD7" w:rsidRPr="00101FE2">
        <w:t xml:space="preserve">i un jury inter-académique est organisé pour les académies à faible </w:t>
      </w:r>
      <w:r w:rsidR="00334DCB" w:rsidRPr="00101FE2">
        <w:t>nom</w:t>
      </w:r>
      <w:r w:rsidR="00353BD7" w:rsidRPr="00101FE2">
        <w:t xml:space="preserve">bre d’inscrits, </w:t>
      </w:r>
      <w:r w:rsidR="00D84D45" w:rsidRPr="00101FE2">
        <w:t xml:space="preserve">le jury visionnera </w:t>
      </w:r>
      <w:r w:rsidR="00353BD7" w:rsidRPr="00101FE2">
        <w:t>une vidéo</w:t>
      </w:r>
      <w:r w:rsidR="00D84D45" w:rsidRPr="00101FE2">
        <w:t xml:space="preserve"> des prestations transmises par téléchargement. Les modalités précises seront communiquées aux personnes concernées environ 3 semaines après la clôture des inscriptions.</w:t>
      </w:r>
    </w:p>
    <w:p w14:paraId="6FC5E5CA" w14:textId="32DD59BF" w:rsidR="006F1430" w:rsidRPr="00101FE2" w:rsidRDefault="006F1430" w:rsidP="00E7372A">
      <w:pPr>
        <w:jc w:val="both"/>
        <w:rPr>
          <w:b/>
          <w:sz w:val="32"/>
          <w:u w:val="single"/>
        </w:rPr>
      </w:pPr>
      <w:r w:rsidRPr="00101FE2">
        <w:t xml:space="preserve">Les équipes sélectionnées par les jurys académiques et inter-académiques participeront à la finale </w:t>
      </w:r>
      <w:r w:rsidR="00352EC4" w:rsidRPr="00101FE2">
        <w:t>nationale</w:t>
      </w:r>
      <w:r w:rsidRPr="00101FE2">
        <w:t xml:space="preserve"> le : </w:t>
      </w:r>
      <w:r w:rsidR="006F1475" w:rsidRPr="00101FE2">
        <w:rPr>
          <w:b/>
          <w:sz w:val="32"/>
        </w:rPr>
        <w:t>mercredi 9 juin 2021</w:t>
      </w:r>
      <w:r w:rsidR="006562DC" w:rsidRPr="00101FE2">
        <w:rPr>
          <w:b/>
          <w:sz w:val="32"/>
        </w:rPr>
        <w:t>.</w:t>
      </w:r>
    </w:p>
    <w:p w14:paraId="6D86B057" w14:textId="13A32F81" w:rsidR="00FC2F08" w:rsidRPr="00101FE2" w:rsidRDefault="00735213" w:rsidP="00C450CE">
      <w:pPr>
        <w:jc w:val="both"/>
        <w:rPr>
          <w:b/>
          <w:bCs/>
          <w:i/>
          <w:color w:val="0099FF"/>
        </w:rPr>
      </w:pPr>
      <w:r w:rsidRPr="00101FE2">
        <w:rPr>
          <w:b/>
          <w:noProof/>
          <w:lang w:eastAsia="fr-FR"/>
        </w:rPr>
        <w:drawing>
          <wp:inline distT="0" distB="0" distL="0" distR="0" wp14:anchorId="5FD501EA" wp14:editId="09B75616">
            <wp:extent cx="286385" cy="263525"/>
            <wp:effectExtent l="19050" t="0" r="0" b="0"/>
            <wp:docPr id="13" name="Image 7"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 xml:space="preserve"> Finale nationale</w:t>
      </w:r>
      <w:r w:rsidR="006C53F0" w:rsidRPr="00101FE2">
        <w:rPr>
          <w:b/>
          <w:bCs/>
          <w:i/>
          <w:color w:val="0099FF"/>
        </w:rPr>
        <w:t xml:space="preserve"> </w:t>
      </w:r>
    </w:p>
    <w:p w14:paraId="6E02360E" w14:textId="77777777" w:rsidR="00443B5F" w:rsidRPr="00101FE2" w:rsidRDefault="00443B5F" w:rsidP="00443B5F">
      <w:pPr>
        <w:jc w:val="both"/>
        <w:rPr>
          <w:bCs/>
        </w:rPr>
      </w:pPr>
      <w:r w:rsidRPr="00101FE2">
        <w:rPr>
          <w:bCs/>
        </w:rPr>
        <w:t xml:space="preserve">Le jury est composé de représentants du ministère de l’Éducation nationale, de professeurs ainsi que d’acteurs de la construction.  </w:t>
      </w:r>
    </w:p>
    <w:p w14:paraId="1994D3BD" w14:textId="65E0A946" w:rsidR="00443B5F" w:rsidRPr="00101FE2" w:rsidRDefault="00443B5F" w:rsidP="00443B5F">
      <w:pPr>
        <w:jc w:val="both"/>
        <w:rPr>
          <w:bCs/>
        </w:rPr>
      </w:pPr>
      <w:r w:rsidRPr="00101FE2">
        <w:t xml:space="preserve">Trois élèves (maximum) assureront la présentation orale du projet en s’appuyant sur les supports de leur choix (diaporama, réalisation physique, extrait de film, maquette…). </w:t>
      </w:r>
    </w:p>
    <w:p w14:paraId="69A71165" w14:textId="1DB0928A" w:rsidR="00443B5F" w:rsidRPr="00101FE2" w:rsidRDefault="00443B5F" w:rsidP="005E2F6F">
      <w:pPr>
        <w:jc w:val="both"/>
      </w:pPr>
      <w:r w:rsidRPr="00101FE2">
        <w:t xml:space="preserve">Pour les sélections inter-académiques ou académiques et pour la finale nationale, les jurys sont souverains dans leurs décisions et aucun appel ne pourra être fait. Le jury attribuera des prix et éventuellement des mentions. Les présentations orales des candidats seront publiques. Les délibérations du jury national s’effectueront à huis clos. </w:t>
      </w:r>
    </w:p>
    <w:p w14:paraId="32F0053D" w14:textId="5C68D24B" w:rsidR="007C67A4" w:rsidRPr="00101FE2" w:rsidRDefault="007C67A4" w:rsidP="005E2F6F">
      <w:pPr>
        <w:jc w:val="both"/>
      </w:pPr>
    </w:p>
    <w:p w14:paraId="3CF0637C" w14:textId="77777777" w:rsidR="00FC2F08" w:rsidRPr="00101FE2" w:rsidRDefault="00735213" w:rsidP="005E2F6F">
      <w:pPr>
        <w:jc w:val="both"/>
        <w:rPr>
          <w:b/>
          <w:noProof/>
          <w:color w:val="CC3399"/>
          <w:sz w:val="32"/>
          <w:szCs w:val="32"/>
        </w:rPr>
      </w:pPr>
      <w:r w:rsidRPr="00101FE2">
        <w:rPr>
          <w:b/>
          <w:noProof/>
          <w:color w:val="FF00FF"/>
          <w:sz w:val="32"/>
          <w:szCs w:val="32"/>
          <w:lang w:eastAsia="fr-FR"/>
        </w:rPr>
        <w:drawing>
          <wp:inline distT="0" distB="0" distL="0" distR="0" wp14:anchorId="596E48EE" wp14:editId="76F0C27A">
            <wp:extent cx="403860" cy="342265"/>
            <wp:effectExtent l="19050" t="0" r="0" b="0"/>
            <wp:docPr id="14"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 xml:space="preserve">Article 7 : inscriptions </w:t>
      </w:r>
    </w:p>
    <w:p w14:paraId="6D256D00" w14:textId="47D466B8" w:rsidR="00FC2F08" w:rsidRPr="00101FE2" w:rsidRDefault="00FC2F08" w:rsidP="005E2F6F">
      <w:pPr>
        <w:jc w:val="both"/>
      </w:pPr>
      <w:r w:rsidRPr="00101FE2">
        <w:t>La date de clôture définitive des inscriptions est fixée au :</w:t>
      </w:r>
    </w:p>
    <w:p w14:paraId="54B4CCB8" w14:textId="6BE530E3" w:rsidR="006562DC" w:rsidRPr="00101FE2" w:rsidRDefault="006F1475" w:rsidP="006562DC">
      <w:pPr>
        <w:jc w:val="center"/>
        <w:rPr>
          <w:b/>
          <w:sz w:val="32"/>
        </w:rPr>
      </w:pPr>
      <w:r w:rsidRPr="00101FE2">
        <w:rPr>
          <w:b/>
          <w:sz w:val="32"/>
        </w:rPr>
        <w:t>25 janvier 2021</w:t>
      </w:r>
      <w:r w:rsidR="006562DC" w:rsidRPr="00101FE2">
        <w:rPr>
          <w:b/>
          <w:sz w:val="32"/>
        </w:rPr>
        <w:t xml:space="preserve"> à minuit.</w:t>
      </w:r>
    </w:p>
    <w:p w14:paraId="03E86ECC" w14:textId="748FE0F2" w:rsidR="00FC2F08" w:rsidRPr="00101FE2" w:rsidRDefault="00735213" w:rsidP="005E2F6F">
      <w:pPr>
        <w:jc w:val="both"/>
        <w:rPr>
          <w:b/>
          <w:bCs/>
          <w:i/>
          <w:color w:val="0099FF"/>
        </w:rPr>
      </w:pPr>
      <w:r w:rsidRPr="00101FE2">
        <w:rPr>
          <w:b/>
          <w:noProof/>
          <w:lang w:eastAsia="fr-FR"/>
        </w:rPr>
        <w:lastRenderedPageBreak/>
        <w:drawing>
          <wp:inline distT="0" distB="0" distL="0" distR="0" wp14:anchorId="0D61B15E" wp14:editId="77DE1E1D">
            <wp:extent cx="286385" cy="263525"/>
            <wp:effectExtent l="19050" t="0" r="0" b="0"/>
            <wp:docPr id="15"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 xml:space="preserve"> </w:t>
      </w:r>
      <w:r w:rsidR="004C69A9" w:rsidRPr="00101FE2">
        <w:rPr>
          <w:b/>
          <w:bCs/>
          <w:i/>
          <w:color w:val="0099FF"/>
        </w:rPr>
        <w:t>I</w:t>
      </w:r>
      <w:r w:rsidR="00FC2F08" w:rsidRPr="00101FE2">
        <w:rPr>
          <w:b/>
          <w:bCs/>
          <w:i/>
          <w:color w:val="0099FF"/>
        </w:rPr>
        <w:t xml:space="preserve">nscription par internet : </w:t>
      </w:r>
    </w:p>
    <w:p w14:paraId="3C6563BF" w14:textId="77777777" w:rsidR="006F1475" w:rsidRPr="00101FE2" w:rsidRDefault="006F1475" w:rsidP="006F1475">
      <w:pPr>
        <w:jc w:val="both"/>
      </w:pPr>
      <w:r w:rsidRPr="00101FE2">
        <w:t xml:space="preserve">Les inscriptions à ce concours se font sur l’un des sites suivants : </w:t>
      </w:r>
    </w:p>
    <w:p w14:paraId="18B069B6" w14:textId="702CB8C0" w:rsidR="006F1475" w:rsidRPr="00101FE2" w:rsidRDefault="006F1475" w:rsidP="006F1475">
      <w:pPr>
        <w:spacing w:after="0"/>
        <w:jc w:val="both"/>
      </w:pPr>
      <w:r w:rsidRPr="00101FE2">
        <w:sym w:font="Wingdings" w:char="F0C4"/>
      </w:r>
      <w:r w:rsidRPr="00101FE2">
        <w:t xml:space="preserve"> </w:t>
      </w:r>
      <w:hyperlink r:id="rId10" w:history="1">
        <w:r w:rsidRPr="00101FE2">
          <w:rPr>
            <w:rStyle w:val="Lienhypertexte"/>
          </w:rPr>
          <w:t>https://</w:t>
        </w:r>
        <w:r w:rsidR="00097CE5" w:rsidRPr="00101FE2">
          <w:rPr>
            <w:rStyle w:val="Lienhypertexte"/>
          </w:rPr>
          <w:t>les</w:t>
        </w:r>
        <w:r w:rsidRPr="00101FE2">
          <w:rPr>
            <w:rStyle w:val="Lienhypertexte"/>
          </w:rPr>
          <w:t>geniesconstruction.</w:t>
        </w:r>
      </w:hyperlink>
      <w:r w:rsidR="00097CE5" w:rsidRPr="00101FE2">
        <w:rPr>
          <w:rStyle w:val="Lienhypertexte"/>
        </w:rPr>
        <w:t>fr</w:t>
      </w:r>
    </w:p>
    <w:p w14:paraId="42D41DFE" w14:textId="77777777" w:rsidR="006F1475" w:rsidRPr="00101FE2" w:rsidRDefault="006F1475" w:rsidP="006F1475">
      <w:pPr>
        <w:spacing w:after="0"/>
        <w:jc w:val="both"/>
      </w:pPr>
      <w:r w:rsidRPr="00101FE2">
        <w:sym w:font="Wingdings" w:char="F0C4"/>
      </w:r>
      <w:r w:rsidRPr="00101FE2">
        <w:t xml:space="preserve"> </w:t>
      </w:r>
      <w:hyperlink r:id="rId11" w:history="1">
        <w:r w:rsidRPr="00101FE2">
          <w:rPr>
            <w:rStyle w:val="Lienhypertexte"/>
          </w:rPr>
          <w:t>https://eduscol.education.fr/sti/domaines/technologie-au-college</w:t>
        </w:r>
      </w:hyperlink>
    </w:p>
    <w:p w14:paraId="5E8F7FEC" w14:textId="77777777" w:rsidR="006F1475" w:rsidRPr="00101FE2" w:rsidRDefault="006F1475" w:rsidP="006F1475">
      <w:pPr>
        <w:spacing w:after="0"/>
        <w:jc w:val="both"/>
      </w:pPr>
      <w:r w:rsidRPr="00101FE2">
        <w:sym w:font="Wingdings" w:char="F0C4"/>
      </w:r>
      <w:hyperlink r:id="rId12" w:history="1">
        <w:r w:rsidRPr="00101FE2">
          <w:rPr>
            <w:rStyle w:val="Lienhypertexte"/>
          </w:rPr>
          <w:t>https://eduscol.education.fr/sti/domaines/enseignements-scientifiques-et-technologiques-en-cycle-terminal</w:t>
        </w:r>
      </w:hyperlink>
      <w:r w:rsidRPr="00101FE2">
        <w:t xml:space="preserve"> </w:t>
      </w:r>
    </w:p>
    <w:p w14:paraId="422B7B18" w14:textId="77777777" w:rsidR="006F1475" w:rsidRPr="00101FE2" w:rsidRDefault="006F1475" w:rsidP="006F1475">
      <w:pPr>
        <w:jc w:val="both"/>
      </w:pPr>
      <w:r w:rsidRPr="00101FE2">
        <w:t xml:space="preserve"> Rubrique : « Les génies de la construction 2021 »</w:t>
      </w:r>
    </w:p>
    <w:p w14:paraId="191E12F3" w14:textId="77777777" w:rsidR="006F1475" w:rsidRPr="00101FE2" w:rsidRDefault="006F1475" w:rsidP="006F1475">
      <w:pPr>
        <w:jc w:val="both"/>
      </w:pPr>
      <w:r w:rsidRPr="00101FE2">
        <w:t>L’adresse courriel professionnelle de « l’enseignant interlocuteur » sera utilisée pour communiquer toutes les informations pour le suivi du concours. Un contact sera pris par mail avec cet enseignant dans la semaine qui suivra la clôture des inscriptions.</w:t>
      </w:r>
    </w:p>
    <w:p w14:paraId="7ED46A09" w14:textId="77777777" w:rsidR="00240561" w:rsidRPr="00101FE2" w:rsidRDefault="00240561" w:rsidP="00240561">
      <w:pPr>
        <w:spacing w:after="0"/>
        <w:jc w:val="both"/>
      </w:pPr>
    </w:p>
    <w:p w14:paraId="791F517A" w14:textId="77777777" w:rsidR="00240561" w:rsidRPr="00101FE2" w:rsidRDefault="00240561" w:rsidP="00240561">
      <w:pPr>
        <w:spacing w:after="0"/>
        <w:jc w:val="both"/>
        <w:rPr>
          <w:sz w:val="2"/>
        </w:rPr>
      </w:pPr>
    </w:p>
    <w:p w14:paraId="0105660E" w14:textId="2CA20146" w:rsidR="00FC2F08" w:rsidRPr="00101FE2" w:rsidRDefault="00735213" w:rsidP="00402B7B">
      <w:pPr>
        <w:tabs>
          <w:tab w:val="left" w:pos="1650"/>
        </w:tabs>
        <w:jc w:val="both"/>
        <w:rPr>
          <w:rFonts w:cs="Calibri"/>
          <w:b/>
          <w:noProof/>
          <w:color w:val="CC3399"/>
          <w:sz w:val="32"/>
          <w:szCs w:val="32"/>
        </w:rPr>
      </w:pPr>
      <w:r w:rsidRPr="00101FE2">
        <w:rPr>
          <w:b/>
          <w:noProof/>
          <w:color w:val="FF00FF"/>
          <w:sz w:val="32"/>
          <w:szCs w:val="32"/>
          <w:lang w:eastAsia="fr-FR"/>
        </w:rPr>
        <w:drawing>
          <wp:inline distT="0" distB="0" distL="0" distR="0" wp14:anchorId="1F363CDE" wp14:editId="7EC9CDB6">
            <wp:extent cx="403860" cy="342265"/>
            <wp:effectExtent l="19050" t="0" r="0" b="0"/>
            <wp:docPr id="16"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8 : lots</w:t>
      </w:r>
      <w:r w:rsidR="006C53F0" w:rsidRPr="00101FE2">
        <w:rPr>
          <w:b/>
          <w:noProof/>
          <w:color w:val="CC3399"/>
          <w:sz w:val="32"/>
          <w:szCs w:val="32"/>
        </w:rPr>
        <w:t xml:space="preserve"> </w:t>
      </w:r>
    </w:p>
    <w:p w14:paraId="2DE30522" w14:textId="77777777" w:rsidR="00402B7B" w:rsidRPr="00101FE2" w:rsidRDefault="00402B7B" w:rsidP="00402B7B">
      <w:pPr>
        <w:pStyle w:val="Commentaire"/>
        <w:jc w:val="both"/>
        <w:rPr>
          <w:rFonts w:ascii="Calibri" w:hAnsi="Calibri"/>
          <w:sz w:val="22"/>
          <w:szCs w:val="22"/>
          <w:lang w:eastAsia="en-US"/>
        </w:rPr>
      </w:pPr>
      <w:r w:rsidRPr="00101FE2">
        <w:rPr>
          <w:rFonts w:ascii="Calibri" w:hAnsi="Calibri"/>
          <w:sz w:val="22"/>
          <w:szCs w:val="22"/>
          <w:lang w:eastAsia="en-US"/>
        </w:rPr>
        <w:t>Trois types de lots seront attribués à l’issue de la finale :</w:t>
      </w:r>
    </w:p>
    <w:p w14:paraId="7948B361" w14:textId="77777777" w:rsidR="00402B7B" w:rsidRPr="00101FE2" w:rsidRDefault="00402B7B" w:rsidP="00402B7B">
      <w:pPr>
        <w:pStyle w:val="Commentaire"/>
        <w:numPr>
          <w:ilvl w:val="0"/>
          <w:numId w:val="6"/>
        </w:numPr>
        <w:jc w:val="both"/>
        <w:rPr>
          <w:rFonts w:ascii="Calibri" w:hAnsi="Calibri"/>
          <w:sz w:val="22"/>
          <w:szCs w:val="22"/>
          <w:lang w:eastAsia="en-US"/>
        </w:rPr>
      </w:pPr>
      <w:r w:rsidRPr="00101FE2">
        <w:rPr>
          <w:rFonts w:ascii="Calibri" w:hAnsi="Calibri"/>
          <w:sz w:val="22"/>
          <w:szCs w:val="22"/>
          <w:lang w:eastAsia="en-US"/>
        </w:rPr>
        <w:t>aux élèves des classes participantes ;</w:t>
      </w:r>
    </w:p>
    <w:p w14:paraId="75167BC2" w14:textId="77777777" w:rsidR="00402B7B" w:rsidRPr="00101FE2" w:rsidRDefault="00402B7B" w:rsidP="00402B7B">
      <w:pPr>
        <w:pStyle w:val="Commentaire"/>
        <w:numPr>
          <w:ilvl w:val="0"/>
          <w:numId w:val="6"/>
        </w:numPr>
        <w:jc w:val="both"/>
        <w:rPr>
          <w:rFonts w:ascii="Calibri" w:hAnsi="Calibri"/>
          <w:sz w:val="22"/>
          <w:szCs w:val="22"/>
          <w:lang w:eastAsia="en-US"/>
        </w:rPr>
      </w:pPr>
      <w:r w:rsidRPr="00101FE2">
        <w:rPr>
          <w:rFonts w:ascii="Calibri" w:hAnsi="Calibri"/>
          <w:sz w:val="22"/>
          <w:szCs w:val="22"/>
          <w:lang w:eastAsia="en-US"/>
        </w:rPr>
        <w:t>aux élèves des classes primées ainsi qu’à l’enseignant qui les aura encadrés ;</w:t>
      </w:r>
    </w:p>
    <w:p w14:paraId="7A96B47D" w14:textId="77777777" w:rsidR="00402B7B" w:rsidRPr="00101FE2" w:rsidRDefault="00402B7B" w:rsidP="00402B7B">
      <w:pPr>
        <w:pStyle w:val="Commentaire"/>
        <w:numPr>
          <w:ilvl w:val="0"/>
          <w:numId w:val="6"/>
        </w:numPr>
        <w:jc w:val="both"/>
        <w:rPr>
          <w:rFonts w:ascii="Calibri" w:hAnsi="Calibri"/>
          <w:sz w:val="22"/>
          <w:szCs w:val="22"/>
          <w:lang w:eastAsia="en-US"/>
        </w:rPr>
      </w:pPr>
      <w:r w:rsidRPr="00101FE2">
        <w:rPr>
          <w:rFonts w:ascii="Calibri" w:hAnsi="Calibri"/>
          <w:sz w:val="22"/>
          <w:szCs w:val="22"/>
          <w:lang w:eastAsia="en-US"/>
        </w:rPr>
        <w:t xml:space="preserve">aux établissements ; ce lot deviendra la propriété de l’établissement et les contraintes liées à cette propriété s’appliqueront (maintenance, réparations éventuelles…). </w:t>
      </w:r>
    </w:p>
    <w:p w14:paraId="5E179313" w14:textId="3A898083" w:rsidR="00402B7B" w:rsidRPr="00101FE2" w:rsidRDefault="00402B7B" w:rsidP="00240561">
      <w:pPr>
        <w:pStyle w:val="Commentaire"/>
        <w:jc w:val="both"/>
        <w:rPr>
          <w:rFonts w:ascii="Calibri" w:hAnsi="Calibri"/>
          <w:sz w:val="22"/>
          <w:szCs w:val="22"/>
          <w:lang w:eastAsia="en-US"/>
        </w:rPr>
      </w:pPr>
      <w:r w:rsidRPr="00101FE2">
        <w:rPr>
          <w:rFonts w:ascii="Calibri" w:hAnsi="Calibri"/>
          <w:sz w:val="22"/>
          <w:szCs w:val="22"/>
          <w:lang w:eastAsia="en-US"/>
        </w:rPr>
        <w:t xml:space="preserve"> Aucune contrepartie financière ou aucun é</w:t>
      </w:r>
      <w:r w:rsidR="00240561" w:rsidRPr="00101FE2">
        <w:rPr>
          <w:rFonts w:ascii="Calibri" w:hAnsi="Calibri"/>
          <w:sz w:val="22"/>
          <w:szCs w:val="22"/>
          <w:lang w:eastAsia="en-US"/>
        </w:rPr>
        <w:t>change de lot ne sera pratiqué.</w:t>
      </w:r>
    </w:p>
    <w:p w14:paraId="7C3D150B" w14:textId="77777777" w:rsidR="0005228F" w:rsidRPr="00101FE2" w:rsidRDefault="0005228F" w:rsidP="00240561">
      <w:pPr>
        <w:pStyle w:val="Commentaire"/>
        <w:jc w:val="both"/>
        <w:rPr>
          <w:rFonts w:ascii="Calibri" w:hAnsi="Calibri"/>
          <w:sz w:val="22"/>
          <w:szCs w:val="22"/>
          <w:lang w:eastAsia="en-US"/>
        </w:rPr>
      </w:pPr>
    </w:p>
    <w:p w14:paraId="23B0390E" w14:textId="77777777" w:rsidR="00240561" w:rsidRPr="00101FE2" w:rsidRDefault="00240561" w:rsidP="00240561">
      <w:pPr>
        <w:pStyle w:val="Commentaire"/>
        <w:jc w:val="both"/>
        <w:rPr>
          <w:rFonts w:ascii="Calibri" w:hAnsi="Calibri"/>
          <w:sz w:val="22"/>
          <w:szCs w:val="22"/>
          <w:lang w:eastAsia="en-US"/>
        </w:rPr>
      </w:pPr>
    </w:p>
    <w:p w14:paraId="4728E6B3" w14:textId="77777777" w:rsidR="00FC2F08" w:rsidRPr="00101FE2" w:rsidRDefault="00735213" w:rsidP="00B32661">
      <w:pPr>
        <w:jc w:val="both"/>
        <w:rPr>
          <w:b/>
          <w:noProof/>
          <w:color w:val="CC3399"/>
          <w:sz w:val="32"/>
          <w:szCs w:val="32"/>
        </w:rPr>
      </w:pPr>
      <w:r w:rsidRPr="00101FE2">
        <w:rPr>
          <w:b/>
          <w:noProof/>
          <w:color w:val="FF00FF"/>
          <w:sz w:val="32"/>
          <w:szCs w:val="32"/>
          <w:lang w:eastAsia="fr-FR"/>
        </w:rPr>
        <w:drawing>
          <wp:inline distT="0" distB="0" distL="0" distR="0" wp14:anchorId="1EE5C0BF" wp14:editId="6F201C27">
            <wp:extent cx="403860" cy="342265"/>
            <wp:effectExtent l="19050" t="0" r="0" b="0"/>
            <wp:docPr id="17"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9 : responsabilités et financements</w:t>
      </w:r>
    </w:p>
    <w:p w14:paraId="0727430A" w14:textId="77777777" w:rsidR="00FC2F08" w:rsidRPr="00101FE2" w:rsidRDefault="00735213" w:rsidP="00B32661">
      <w:pPr>
        <w:jc w:val="both"/>
        <w:rPr>
          <w:b/>
          <w:bCs/>
          <w:i/>
          <w:color w:val="0099FF"/>
        </w:rPr>
      </w:pPr>
      <w:r w:rsidRPr="00101FE2">
        <w:rPr>
          <w:b/>
          <w:noProof/>
          <w:lang w:eastAsia="fr-FR"/>
        </w:rPr>
        <w:drawing>
          <wp:inline distT="0" distB="0" distL="0" distR="0" wp14:anchorId="3DE4E9EC" wp14:editId="11EECFFD">
            <wp:extent cx="286385" cy="263525"/>
            <wp:effectExtent l="19050" t="0" r="0" b="0"/>
            <wp:docPr id="18" name="Image 2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 xml:space="preserve"> Sélections académiques et inter-académiques</w:t>
      </w:r>
    </w:p>
    <w:p w14:paraId="084385B1" w14:textId="31DDCB9E" w:rsidR="00FC2F08" w:rsidRPr="00101FE2" w:rsidRDefault="00402B7B" w:rsidP="00B32661">
      <w:pPr>
        <w:jc w:val="both"/>
      </w:pPr>
      <w:r w:rsidRPr="00101FE2">
        <w:t>Les élèves</w:t>
      </w:r>
      <w:r w:rsidR="00FC2F08" w:rsidRPr="00101FE2">
        <w:t xml:space="preserve"> participant à ce concours mènent des activités et se déplacent sous la responsabilité pédagogique, administrative et financière de leur établissement qui contractera une assurance  en conséquence.</w:t>
      </w:r>
    </w:p>
    <w:p w14:paraId="7339D12A" w14:textId="4B3FCCF8" w:rsidR="00443B5F" w:rsidRPr="00101FE2" w:rsidRDefault="00735213" w:rsidP="00B32661">
      <w:pPr>
        <w:jc w:val="both"/>
        <w:rPr>
          <w:b/>
          <w:bCs/>
          <w:i/>
          <w:color w:val="0099FF"/>
        </w:rPr>
      </w:pPr>
      <w:r w:rsidRPr="00101FE2">
        <w:rPr>
          <w:b/>
          <w:noProof/>
          <w:lang w:eastAsia="fr-FR"/>
        </w:rPr>
        <w:drawing>
          <wp:inline distT="0" distB="0" distL="0" distR="0" wp14:anchorId="11ADDACE" wp14:editId="55AFC5A9">
            <wp:extent cx="286385" cy="263525"/>
            <wp:effectExtent l="19050" t="0" r="0" b="0"/>
            <wp:docPr id="19"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101FE2">
        <w:rPr>
          <w:b/>
          <w:bCs/>
          <w:i/>
          <w:color w:val="0099FF"/>
        </w:rPr>
        <w:t xml:space="preserve"> Finale nationale</w:t>
      </w:r>
    </w:p>
    <w:p w14:paraId="25E25230" w14:textId="73F4B485" w:rsidR="00FC2F08" w:rsidRPr="00101FE2" w:rsidRDefault="00FC2F08" w:rsidP="00240561">
      <w:pPr>
        <w:jc w:val="both"/>
      </w:pPr>
      <w:r w:rsidRPr="00101FE2">
        <w:rPr>
          <w:bCs/>
        </w:rPr>
        <w:t>Le déplacement de trois</w:t>
      </w:r>
      <w:r w:rsidR="00402B7B" w:rsidRPr="00101FE2">
        <w:rPr>
          <w:bCs/>
        </w:rPr>
        <w:t xml:space="preserve"> élèves</w:t>
      </w:r>
      <w:r w:rsidRPr="00101FE2">
        <w:t xml:space="preserve"> </w:t>
      </w:r>
      <w:r w:rsidRPr="00101FE2">
        <w:rPr>
          <w:bCs/>
        </w:rPr>
        <w:t>au maximum et d’un accompagnateur</w:t>
      </w:r>
      <w:r w:rsidRPr="00101FE2">
        <w:t xml:space="preserve"> est pris en charge financièrement par les partenaires associés à l’organisation du </w:t>
      </w:r>
      <w:r w:rsidR="00564C42" w:rsidRPr="00101FE2">
        <w:t>concours</w:t>
      </w:r>
      <w:r w:rsidRPr="00101FE2">
        <w:t xml:space="preserve"> suivant des modalités qui seront communiquées aux personnes con</w:t>
      </w:r>
      <w:r w:rsidR="00F40C91" w:rsidRPr="00101FE2">
        <w:t>cernées. Les élèves</w:t>
      </w:r>
      <w:r w:rsidRPr="00101FE2">
        <w:t xml:space="preserve"> et leur accompagnateur restent sous la responsabilité pédagogique et administrative de leur établissement qui contractera une assurance en conséquence. </w:t>
      </w:r>
    </w:p>
    <w:p w14:paraId="4E5D30B8" w14:textId="77777777" w:rsidR="0005228F" w:rsidRPr="00101FE2" w:rsidRDefault="0005228F" w:rsidP="00240561">
      <w:pPr>
        <w:jc w:val="both"/>
      </w:pPr>
    </w:p>
    <w:p w14:paraId="7677B0C9" w14:textId="77777777" w:rsidR="00FC2F08" w:rsidRPr="00101FE2" w:rsidRDefault="00735213" w:rsidP="004D0EB9">
      <w:pPr>
        <w:jc w:val="both"/>
        <w:rPr>
          <w:b/>
          <w:noProof/>
          <w:color w:val="CC3399"/>
          <w:sz w:val="32"/>
          <w:szCs w:val="32"/>
        </w:rPr>
      </w:pPr>
      <w:r w:rsidRPr="00101FE2">
        <w:rPr>
          <w:b/>
          <w:noProof/>
          <w:color w:val="FF00FF"/>
          <w:sz w:val="32"/>
          <w:szCs w:val="32"/>
          <w:lang w:eastAsia="fr-FR"/>
        </w:rPr>
        <w:drawing>
          <wp:inline distT="0" distB="0" distL="0" distR="0" wp14:anchorId="533EC068" wp14:editId="296831B8">
            <wp:extent cx="403860" cy="342265"/>
            <wp:effectExtent l="19050" t="0" r="0" b="0"/>
            <wp:docPr id="20" name="Image 20"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10 : modalités pratiques</w:t>
      </w:r>
    </w:p>
    <w:p w14:paraId="68C5F572" w14:textId="77777777" w:rsidR="00FC2F08" w:rsidRPr="00101FE2" w:rsidRDefault="00FC2F08" w:rsidP="004D0EB9">
      <w:pPr>
        <w:jc w:val="both"/>
      </w:pPr>
      <w:r w:rsidRPr="00101FE2">
        <w:t xml:space="preserve">En cas de réalisation d’un objet réel par les participants, ses dimensions doivent permettre un transport aisé qui ne doit pas nécessiter des frais supplémentaires à l’organisation nationale pour son acheminement sur les lieux du concours. </w:t>
      </w:r>
    </w:p>
    <w:p w14:paraId="0D65FBF2" w14:textId="77777777" w:rsidR="00FC2F08" w:rsidRPr="00101FE2" w:rsidRDefault="00FC2F08" w:rsidP="004D0EB9">
      <w:pPr>
        <w:jc w:val="both"/>
      </w:pPr>
      <w:r w:rsidRPr="00101FE2">
        <w:lastRenderedPageBreak/>
        <w:t>Chaque élément constitutif de l’objet doit pouvoir être contenu dans un volume maximal de dimension 800 mm x 800 mm x 800 mm, sa masse ne doit pas dépasser 25 kg et il doit pouvoir être acheminé par les transports en commun.</w:t>
      </w:r>
    </w:p>
    <w:p w14:paraId="4398E093" w14:textId="77777777" w:rsidR="00240561" w:rsidRPr="00101FE2" w:rsidRDefault="00FC2F08" w:rsidP="004D0EB9">
      <w:pPr>
        <w:jc w:val="both"/>
      </w:pPr>
      <w:r w:rsidRPr="00101FE2">
        <w:t>Il est possible de rendre compte d’une réalisation réelle  par une vidéo ou une maquette.</w:t>
      </w:r>
    </w:p>
    <w:p w14:paraId="6822E812" w14:textId="77777777" w:rsidR="0005228F" w:rsidRPr="00101FE2" w:rsidRDefault="0005228F" w:rsidP="004D0EB9">
      <w:pPr>
        <w:jc w:val="both"/>
      </w:pPr>
    </w:p>
    <w:p w14:paraId="3D852117" w14:textId="77777777" w:rsidR="006F1475" w:rsidRPr="00101FE2" w:rsidRDefault="006F1475" w:rsidP="006F1475">
      <w:pPr>
        <w:jc w:val="both"/>
        <w:rPr>
          <w:b/>
          <w:noProof/>
          <w:color w:val="CC3399"/>
          <w:sz w:val="32"/>
          <w:szCs w:val="32"/>
        </w:rPr>
      </w:pPr>
      <w:r w:rsidRPr="00101FE2">
        <w:rPr>
          <w:b/>
          <w:noProof/>
          <w:color w:val="FF00FF"/>
          <w:sz w:val="32"/>
          <w:szCs w:val="32"/>
          <w:lang w:eastAsia="fr-FR"/>
        </w:rPr>
        <w:drawing>
          <wp:inline distT="0" distB="0" distL="0" distR="0" wp14:anchorId="78B9DECB" wp14:editId="0DA4FF4B">
            <wp:extent cx="403860" cy="342265"/>
            <wp:effectExtent l="19050" t="0" r="0" b="0"/>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Pr="00101FE2">
        <w:rPr>
          <w:b/>
          <w:noProof/>
          <w:color w:val="FF00FF"/>
          <w:sz w:val="32"/>
          <w:szCs w:val="32"/>
        </w:rPr>
        <w:t xml:space="preserve">  </w:t>
      </w:r>
      <w:r w:rsidRPr="00101FE2">
        <w:rPr>
          <w:b/>
          <w:noProof/>
          <w:color w:val="CC3399"/>
          <w:sz w:val="32"/>
          <w:szCs w:val="32"/>
        </w:rPr>
        <w:t>Article 11 : adaptations</w:t>
      </w:r>
      <w:r w:rsidRPr="00101FE2">
        <w:rPr>
          <w:b/>
          <w:bCs/>
        </w:rPr>
        <w:t xml:space="preserve"> </w:t>
      </w:r>
    </w:p>
    <w:p w14:paraId="37535722" w14:textId="77777777" w:rsidR="006F1475" w:rsidRPr="00101FE2" w:rsidRDefault="006F1475" w:rsidP="006F1475">
      <w:pPr>
        <w:jc w:val="both"/>
      </w:pPr>
      <w:r w:rsidRPr="00101FE2">
        <w:t>Si des circonstances particulières notamment sanitaires l’y contraignent, l’équipe organisatrice du concours se réserve le droit d’écourter, de suspendre, de modifier ou d’annuler le présent concours.</w:t>
      </w:r>
    </w:p>
    <w:p w14:paraId="13427CC9" w14:textId="77777777" w:rsidR="006F1475" w:rsidRPr="00101FE2" w:rsidRDefault="006F1475" w:rsidP="006F1475">
      <w:pPr>
        <w:jc w:val="both"/>
      </w:pPr>
      <w:r w:rsidRPr="00101FE2">
        <w:t xml:space="preserve">Le fait de participer au concours implique l’acceptation </w:t>
      </w:r>
      <w:r w:rsidRPr="00101FE2">
        <w:rPr>
          <w:b/>
        </w:rPr>
        <w:t>sans restriction ni réserve</w:t>
      </w:r>
      <w:r w:rsidRPr="00101FE2">
        <w:t xml:space="preserve"> du présent règlement.</w:t>
      </w:r>
    </w:p>
    <w:p w14:paraId="1BDE389B" w14:textId="77777777" w:rsidR="00564C42" w:rsidRPr="00101FE2" w:rsidRDefault="00564C42" w:rsidP="005E2F6F">
      <w:pPr>
        <w:jc w:val="both"/>
      </w:pPr>
    </w:p>
    <w:p w14:paraId="6C6666B0" w14:textId="77777777" w:rsidR="00FC2F08" w:rsidRPr="00101FE2" w:rsidRDefault="00735213" w:rsidP="004D0EB9">
      <w:pPr>
        <w:jc w:val="both"/>
        <w:rPr>
          <w:b/>
          <w:noProof/>
          <w:color w:val="CC3399"/>
          <w:sz w:val="32"/>
          <w:szCs w:val="32"/>
        </w:rPr>
      </w:pPr>
      <w:r w:rsidRPr="00101FE2">
        <w:rPr>
          <w:b/>
          <w:noProof/>
          <w:color w:val="FF00FF"/>
          <w:sz w:val="32"/>
          <w:szCs w:val="32"/>
          <w:lang w:eastAsia="fr-FR"/>
        </w:rPr>
        <w:drawing>
          <wp:inline distT="0" distB="0" distL="0" distR="0" wp14:anchorId="1AD02763" wp14:editId="3E83B6D7">
            <wp:extent cx="403860" cy="342265"/>
            <wp:effectExtent l="19050" t="0" r="0" b="0"/>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101FE2">
        <w:rPr>
          <w:b/>
          <w:noProof/>
          <w:color w:val="FF00FF"/>
          <w:sz w:val="32"/>
          <w:szCs w:val="32"/>
        </w:rPr>
        <w:t xml:space="preserve">  </w:t>
      </w:r>
      <w:r w:rsidR="00FC2F08" w:rsidRPr="00101FE2">
        <w:rPr>
          <w:b/>
          <w:noProof/>
          <w:color w:val="CC3399"/>
          <w:sz w:val="32"/>
          <w:szCs w:val="32"/>
        </w:rPr>
        <w:t>Article 12 : droits</w:t>
      </w:r>
    </w:p>
    <w:p w14:paraId="4EB594AE" w14:textId="117D0DDD" w:rsidR="004C69A9" w:rsidRPr="00101FE2" w:rsidRDefault="00FC2F08" w:rsidP="005E2F6F">
      <w:pPr>
        <w:jc w:val="both"/>
      </w:pPr>
      <w:r w:rsidRPr="00101FE2">
        <w:t xml:space="preserve">Les participants à ce concours autorisent à </w:t>
      </w:r>
      <w:r w:rsidRPr="00101FE2">
        <w:rPr>
          <w:b/>
        </w:rPr>
        <w:t>titre gracieux</w:t>
      </w:r>
      <w:r w:rsidRPr="00101FE2">
        <w:t xml:space="preserve"> et à des </w:t>
      </w:r>
      <w:r w:rsidRPr="00101FE2">
        <w:rPr>
          <w:b/>
        </w:rPr>
        <w:t>fins pédagogiques</w:t>
      </w:r>
      <w:r w:rsidRPr="00101FE2">
        <w:t xml:space="preserve"> l’utilisation sans but lucratif des productions réalisées avec mention des auteurs. </w:t>
      </w:r>
    </w:p>
    <w:p w14:paraId="2715BF4A" w14:textId="4DF37FDD" w:rsidR="004C69A9" w:rsidRPr="00101FE2" w:rsidRDefault="00FC2F08" w:rsidP="005E2F6F">
      <w:pPr>
        <w:jc w:val="both"/>
      </w:pPr>
      <w:r w:rsidRPr="00101FE2">
        <w:t>Les professeurs responsables s’assureront que le</w:t>
      </w:r>
      <w:r w:rsidR="00F40C91" w:rsidRPr="00101FE2">
        <w:t>urs élèves</w:t>
      </w:r>
      <w:r w:rsidRPr="00101FE2">
        <w:t xml:space="preserve"> ont bien le droit d’utiliser les images, sons, et/ou textes qu’ils présenteront.</w:t>
      </w:r>
    </w:p>
    <w:p w14:paraId="085838D4" w14:textId="71D5773A" w:rsidR="004C69A9" w:rsidRPr="00101FE2" w:rsidRDefault="00D672DD" w:rsidP="005E2F6F">
      <w:pPr>
        <w:jc w:val="both"/>
        <w:rPr>
          <w:bCs/>
        </w:rPr>
      </w:pPr>
      <w:r w:rsidRPr="00101FE2">
        <w:rPr>
          <w:bCs/>
        </w:rPr>
        <w:t xml:space="preserve">Les établissements </w:t>
      </w:r>
      <w:r w:rsidR="00FC2F08" w:rsidRPr="00101FE2">
        <w:rPr>
          <w:bCs/>
        </w:rPr>
        <w:t>doivent s’assurer que les parents des élèves mineurs donnent le droit à l’utilisation à titre gracieux des images de leurs enfants qui pourront être prises à l’occasion des sélections académiques et de la finale nationale. Si besoin, les enseignants pourront se procurer un imprimé nécessaire à cette autorisation auprès de l’organisation nationale.</w:t>
      </w:r>
    </w:p>
    <w:p w14:paraId="28816030" w14:textId="6010541D" w:rsidR="00367D2C" w:rsidRPr="00101FE2" w:rsidRDefault="00D672DD" w:rsidP="002B0898">
      <w:pPr>
        <w:jc w:val="both"/>
        <w:rPr>
          <w:bCs/>
        </w:rPr>
      </w:pPr>
      <w:r w:rsidRPr="00101FE2">
        <w:rPr>
          <w:bCs/>
        </w:rPr>
        <w:t>Pour les élèves majeurs, l’autorisation de droits à l’image leur sera demandée au moment opportun.</w:t>
      </w:r>
      <w:r w:rsidR="002B0898" w:rsidRPr="00101FE2">
        <w:rPr>
          <w:bCs/>
        </w:rPr>
        <w:t xml:space="preserve"> </w:t>
      </w:r>
    </w:p>
    <w:p w14:paraId="7B9B3961" w14:textId="77777777" w:rsidR="005B675F" w:rsidRPr="00101FE2" w:rsidRDefault="005B675F" w:rsidP="005B675F">
      <w:pPr>
        <w:jc w:val="center"/>
        <w:rPr>
          <w:bCs/>
        </w:rPr>
      </w:pPr>
      <w:bookmarkStart w:id="0" w:name="_GoBack"/>
      <w:r w:rsidRPr="00101FE2">
        <w:rPr>
          <w:bCs/>
          <w:noProof/>
          <w:lang w:eastAsia="fr-FR"/>
        </w:rPr>
        <w:drawing>
          <wp:inline distT="0" distB="0" distL="0" distR="0" wp14:anchorId="07F8DA2E" wp14:editId="70D6DB6B">
            <wp:extent cx="735119" cy="958850"/>
            <wp:effectExtent l="0" t="0" r="1905" b="6350"/>
            <wp:docPr id="8" name="Image 3" descr="2014_logo_MENESR_HD_66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_logo_MENESR_HD_668740.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5302" cy="959088"/>
                    </a:xfrm>
                    <a:prstGeom prst="rect">
                      <a:avLst/>
                    </a:prstGeom>
                  </pic:spPr>
                </pic:pic>
              </a:graphicData>
            </a:graphic>
          </wp:inline>
        </w:drawing>
      </w:r>
      <w:r w:rsidRPr="00101FE2">
        <w:rPr>
          <w:bCs/>
          <w:noProof/>
          <w:lang w:eastAsia="fr-FR"/>
        </w:rPr>
        <w:drawing>
          <wp:inline distT="0" distB="0" distL="0" distR="0" wp14:anchorId="7DAC875C" wp14:editId="5ED1DF6A">
            <wp:extent cx="1226128" cy="933238"/>
            <wp:effectExtent l="0" t="0" r="0" b="6985"/>
            <wp:docPr id="24" name="Image 5" descr="efb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efbeton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26986" cy="933891"/>
                    </a:xfrm>
                    <a:prstGeom prst="rect">
                      <a:avLst/>
                    </a:prstGeom>
                  </pic:spPr>
                </pic:pic>
              </a:graphicData>
            </a:graphic>
          </wp:inline>
        </w:drawing>
      </w:r>
      <w:r w:rsidRPr="00101FE2">
        <w:rPr>
          <w:bCs/>
          <w:noProof/>
          <w:lang w:eastAsia="fr-FR"/>
        </w:rPr>
        <w:drawing>
          <wp:inline distT="0" distB="0" distL="0" distR="0" wp14:anchorId="3474BD40" wp14:editId="7D8D0E9F">
            <wp:extent cx="1053204" cy="942340"/>
            <wp:effectExtent l="0" t="0" r="0" b="0"/>
            <wp:docPr id="10" name="Image 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fb.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54312" cy="943331"/>
                    </a:xfrm>
                    <a:prstGeom prst="rect">
                      <a:avLst/>
                    </a:prstGeom>
                  </pic:spPr>
                </pic:pic>
              </a:graphicData>
            </a:graphic>
          </wp:inline>
        </w:drawing>
      </w:r>
    </w:p>
    <w:p w14:paraId="0CF54437" w14:textId="036B0E9A" w:rsidR="005B675F" w:rsidRPr="00101FE2" w:rsidRDefault="005B675F" w:rsidP="005B675F">
      <w:pPr>
        <w:jc w:val="center"/>
        <w:rPr>
          <w:bCs/>
        </w:rPr>
      </w:pPr>
      <w:r w:rsidRPr="00101FE2">
        <w:rPr>
          <w:bCs/>
          <w:noProof/>
          <w:lang w:eastAsia="fr-FR"/>
        </w:rPr>
        <w:drawing>
          <wp:inline distT="0" distB="0" distL="0" distR="0" wp14:anchorId="22ACA6E6" wp14:editId="4043C861">
            <wp:extent cx="939377" cy="840495"/>
            <wp:effectExtent l="0" t="0" r="635" b="0"/>
            <wp:docPr id="25" name="Image 6" descr="f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fntp.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40720" cy="841696"/>
                    </a:xfrm>
                    <a:prstGeom prst="rect">
                      <a:avLst/>
                    </a:prstGeom>
                  </pic:spPr>
                </pic:pic>
              </a:graphicData>
            </a:graphic>
          </wp:inline>
        </w:drawing>
      </w:r>
      <w:r w:rsidRPr="00101FE2">
        <w:rPr>
          <w:bCs/>
          <w:noProof/>
          <w:lang w:eastAsia="fr-FR"/>
        </w:rPr>
        <w:drawing>
          <wp:inline distT="0" distB="0" distL="0" distR="0" wp14:anchorId="08F653D2" wp14:editId="6CFA443A">
            <wp:extent cx="1408430" cy="57510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TP_logo2018_480x196.jpg"/>
                    <pic:cNvPicPr/>
                  </pic:nvPicPr>
                  <pic:blipFill>
                    <a:blip r:embed="rId17">
                      <a:extLst>
                        <a:ext uri="{28A0092B-C50C-407E-A947-70E740481C1C}">
                          <a14:useLocalDpi xmlns:a14="http://schemas.microsoft.com/office/drawing/2010/main" val="0"/>
                        </a:ext>
                      </a:extLst>
                    </a:blip>
                    <a:stretch>
                      <a:fillRect/>
                    </a:stretch>
                  </pic:blipFill>
                  <pic:spPr>
                    <a:xfrm>
                      <a:off x="0" y="0"/>
                      <a:ext cx="1412757" cy="576875"/>
                    </a:xfrm>
                    <a:prstGeom prst="rect">
                      <a:avLst/>
                    </a:prstGeom>
                  </pic:spPr>
                </pic:pic>
              </a:graphicData>
            </a:graphic>
          </wp:inline>
        </w:drawing>
      </w:r>
      <w:r w:rsidR="00101FE2" w:rsidRPr="00101FE2">
        <w:rPr>
          <w:bCs/>
          <w:noProof/>
          <w:lang w:eastAsia="fr-FR"/>
        </w:rPr>
        <w:drawing>
          <wp:inline distT="0" distB="0" distL="0" distR="0" wp14:anchorId="3D1BE9DC" wp14:editId="72E7746F">
            <wp:extent cx="1461770" cy="806994"/>
            <wp:effectExtent l="0" t="0" r="11430" b="6350"/>
            <wp:docPr id="26" name="Image 7" descr="logoQ-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Q-50mm.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64544" cy="808525"/>
                    </a:xfrm>
                    <a:prstGeom prst="rect">
                      <a:avLst/>
                    </a:prstGeom>
                  </pic:spPr>
                </pic:pic>
              </a:graphicData>
            </a:graphic>
          </wp:inline>
        </w:drawing>
      </w:r>
    </w:p>
    <w:p w14:paraId="38469CC4" w14:textId="77777777" w:rsidR="005B675F" w:rsidRDefault="005B675F" w:rsidP="005B675F">
      <w:pPr>
        <w:jc w:val="center"/>
        <w:rPr>
          <w:bCs/>
        </w:rPr>
      </w:pPr>
      <w:r w:rsidRPr="00101FE2">
        <w:rPr>
          <w:bCs/>
          <w:noProof/>
          <w:lang w:eastAsia="fr-FR"/>
        </w:rPr>
        <w:drawing>
          <wp:inline distT="0" distB="0" distL="0" distR="0" wp14:anchorId="581853F7" wp14:editId="3859FDFA">
            <wp:extent cx="717878" cy="8907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EC2.bmp"/>
                    <pic:cNvPicPr/>
                  </pic:nvPicPr>
                  <pic:blipFill>
                    <a:blip r:embed="rId19">
                      <a:extLst>
                        <a:ext uri="{28A0092B-C50C-407E-A947-70E740481C1C}">
                          <a14:useLocalDpi xmlns:a14="http://schemas.microsoft.com/office/drawing/2010/main" val="0"/>
                        </a:ext>
                      </a:extLst>
                    </a:blip>
                    <a:stretch>
                      <a:fillRect/>
                    </a:stretch>
                  </pic:blipFill>
                  <pic:spPr>
                    <a:xfrm>
                      <a:off x="0" y="0"/>
                      <a:ext cx="718548" cy="891603"/>
                    </a:xfrm>
                    <a:prstGeom prst="rect">
                      <a:avLst/>
                    </a:prstGeom>
                  </pic:spPr>
                </pic:pic>
              </a:graphicData>
            </a:graphic>
          </wp:inline>
        </w:drawing>
      </w:r>
      <w:r w:rsidRPr="00101FE2">
        <w:rPr>
          <w:bCs/>
          <w:noProof/>
          <w:lang w:eastAsia="fr-FR"/>
        </w:rPr>
        <w:drawing>
          <wp:inline distT="0" distB="0" distL="0" distR="0" wp14:anchorId="6F713217" wp14:editId="649B8720">
            <wp:extent cx="1252665" cy="885542"/>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btp9.png"/>
                    <pic:cNvPicPr/>
                  </pic:nvPicPr>
                  <pic:blipFill>
                    <a:blip r:embed="rId20">
                      <a:extLst>
                        <a:ext uri="{28A0092B-C50C-407E-A947-70E740481C1C}">
                          <a14:useLocalDpi xmlns:a14="http://schemas.microsoft.com/office/drawing/2010/main" val="0"/>
                        </a:ext>
                      </a:extLst>
                    </a:blip>
                    <a:stretch>
                      <a:fillRect/>
                    </a:stretch>
                  </pic:blipFill>
                  <pic:spPr>
                    <a:xfrm>
                      <a:off x="0" y="0"/>
                      <a:ext cx="1252939" cy="885736"/>
                    </a:xfrm>
                    <a:prstGeom prst="rect">
                      <a:avLst/>
                    </a:prstGeom>
                  </pic:spPr>
                </pic:pic>
              </a:graphicData>
            </a:graphic>
          </wp:inline>
        </w:drawing>
      </w:r>
      <w:r w:rsidRPr="00101FE2">
        <w:rPr>
          <w:bCs/>
          <w:noProof/>
          <w:lang w:eastAsia="fr-FR"/>
        </w:rPr>
        <w:drawing>
          <wp:inline distT="0" distB="0" distL="0" distR="0" wp14:anchorId="3D9BD0AF" wp14:editId="1DA19F4B">
            <wp:extent cx="2147470" cy="596519"/>
            <wp:effectExtent l="0" t="0" r="1206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c.jpg"/>
                    <pic:cNvPicPr/>
                  </pic:nvPicPr>
                  <pic:blipFill>
                    <a:blip r:embed="rId21">
                      <a:extLst>
                        <a:ext uri="{28A0092B-C50C-407E-A947-70E740481C1C}">
                          <a14:useLocalDpi xmlns:a14="http://schemas.microsoft.com/office/drawing/2010/main" val="0"/>
                        </a:ext>
                      </a:extLst>
                    </a:blip>
                    <a:stretch>
                      <a:fillRect/>
                    </a:stretch>
                  </pic:blipFill>
                  <pic:spPr>
                    <a:xfrm>
                      <a:off x="0" y="0"/>
                      <a:ext cx="2147470" cy="596519"/>
                    </a:xfrm>
                    <a:prstGeom prst="rect">
                      <a:avLst/>
                    </a:prstGeom>
                  </pic:spPr>
                </pic:pic>
              </a:graphicData>
            </a:graphic>
          </wp:inline>
        </w:drawing>
      </w:r>
    </w:p>
    <w:bookmarkEnd w:id="0"/>
    <w:p w14:paraId="2B3DDD3E" w14:textId="605B045B" w:rsidR="00FC2F08" w:rsidRPr="00F130FC" w:rsidRDefault="00FC2F08" w:rsidP="00564C42">
      <w:pPr>
        <w:jc w:val="center"/>
        <w:rPr>
          <w:bCs/>
        </w:rPr>
      </w:pPr>
    </w:p>
    <w:sectPr w:rsidR="00FC2F08" w:rsidRPr="00F130FC" w:rsidSect="007C67A4">
      <w:headerReference w:type="first" r:id="rId22"/>
      <w:pgSz w:w="11906" w:h="16838"/>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CA650" w14:textId="77777777" w:rsidR="005B675F" w:rsidRDefault="005B675F" w:rsidP="00032536">
      <w:pPr>
        <w:spacing w:after="0" w:line="240" w:lineRule="auto"/>
      </w:pPr>
      <w:r>
        <w:separator/>
      </w:r>
    </w:p>
  </w:endnote>
  <w:endnote w:type="continuationSeparator" w:id="0">
    <w:p w14:paraId="0A8153F2" w14:textId="77777777" w:rsidR="005B675F" w:rsidRDefault="005B675F" w:rsidP="0003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36D93" w14:textId="77777777" w:rsidR="005B675F" w:rsidRDefault="005B675F" w:rsidP="00032536">
      <w:pPr>
        <w:spacing w:after="0" w:line="240" w:lineRule="auto"/>
      </w:pPr>
      <w:r>
        <w:separator/>
      </w:r>
    </w:p>
  </w:footnote>
  <w:footnote w:type="continuationSeparator" w:id="0">
    <w:p w14:paraId="295BC969" w14:textId="77777777" w:rsidR="005B675F" w:rsidRDefault="005B675F" w:rsidP="000325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666C2" w14:textId="05F49499" w:rsidR="005B675F" w:rsidRPr="00A35BA5" w:rsidRDefault="005B675F" w:rsidP="005B675F">
    <w:pPr>
      <w:pStyle w:val="En-tte"/>
      <w:jc w:val="center"/>
    </w:pPr>
    <w:r>
      <w:rPr>
        <w:noProof/>
        <w:lang w:eastAsia="fr-FR"/>
      </w:rPr>
      <w:drawing>
        <wp:inline distT="0" distB="0" distL="0" distR="0" wp14:anchorId="71A0DCF6" wp14:editId="4349CA2B">
          <wp:extent cx="2319965" cy="114554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v8.png"/>
                  <pic:cNvPicPr/>
                </pic:nvPicPr>
                <pic:blipFill>
                  <a:blip r:embed="rId1"/>
                  <a:stretch>
                    <a:fillRect/>
                  </a:stretch>
                </pic:blipFill>
                <pic:spPr>
                  <a:xfrm>
                    <a:off x="0" y="0"/>
                    <a:ext cx="2334013" cy="115247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BF8"/>
    <w:multiLevelType w:val="hybridMultilevel"/>
    <w:tmpl w:val="166C6EB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5B7BE1"/>
    <w:multiLevelType w:val="hybridMultilevel"/>
    <w:tmpl w:val="8DBA97EA"/>
    <w:lvl w:ilvl="0" w:tplc="3B104522">
      <w:start w:val="13"/>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C547F9"/>
    <w:multiLevelType w:val="multilevel"/>
    <w:tmpl w:val="A7141F38"/>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A876A2F"/>
    <w:multiLevelType w:val="multilevel"/>
    <w:tmpl w:val="D8745F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F387198"/>
    <w:multiLevelType w:val="hybridMultilevel"/>
    <w:tmpl w:val="2BB0727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B25100"/>
    <w:multiLevelType w:val="multilevel"/>
    <w:tmpl w:val="4C76AAC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4D9E7950"/>
    <w:multiLevelType w:val="hybridMultilevel"/>
    <w:tmpl w:val="D458CD88"/>
    <w:lvl w:ilvl="0" w:tplc="B32C47F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334A2C"/>
    <w:multiLevelType w:val="hybridMultilevel"/>
    <w:tmpl w:val="107E25E0"/>
    <w:lvl w:ilvl="0" w:tplc="A8E6F9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7"/>
  </w:num>
  <w:num w:numId="4">
    <w:abstractNumId w:val="3"/>
  </w:num>
  <w:num w:numId="5">
    <w:abstractNumId w:val="5"/>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054EF"/>
    <w:rsid w:val="000057DD"/>
    <w:rsid w:val="000070AF"/>
    <w:rsid w:val="0000770B"/>
    <w:rsid w:val="00007F11"/>
    <w:rsid w:val="0002025A"/>
    <w:rsid w:val="00023663"/>
    <w:rsid w:val="00032536"/>
    <w:rsid w:val="00040845"/>
    <w:rsid w:val="0005228F"/>
    <w:rsid w:val="00055B66"/>
    <w:rsid w:val="0006476B"/>
    <w:rsid w:val="00067B09"/>
    <w:rsid w:val="00074257"/>
    <w:rsid w:val="000809B6"/>
    <w:rsid w:val="00093F32"/>
    <w:rsid w:val="00094B2D"/>
    <w:rsid w:val="00097AC3"/>
    <w:rsid w:val="00097CE5"/>
    <w:rsid w:val="000A6045"/>
    <w:rsid w:val="000B5C21"/>
    <w:rsid w:val="000D50B3"/>
    <w:rsid w:val="000E786A"/>
    <w:rsid w:val="000F0F35"/>
    <w:rsid w:val="000F280D"/>
    <w:rsid w:val="00101FE2"/>
    <w:rsid w:val="00107C2E"/>
    <w:rsid w:val="001107D9"/>
    <w:rsid w:val="00114E0A"/>
    <w:rsid w:val="0013380D"/>
    <w:rsid w:val="001554BA"/>
    <w:rsid w:val="0016001C"/>
    <w:rsid w:val="00163202"/>
    <w:rsid w:val="00165139"/>
    <w:rsid w:val="0017551E"/>
    <w:rsid w:val="001775F0"/>
    <w:rsid w:val="00195FA5"/>
    <w:rsid w:val="001A08DF"/>
    <w:rsid w:val="001B1166"/>
    <w:rsid w:val="001C107E"/>
    <w:rsid w:val="001C2C0B"/>
    <w:rsid w:val="001D2ED1"/>
    <w:rsid w:val="001E3E7F"/>
    <w:rsid w:val="001E4D05"/>
    <w:rsid w:val="001E7AFD"/>
    <w:rsid w:val="001F073B"/>
    <w:rsid w:val="001F6EC7"/>
    <w:rsid w:val="00203701"/>
    <w:rsid w:val="00212433"/>
    <w:rsid w:val="002127C4"/>
    <w:rsid w:val="002143F5"/>
    <w:rsid w:val="00224F39"/>
    <w:rsid w:val="002365C1"/>
    <w:rsid w:val="00240561"/>
    <w:rsid w:val="002435EB"/>
    <w:rsid w:val="00252365"/>
    <w:rsid w:val="00252C56"/>
    <w:rsid w:val="00255D04"/>
    <w:rsid w:val="0028449F"/>
    <w:rsid w:val="00285C8D"/>
    <w:rsid w:val="0028734C"/>
    <w:rsid w:val="002A4FEB"/>
    <w:rsid w:val="002B0898"/>
    <w:rsid w:val="002B578F"/>
    <w:rsid w:val="002C7F73"/>
    <w:rsid w:val="002D39EA"/>
    <w:rsid w:val="002E0A94"/>
    <w:rsid w:val="002E4D0E"/>
    <w:rsid w:val="002F08F7"/>
    <w:rsid w:val="002F6D35"/>
    <w:rsid w:val="00302665"/>
    <w:rsid w:val="0030451F"/>
    <w:rsid w:val="00320D5A"/>
    <w:rsid w:val="00325D1D"/>
    <w:rsid w:val="00334DCB"/>
    <w:rsid w:val="003413B3"/>
    <w:rsid w:val="00350405"/>
    <w:rsid w:val="00352EC4"/>
    <w:rsid w:val="00353BD7"/>
    <w:rsid w:val="00357A4F"/>
    <w:rsid w:val="00364A7C"/>
    <w:rsid w:val="00367D2C"/>
    <w:rsid w:val="00373CB8"/>
    <w:rsid w:val="00385D53"/>
    <w:rsid w:val="00394A7E"/>
    <w:rsid w:val="003957F6"/>
    <w:rsid w:val="0039587E"/>
    <w:rsid w:val="003A0CCC"/>
    <w:rsid w:val="003A19E4"/>
    <w:rsid w:val="003B064C"/>
    <w:rsid w:val="003B3E04"/>
    <w:rsid w:val="003B3E0C"/>
    <w:rsid w:val="003B4328"/>
    <w:rsid w:val="003B4E9B"/>
    <w:rsid w:val="003C5945"/>
    <w:rsid w:val="003C73B2"/>
    <w:rsid w:val="003D3280"/>
    <w:rsid w:val="003D3700"/>
    <w:rsid w:val="003D68C3"/>
    <w:rsid w:val="003D719B"/>
    <w:rsid w:val="003F24DB"/>
    <w:rsid w:val="003F34CA"/>
    <w:rsid w:val="00402482"/>
    <w:rsid w:val="00402B7B"/>
    <w:rsid w:val="00403F4B"/>
    <w:rsid w:val="00411805"/>
    <w:rsid w:val="00414B5E"/>
    <w:rsid w:val="00432A8D"/>
    <w:rsid w:val="004365D0"/>
    <w:rsid w:val="00443B5F"/>
    <w:rsid w:val="00445040"/>
    <w:rsid w:val="00452707"/>
    <w:rsid w:val="00460E36"/>
    <w:rsid w:val="00472EC1"/>
    <w:rsid w:val="0048123A"/>
    <w:rsid w:val="0048296F"/>
    <w:rsid w:val="004A3A88"/>
    <w:rsid w:val="004A58C4"/>
    <w:rsid w:val="004B291A"/>
    <w:rsid w:val="004B3E7E"/>
    <w:rsid w:val="004B77B9"/>
    <w:rsid w:val="004C4F48"/>
    <w:rsid w:val="004C69A9"/>
    <w:rsid w:val="004C7E1F"/>
    <w:rsid w:val="004D0EB9"/>
    <w:rsid w:val="004E553E"/>
    <w:rsid w:val="004F6258"/>
    <w:rsid w:val="004F6F71"/>
    <w:rsid w:val="00504BDE"/>
    <w:rsid w:val="005069D3"/>
    <w:rsid w:val="00531747"/>
    <w:rsid w:val="0053197C"/>
    <w:rsid w:val="00532D09"/>
    <w:rsid w:val="00546F5D"/>
    <w:rsid w:val="00554FEA"/>
    <w:rsid w:val="00557CB4"/>
    <w:rsid w:val="0056191F"/>
    <w:rsid w:val="00564C42"/>
    <w:rsid w:val="00565CD4"/>
    <w:rsid w:val="005738D6"/>
    <w:rsid w:val="00581107"/>
    <w:rsid w:val="00586832"/>
    <w:rsid w:val="00595AA5"/>
    <w:rsid w:val="005976FC"/>
    <w:rsid w:val="005B6365"/>
    <w:rsid w:val="005B675F"/>
    <w:rsid w:val="005B751A"/>
    <w:rsid w:val="005C77CD"/>
    <w:rsid w:val="005D05B2"/>
    <w:rsid w:val="005D3C3D"/>
    <w:rsid w:val="005E1B6E"/>
    <w:rsid w:val="005E2338"/>
    <w:rsid w:val="005E2F6F"/>
    <w:rsid w:val="005E336C"/>
    <w:rsid w:val="005F5824"/>
    <w:rsid w:val="0060535C"/>
    <w:rsid w:val="00607848"/>
    <w:rsid w:val="00616B56"/>
    <w:rsid w:val="00627468"/>
    <w:rsid w:val="00632E66"/>
    <w:rsid w:val="006377DD"/>
    <w:rsid w:val="00641912"/>
    <w:rsid w:val="006562DC"/>
    <w:rsid w:val="006573FA"/>
    <w:rsid w:val="00661471"/>
    <w:rsid w:val="006615DA"/>
    <w:rsid w:val="006678F6"/>
    <w:rsid w:val="00675FCE"/>
    <w:rsid w:val="00686466"/>
    <w:rsid w:val="00695BE9"/>
    <w:rsid w:val="006B4066"/>
    <w:rsid w:val="006B5428"/>
    <w:rsid w:val="006C53F0"/>
    <w:rsid w:val="006E0B9F"/>
    <w:rsid w:val="006F10E7"/>
    <w:rsid w:val="006F1430"/>
    <w:rsid w:val="006F1475"/>
    <w:rsid w:val="00700E22"/>
    <w:rsid w:val="007202BA"/>
    <w:rsid w:val="00731680"/>
    <w:rsid w:val="007324E2"/>
    <w:rsid w:val="00735213"/>
    <w:rsid w:val="007366BF"/>
    <w:rsid w:val="0074223B"/>
    <w:rsid w:val="00747515"/>
    <w:rsid w:val="00750CE9"/>
    <w:rsid w:val="00750F6F"/>
    <w:rsid w:val="00770A5B"/>
    <w:rsid w:val="00795396"/>
    <w:rsid w:val="007973AF"/>
    <w:rsid w:val="007A0B5D"/>
    <w:rsid w:val="007A1999"/>
    <w:rsid w:val="007A7739"/>
    <w:rsid w:val="007B174B"/>
    <w:rsid w:val="007C0A82"/>
    <w:rsid w:val="007C0B83"/>
    <w:rsid w:val="007C368D"/>
    <w:rsid w:val="007C67A4"/>
    <w:rsid w:val="007C70C8"/>
    <w:rsid w:val="007D21A7"/>
    <w:rsid w:val="007D6879"/>
    <w:rsid w:val="007E6996"/>
    <w:rsid w:val="00801903"/>
    <w:rsid w:val="0080249B"/>
    <w:rsid w:val="00803122"/>
    <w:rsid w:val="00803652"/>
    <w:rsid w:val="008037F1"/>
    <w:rsid w:val="008051D1"/>
    <w:rsid w:val="00810059"/>
    <w:rsid w:val="0081124B"/>
    <w:rsid w:val="00811E1D"/>
    <w:rsid w:val="00812DD2"/>
    <w:rsid w:val="0081629A"/>
    <w:rsid w:val="008175ED"/>
    <w:rsid w:val="00817A65"/>
    <w:rsid w:val="00826294"/>
    <w:rsid w:val="008507DE"/>
    <w:rsid w:val="00850BB6"/>
    <w:rsid w:val="008606C6"/>
    <w:rsid w:val="00860D95"/>
    <w:rsid w:val="008654F7"/>
    <w:rsid w:val="00866C70"/>
    <w:rsid w:val="00877740"/>
    <w:rsid w:val="00883E08"/>
    <w:rsid w:val="00884F70"/>
    <w:rsid w:val="00887857"/>
    <w:rsid w:val="00892DAC"/>
    <w:rsid w:val="00894218"/>
    <w:rsid w:val="008A48BB"/>
    <w:rsid w:val="008B05F7"/>
    <w:rsid w:val="008B1E10"/>
    <w:rsid w:val="008B3343"/>
    <w:rsid w:val="008E4101"/>
    <w:rsid w:val="008F22EE"/>
    <w:rsid w:val="008F3C9F"/>
    <w:rsid w:val="008F64EA"/>
    <w:rsid w:val="00904742"/>
    <w:rsid w:val="00941CF2"/>
    <w:rsid w:val="00977176"/>
    <w:rsid w:val="009946E9"/>
    <w:rsid w:val="009B139E"/>
    <w:rsid w:val="009B42A6"/>
    <w:rsid w:val="009D4065"/>
    <w:rsid w:val="009D49B4"/>
    <w:rsid w:val="009D661C"/>
    <w:rsid w:val="009E025B"/>
    <w:rsid w:val="009E3870"/>
    <w:rsid w:val="009E64A8"/>
    <w:rsid w:val="009F0380"/>
    <w:rsid w:val="009F195C"/>
    <w:rsid w:val="009F391F"/>
    <w:rsid w:val="00A05F6D"/>
    <w:rsid w:val="00A0699F"/>
    <w:rsid w:val="00A10E8E"/>
    <w:rsid w:val="00A216B3"/>
    <w:rsid w:val="00A24117"/>
    <w:rsid w:val="00A335BB"/>
    <w:rsid w:val="00A35BA5"/>
    <w:rsid w:val="00A42548"/>
    <w:rsid w:val="00A434BE"/>
    <w:rsid w:val="00A44265"/>
    <w:rsid w:val="00A446E7"/>
    <w:rsid w:val="00A60C05"/>
    <w:rsid w:val="00A61602"/>
    <w:rsid w:val="00A666ED"/>
    <w:rsid w:val="00A73838"/>
    <w:rsid w:val="00A774AF"/>
    <w:rsid w:val="00A8099F"/>
    <w:rsid w:val="00AA69CB"/>
    <w:rsid w:val="00AD0CED"/>
    <w:rsid w:val="00AE2238"/>
    <w:rsid w:val="00B062F8"/>
    <w:rsid w:val="00B263F3"/>
    <w:rsid w:val="00B2660D"/>
    <w:rsid w:val="00B32661"/>
    <w:rsid w:val="00B3337E"/>
    <w:rsid w:val="00B4572E"/>
    <w:rsid w:val="00B55BDB"/>
    <w:rsid w:val="00B57DBB"/>
    <w:rsid w:val="00B67237"/>
    <w:rsid w:val="00B715EE"/>
    <w:rsid w:val="00B7543D"/>
    <w:rsid w:val="00B771B3"/>
    <w:rsid w:val="00B94C3A"/>
    <w:rsid w:val="00B94CEF"/>
    <w:rsid w:val="00B975E8"/>
    <w:rsid w:val="00BA7FED"/>
    <w:rsid w:val="00BD7073"/>
    <w:rsid w:val="00BE15CD"/>
    <w:rsid w:val="00BE5918"/>
    <w:rsid w:val="00BE6D74"/>
    <w:rsid w:val="00BF2023"/>
    <w:rsid w:val="00BF3C38"/>
    <w:rsid w:val="00BF79B4"/>
    <w:rsid w:val="00C00FFD"/>
    <w:rsid w:val="00C134E4"/>
    <w:rsid w:val="00C25681"/>
    <w:rsid w:val="00C30790"/>
    <w:rsid w:val="00C35EE1"/>
    <w:rsid w:val="00C4465C"/>
    <w:rsid w:val="00C450CE"/>
    <w:rsid w:val="00C512CB"/>
    <w:rsid w:val="00C55F67"/>
    <w:rsid w:val="00C56134"/>
    <w:rsid w:val="00C61311"/>
    <w:rsid w:val="00C742C0"/>
    <w:rsid w:val="00C74C79"/>
    <w:rsid w:val="00C7610A"/>
    <w:rsid w:val="00C813EE"/>
    <w:rsid w:val="00C82198"/>
    <w:rsid w:val="00C94BD0"/>
    <w:rsid w:val="00CB1A65"/>
    <w:rsid w:val="00CE26D3"/>
    <w:rsid w:val="00CE6757"/>
    <w:rsid w:val="00CF1D08"/>
    <w:rsid w:val="00CF5E2C"/>
    <w:rsid w:val="00D02713"/>
    <w:rsid w:val="00D049D6"/>
    <w:rsid w:val="00D20A13"/>
    <w:rsid w:val="00D37A79"/>
    <w:rsid w:val="00D37DED"/>
    <w:rsid w:val="00D37E9E"/>
    <w:rsid w:val="00D53DC0"/>
    <w:rsid w:val="00D55B1C"/>
    <w:rsid w:val="00D672DD"/>
    <w:rsid w:val="00D70FD3"/>
    <w:rsid w:val="00D72AD2"/>
    <w:rsid w:val="00D759ED"/>
    <w:rsid w:val="00D81CCE"/>
    <w:rsid w:val="00D84D45"/>
    <w:rsid w:val="00D976BF"/>
    <w:rsid w:val="00DA2B7D"/>
    <w:rsid w:val="00DC1E18"/>
    <w:rsid w:val="00DD480B"/>
    <w:rsid w:val="00DE5DCD"/>
    <w:rsid w:val="00DF34B3"/>
    <w:rsid w:val="00DF3D78"/>
    <w:rsid w:val="00DF408F"/>
    <w:rsid w:val="00DF5DCE"/>
    <w:rsid w:val="00E059EF"/>
    <w:rsid w:val="00E13CFA"/>
    <w:rsid w:val="00E15742"/>
    <w:rsid w:val="00E27A76"/>
    <w:rsid w:val="00E32842"/>
    <w:rsid w:val="00E356E6"/>
    <w:rsid w:val="00E7372A"/>
    <w:rsid w:val="00E74AE6"/>
    <w:rsid w:val="00E80E68"/>
    <w:rsid w:val="00E960F8"/>
    <w:rsid w:val="00EA0F4F"/>
    <w:rsid w:val="00EA125E"/>
    <w:rsid w:val="00EA429A"/>
    <w:rsid w:val="00ED4911"/>
    <w:rsid w:val="00EE3590"/>
    <w:rsid w:val="00EF18C8"/>
    <w:rsid w:val="00F130FC"/>
    <w:rsid w:val="00F147A9"/>
    <w:rsid w:val="00F17913"/>
    <w:rsid w:val="00F23B4C"/>
    <w:rsid w:val="00F3304A"/>
    <w:rsid w:val="00F36635"/>
    <w:rsid w:val="00F40C91"/>
    <w:rsid w:val="00F418DF"/>
    <w:rsid w:val="00F427B7"/>
    <w:rsid w:val="00F50BA8"/>
    <w:rsid w:val="00F51770"/>
    <w:rsid w:val="00F557D5"/>
    <w:rsid w:val="00F65DDA"/>
    <w:rsid w:val="00F71D48"/>
    <w:rsid w:val="00F756A8"/>
    <w:rsid w:val="00F802F7"/>
    <w:rsid w:val="00F87315"/>
    <w:rsid w:val="00F87942"/>
    <w:rsid w:val="00FC2F08"/>
    <w:rsid w:val="00FC3667"/>
    <w:rsid w:val="00FC5E74"/>
    <w:rsid w:val="00FD4261"/>
    <w:rsid w:val="00FE7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A6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annotation text" w:locked="1" w:semiHidden="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Hyperlink" w:locked="1" w:semiHidden="0"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98522">
      <w:marLeft w:val="0"/>
      <w:marRight w:val="0"/>
      <w:marTop w:val="0"/>
      <w:marBottom w:val="0"/>
      <w:divBdr>
        <w:top w:val="none" w:sz="0" w:space="0" w:color="auto"/>
        <w:left w:val="none" w:sz="0" w:space="0" w:color="auto"/>
        <w:bottom w:val="none" w:sz="0" w:space="0" w:color="auto"/>
        <w:right w:val="none" w:sz="0" w:space="0" w:color="auto"/>
      </w:divBdr>
    </w:div>
    <w:div w:id="18527985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batissiel.information-education.org/" TargetMode="External"/><Relationship Id="rId11" Type="http://schemas.openxmlformats.org/officeDocument/2006/relationships/hyperlink" Target="http://eduscol.education.fr/sti/domaines/technologie-au-college" TargetMode="External"/><Relationship Id="rId12" Type="http://schemas.openxmlformats.org/officeDocument/2006/relationships/hyperlink" Target="http://eduscol.education.fr/sti/domaines/enseignements-scientifiques-et-technologiques-en-cycle-terminal"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1702</Words>
  <Characters>9362</Characters>
  <Application>Microsoft Macintosh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logo à revoir</vt:lpstr>
    </vt:vector>
  </TitlesOfParts>
  <Company>MEN</Company>
  <LinksUpToDate>false</LinksUpToDate>
  <CharactersWithSpaces>11042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à revoir</dc:title>
  <dc:creator>Jean-Luc</dc:creator>
  <cp:lastModifiedBy>Jean Luc PENICHOU</cp:lastModifiedBy>
  <cp:revision>4</cp:revision>
  <cp:lastPrinted>2017-07-05T06:40:00Z</cp:lastPrinted>
  <dcterms:created xsi:type="dcterms:W3CDTF">2020-08-30T12:21:00Z</dcterms:created>
  <dcterms:modified xsi:type="dcterms:W3CDTF">2020-08-30T12:26:00Z</dcterms:modified>
</cp:coreProperties>
</file>