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DC0A7D" w:rsidRPr="00B53959" w:rsidTr="003D3533">
        <w:tc>
          <w:tcPr>
            <w:tcW w:w="4590" w:type="dxa"/>
            <w:tcBorders>
              <w:top w:val="nil"/>
              <w:left w:val="nil"/>
              <w:bottom w:val="nil"/>
              <w:right w:val="nil"/>
            </w:tcBorders>
          </w:tcPr>
          <w:p w:rsidR="00DC0A7D" w:rsidRDefault="00DC0A7D"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CLERMONT-FERRAND</w:t>
            </w:r>
          </w:p>
          <w:p w:rsidR="00DC0A7D" w:rsidRPr="00B53959" w:rsidRDefault="00DC0A7D" w:rsidP="003D3533">
            <w:pPr>
              <w:ind w:left="-2214" w:firstLine="2214"/>
              <w:rPr>
                <w:rFonts w:ascii="Arial Narrow" w:hAnsi="Arial Narrow"/>
                <w:sz w:val="30"/>
                <w:szCs w:val="30"/>
              </w:rPr>
            </w:pPr>
          </w:p>
        </w:tc>
      </w:tr>
      <w:tr w:rsidR="00DC0A7D"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DC0A7D" w:rsidRPr="00D86A06" w:rsidRDefault="00DC0A7D" w:rsidP="003D3533">
            <w:pPr>
              <w:rPr>
                <w:rFonts w:ascii="Arial Narrow" w:hAnsi="Arial Narrow"/>
                <w:b/>
                <w:sz w:val="26"/>
                <w:szCs w:val="26"/>
              </w:rPr>
            </w:pPr>
            <w:r w:rsidRPr="004D1D57">
              <w:rPr>
                <w:rFonts w:ascii="Arial Narrow" w:hAnsi="Arial Narrow"/>
                <w:b/>
                <w:noProof/>
                <w:color w:val="0070C0"/>
                <w:sz w:val="26"/>
                <w:szCs w:val="26"/>
              </w:rPr>
              <w:t>5</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F2A GT4 HANDICAP ET INCLUSION SCOLAIRE</w:t>
            </w:r>
          </w:p>
        </w:tc>
      </w:tr>
    </w:tbl>
    <w:p w:rsidR="00DC0A7D" w:rsidRPr="00622211" w:rsidRDefault="00DC0A7D" w:rsidP="00DC0A7D">
      <w:pPr>
        <w:tabs>
          <w:tab w:val="left" w:pos="1466"/>
        </w:tabs>
        <w:spacing w:after="0"/>
        <w:rPr>
          <w:rFonts w:ascii="Arial Narrow" w:hAnsi="Arial Narrow"/>
          <w:sz w:val="16"/>
          <w:szCs w:val="16"/>
        </w:rPr>
      </w:pPr>
    </w:p>
    <w:p w:rsidR="00DC0A7D" w:rsidRDefault="00DC0A7D" w:rsidP="00DC0A7D">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9/1/2019</w:t>
      </w:r>
    </w:p>
    <w:p w:rsidR="00DC0A7D" w:rsidRDefault="00DC0A7D" w:rsidP="00DC0A7D">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7/1/2022</w:t>
      </w:r>
    </w:p>
    <w:p w:rsidR="00DC0A7D" w:rsidRPr="00622211" w:rsidRDefault="00DC0A7D" w:rsidP="00DC0A7D">
      <w:pPr>
        <w:tabs>
          <w:tab w:val="left" w:pos="1466"/>
        </w:tabs>
        <w:spacing w:after="0"/>
        <w:rPr>
          <w:rFonts w:ascii="Arial Narrow" w:hAnsi="Arial Narrow"/>
          <w:sz w:val="16"/>
          <w:szCs w:val="16"/>
        </w:rPr>
      </w:pPr>
    </w:p>
    <w:p w:rsidR="00DC0A7D" w:rsidRPr="003F3D8D" w:rsidRDefault="00DC0A7D" w:rsidP="00DC0A7D">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DC0A7D" w:rsidRPr="00622211" w:rsidRDefault="00DC0A7D" w:rsidP="00DC0A7D">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DC0A7D" w:rsidRPr="00B53959" w:rsidTr="003D3533">
        <w:tc>
          <w:tcPr>
            <w:tcW w:w="9288" w:type="dxa"/>
            <w:gridSpan w:val="2"/>
            <w:tcBorders>
              <w:bottom w:val="single" w:sz="4" w:space="0" w:color="auto"/>
            </w:tcBorders>
            <w:shd w:val="clear" w:color="auto" w:fill="DBE5F1" w:themeFill="accent1" w:themeFillTint="33"/>
          </w:tcPr>
          <w:p w:rsidR="00DC0A7D" w:rsidRDefault="00DC0A7D"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DC0A7D" w:rsidRDefault="00DC0A7D" w:rsidP="003D3533">
            <w:pPr>
              <w:jc w:val="both"/>
              <w:rPr>
                <w:rFonts w:ascii="Arial Narrow" w:hAnsi="Arial Narrow"/>
              </w:rPr>
            </w:pPr>
            <w:r w:rsidRPr="004D1D57">
              <w:rPr>
                <w:rFonts w:ascii="Arial Narrow" w:hAnsi="Arial Narrow"/>
                <w:noProof/>
              </w:rPr>
              <w:t xml:space="preserve">Comment passer du laboratoire à la classe et de la classe au laboratoire ? Il s’agit d’éclairer 2 équipes enseignantes engagées dans une expérimentation, autour des </w:t>
            </w:r>
            <w:r w:rsidR="00C8013E">
              <w:rPr>
                <w:rFonts w:ascii="Arial Narrow" w:hAnsi="Arial Narrow"/>
                <w:noProof/>
              </w:rPr>
              <w:t>d</w:t>
            </w:r>
            <w:r w:rsidRPr="004D1D57">
              <w:rPr>
                <w:rFonts w:ascii="Arial Narrow" w:hAnsi="Arial Narrow"/>
                <w:noProof/>
              </w:rPr>
              <w:t xml:space="preserve">ifficultés d’apprentissages (handicaps et inclusion scolaire), au sein de leur établissement ou école, par des chercheurs au moyen de conférences (apport) ainsi qu’au moyen d’un accompagnement au plus près des équipes, dans leur démarche. En 2019-20, trois temps forts sont prévus : </w:t>
            </w:r>
            <w:r w:rsidR="00C8013E">
              <w:rPr>
                <w:rFonts w:ascii="Arial Narrow" w:hAnsi="Arial Narrow"/>
                <w:noProof/>
              </w:rPr>
              <w:t>o</w:t>
            </w:r>
            <w:r w:rsidRPr="004D1D57">
              <w:rPr>
                <w:rFonts w:ascii="Arial Narrow" w:hAnsi="Arial Narrow"/>
                <w:noProof/>
              </w:rPr>
              <w:t>ctobre pour le lancement, Mars à mai pour des temps de travail avec les chercheurs in situ et mai pour un premier bilan à l’issue de la première année</w:t>
            </w:r>
          </w:p>
          <w:p w:rsidR="00DC0A7D" w:rsidRPr="00622211" w:rsidRDefault="00DC0A7D" w:rsidP="003D3533">
            <w:pPr>
              <w:jc w:val="both"/>
              <w:rPr>
                <w:rFonts w:ascii="Arial Narrow" w:hAnsi="Arial Narrow"/>
                <w:sz w:val="10"/>
                <w:szCs w:val="10"/>
              </w:rPr>
            </w:pPr>
          </w:p>
          <w:p w:rsidR="00DC0A7D" w:rsidRPr="00B53959" w:rsidRDefault="00DC0A7D" w:rsidP="003D3533">
            <w:pPr>
              <w:jc w:val="both"/>
              <w:rPr>
                <w:rFonts w:ascii="Arial Narrow" w:hAnsi="Arial Narrow"/>
              </w:rPr>
            </w:pPr>
          </w:p>
        </w:tc>
      </w:tr>
      <w:tr w:rsidR="00DC0A7D"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DC0A7D" w:rsidRDefault="00DC0A7D"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DC0A7D" w:rsidRPr="004C2BA9" w:rsidRDefault="00DC0A7D" w:rsidP="003D3533">
            <w:pPr>
              <w:pStyle w:val="Paragraphedeliste"/>
              <w:numPr>
                <w:ilvl w:val="0"/>
                <w:numId w:val="1"/>
              </w:numPr>
              <w:rPr>
                <w:rFonts w:ascii="Arial Narrow" w:hAnsi="Arial Narrow"/>
              </w:rPr>
            </w:pPr>
            <w:r w:rsidRPr="004D1D57">
              <w:rPr>
                <w:rFonts w:ascii="Arial Narrow" w:hAnsi="Arial Narrow"/>
                <w:noProof/>
              </w:rPr>
              <w:t>Formation des enseignants</w:t>
            </w:r>
          </w:p>
          <w:p w:rsidR="00DC0A7D" w:rsidRPr="004C2BA9" w:rsidRDefault="00DC0A7D" w:rsidP="003D3533">
            <w:pPr>
              <w:pStyle w:val="Paragraphedeliste"/>
              <w:numPr>
                <w:ilvl w:val="0"/>
                <w:numId w:val="1"/>
              </w:numPr>
              <w:rPr>
                <w:rFonts w:ascii="Arial Narrow" w:hAnsi="Arial Narrow"/>
              </w:rPr>
            </w:pPr>
            <w:r w:rsidRPr="004D1D57">
              <w:rPr>
                <w:rFonts w:ascii="Arial Narrow" w:hAnsi="Arial Narrow"/>
                <w:noProof/>
              </w:rPr>
              <w:t>Ecole inclusive</w:t>
            </w:r>
          </w:p>
          <w:p w:rsidR="00DC0A7D" w:rsidRDefault="00DC0A7D" w:rsidP="003D3533">
            <w:pPr>
              <w:pStyle w:val="Paragraphedeliste"/>
              <w:numPr>
                <w:ilvl w:val="0"/>
                <w:numId w:val="1"/>
              </w:numPr>
              <w:rPr>
                <w:rFonts w:ascii="Arial Narrow" w:hAnsi="Arial Narrow"/>
              </w:rPr>
            </w:pPr>
            <w:r w:rsidRPr="004D1D57">
              <w:rPr>
                <w:rFonts w:ascii="Arial Narrow" w:hAnsi="Arial Narrow"/>
                <w:noProof/>
              </w:rPr>
              <w:t>Décrochage scolaire</w:t>
            </w:r>
          </w:p>
          <w:p w:rsidR="00DC0A7D" w:rsidRPr="00323C48" w:rsidRDefault="00DC0A7D" w:rsidP="003D3533">
            <w:pPr>
              <w:pStyle w:val="Paragraphedeliste"/>
              <w:rPr>
                <w:rFonts w:ascii="Arial Narrow" w:hAnsi="Arial Narrow"/>
              </w:rPr>
            </w:pPr>
          </w:p>
        </w:tc>
      </w:tr>
      <w:tr w:rsidR="00DC0A7D" w:rsidRPr="00B53959" w:rsidTr="003D3533">
        <w:tc>
          <w:tcPr>
            <w:tcW w:w="9288" w:type="dxa"/>
            <w:gridSpan w:val="2"/>
            <w:tcBorders>
              <w:top w:val="single" w:sz="4" w:space="0" w:color="auto"/>
              <w:bottom w:val="single" w:sz="4" w:space="0" w:color="auto"/>
            </w:tcBorders>
            <w:shd w:val="clear" w:color="auto" w:fill="B8CCE4" w:themeFill="accent1" w:themeFillTint="66"/>
          </w:tcPr>
          <w:p w:rsidR="00DC0A7D" w:rsidRDefault="00DC0A7D" w:rsidP="003D3533">
            <w:pPr>
              <w:spacing w:after="60"/>
              <w:jc w:val="both"/>
              <w:rPr>
                <w:rFonts w:ascii="Arial Narrow" w:hAnsi="Arial Narrow"/>
                <w:b/>
              </w:rPr>
            </w:pPr>
            <w:r>
              <w:rPr>
                <w:rFonts w:ascii="Arial Narrow" w:hAnsi="Arial Narrow"/>
                <w:b/>
              </w:rPr>
              <w:t>Hypothèses à évaluer :</w:t>
            </w:r>
          </w:p>
          <w:p w:rsidR="00DC0A7D" w:rsidRPr="004D1D57" w:rsidRDefault="00DC0A7D" w:rsidP="003D3533">
            <w:pPr>
              <w:jc w:val="both"/>
              <w:rPr>
                <w:rFonts w:ascii="Arial Narrow" w:hAnsi="Arial Narrow"/>
                <w:noProof/>
              </w:rPr>
            </w:pPr>
            <w:r w:rsidRPr="004D1D57">
              <w:rPr>
                <w:rFonts w:ascii="Arial Narrow" w:hAnsi="Arial Narrow"/>
                <w:noProof/>
              </w:rPr>
              <w:t xml:space="preserve">Les équipes engagées dans l’expérimentation sont dans une démarche pour améliorer l’apprentissage de leurs élèves et pour les aider à mieux surmonter leurs difficultés. </w:t>
            </w:r>
          </w:p>
          <w:p w:rsidR="00DC0A7D" w:rsidRPr="004D1D57" w:rsidRDefault="00DC0A7D" w:rsidP="003D3533">
            <w:pPr>
              <w:jc w:val="both"/>
              <w:rPr>
                <w:rFonts w:ascii="Arial Narrow" w:hAnsi="Arial Narrow"/>
                <w:noProof/>
              </w:rPr>
            </w:pPr>
            <w:r w:rsidRPr="004D1D57">
              <w:rPr>
                <w:rFonts w:ascii="Arial Narrow" w:hAnsi="Arial Narrow"/>
                <w:noProof/>
              </w:rPr>
              <w:t xml:space="preserve">Chaque équipe définit le champ de son expérimentation. Deux grandes thématiques ont été retenues : </w:t>
            </w:r>
          </w:p>
          <w:p w:rsidR="00DC0A7D" w:rsidRPr="004D1D57" w:rsidRDefault="00DC0A7D"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Travailler sur la perception de l’inclusion pour mieux en surmonter les obstacles premiers (adultes, enseignants, élèves, communauté éducative)</w:t>
            </w:r>
          </w:p>
          <w:p w:rsidR="00DC0A7D" w:rsidRPr="004D1D57" w:rsidRDefault="00DC0A7D"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 xml:space="preserve">La co-intervention au service de l’inclusion et de la prise en charge des difficultés des élèves (gestes professionnels) </w:t>
            </w:r>
          </w:p>
          <w:p w:rsidR="00DC0A7D" w:rsidRPr="004D1D57" w:rsidRDefault="00DC0A7D" w:rsidP="003D3533">
            <w:pPr>
              <w:jc w:val="both"/>
              <w:rPr>
                <w:rFonts w:ascii="Arial Narrow" w:hAnsi="Arial Narrow"/>
                <w:noProof/>
              </w:rPr>
            </w:pPr>
            <w:r w:rsidRPr="004D1D57">
              <w:rPr>
                <w:rFonts w:ascii="Arial Narrow" w:hAnsi="Arial Narrow"/>
                <w:noProof/>
              </w:rPr>
              <w:t xml:space="preserve">Plusieurs pistes de travail ont été définies selon les établissements et écoles : </w:t>
            </w:r>
          </w:p>
          <w:p w:rsidR="00DC0A7D" w:rsidRPr="004D1D57" w:rsidRDefault="00DC0A7D"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Un dispositif consiste à regrouper une classe de CM2 et une classe de 6ème pour travailler sur les fondamentaux. Sur la base d'évaluations communes les élèves sont répartis en groupes de besoins puis pris en charge par des enseignants du 1er et du 2nd degré. Cette prise en charge permet de développer au mieux les compétences grâce à une différentiation ciblée. Les enseignants sont amenés à bâtir ensemble leur progression et leurs outils.</w:t>
            </w:r>
          </w:p>
          <w:p w:rsidR="00DC0A7D" w:rsidRPr="004D1D57" w:rsidRDefault="00DC0A7D"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Un autre projet vise à décloisonner les sections (élèves et enseignants) : parcours général, SEGPA et Unité Localisée d’Inclusion Scolaire (ULIS) grâce un projet artistique et culturel transdisciplinaire s’articulant autour des cultures urbaines (graff, rap, danse hip hop).</w:t>
            </w:r>
          </w:p>
          <w:p w:rsidR="00DC0A7D" w:rsidRPr="004D1D57" w:rsidRDefault="00DC0A7D"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 xml:space="preserve">Les différentes « sections » évoluent et travaillent ensemble durant l’année lors d’activités dans les différentes matières et, lors de rencontres avec des artistes. Ce véritable parcours débouche sur des productions de tous les élèves (valorisées lors d'un temps dédié). </w:t>
            </w:r>
          </w:p>
          <w:p w:rsidR="00DC0A7D" w:rsidRPr="004D1D57" w:rsidRDefault="00DC0A7D"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Objectif principal : l'inclusion. D’une part, celle des élèves de la SEGPA et de l’ULIS, et d’autre part, celle des élèves dans l'environnement artistique, culturel et social du collège et de son territoire (salle de spectacle, maison des jeunes).</w:t>
            </w:r>
          </w:p>
          <w:p w:rsidR="00DC0A7D" w:rsidRPr="00031B92" w:rsidRDefault="00DC0A7D"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Autre objectif : remotiver certains élèves vus comme "décrocheurs" dès leur 5ème et augmenter les moyennes de classe.</w:t>
            </w:r>
          </w:p>
          <w:p w:rsidR="00DC0A7D" w:rsidRPr="00323C48" w:rsidRDefault="00DC0A7D" w:rsidP="003D3533">
            <w:pPr>
              <w:jc w:val="both"/>
              <w:rPr>
                <w:rFonts w:ascii="Arial Narrow" w:hAnsi="Arial Narrow"/>
                <w:noProof/>
                <w:sz w:val="10"/>
                <w:szCs w:val="10"/>
              </w:rPr>
            </w:pPr>
          </w:p>
          <w:p w:rsidR="00DC0A7D" w:rsidRPr="00117827" w:rsidRDefault="00DC0A7D" w:rsidP="003D3533">
            <w:pPr>
              <w:jc w:val="both"/>
              <w:rPr>
                <w:rFonts w:ascii="Arial Narrow" w:hAnsi="Arial Narrow"/>
                <w:i/>
                <w:noProof/>
              </w:rPr>
            </w:pPr>
          </w:p>
        </w:tc>
      </w:tr>
      <w:tr w:rsidR="00DC0A7D" w:rsidRPr="00B53959" w:rsidTr="003D3533">
        <w:tc>
          <w:tcPr>
            <w:tcW w:w="9288" w:type="dxa"/>
            <w:gridSpan w:val="2"/>
            <w:tcBorders>
              <w:top w:val="single" w:sz="4" w:space="0" w:color="auto"/>
              <w:bottom w:val="single" w:sz="4" w:space="0" w:color="auto"/>
            </w:tcBorders>
            <w:shd w:val="clear" w:color="auto" w:fill="B8CCE4" w:themeFill="accent1" w:themeFillTint="66"/>
          </w:tcPr>
          <w:p w:rsidR="00DC0A7D" w:rsidRDefault="00DC0A7D" w:rsidP="003D3533">
            <w:pPr>
              <w:spacing w:after="60"/>
              <w:jc w:val="both"/>
              <w:rPr>
                <w:rFonts w:ascii="Arial Narrow" w:hAnsi="Arial Narrow"/>
                <w:b/>
              </w:rPr>
            </w:pPr>
            <w:r>
              <w:rPr>
                <w:rFonts w:ascii="Arial Narrow" w:hAnsi="Arial Narrow"/>
                <w:b/>
              </w:rPr>
              <w:t>Méthode d’évaluation :</w:t>
            </w:r>
          </w:p>
          <w:p w:rsidR="00DC0A7D" w:rsidRDefault="00DC0A7D" w:rsidP="003D3533">
            <w:pPr>
              <w:jc w:val="both"/>
              <w:rPr>
                <w:rFonts w:ascii="Arial Narrow" w:hAnsi="Arial Narrow"/>
                <w:noProof/>
              </w:rPr>
            </w:pPr>
            <w:r w:rsidRPr="004D1D57">
              <w:rPr>
                <w:rFonts w:ascii="Arial Narrow" w:hAnsi="Arial Narrow"/>
                <w:noProof/>
              </w:rPr>
              <w:t>Il s’agit de mesurer l’impact des différentes pistes de travail mises en place selon les équipes impliquées. Chaque établissement ou école définira la méthode</w:t>
            </w:r>
          </w:p>
          <w:p w:rsidR="00DC0A7D" w:rsidRPr="00323C48" w:rsidRDefault="00DC0A7D" w:rsidP="003D3533">
            <w:pPr>
              <w:jc w:val="both"/>
              <w:rPr>
                <w:rFonts w:ascii="Arial Narrow" w:hAnsi="Arial Narrow"/>
                <w:noProof/>
                <w:sz w:val="10"/>
                <w:szCs w:val="10"/>
              </w:rPr>
            </w:pPr>
          </w:p>
          <w:p w:rsidR="00DC0A7D" w:rsidRPr="00073B9C" w:rsidRDefault="00DC0A7D" w:rsidP="003D3533">
            <w:pPr>
              <w:spacing w:after="60"/>
              <w:rPr>
                <w:rFonts w:ascii="Arial Narrow" w:hAnsi="Arial Narrow"/>
                <w:i/>
              </w:rPr>
            </w:pPr>
          </w:p>
        </w:tc>
      </w:tr>
      <w:tr w:rsidR="00DC0A7D" w:rsidRPr="00B53959" w:rsidTr="003D3533">
        <w:tc>
          <w:tcPr>
            <w:tcW w:w="9288" w:type="dxa"/>
            <w:gridSpan w:val="2"/>
            <w:tcBorders>
              <w:top w:val="single" w:sz="4" w:space="0" w:color="auto"/>
              <w:bottom w:val="single" w:sz="4" w:space="0" w:color="auto"/>
            </w:tcBorders>
            <w:shd w:val="clear" w:color="auto" w:fill="B8CCE4" w:themeFill="accent1" w:themeFillTint="66"/>
          </w:tcPr>
          <w:p w:rsidR="00DC0A7D" w:rsidRDefault="00DC0A7D" w:rsidP="003D3533">
            <w:pPr>
              <w:spacing w:after="60"/>
              <w:jc w:val="both"/>
              <w:rPr>
                <w:rFonts w:ascii="Arial Narrow" w:hAnsi="Arial Narrow"/>
                <w:b/>
              </w:rPr>
            </w:pPr>
            <w:r>
              <w:rPr>
                <w:rFonts w:ascii="Arial Narrow" w:hAnsi="Arial Narrow"/>
                <w:b/>
              </w:rPr>
              <w:lastRenderedPageBreak/>
              <w:t>Responsables de l’évaluation :</w:t>
            </w:r>
          </w:p>
          <w:p w:rsidR="00DC0A7D" w:rsidRDefault="00DC0A7D" w:rsidP="003D3533">
            <w:pPr>
              <w:jc w:val="both"/>
              <w:rPr>
                <w:rFonts w:ascii="Arial Narrow" w:hAnsi="Arial Narrow"/>
              </w:rPr>
            </w:pPr>
            <w:r w:rsidRPr="004D1D57">
              <w:rPr>
                <w:rFonts w:ascii="Arial Narrow" w:hAnsi="Arial Narrow"/>
                <w:noProof/>
              </w:rPr>
              <w:t>Les enseignants impliqués sont chargés d’évaluer l’expérimentation menée dans l’école ou l’établissement. Les chercheurs accompagneront les équipes enseignantes dans cette évaluation ou participeront directement à celle-ci</w:t>
            </w:r>
          </w:p>
          <w:p w:rsidR="00DC0A7D" w:rsidRPr="00323C48" w:rsidRDefault="00DC0A7D" w:rsidP="003D3533">
            <w:pPr>
              <w:jc w:val="both"/>
              <w:rPr>
                <w:rFonts w:ascii="Arial Narrow" w:hAnsi="Arial Narrow"/>
                <w:noProof/>
                <w:sz w:val="10"/>
                <w:szCs w:val="10"/>
              </w:rPr>
            </w:pPr>
          </w:p>
          <w:p w:rsidR="00DC0A7D" w:rsidRDefault="00DC0A7D" w:rsidP="003D3533">
            <w:pPr>
              <w:spacing w:after="60"/>
              <w:rPr>
                <w:rFonts w:ascii="Arial Narrow" w:hAnsi="Arial Narrow"/>
                <w:b/>
              </w:rPr>
            </w:pPr>
          </w:p>
        </w:tc>
      </w:tr>
      <w:tr w:rsidR="00DC0A7D" w:rsidRPr="00B53959" w:rsidTr="003D3533">
        <w:tc>
          <w:tcPr>
            <w:tcW w:w="9288" w:type="dxa"/>
            <w:gridSpan w:val="2"/>
            <w:tcBorders>
              <w:top w:val="single" w:sz="4" w:space="0" w:color="auto"/>
              <w:bottom w:val="single" w:sz="4" w:space="0" w:color="auto"/>
            </w:tcBorders>
            <w:shd w:val="clear" w:color="auto" w:fill="B8CCE4" w:themeFill="accent1" w:themeFillTint="66"/>
          </w:tcPr>
          <w:p w:rsidR="00DC0A7D" w:rsidRDefault="00DC0A7D" w:rsidP="003D3533">
            <w:pPr>
              <w:spacing w:after="60"/>
              <w:jc w:val="both"/>
              <w:rPr>
                <w:rFonts w:ascii="Arial Narrow" w:hAnsi="Arial Narrow"/>
                <w:b/>
              </w:rPr>
            </w:pPr>
            <w:r>
              <w:rPr>
                <w:rFonts w:ascii="Arial Narrow" w:hAnsi="Arial Narrow"/>
                <w:b/>
              </w:rPr>
              <w:t>Résultats année précédente :</w:t>
            </w:r>
          </w:p>
          <w:p w:rsidR="00DC0A7D" w:rsidRDefault="00DC0A7D" w:rsidP="003D3533">
            <w:pPr>
              <w:pStyle w:val="Paragraphedeliste"/>
              <w:ind w:left="0"/>
              <w:jc w:val="both"/>
              <w:rPr>
                <w:rFonts w:ascii="Arial Narrow" w:hAnsi="Arial Narrow"/>
              </w:rPr>
            </w:pPr>
            <w:r w:rsidRPr="004D1D57">
              <w:rPr>
                <w:rFonts w:ascii="Arial Narrow" w:hAnsi="Arial Narrow"/>
                <w:noProof/>
              </w:rPr>
              <w:t>Cette expérimentation a démarré à la rentrée 2019</w:t>
            </w:r>
          </w:p>
          <w:p w:rsidR="00DC0A7D" w:rsidRPr="00323C48" w:rsidRDefault="00DC0A7D" w:rsidP="003D3533">
            <w:pPr>
              <w:jc w:val="both"/>
              <w:rPr>
                <w:rFonts w:ascii="Arial Narrow" w:hAnsi="Arial Narrow"/>
                <w:noProof/>
                <w:sz w:val="10"/>
                <w:szCs w:val="10"/>
              </w:rPr>
            </w:pPr>
          </w:p>
          <w:p w:rsidR="00DC0A7D" w:rsidRDefault="00DC0A7D" w:rsidP="003D3533">
            <w:pPr>
              <w:pStyle w:val="Paragraphedeliste"/>
              <w:ind w:left="0"/>
              <w:rPr>
                <w:rFonts w:ascii="Arial Narrow" w:hAnsi="Arial Narrow"/>
                <w:b/>
              </w:rPr>
            </w:pPr>
          </w:p>
        </w:tc>
      </w:tr>
      <w:tr w:rsidR="00DC0A7D" w:rsidRPr="00B53959" w:rsidTr="003D3533">
        <w:tc>
          <w:tcPr>
            <w:tcW w:w="9288" w:type="dxa"/>
            <w:gridSpan w:val="2"/>
            <w:tcBorders>
              <w:top w:val="single" w:sz="4" w:space="0" w:color="auto"/>
              <w:bottom w:val="single" w:sz="4" w:space="0" w:color="auto"/>
            </w:tcBorders>
            <w:shd w:val="clear" w:color="auto" w:fill="B8CCE4" w:themeFill="accent1" w:themeFillTint="66"/>
          </w:tcPr>
          <w:p w:rsidR="00DC0A7D" w:rsidRDefault="00DC0A7D" w:rsidP="003D3533">
            <w:pPr>
              <w:spacing w:after="60"/>
              <w:jc w:val="both"/>
              <w:rPr>
                <w:rFonts w:ascii="Arial Narrow" w:hAnsi="Arial Narrow"/>
                <w:b/>
              </w:rPr>
            </w:pPr>
            <w:r>
              <w:rPr>
                <w:rFonts w:ascii="Arial Narrow" w:hAnsi="Arial Narrow"/>
                <w:b/>
              </w:rPr>
              <w:t>Actions prévues à l’issue de l’expérimentation :</w:t>
            </w:r>
          </w:p>
          <w:p w:rsidR="00DC0A7D" w:rsidRDefault="00DC0A7D" w:rsidP="003D3533">
            <w:pPr>
              <w:jc w:val="both"/>
              <w:rPr>
                <w:rFonts w:ascii="Arial Narrow" w:hAnsi="Arial Narrow"/>
              </w:rPr>
            </w:pPr>
            <w:r w:rsidRPr="004D1D57">
              <w:rPr>
                <w:rFonts w:ascii="Arial Narrow" w:hAnsi="Arial Narrow"/>
                <w:noProof/>
              </w:rPr>
              <w:t>Différentes conférences destinées à l’ensemble des personnels / Parcours M@GISTèRE à mettre en place / Mutualisation des ressources utilisées / Partage d’expériences ….</w:t>
            </w:r>
          </w:p>
          <w:p w:rsidR="00DC0A7D" w:rsidRPr="00323C48" w:rsidRDefault="00DC0A7D" w:rsidP="003D3533">
            <w:pPr>
              <w:jc w:val="both"/>
              <w:rPr>
                <w:rFonts w:ascii="Arial Narrow" w:hAnsi="Arial Narrow"/>
                <w:noProof/>
                <w:sz w:val="10"/>
                <w:szCs w:val="10"/>
              </w:rPr>
            </w:pPr>
          </w:p>
          <w:p w:rsidR="00DC0A7D" w:rsidRDefault="00DC0A7D" w:rsidP="003D3533">
            <w:pPr>
              <w:spacing w:after="60"/>
              <w:rPr>
                <w:rFonts w:ascii="Arial Narrow" w:hAnsi="Arial Narrow"/>
                <w:b/>
              </w:rPr>
            </w:pPr>
          </w:p>
        </w:tc>
      </w:tr>
      <w:tr w:rsidR="00DC0A7D"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DC0A7D" w:rsidRPr="001D1E3E" w:rsidRDefault="00DC0A7D" w:rsidP="003D3533">
            <w:pPr>
              <w:tabs>
                <w:tab w:val="left" w:pos="3969"/>
              </w:tabs>
              <w:spacing w:after="60"/>
              <w:ind w:right="1259"/>
              <w:rPr>
                <w:rFonts w:ascii="Arial Narrow" w:hAnsi="Arial Narrow"/>
                <w:b/>
              </w:rPr>
            </w:pPr>
          </w:p>
          <w:p w:rsidR="00DC0A7D" w:rsidRPr="001D1E3E" w:rsidRDefault="00DC0A7D" w:rsidP="003D3533">
            <w:pPr>
              <w:tabs>
                <w:tab w:val="left" w:pos="3969"/>
              </w:tabs>
              <w:spacing w:after="120"/>
              <w:ind w:right="1259"/>
              <w:rPr>
                <w:rFonts w:ascii="Arial Narrow" w:hAnsi="Arial Narrow"/>
                <w:b/>
              </w:rPr>
            </w:pPr>
            <w:r w:rsidRPr="001D1E3E">
              <w:rPr>
                <w:rFonts w:ascii="Arial Narrow" w:hAnsi="Arial Narrow"/>
                <w:b/>
              </w:rPr>
              <w:t>Public(s) concerné(s) :</w:t>
            </w:r>
          </w:p>
          <w:p w:rsidR="00DC0A7D" w:rsidRPr="001D1E3E" w:rsidRDefault="00DC0A7D" w:rsidP="003D3533">
            <w:pPr>
              <w:tabs>
                <w:tab w:val="left" w:pos="3969"/>
              </w:tabs>
              <w:ind w:right="1259"/>
              <w:rPr>
                <w:rFonts w:ascii="Arial Narrow" w:hAnsi="Arial Narrow"/>
              </w:rPr>
            </w:pPr>
            <w:r w:rsidRPr="004D1D57">
              <w:rPr>
                <w:rFonts w:ascii="Arial Narrow" w:hAnsi="Arial Narrow"/>
                <w:noProof/>
              </w:rPr>
              <w:t>Élèves</w:t>
            </w:r>
          </w:p>
          <w:p w:rsidR="00DC0A7D" w:rsidRPr="00E97E97" w:rsidRDefault="00DC0A7D" w:rsidP="003D3533">
            <w:pPr>
              <w:tabs>
                <w:tab w:val="left" w:pos="3969"/>
              </w:tabs>
              <w:ind w:right="1259"/>
              <w:rPr>
                <w:rFonts w:ascii="Arial Narrow" w:hAnsi="Arial Narrow"/>
              </w:rPr>
            </w:pPr>
            <w:r w:rsidRPr="004D1D57">
              <w:rPr>
                <w:rFonts w:ascii="Arial Narrow" w:hAnsi="Arial Narrow"/>
                <w:noProof/>
              </w:rPr>
              <w:t>Personnels de l’Éducation nationale</w:t>
            </w:r>
          </w:p>
          <w:p w:rsidR="00DC0A7D" w:rsidRDefault="00DC0A7D" w:rsidP="003D3533">
            <w:pPr>
              <w:tabs>
                <w:tab w:val="left" w:pos="3969"/>
              </w:tabs>
              <w:ind w:right="1259"/>
              <w:rPr>
                <w:rFonts w:ascii="Arial Narrow" w:hAnsi="Arial Narrow"/>
                <w:b/>
              </w:rPr>
            </w:pPr>
          </w:p>
          <w:p w:rsidR="00DC0A7D" w:rsidRDefault="00DC0A7D" w:rsidP="003D3533">
            <w:pPr>
              <w:tabs>
                <w:tab w:val="left" w:pos="3969"/>
              </w:tabs>
              <w:spacing w:after="60"/>
              <w:ind w:right="1259"/>
              <w:rPr>
                <w:rFonts w:ascii="Arial Narrow" w:hAnsi="Arial Narrow"/>
                <w:b/>
              </w:rPr>
            </w:pPr>
            <w:r>
              <w:rPr>
                <w:rFonts w:ascii="Arial Narrow" w:hAnsi="Arial Narrow"/>
                <w:b/>
              </w:rPr>
              <w:t>Secteur(s) d’enseignement concerné(s) :</w:t>
            </w:r>
          </w:p>
          <w:p w:rsidR="00DC0A7D" w:rsidRPr="00301529" w:rsidRDefault="00DC0A7D" w:rsidP="003D3533">
            <w:pPr>
              <w:rPr>
                <w:rFonts w:ascii="Arial Narrow" w:hAnsi="Arial Narrow"/>
                <w:lang w:val="en-US"/>
              </w:rPr>
            </w:pPr>
            <w:r w:rsidRPr="00301529">
              <w:rPr>
                <w:rFonts w:ascii="Arial Narrow" w:hAnsi="Arial Narrow"/>
                <w:noProof/>
                <w:lang w:val="en-US"/>
              </w:rPr>
              <w:t>Public</w:t>
            </w:r>
          </w:p>
          <w:p w:rsidR="00DC0A7D" w:rsidRPr="00301529" w:rsidRDefault="00DC0A7D" w:rsidP="003D3533">
            <w:pPr>
              <w:rPr>
                <w:rFonts w:ascii="Arial Narrow" w:hAnsi="Arial Narrow"/>
                <w:b/>
                <w:lang w:val="en-US"/>
              </w:rPr>
            </w:pPr>
          </w:p>
          <w:p w:rsidR="00DC0A7D" w:rsidRPr="00301529" w:rsidRDefault="00DC0A7D"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rsidR="00DC0A7D" w:rsidRPr="00F81949" w:rsidRDefault="00DC0A7D"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rsidR="00DC0A7D" w:rsidRPr="00301529" w:rsidRDefault="00DC0A7D" w:rsidP="003D3533">
            <w:pPr>
              <w:spacing w:after="60"/>
              <w:rPr>
                <w:rFonts w:ascii="Arial Narrow" w:hAnsi="Arial Narrow"/>
                <w:b/>
                <w:lang w:val="en-US"/>
              </w:rPr>
            </w:pPr>
          </w:p>
          <w:p w:rsidR="00DC0A7D" w:rsidRPr="00970CF4" w:rsidRDefault="00DC0A7D" w:rsidP="003D3533">
            <w:pPr>
              <w:spacing w:after="60"/>
              <w:rPr>
                <w:rFonts w:ascii="Arial Narrow" w:hAnsi="Arial Narrow"/>
                <w:b/>
              </w:rPr>
            </w:pPr>
            <w:r w:rsidRPr="00970CF4">
              <w:rPr>
                <w:rFonts w:ascii="Arial Narrow" w:hAnsi="Arial Narrow"/>
                <w:b/>
              </w:rPr>
              <w:t>Nombre concerné :</w:t>
            </w:r>
          </w:p>
          <w:p w:rsidR="00DC0A7D" w:rsidRDefault="00DC0A7D" w:rsidP="003D3533">
            <w:pPr>
              <w:rPr>
                <w:rFonts w:ascii="Arial Narrow" w:hAnsi="Arial Narrow"/>
              </w:rPr>
            </w:pPr>
            <w:r>
              <w:rPr>
                <w:rFonts w:ascii="Arial Narrow" w:hAnsi="Arial Narrow"/>
              </w:rPr>
              <w:t xml:space="preserve">d’élèves : </w:t>
            </w:r>
            <w:r w:rsidRPr="004D1D57">
              <w:rPr>
                <w:rFonts w:ascii="Arial Narrow" w:hAnsi="Arial Narrow"/>
                <w:noProof/>
              </w:rPr>
              <w:t>100</w:t>
            </w:r>
          </w:p>
          <w:p w:rsidR="00DC0A7D" w:rsidRPr="00070BD1" w:rsidRDefault="00DC0A7D"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15</w:t>
            </w:r>
          </w:p>
          <w:p w:rsidR="00DC0A7D" w:rsidRDefault="00DC0A7D"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3</w:t>
            </w:r>
          </w:p>
          <w:p w:rsidR="00DC0A7D" w:rsidRPr="00970CF4" w:rsidRDefault="00DC0A7D" w:rsidP="003D3533">
            <w:pPr>
              <w:rPr>
                <w:rFonts w:ascii="Arial Narrow" w:hAnsi="Arial Narrow"/>
              </w:rPr>
            </w:pPr>
            <w:r>
              <w:rPr>
                <w:rFonts w:ascii="Arial Narrow" w:hAnsi="Arial Narrow"/>
              </w:rPr>
              <w:t xml:space="preserve">d’écoles : </w:t>
            </w:r>
            <w:r w:rsidRPr="004D1D57">
              <w:rPr>
                <w:rFonts w:ascii="Arial Narrow" w:hAnsi="Arial Narrow"/>
                <w:noProof/>
              </w:rPr>
              <w:t>1</w:t>
            </w:r>
          </w:p>
          <w:p w:rsidR="00DC0A7D" w:rsidRPr="00970CF4" w:rsidRDefault="00DC0A7D" w:rsidP="003D3533">
            <w:pPr>
              <w:rPr>
                <w:rFonts w:ascii="Arial Narrow" w:hAnsi="Arial Narrow"/>
              </w:rPr>
            </w:pPr>
            <w:r>
              <w:rPr>
                <w:rFonts w:ascii="Arial Narrow" w:hAnsi="Arial Narrow"/>
              </w:rPr>
              <w:t xml:space="preserve">de collèges : </w:t>
            </w:r>
            <w:r w:rsidRPr="004D1D57">
              <w:rPr>
                <w:rFonts w:ascii="Arial Narrow" w:hAnsi="Arial Narrow"/>
                <w:noProof/>
              </w:rPr>
              <w:t>2</w:t>
            </w:r>
          </w:p>
          <w:p w:rsidR="00DC0A7D" w:rsidRPr="00970CF4" w:rsidRDefault="00DC0A7D" w:rsidP="003D3533">
            <w:pPr>
              <w:rPr>
                <w:rFonts w:ascii="Arial Narrow" w:hAnsi="Arial Narrow"/>
              </w:rPr>
            </w:pPr>
            <w:r>
              <w:rPr>
                <w:rFonts w:ascii="Arial Narrow" w:hAnsi="Arial Narrow"/>
              </w:rPr>
              <w:t xml:space="preserve">de lycées généraux et technologiques : </w:t>
            </w:r>
          </w:p>
          <w:p w:rsidR="00DC0A7D" w:rsidRDefault="00DC0A7D" w:rsidP="003D3533">
            <w:pPr>
              <w:rPr>
                <w:rFonts w:ascii="Arial Narrow" w:hAnsi="Arial Narrow"/>
              </w:rPr>
            </w:pPr>
            <w:r>
              <w:rPr>
                <w:rFonts w:ascii="Arial Narrow" w:hAnsi="Arial Narrow"/>
              </w:rPr>
              <w:t xml:space="preserve">de lycées polyvalents : </w:t>
            </w:r>
          </w:p>
          <w:p w:rsidR="00DC0A7D" w:rsidRDefault="00DC0A7D" w:rsidP="003D3533">
            <w:pPr>
              <w:rPr>
                <w:rFonts w:ascii="Arial Narrow" w:hAnsi="Arial Narrow"/>
              </w:rPr>
            </w:pPr>
            <w:r>
              <w:rPr>
                <w:rFonts w:ascii="Arial Narrow" w:hAnsi="Arial Narrow"/>
              </w:rPr>
              <w:t xml:space="preserve">de lycées professionnels : </w:t>
            </w:r>
          </w:p>
          <w:p w:rsidR="00DC0A7D" w:rsidRPr="008C3568" w:rsidRDefault="00DC0A7D" w:rsidP="003D3533">
            <w:pPr>
              <w:rPr>
                <w:rFonts w:ascii="Arial Narrow" w:hAnsi="Arial Narrow"/>
                <w:sz w:val="10"/>
                <w:szCs w:val="10"/>
              </w:rPr>
            </w:pPr>
          </w:p>
        </w:tc>
      </w:tr>
      <w:tr w:rsidR="00DC0A7D" w:rsidRPr="00BC2080" w:rsidTr="003D3533">
        <w:trPr>
          <w:trHeight w:val="1182"/>
        </w:trPr>
        <w:tc>
          <w:tcPr>
            <w:tcW w:w="4928" w:type="dxa"/>
            <w:vMerge/>
            <w:tcBorders>
              <w:bottom w:val="single" w:sz="4" w:space="0" w:color="auto"/>
              <w:right w:val="single" w:sz="4" w:space="0" w:color="auto"/>
            </w:tcBorders>
            <w:shd w:val="clear" w:color="auto" w:fill="auto"/>
          </w:tcPr>
          <w:p w:rsidR="00DC0A7D" w:rsidRPr="008C3568" w:rsidRDefault="00DC0A7D"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DC0A7D" w:rsidRPr="004B6A69" w:rsidRDefault="00DC0A7D" w:rsidP="003D3533">
            <w:pPr>
              <w:rPr>
                <w:rFonts w:ascii="Arial Narrow" w:hAnsi="Arial Narrow"/>
                <w:color w:val="FFFFFF" w:themeColor="background1"/>
              </w:rPr>
            </w:pPr>
          </w:p>
          <w:p w:rsidR="00DC0A7D" w:rsidRPr="00C43B98" w:rsidRDefault="00DC0A7D" w:rsidP="000D216B">
            <w:pPr>
              <w:rPr>
                <w:rFonts w:ascii="Arial Narrow" w:hAnsi="Arial Narrow"/>
                <w:color w:val="FFFFFF" w:themeColor="background1"/>
                <w:sz w:val="10"/>
                <w:szCs w:val="10"/>
              </w:rPr>
            </w:pPr>
          </w:p>
        </w:tc>
      </w:tr>
      <w:tr w:rsidR="00DC0A7D"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DC0A7D" w:rsidRDefault="00DC0A7D"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DC0A7D" w:rsidRPr="001D1E3E" w:rsidRDefault="00DC0A7D" w:rsidP="003D3533">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DC0A7D" w:rsidRPr="00F81949" w:rsidRDefault="00DC0A7D" w:rsidP="003D3533">
            <w:pPr>
              <w:jc w:val="both"/>
              <w:rPr>
                <w:rFonts w:ascii="Arial Narrow" w:hAnsi="Arial Narrow"/>
              </w:rPr>
            </w:pPr>
          </w:p>
        </w:tc>
      </w:tr>
    </w:tbl>
    <w:p w:rsidR="00DC0A7D" w:rsidRPr="00F81949" w:rsidRDefault="00DC0A7D" w:rsidP="00DC0A7D"/>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DC0A7D" w:rsidRPr="004C2BA9" w:rsidTr="003D3533">
        <w:tc>
          <w:tcPr>
            <w:tcW w:w="9288" w:type="dxa"/>
            <w:tcBorders>
              <w:top w:val="single" w:sz="4" w:space="0" w:color="auto"/>
              <w:bottom w:val="single" w:sz="4" w:space="0" w:color="auto"/>
            </w:tcBorders>
            <w:shd w:val="clear" w:color="auto" w:fill="B6DDE8" w:themeFill="accent5" w:themeFillTint="66"/>
          </w:tcPr>
          <w:p w:rsidR="00DC0A7D" w:rsidRDefault="00DC0A7D" w:rsidP="003D3533">
            <w:pPr>
              <w:spacing w:after="60"/>
              <w:jc w:val="both"/>
              <w:rPr>
                <w:rFonts w:ascii="Arial Narrow" w:hAnsi="Arial Narrow"/>
                <w:i/>
                <w:noProof/>
              </w:rPr>
            </w:pPr>
            <w:r>
              <w:rPr>
                <w:rFonts w:ascii="Arial Narrow" w:hAnsi="Arial Narrow"/>
                <w:b/>
              </w:rPr>
              <w:t xml:space="preserve">Objectifs de recherche : </w:t>
            </w:r>
          </w:p>
          <w:p w:rsidR="00DC0A7D" w:rsidRDefault="00DC0A7D" w:rsidP="003D3533">
            <w:pPr>
              <w:jc w:val="both"/>
              <w:rPr>
                <w:rFonts w:ascii="Arial Narrow" w:hAnsi="Arial Narrow"/>
              </w:rPr>
            </w:pPr>
            <w:r w:rsidRPr="004D1D57">
              <w:rPr>
                <w:rFonts w:ascii="Arial Narrow" w:hAnsi="Arial Narrow"/>
                <w:noProof/>
              </w:rPr>
              <w:t>Dans cette expérimentation, les recherches constituent un éclairage au service de la pratique enseignante. Il s’agit principalement d’observer les gestes professionnels des enseignants pour les contextualiser et contribuer aux savoir-faire et aux connaissances pratiques des enseignants.</w:t>
            </w:r>
          </w:p>
          <w:p w:rsidR="00DC0A7D" w:rsidRPr="009C54AF" w:rsidRDefault="00DC0A7D" w:rsidP="003D3533">
            <w:pPr>
              <w:jc w:val="both"/>
              <w:rPr>
                <w:rFonts w:ascii="Arial Narrow" w:hAnsi="Arial Narrow"/>
                <w:sz w:val="10"/>
                <w:szCs w:val="10"/>
              </w:rPr>
            </w:pPr>
          </w:p>
          <w:p w:rsidR="00DC0A7D" w:rsidRPr="004C2BA9" w:rsidRDefault="00DC0A7D" w:rsidP="003D3533">
            <w:pPr>
              <w:rPr>
                <w:rFonts w:ascii="Arial Narrow" w:hAnsi="Arial Narrow"/>
              </w:rPr>
            </w:pPr>
          </w:p>
        </w:tc>
      </w:tr>
      <w:tr w:rsidR="00DC0A7D" w:rsidRPr="00B53959" w:rsidTr="003D3533">
        <w:tc>
          <w:tcPr>
            <w:tcW w:w="9288" w:type="dxa"/>
            <w:tcBorders>
              <w:bottom w:val="single" w:sz="4" w:space="0" w:color="auto"/>
            </w:tcBorders>
            <w:shd w:val="clear" w:color="auto" w:fill="B6DDE8" w:themeFill="accent5" w:themeFillTint="66"/>
          </w:tcPr>
          <w:p w:rsidR="00DC0A7D" w:rsidRDefault="00DC0A7D"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DC0A7D" w:rsidRPr="004D1D57" w:rsidRDefault="00DC0A7D" w:rsidP="003D3533">
            <w:pPr>
              <w:jc w:val="both"/>
              <w:rPr>
                <w:rFonts w:ascii="Arial Narrow" w:hAnsi="Arial Narrow"/>
                <w:noProof/>
              </w:rPr>
            </w:pPr>
            <w:r w:rsidRPr="004D1D57">
              <w:rPr>
                <w:rFonts w:ascii="Arial Narrow" w:hAnsi="Arial Narrow"/>
                <w:noProof/>
              </w:rPr>
              <w:t xml:space="preserve">Pour le moment, les résultats de la recherche utilisés sont des résultats communiqués, lors des conférences, aux enseignants pour éclairer leurs pratiques. </w:t>
            </w:r>
          </w:p>
          <w:p w:rsidR="00DC0A7D" w:rsidRPr="004D1D57" w:rsidRDefault="00DC0A7D" w:rsidP="003D3533">
            <w:pPr>
              <w:jc w:val="both"/>
              <w:rPr>
                <w:rFonts w:ascii="Arial Narrow" w:hAnsi="Arial Narrow"/>
                <w:noProof/>
              </w:rPr>
            </w:pPr>
            <w:r w:rsidRPr="004D1D57">
              <w:rPr>
                <w:rFonts w:ascii="Arial Narrow" w:hAnsi="Arial Narrow"/>
                <w:noProof/>
              </w:rPr>
              <w:t>Elles se font au sein du laboratoire ACTé (Activité, Connaissance, Transmission, éducation), équipe d’accueil (EA n°4281) de l’Université Clermont-Auvergne (France). Il est adossé à deux composantes de l’Université : l’INSPÉ Clermont-Auvergne et l’UFR STAPS. Le laboratoire ACTé fait partie de l’École Doctorale des Lettres, Sciences Humaines et Sociales. Il est équipe associée à la Maison des Sciences de l’Homme.</w:t>
            </w:r>
          </w:p>
          <w:p w:rsidR="00DC0A7D" w:rsidRPr="004D1D57" w:rsidRDefault="00DC0A7D" w:rsidP="003D3533">
            <w:pPr>
              <w:jc w:val="both"/>
              <w:rPr>
                <w:rFonts w:ascii="Arial Narrow" w:hAnsi="Arial Narrow"/>
                <w:noProof/>
              </w:rPr>
            </w:pPr>
            <w:r w:rsidRPr="004D1D57">
              <w:rPr>
                <w:rFonts w:ascii="Arial Narrow" w:hAnsi="Arial Narrow"/>
                <w:noProof/>
              </w:rPr>
              <w:t>Sous la direction de Géraldine Rix-Lièvre, il se compose de 34 enseignants-chercheurs dont 8 PU et 15 HDR.</w:t>
            </w:r>
          </w:p>
          <w:p w:rsidR="00DC0A7D" w:rsidRPr="004D1D57" w:rsidRDefault="00DC0A7D" w:rsidP="003D3533">
            <w:pPr>
              <w:jc w:val="both"/>
              <w:rPr>
                <w:rFonts w:ascii="Arial Narrow" w:hAnsi="Arial Narrow"/>
                <w:noProof/>
              </w:rPr>
            </w:pPr>
            <w:r w:rsidRPr="004D1D57">
              <w:rPr>
                <w:rFonts w:ascii="Arial Narrow" w:hAnsi="Arial Narrow"/>
                <w:noProof/>
              </w:rPr>
              <w:t xml:space="preserve">Quatre thèmes de recherche structurent l’activité scientifique du laboratoire ACTé : </w:t>
            </w:r>
          </w:p>
          <w:p w:rsidR="00DC0A7D" w:rsidRPr="004D1D57" w:rsidRDefault="00DC0A7D"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 xml:space="preserve">Thème 1 : Situations de transmission de connaissances et d’apprentissage, coordonnateurs Béatrice </w:t>
            </w:r>
            <w:r w:rsidRPr="004D1D57">
              <w:rPr>
                <w:rFonts w:ascii="Arial Narrow" w:hAnsi="Arial Narrow"/>
                <w:noProof/>
              </w:rPr>
              <w:lastRenderedPageBreak/>
              <w:t>Drot-Delange et Dacia Dressen-Hammouda</w:t>
            </w:r>
          </w:p>
          <w:p w:rsidR="00DC0A7D" w:rsidRPr="004D1D57" w:rsidRDefault="00DC0A7D"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Thème 2 : Dynamique des interactions asymétriques, coordonnateurs Mickaël Jury et Carine Simar.</w:t>
            </w:r>
          </w:p>
          <w:p w:rsidR="00DC0A7D" w:rsidRPr="004D1D57" w:rsidRDefault="00DC0A7D"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Thème 3 : Professionnalité et métiers, coordonnateurs Fabien Coutarel et Guillaume Serres.</w:t>
            </w:r>
          </w:p>
          <w:p w:rsidR="00DC0A7D" w:rsidRPr="004D1D57" w:rsidRDefault="00DC0A7D"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Thème 4 : Conception et évaluations d’outils et de dispositifs, coordonnateurs Sylvie Moussay et Nathalie Younès</w:t>
            </w:r>
          </w:p>
          <w:p w:rsidR="00DC0A7D" w:rsidRPr="004D1D57" w:rsidRDefault="00DC0A7D" w:rsidP="003D3533">
            <w:pPr>
              <w:jc w:val="both"/>
              <w:rPr>
                <w:rFonts w:ascii="Arial Narrow" w:hAnsi="Arial Narrow"/>
                <w:noProof/>
              </w:rPr>
            </w:pPr>
            <w:r w:rsidRPr="004D1D57">
              <w:rPr>
                <w:rFonts w:ascii="Arial Narrow" w:hAnsi="Arial Narrow"/>
                <w:noProof/>
              </w:rPr>
              <w:t>Le laboratoire ACTé est composé d’enseignants chercheurs issus de plusieurs champs disciplinaires : sciences de l’éducation, psychologie sociale, psycholinguistique, didactiques des disciplines, didactique professionnelle, santé publique, ergonomie, STAPS, anthropologie.</w:t>
            </w:r>
          </w:p>
          <w:p w:rsidR="00DC0A7D" w:rsidRDefault="00DC0A7D" w:rsidP="003D3533">
            <w:pPr>
              <w:jc w:val="both"/>
              <w:rPr>
                <w:rFonts w:ascii="Arial Narrow" w:hAnsi="Arial Narrow"/>
              </w:rPr>
            </w:pPr>
            <w:r w:rsidRPr="004D1D57">
              <w:rPr>
                <w:rFonts w:ascii="Arial Narrow" w:hAnsi="Arial Narrow"/>
                <w:noProof/>
              </w:rPr>
              <w:t>Le laboratoire ACTé développe des recherches/interventions ayant pour visée principale la transformation des pratiques professionnelles dans l’enseignement, le domaine des pratiques corporelles et plus ponctuellement dans le monde de l’entreprise. L’étude empirique de l’activité professionnelle en situation constitue le dénominateur commun de ses problématiques scientifiques. A partir de cadres théoriques complémentaires, les chercheurs accordent une part importante à la subjectivité des acteurs étudiés tout en prenant en compte la contextualisation de leur activité. Ils s’intéressent particulièrement aux savoir faire, aux gestes professionnels et aux connaissances pratiques se construisant au cours de l’activité effective des acteurs</w:t>
            </w:r>
          </w:p>
          <w:p w:rsidR="00DC0A7D" w:rsidRPr="009C54AF" w:rsidRDefault="00DC0A7D" w:rsidP="003D3533">
            <w:pPr>
              <w:jc w:val="both"/>
              <w:rPr>
                <w:rFonts w:ascii="Arial Narrow" w:hAnsi="Arial Narrow"/>
                <w:sz w:val="10"/>
                <w:szCs w:val="10"/>
              </w:rPr>
            </w:pPr>
          </w:p>
          <w:p w:rsidR="00DC0A7D" w:rsidRPr="00B53959" w:rsidRDefault="00DC0A7D" w:rsidP="003D3533">
            <w:pPr>
              <w:jc w:val="both"/>
              <w:rPr>
                <w:rFonts w:ascii="Arial Narrow" w:hAnsi="Arial Narrow"/>
              </w:rPr>
            </w:pPr>
          </w:p>
        </w:tc>
      </w:tr>
      <w:tr w:rsidR="00DC0A7D" w:rsidRPr="004C2BA9" w:rsidTr="003D3533">
        <w:tc>
          <w:tcPr>
            <w:tcW w:w="9288" w:type="dxa"/>
            <w:tcBorders>
              <w:top w:val="single" w:sz="4" w:space="0" w:color="auto"/>
              <w:bottom w:val="single" w:sz="4" w:space="0" w:color="auto"/>
            </w:tcBorders>
            <w:shd w:val="clear" w:color="auto" w:fill="B6DDE8" w:themeFill="accent5" w:themeFillTint="66"/>
          </w:tcPr>
          <w:p w:rsidR="00DC0A7D" w:rsidRPr="00B53959" w:rsidRDefault="00DC0A7D" w:rsidP="003D3533">
            <w:pPr>
              <w:spacing w:after="60"/>
              <w:jc w:val="both"/>
              <w:rPr>
                <w:rFonts w:ascii="Arial Narrow" w:hAnsi="Arial Narrow"/>
                <w:b/>
              </w:rPr>
            </w:pPr>
            <w:r>
              <w:rPr>
                <w:rFonts w:ascii="Arial Narrow" w:hAnsi="Arial Narrow"/>
                <w:b/>
              </w:rPr>
              <w:lastRenderedPageBreak/>
              <w:t>Apports de la recherche dans le cadre de l’expérimentation :</w:t>
            </w:r>
          </w:p>
          <w:p w:rsidR="00DC0A7D" w:rsidRDefault="00DC0A7D" w:rsidP="003D3533">
            <w:pPr>
              <w:jc w:val="both"/>
              <w:rPr>
                <w:rFonts w:ascii="Arial" w:hAnsi="Arial" w:cs="Arial"/>
                <w:bCs/>
                <w:color w:val="000000"/>
                <w:sz w:val="20"/>
                <w:szCs w:val="20"/>
              </w:rPr>
            </w:pPr>
            <w:r w:rsidRPr="004D1D57">
              <w:rPr>
                <w:rFonts w:ascii="Arial" w:hAnsi="Arial" w:cs="Arial"/>
                <w:bCs/>
                <w:noProof/>
                <w:color w:val="000000"/>
                <w:sz w:val="20"/>
                <w:szCs w:val="20"/>
              </w:rPr>
              <w:t>Accompagnement des équipes</w:t>
            </w:r>
          </w:p>
          <w:p w:rsidR="00DC0A7D" w:rsidRPr="009C54AF" w:rsidRDefault="00DC0A7D" w:rsidP="003D3533">
            <w:pPr>
              <w:jc w:val="both"/>
              <w:rPr>
                <w:rFonts w:ascii="Arial Narrow" w:hAnsi="Arial Narrow"/>
                <w:sz w:val="10"/>
                <w:szCs w:val="10"/>
              </w:rPr>
            </w:pPr>
          </w:p>
          <w:p w:rsidR="00DC0A7D" w:rsidRPr="004C2BA9" w:rsidRDefault="00DC0A7D" w:rsidP="003D3533">
            <w:pPr>
              <w:rPr>
                <w:rFonts w:ascii="Arial Narrow" w:hAnsi="Arial Narrow"/>
              </w:rPr>
            </w:pPr>
          </w:p>
        </w:tc>
      </w:tr>
      <w:tr w:rsidR="00DC0A7D" w:rsidRPr="004C2BA9" w:rsidTr="003D3533">
        <w:tc>
          <w:tcPr>
            <w:tcW w:w="9288" w:type="dxa"/>
            <w:tcBorders>
              <w:top w:val="single" w:sz="4" w:space="0" w:color="auto"/>
              <w:bottom w:val="single" w:sz="4" w:space="0" w:color="auto"/>
            </w:tcBorders>
            <w:shd w:val="clear" w:color="auto" w:fill="B6DDE8" w:themeFill="accent5" w:themeFillTint="66"/>
          </w:tcPr>
          <w:p w:rsidR="00DC0A7D" w:rsidRPr="00B53959" w:rsidRDefault="00DC0A7D" w:rsidP="003D3533">
            <w:pPr>
              <w:spacing w:after="60"/>
              <w:jc w:val="both"/>
              <w:rPr>
                <w:rFonts w:ascii="Arial Narrow" w:hAnsi="Arial Narrow"/>
                <w:b/>
              </w:rPr>
            </w:pPr>
            <w:r>
              <w:rPr>
                <w:rFonts w:ascii="Arial Narrow" w:hAnsi="Arial Narrow"/>
                <w:b/>
              </w:rPr>
              <w:t xml:space="preserve">Modalités de valorisation de la recherche : </w:t>
            </w:r>
          </w:p>
          <w:p w:rsidR="00DC0A7D" w:rsidRPr="00DB2FBD" w:rsidRDefault="00DC0A7D" w:rsidP="003D3533">
            <w:pPr>
              <w:jc w:val="both"/>
              <w:rPr>
                <w:rFonts w:ascii="Arial" w:hAnsi="Arial" w:cs="Arial"/>
                <w:bCs/>
                <w:color w:val="000000"/>
                <w:sz w:val="20"/>
                <w:szCs w:val="20"/>
              </w:rPr>
            </w:pPr>
            <w:r w:rsidRPr="004D1D57">
              <w:rPr>
                <w:rFonts w:ascii="Arial" w:hAnsi="Arial" w:cs="Arial"/>
                <w:bCs/>
                <w:noProof/>
                <w:color w:val="000000"/>
                <w:sz w:val="20"/>
                <w:szCs w:val="20"/>
              </w:rPr>
              <w:t>Conférences éventuellement mises en ligne</w:t>
            </w:r>
          </w:p>
          <w:p w:rsidR="00DC0A7D" w:rsidRPr="009C54AF" w:rsidRDefault="00DC0A7D" w:rsidP="003D3533">
            <w:pPr>
              <w:jc w:val="both"/>
              <w:rPr>
                <w:rFonts w:ascii="Arial Narrow" w:hAnsi="Arial Narrow"/>
                <w:sz w:val="10"/>
                <w:szCs w:val="10"/>
              </w:rPr>
            </w:pPr>
          </w:p>
          <w:p w:rsidR="00DC0A7D" w:rsidRPr="004C2BA9" w:rsidRDefault="00DC0A7D" w:rsidP="003D3533">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A7D"/>
    <w:rsid w:val="000D216B"/>
    <w:rsid w:val="00353EEF"/>
    <w:rsid w:val="00515988"/>
    <w:rsid w:val="006E1CCF"/>
    <w:rsid w:val="008A2E86"/>
    <w:rsid w:val="00942A30"/>
    <w:rsid w:val="00B103F1"/>
    <w:rsid w:val="00C8013E"/>
    <w:rsid w:val="00DC0A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A7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C0A7D"/>
    <w:pPr>
      <w:ind w:left="720"/>
      <w:contextualSpacing/>
    </w:pPr>
  </w:style>
  <w:style w:type="table" w:customStyle="1" w:styleId="Grilledutableau1">
    <w:name w:val="Grille du tableau1"/>
    <w:basedOn w:val="TableauNormal"/>
    <w:next w:val="Grilledutableau"/>
    <w:uiPriority w:val="59"/>
    <w:rsid w:val="00DC0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DC0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A7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C0A7D"/>
    <w:pPr>
      <w:ind w:left="720"/>
      <w:contextualSpacing/>
    </w:pPr>
  </w:style>
  <w:style w:type="table" w:customStyle="1" w:styleId="Grilledutableau1">
    <w:name w:val="Grille du tableau1"/>
    <w:basedOn w:val="TableauNormal"/>
    <w:next w:val="Grilledutableau"/>
    <w:uiPriority w:val="59"/>
    <w:rsid w:val="00DC0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DC0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1056</Words>
  <Characters>5812</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6855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2021-02-01T08:12:00Z</dcterms:created>
  <dcterms:modified xsi:type="dcterms:W3CDTF">2021-02-01T08:13:00Z</dcterms:modified>
</cp:coreProperties>
</file>