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EED32" w14:textId="123C42FD" w:rsidR="00415EB8" w:rsidRPr="00FE1457" w:rsidRDefault="00415EB8" w:rsidP="00415EB8">
      <w:pPr>
        <w:jc w:val="center"/>
        <w:rPr>
          <w:rFonts w:ascii="Arial" w:hAnsi="Arial" w:cs="Arial"/>
          <w:b/>
        </w:rPr>
      </w:pPr>
      <w:r>
        <w:rPr>
          <w:rFonts w:ascii="Arial" w:hAnsi="Arial" w:cs="Arial"/>
          <w:b/>
        </w:rPr>
        <w:t>P</w:t>
      </w:r>
      <w:r w:rsidRPr="00FE1457">
        <w:rPr>
          <w:rFonts w:ascii="Arial" w:hAnsi="Arial" w:cs="Arial"/>
          <w:b/>
        </w:rPr>
        <w:t xml:space="preserve">asseport </w:t>
      </w:r>
      <w:r>
        <w:rPr>
          <w:rFonts w:ascii="Arial" w:hAnsi="Arial" w:cs="Arial"/>
          <w:b/>
        </w:rPr>
        <w:t>EDUCFI en</w:t>
      </w:r>
      <w:r w:rsidRPr="00FE1457">
        <w:rPr>
          <w:rFonts w:ascii="Arial" w:hAnsi="Arial" w:cs="Arial"/>
          <w:b/>
        </w:rPr>
        <w:t> voie professionnelle</w:t>
      </w:r>
      <w:r>
        <w:rPr>
          <w:rFonts w:ascii="Arial" w:hAnsi="Arial" w:cs="Arial"/>
          <w:b/>
        </w:rPr>
        <w:t xml:space="preserve"> – Les </w:t>
      </w:r>
      <w:r w:rsidR="00921B36">
        <w:rPr>
          <w:rFonts w:ascii="Arial" w:hAnsi="Arial" w:cs="Arial"/>
          <w:b/>
        </w:rPr>
        <w:t>arnaques</w:t>
      </w:r>
    </w:p>
    <w:p w14:paraId="695E87EE" w14:textId="7889098B" w:rsidR="00415EB8" w:rsidRPr="00FE1457" w:rsidRDefault="00415EB8" w:rsidP="00415EB8">
      <w:pPr>
        <w:pBdr>
          <w:bottom w:val="single" w:sz="4" w:space="1" w:color="auto"/>
        </w:pBdr>
        <w:jc w:val="center"/>
        <w:rPr>
          <w:rFonts w:ascii="Arial" w:hAnsi="Arial" w:cs="Arial"/>
          <w:b/>
        </w:rPr>
      </w:pPr>
      <w:r w:rsidRPr="00FE1457">
        <w:rPr>
          <w:rFonts w:ascii="Arial" w:hAnsi="Arial" w:cs="Arial"/>
          <w:b/>
        </w:rPr>
        <w:t>Niveau</w:t>
      </w:r>
      <w:r w:rsidR="00D0349B">
        <w:rPr>
          <w:rFonts w:ascii="Arial" w:hAnsi="Arial" w:cs="Arial"/>
          <w:b/>
        </w:rPr>
        <w:t>x</w:t>
      </w:r>
      <w:r w:rsidRPr="00FE1457">
        <w:rPr>
          <w:rFonts w:ascii="Arial" w:hAnsi="Arial" w:cs="Arial"/>
          <w:b/>
        </w:rPr>
        <w:t xml:space="preserve"> d’études : </w:t>
      </w:r>
      <w:r w:rsidR="00D0349B">
        <w:rPr>
          <w:rFonts w:ascii="Arial" w:hAnsi="Arial" w:cs="Arial"/>
          <w:b/>
        </w:rPr>
        <w:t xml:space="preserve">CAP et </w:t>
      </w:r>
      <w:r>
        <w:rPr>
          <w:rFonts w:ascii="Arial" w:hAnsi="Arial" w:cs="Arial"/>
          <w:b/>
        </w:rPr>
        <w:t>seconde professionnelle</w:t>
      </w:r>
    </w:p>
    <w:p w14:paraId="0A2B431E" w14:textId="38BA8DB9" w:rsidR="00186502" w:rsidRDefault="00186502" w:rsidP="00415EB8">
      <w:pPr>
        <w:rPr>
          <w:rFonts w:ascii="Arial" w:hAnsi="Arial" w:cs="Arial"/>
        </w:rPr>
      </w:pPr>
    </w:p>
    <w:p w14:paraId="58DD4154" w14:textId="77AC8421" w:rsidR="00186502" w:rsidRPr="007C3180" w:rsidRDefault="00186502" w:rsidP="00392797">
      <w:pPr>
        <w:pStyle w:val="Paragraphedeliste"/>
        <w:numPr>
          <w:ilvl w:val="0"/>
          <w:numId w:val="4"/>
        </w:numPr>
        <w:spacing w:before="240" w:line="259" w:lineRule="auto"/>
        <w:ind w:left="357" w:hanging="357"/>
        <w:jc w:val="both"/>
        <w:rPr>
          <w:rFonts w:ascii="Arial" w:hAnsi="Arial" w:cs="Arial"/>
        </w:rPr>
      </w:pPr>
      <w:r w:rsidRPr="007C3180">
        <w:rPr>
          <w:rFonts w:ascii="Arial" w:hAnsi="Arial" w:cs="Arial"/>
        </w:rPr>
        <w:t>Visionner la vidéo "</w:t>
      </w:r>
      <w:r>
        <w:rPr>
          <w:rFonts w:ascii="Arial" w:hAnsi="Arial" w:cs="Arial"/>
        </w:rPr>
        <w:t>La minute cash</w:t>
      </w:r>
      <w:r w:rsidRPr="007C3180">
        <w:rPr>
          <w:rFonts w:ascii="Arial" w:hAnsi="Arial" w:cs="Arial"/>
        </w:rPr>
        <w:t>"</w:t>
      </w:r>
      <w:r>
        <w:rPr>
          <w:rFonts w:ascii="Arial" w:hAnsi="Arial" w:cs="Arial"/>
        </w:rPr>
        <w:t> : Les arnaques</w:t>
      </w:r>
      <w:r w:rsidRPr="007C3180">
        <w:rPr>
          <w:rFonts w:ascii="Arial" w:hAnsi="Arial" w:cs="Arial"/>
        </w:rPr>
        <w:t xml:space="preserve"> – EDUCFI Banque de France</w:t>
      </w:r>
    </w:p>
    <w:p w14:paraId="3B2024CF" w14:textId="5E89BF54" w:rsidR="00186502" w:rsidRDefault="00186502" w:rsidP="00186502">
      <w:pPr>
        <w:pStyle w:val="Paragraphedeliste"/>
        <w:numPr>
          <w:ilvl w:val="0"/>
          <w:numId w:val="3"/>
        </w:numPr>
        <w:spacing w:line="259" w:lineRule="auto"/>
        <w:ind w:left="714" w:hanging="357"/>
        <w:contextualSpacing w:val="0"/>
        <w:jc w:val="both"/>
        <w:rPr>
          <w:rFonts w:ascii="Arial" w:hAnsi="Arial" w:cs="Arial"/>
        </w:rPr>
      </w:pPr>
      <w:r>
        <w:rPr>
          <w:rFonts w:ascii="Arial" w:hAnsi="Arial" w:cs="Arial"/>
        </w:rPr>
        <w:t>Durée : 1’32</w:t>
      </w:r>
    </w:p>
    <w:p w14:paraId="268F163D" w14:textId="6C7246B3" w:rsidR="00186502" w:rsidRPr="00186502" w:rsidRDefault="00186502" w:rsidP="00101E5F">
      <w:pPr>
        <w:pStyle w:val="Paragraphedeliste"/>
        <w:numPr>
          <w:ilvl w:val="0"/>
          <w:numId w:val="3"/>
        </w:numPr>
        <w:spacing w:after="160" w:line="259" w:lineRule="auto"/>
        <w:contextualSpacing w:val="0"/>
        <w:jc w:val="both"/>
        <w:rPr>
          <w:rFonts w:ascii="Arial" w:hAnsi="Arial" w:cs="Arial"/>
        </w:rPr>
      </w:pPr>
      <w:r w:rsidRPr="00186502">
        <w:rPr>
          <w:rFonts w:ascii="Arial" w:hAnsi="Arial" w:cs="Arial"/>
        </w:rPr>
        <w:t xml:space="preserve">Lien : </w:t>
      </w:r>
      <w:hyperlink r:id="rId8" w:history="1">
        <w:r w:rsidRPr="00186502">
          <w:rPr>
            <w:rStyle w:val="Lienhypertexte"/>
            <w:rFonts w:ascii="Arial" w:hAnsi="Arial" w:cs="Arial"/>
          </w:rPr>
          <w:t>https://www.youtube.com/watch?v=5OACJ9dWWfQ</w:t>
        </w:r>
      </w:hyperlink>
    </w:p>
    <w:p w14:paraId="1D326393" w14:textId="19A472E4" w:rsidR="0017673F" w:rsidRDefault="0017673F" w:rsidP="001362E7">
      <w:pPr>
        <w:pStyle w:val="Paragraphedeliste"/>
        <w:numPr>
          <w:ilvl w:val="0"/>
          <w:numId w:val="4"/>
        </w:numPr>
        <w:spacing w:before="360"/>
        <w:ind w:left="357" w:hanging="357"/>
        <w:contextualSpacing w:val="0"/>
        <w:rPr>
          <w:rFonts w:ascii="Arial" w:hAnsi="Arial" w:cs="Arial"/>
        </w:rPr>
      </w:pPr>
      <w:r>
        <w:rPr>
          <w:rFonts w:ascii="Arial" w:hAnsi="Arial" w:cs="Arial"/>
        </w:rPr>
        <w:t xml:space="preserve">Lire </w:t>
      </w:r>
      <w:r w:rsidR="00EC21D4">
        <w:rPr>
          <w:rFonts w:ascii="Arial" w:hAnsi="Arial" w:cs="Arial"/>
        </w:rPr>
        <w:t>et répondre aux</w:t>
      </w:r>
      <w:r>
        <w:rPr>
          <w:rFonts w:ascii="Arial" w:hAnsi="Arial" w:cs="Arial"/>
        </w:rPr>
        <w:t xml:space="preserve"> questions suivantes.</w:t>
      </w:r>
    </w:p>
    <w:p w14:paraId="227D41F1" w14:textId="0EA9A52D" w:rsidR="00186502" w:rsidRPr="0017673F" w:rsidRDefault="0020798B" w:rsidP="001362E7">
      <w:pPr>
        <w:pStyle w:val="Paragraphedeliste"/>
        <w:numPr>
          <w:ilvl w:val="0"/>
          <w:numId w:val="6"/>
        </w:numPr>
        <w:spacing w:before="120"/>
        <w:ind w:left="284" w:hanging="284"/>
        <w:contextualSpacing w:val="0"/>
        <w:rPr>
          <w:rFonts w:ascii="Arial" w:hAnsi="Arial" w:cs="Arial"/>
        </w:rPr>
      </w:pPr>
      <w:r w:rsidRPr="0017673F">
        <w:rPr>
          <w:rFonts w:ascii="Arial" w:hAnsi="Arial" w:cs="Arial"/>
        </w:rPr>
        <w:t>Vous recevez le mail ci-dessous. Que faites-vous ?</w:t>
      </w:r>
    </w:p>
    <w:p w14:paraId="22749F1C" w14:textId="77963E0B" w:rsidR="0020798B" w:rsidRDefault="0020798B" w:rsidP="0020798B">
      <w:pPr>
        <w:spacing w:after="120"/>
        <w:jc w:val="center"/>
        <w:rPr>
          <w:rFonts w:ascii="Arial" w:hAnsi="Arial" w:cs="Arial"/>
        </w:rPr>
      </w:pPr>
      <w:r>
        <w:rPr>
          <w:noProof/>
        </w:rPr>
        <w:drawing>
          <wp:inline distT="0" distB="0" distL="0" distR="0" wp14:anchorId="3EA1BF96" wp14:editId="0BFBA64C">
            <wp:extent cx="3619021" cy="3687872"/>
            <wp:effectExtent l="0" t="0" r="635"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32252" cy="3701355"/>
                    </a:xfrm>
                    <a:prstGeom prst="rect">
                      <a:avLst/>
                    </a:prstGeom>
                  </pic:spPr>
                </pic:pic>
              </a:graphicData>
            </a:graphic>
          </wp:inline>
        </w:drawing>
      </w:r>
    </w:p>
    <w:p w14:paraId="59D72FDE" w14:textId="7CC960CA" w:rsidR="0020798B" w:rsidRDefault="0020798B" w:rsidP="0020798B">
      <w:pPr>
        <w:pStyle w:val="Paragraphedeliste"/>
        <w:numPr>
          <w:ilvl w:val="0"/>
          <w:numId w:val="5"/>
        </w:numPr>
        <w:rPr>
          <w:rFonts w:ascii="Arial" w:hAnsi="Arial" w:cs="Arial"/>
        </w:rPr>
      </w:pPr>
      <w:r>
        <w:rPr>
          <w:rFonts w:ascii="Arial" w:hAnsi="Arial" w:cs="Arial"/>
        </w:rPr>
        <w:t>Je clique sur le lien et mets à jour mes données personnelles.</w:t>
      </w:r>
    </w:p>
    <w:p w14:paraId="54932762" w14:textId="2EBC5F41" w:rsidR="0020798B" w:rsidRDefault="0020798B" w:rsidP="0020798B">
      <w:pPr>
        <w:pStyle w:val="Paragraphedeliste"/>
        <w:numPr>
          <w:ilvl w:val="0"/>
          <w:numId w:val="5"/>
        </w:numPr>
        <w:rPr>
          <w:rFonts w:ascii="Arial" w:hAnsi="Arial" w:cs="Arial"/>
        </w:rPr>
      </w:pPr>
      <w:r>
        <w:rPr>
          <w:rFonts w:ascii="Arial" w:hAnsi="Arial" w:cs="Arial"/>
        </w:rPr>
        <w:t>Je contacte mon lycée pour l’informer de la réception de ce mail et lui demander ce que je dois faire.</w:t>
      </w:r>
    </w:p>
    <w:p w14:paraId="0B9F0EC4" w14:textId="1901C37F" w:rsidR="0020798B" w:rsidRDefault="0020798B" w:rsidP="0020798B">
      <w:pPr>
        <w:pStyle w:val="Paragraphedeliste"/>
        <w:numPr>
          <w:ilvl w:val="0"/>
          <w:numId w:val="5"/>
        </w:numPr>
        <w:rPr>
          <w:rFonts w:ascii="Arial" w:hAnsi="Arial" w:cs="Arial"/>
        </w:rPr>
      </w:pPr>
      <w:r>
        <w:rPr>
          <w:rFonts w:ascii="Arial" w:hAnsi="Arial" w:cs="Arial"/>
        </w:rPr>
        <w:t>Je ne clique pas sur le lien et je supprime le mail.</w:t>
      </w:r>
    </w:p>
    <w:p w14:paraId="478AEA80" w14:textId="65FB8627" w:rsidR="0096271F" w:rsidRPr="0017673F" w:rsidRDefault="0096271F" w:rsidP="0096271F">
      <w:pPr>
        <w:pStyle w:val="Paragraphedeliste"/>
        <w:numPr>
          <w:ilvl w:val="0"/>
          <w:numId w:val="6"/>
        </w:numPr>
        <w:spacing w:before="240"/>
        <w:ind w:left="284" w:hanging="284"/>
        <w:contextualSpacing w:val="0"/>
        <w:rPr>
          <w:rFonts w:ascii="Arial" w:hAnsi="Arial" w:cs="Arial"/>
        </w:rPr>
      </w:pPr>
      <w:r>
        <w:rPr>
          <w:rFonts w:ascii="Arial" w:hAnsi="Arial" w:cs="Arial"/>
        </w:rPr>
        <w:t xml:space="preserve">ANTAI est l’agence nationale de traitement automatisé des infractions. Cette agence envoie notamment des textos pour signaler et rappeler les contraventions à régler. </w:t>
      </w:r>
      <w:r w:rsidRPr="0017673F">
        <w:rPr>
          <w:rFonts w:ascii="Arial" w:hAnsi="Arial" w:cs="Arial"/>
        </w:rPr>
        <w:t xml:space="preserve">Vous recevez le </w:t>
      </w:r>
      <w:r>
        <w:rPr>
          <w:rFonts w:ascii="Arial" w:hAnsi="Arial" w:cs="Arial"/>
        </w:rPr>
        <w:t>texto</w:t>
      </w:r>
      <w:r w:rsidRPr="0017673F">
        <w:rPr>
          <w:rFonts w:ascii="Arial" w:hAnsi="Arial" w:cs="Arial"/>
        </w:rPr>
        <w:t xml:space="preserve"> ci-dessous. </w:t>
      </w:r>
      <w:r>
        <w:rPr>
          <w:rFonts w:ascii="Arial" w:hAnsi="Arial" w:cs="Arial"/>
        </w:rPr>
        <w:t>Deux éléments doivent vous alerter : c’est en effet un faux. Quels sont ces deux éléments ?</w:t>
      </w:r>
    </w:p>
    <w:p w14:paraId="1DCAF870" w14:textId="7E612701" w:rsidR="0017673F" w:rsidRDefault="0096271F" w:rsidP="0096271F">
      <w:pPr>
        <w:jc w:val="center"/>
        <w:rPr>
          <w:rFonts w:ascii="Arial" w:hAnsi="Arial" w:cs="Arial"/>
        </w:rPr>
      </w:pPr>
      <w:r>
        <w:rPr>
          <w:noProof/>
        </w:rPr>
        <w:drawing>
          <wp:inline distT="0" distB="0" distL="0" distR="0" wp14:anchorId="5C0B5CFD" wp14:editId="4B9F7B14">
            <wp:extent cx="2091065" cy="2082800"/>
            <wp:effectExtent l="0" t="0" r="444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09631" cy="2101293"/>
                    </a:xfrm>
                    <a:prstGeom prst="rect">
                      <a:avLst/>
                    </a:prstGeom>
                  </pic:spPr>
                </pic:pic>
              </a:graphicData>
            </a:graphic>
          </wp:inline>
        </w:drawing>
      </w:r>
    </w:p>
    <w:p w14:paraId="7022475F" w14:textId="0B38FDD6" w:rsidR="0096271F" w:rsidRDefault="0096271F" w:rsidP="001362E7">
      <w:pPr>
        <w:pStyle w:val="Paragraphedeliste"/>
        <w:numPr>
          <w:ilvl w:val="0"/>
          <w:numId w:val="7"/>
        </w:numPr>
        <w:spacing w:after="120"/>
        <w:ind w:left="714" w:hanging="357"/>
        <w:contextualSpacing w:val="0"/>
        <w:rPr>
          <w:rFonts w:ascii="Arial" w:hAnsi="Arial" w:cs="Arial"/>
        </w:rPr>
      </w:pPr>
      <w:r>
        <w:rPr>
          <w:rFonts w:ascii="Arial" w:hAnsi="Arial" w:cs="Arial"/>
        </w:rPr>
        <w:t>……………………………………………………………………………………………………….</w:t>
      </w:r>
    </w:p>
    <w:p w14:paraId="7BB8C98D" w14:textId="77777777" w:rsidR="0096271F" w:rsidRDefault="0096271F" w:rsidP="0096271F">
      <w:pPr>
        <w:pStyle w:val="Paragraphedeliste"/>
        <w:numPr>
          <w:ilvl w:val="0"/>
          <w:numId w:val="7"/>
        </w:numPr>
        <w:rPr>
          <w:rFonts w:ascii="Arial" w:hAnsi="Arial" w:cs="Arial"/>
        </w:rPr>
      </w:pPr>
      <w:r>
        <w:rPr>
          <w:rFonts w:ascii="Arial" w:hAnsi="Arial" w:cs="Arial"/>
        </w:rPr>
        <w:t>……………………………………………………………………………………………………….</w:t>
      </w:r>
    </w:p>
    <w:p w14:paraId="6C8EAD78" w14:textId="37FC682C" w:rsidR="0096271F" w:rsidRDefault="00200D7C" w:rsidP="0096271F">
      <w:pPr>
        <w:pStyle w:val="Paragraphedeliste"/>
        <w:numPr>
          <w:ilvl w:val="0"/>
          <w:numId w:val="6"/>
        </w:numPr>
        <w:spacing w:before="240"/>
        <w:ind w:left="284" w:hanging="284"/>
        <w:contextualSpacing w:val="0"/>
        <w:rPr>
          <w:rFonts w:ascii="Arial" w:hAnsi="Arial" w:cs="Arial"/>
        </w:rPr>
      </w:pPr>
      <w:r>
        <w:rPr>
          <w:rFonts w:ascii="Arial" w:hAnsi="Arial" w:cs="Arial"/>
        </w:rPr>
        <w:lastRenderedPageBreak/>
        <w:t>Vous achetez un objet sur un site de vente entre particuliers (Vinted, Leboncoin, Facebook Marketplace…). Le vendeur vous envoie un lien pour effectuer le paiement en ligne. Que faites-vous ?</w:t>
      </w:r>
    </w:p>
    <w:p w14:paraId="501E29D0" w14:textId="79120F71" w:rsidR="0096271F" w:rsidRDefault="00200D7C" w:rsidP="00200D7C">
      <w:pPr>
        <w:pStyle w:val="Paragraphedeliste"/>
        <w:numPr>
          <w:ilvl w:val="0"/>
          <w:numId w:val="8"/>
        </w:numPr>
        <w:spacing w:before="240"/>
        <w:rPr>
          <w:rFonts w:ascii="Arial" w:hAnsi="Arial" w:cs="Arial"/>
        </w:rPr>
      </w:pPr>
      <w:r>
        <w:rPr>
          <w:rFonts w:ascii="Arial" w:hAnsi="Arial" w:cs="Arial"/>
        </w:rPr>
        <w:t>J’accepte le paiement en ligne et clique sur le lien.</w:t>
      </w:r>
    </w:p>
    <w:p w14:paraId="44E757D7" w14:textId="2AEFC6D2" w:rsidR="00200D7C" w:rsidRPr="00200D7C" w:rsidRDefault="00200D7C" w:rsidP="00200D7C">
      <w:pPr>
        <w:pStyle w:val="Paragraphedeliste"/>
        <w:numPr>
          <w:ilvl w:val="0"/>
          <w:numId w:val="8"/>
        </w:numPr>
        <w:spacing w:before="240"/>
        <w:rPr>
          <w:rFonts w:ascii="Arial" w:hAnsi="Arial" w:cs="Arial"/>
        </w:rPr>
      </w:pPr>
      <w:r>
        <w:rPr>
          <w:rFonts w:ascii="Arial" w:hAnsi="Arial" w:cs="Arial"/>
        </w:rPr>
        <w:t>Je refuse ce paiement en ligne et je propose d’utiliser le système de paiement de la plateforme.</w:t>
      </w:r>
    </w:p>
    <w:p w14:paraId="0D466057" w14:textId="466C2C7E" w:rsidR="0096271F" w:rsidRDefault="00556BB1" w:rsidP="0096271F">
      <w:pPr>
        <w:pStyle w:val="Paragraphedeliste"/>
        <w:numPr>
          <w:ilvl w:val="0"/>
          <w:numId w:val="6"/>
        </w:numPr>
        <w:spacing w:before="240"/>
        <w:ind w:left="284" w:hanging="284"/>
        <w:contextualSpacing w:val="0"/>
        <w:rPr>
          <w:rFonts w:ascii="Arial" w:hAnsi="Arial" w:cs="Arial"/>
        </w:rPr>
      </w:pPr>
      <w:r>
        <w:rPr>
          <w:rFonts w:ascii="Arial" w:hAnsi="Arial" w:cs="Arial"/>
        </w:rPr>
        <w:t>Un agent de ma banque m’appelle pour me demander des informations sur ma carte bancaire.</w:t>
      </w:r>
    </w:p>
    <w:p w14:paraId="3EF3CACB" w14:textId="33C65653" w:rsidR="00556BB1" w:rsidRDefault="00556BB1" w:rsidP="00556BB1">
      <w:pPr>
        <w:pStyle w:val="Paragraphedeliste"/>
        <w:numPr>
          <w:ilvl w:val="0"/>
          <w:numId w:val="9"/>
        </w:numPr>
        <w:ind w:left="714" w:hanging="357"/>
        <w:contextualSpacing w:val="0"/>
        <w:rPr>
          <w:rFonts w:ascii="Arial" w:hAnsi="Arial" w:cs="Arial"/>
        </w:rPr>
      </w:pPr>
      <w:r>
        <w:rPr>
          <w:rFonts w:ascii="Arial" w:hAnsi="Arial" w:cs="Arial"/>
        </w:rPr>
        <w:t>Je lui communique les informations demandées.</w:t>
      </w:r>
    </w:p>
    <w:p w14:paraId="5AEA770E" w14:textId="3C326731" w:rsidR="00556BB1" w:rsidRDefault="00C70B47" w:rsidP="00556BB1">
      <w:pPr>
        <w:pStyle w:val="Paragraphedeliste"/>
        <w:numPr>
          <w:ilvl w:val="0"/>
          <w:numId w:val="9"/>
        </w:numPr>
        <w:ind w:left="714" w:hanging="357"/>
        <w:contextualSpacing w:val="0"/>
        <w:rPr>
          <w:rFonts w:ascii="Arial" w:hAnsi="Arial" w:cs="Arial"/>
        </w:rPr>
      </w:pPr>
      <w:r>
        <w:rPr>
          <w:rFonts w:ascii="Arial" w:hAnsi="Arial" w:cs="Arial"/>
        </w:rPr>
        <w:t>Je dis que je rappelle.</w:t>
      </w:r>
    </w:p>
    <w:p w14:paraId="4F02DF13" w14:textId="653558F1" w:rsidR="0096271F" w:rsidRPr="0017673F" w:rsidRDefault="00C8215E" w:rsidP="0096271F">
      <w:pPr>
        <w:pStyle w:val="Paragraphedeliste"/>
        <w:numPr>
          <w:ilvl w:val="0"/>
          <w:numId w:val="6"/>
        </w:numPr>
        <w:spacing w:before="240"/>
        <w:ind w:left="284" w:hanging="284"/>
        <w:contextualSpacing w:val="0"/>
        <w:rPr>
          <w:rFonts w:ascii="Arial" w:hAnsi="Arial" w:cs="Arial"/>
        </w:rPr>
      </w:pPr>
      <w:r>
        <w:rPr>
          <w:rFonts w:ascii="Arial" w:hAnsi="Arial" w:cs="Arial"/>
        </w:rPr>
        <w:t>J’achète un livre sur un site d’e-commerce. Au moment de payer en ligne, on me demande de me connecter au site de ma banque pour confirmer le paiement.</w:t>
      </w:r>
      <w:r w:rsidR="000976FD">
        <w:rPr>
          <w:rFonts w:ascii="Arial" w:hAnsi="Arial" w:cs="Arial"/>
        </w:rPr>
        <w:t xml:space="preserve"> Que dois-je faire ?</w:t>
      </w:r>
    </w:p>
    <w:p w14:paraId="24D47A5C" w14:textId="249922C1" w:rsidR="0096271F" w:rsidRDefault="000976FD" w:rsidP="000976FD">
      <w:pPr>
        <w:pStyle w:val="Paragraphedeliste"/>
        <w:numPr>
          <w:ilvl w:val="0"/>
          <w:numId w:val="10"/>
        </w:numPr>
        <w:rPr>
          <w:rFonts w:ascii="Arial" w:hAnsi="Arial" w:cs="Arial"/>
        </w:rPr>
      </w:pPr>
      <w:r>
        <w:rPr>
          <w:rFonts w:ascii="Arial" w:hAnsi="Arial" w:cs="Arial"/>
        </w:rPr>
        <w:t>Je refuse et j’annule mon achat.</w:t>
      </w:r>
    </w:p>
    <w:p w14:paraId="21D7019C" w14:textId="253FD54C" w:rsidR="000976FD" w:rsidRDefault="000976FD" w:rsidP="000976FD">
      <w:pPr>
        <w:pStyle w:val="Paragraphedeliste"/>
        <w:numPr>
          <w:ilvl w:val="0"/>
          <w:numId w:val="10"/>
        </w:numPr>
        <w:rPr>
          <w:rFonts w:ascii="Arial" w:hAnsi="Arial" w:cs="Arial"/>
        </w:rPr>
      </w:pPr>
      <w:r>
        <w:rPr>
          <w:rFonts w:ascii="Arial" w:hAnsi="Arial" w:cs="Arial"/>
        </w:rPr>
        <w:t>Je suis rassuré et j’accepte cette authentification forte.</w:t>
      </w:r>
    </w:p>
    <w:p w14:paraId="1CE69037" w14:textId="77777777" w:rsidR="000976FD" w:rsidRPr="000976FD" w:rsidRDefault="000976FD" w:rsidP="000976FD">
      <w:pPr>
        <w:rPr>
          <w:rFonts w:ascii="Arial" w:hAnsi="Arial" w:cs="Arial"/>
        </w:rPr>
      </w:pPr>
    </w:p>
    <w:p w14:paraId="356644D4" w14:textId="6E4E59F3" w:rsidR="000C0BA0" w:rsidRDefault="000C0BA0">
      <w:pPr>
        <w:rPr>
          <w:rFonts w:ascii="Arial" w:hAnsi="Arial" w:cs="Arial"/>
        </w:rPr>
      </w:pPr>
      <w:r>
        <w:rPr>
          <w:rFonts w:ascii="Arial" w:hAnsi="Arial" w:cs="Arial"/>
        </w:rPr>
        <w:br w:type="page"/>
      </w:r>
    </w:p>
    <w:p w14:paraId="29EE329E" w14:textId="77777777" w:rsidR="000C0BA0" w:rsidRPr="00FE1457" w:rsidRDefault="000C0BA0" w:rsidP="000C0BA0">
      <w:pPr>
        <w:jc w:val="center"/>
        <w:rPr>
          <w:rFonts w:ascii="Arial" w:hAnsi="Arial" w:cs="Arial"/>
          <w:b/>
        </w:rPr>
      </w:pPr>
      <w:r>
        <w:rPr>
          <w:rFonts w:ascii="Arial" w:hAnsi="Arial" w:cs="Arial"/>
          <w:b/>
        </w:rPr>
        <w:lastRenderedPageBreak/>
        <w:t>P</w:t>
      </w:r>
      <w:r w:rsidRPr="00FE1457">
        <w:rPr>
          <w:rFonts w:ascii="Arial" w:hAnsi="Arial" w:cs="Arial"/>
          <w:b/>
        </w:rPr>
        <w:t xml:space="preserve">asseport </w:t>
      </w:r>
      <w:r>
        <w:rPr>
          <w:rFonts w:ascii="Arial" w:hAnsi="Arial" w:cs="Arial"/>
          <w:b/>
        </w:rPr>
        <w:t>EDUCFI en</w:t>
      </w:r>
      <w:r w:rsidRPr="00FE1457">
        <w:rPr>
          <w:rFonts w:ascii="Arial" w:hAnsi="Arial" w:cs="Arial"/>
          <w:b/>
        </w:rPr>
        <w:t> voie professionnelle</w:t>
      </w:r>
      <w:r>
        <w:rPr>
          <w:rFonts w:ascii="Arial" w:hAnsi="Arial" w:cs="Arial"/>
          <w:b/>
        </w:rPr>
        <w:t xml:space="preserve"> – Les arnaques</w:t>
      </w:r>
    </w:p>
    <w:p w14:paraId="3218B210" w14:textId="77777777" w:rsidR="000C0BA0" w:rsidRPr="00FE1457" w:rsidRDefault="000C0BA0" w:rsidP="000C0BA0">
      <w:pPr>
        <w:pBdr>
          <w:bottom w:val="single" w:sz="4" w:space="1" w:color="auto"/>
        </w:pBdr>
        <w:jc w:val="center"/>
        <w:rPr>
          <w:rFonts w:ascii="Arial" w:hAnsi="Arial" w:cs="Arial"/>
          <w:b/>
        </w:rPr>
      </w:pPr>
      <w:r w:rsidRPr="00FE1457">
        <w:rPr>
          <w:rFonts w:ascii="Arial" w:hAnsi="Arial" w:cs="Arial"/>
          <w:b/>
        </w:rPr>
        <w:t>Niveau</w:t>
      </w:r>
      <w:r>
        <w:rPr>
          <w:rFonts w:ascii="Arial" w:hAnsi="Arial" w:cs="Arial"/>
          <w:b/>
        </w:rPr>
        <w:t>x</w:t>
      </w:r>
      <w:r w:rsidRPr="00FE1457">
        <w:rPr>
          <w:rFonts w:ascii="Arial" w:hAnsi="Arial" w:cs="Arial"/>
          <w:b/>
        </w:rPr>
        <w:t xml:space="preserve"> d’études : </w:t>
      </w:r>
      <w:r>
        <w:rPr>
          <w:rFonts w:ascii="Arial" w:hAnsi="Arial" w:cs="Arial"/>
          <w:b/>
        </w:rPr>
        <w:t>CAP et seconde professionnelle</w:t>
      </w:r>
    </w:p>
    <w:p w14:paraId="7873E168" w14:textId="27F60D36" w:rsidR="000C0BA0" w:rsidRPr="0022193A" w:rsidRDefault="000C0BA0" w:rsidP="000C0BA0">
      <w:pPr>
        <w:spacing w:before="240"/>
        <w:jc w:val="center"/>
        <w:rPr>
          <w:rFonts w:ascii="Arial" w:hAnsi="Arial" w:cs="Arial"/>
          <w:b/>
        </w:rPr>
      </w:pPr>
      <w:r w:rsidRPr="0022193A">
        <w:rPr>
          <w:rFonts w:ascii="Arial" w:hAnsi="Arial" w:cs="Arial"/>
          <w:b/>
          <w:highlight w:val="yellow"/>
        </w:rPr>
        <w:t>CORRECTION</w:t>
      </w:r>
    </w:p>
    <w:p w14:paraId="109B4B92" w14:textId="77777777" w:rsidR="000C0BA0" w:rsidRPr="007C3180" w:rsidRDefault="000C0BA0" w:rsidP="000C0BA0">
      <w:pPr>
        <w:pStyle w:val="Paragraphedeliste"/>
        <w:numPr>
          <w:ilvl w:val="0"/>
          <w:numId w:val="4"/>
        </w:numPr>
        <w:spacing w:before="240" w:line="259" w:lineRule="auto"/>
        <w:ind w:left="357" w:hanging="357"/>
        <w:jc w:val="both"/>
        <w:rPr>
          <w:rFonts w:ascii="Arial" w:hAnsi="Arial" w:cs="Arial"/>
        </w:rPr>
      </w:pPr>
      <w:r w:rsidRPr="007C3180">
        <w:rPr>
          <w:rFonts w:ascii="Arial" w:hAnsi="Arial" w:cs="Arial"/>
        </w:rPr>
        <w:t>Visionner la vidéo "</w:t>
      </w:r>
      <w:r>
        <w:rPr>
          <w:rFonts w:ascii="Arial" w:hAnsi="Arial" w:cs="Arial"/>
        </w:rPr>
        <w:t>La minute cash</w:t>
      </w:r>
      <w:r w:rsidRPr="007C3180">
        <w:rPr>
          <w:rFonts w:ascii="Arial" w:hAnsi="Arial" w:cs="Arial"/>
        </w:rPr>
        <w:t>"</w:t>
      </w:r>
      <w:r>
        <w:rPr>
          <w:rFonts w:ascii="Arial" w:hAnsi="Arial" w:cs="Arial"/>
        </w:rPr>
        <w:t> : Les arnaques</w:t>
      </w:r>
      <w:r w:rsidRPr="007C3180">
        <w:rPr>
          <w:rFonts w:ascii="Arial" w:hAnsi="Arial" w:cs="Arial"/>
        </w:rPr>
        <w:t xml:space="preserve"> – EDUCFI Banque de France</w:t>
      </w:r>
    </w:p>
    <w:p w14:paraId="30AECC06" w14:textId="77777777" w:rsidR="000C0BA0" w:rsidRDefault="000C0BA0" w:rsidP="000C0BA0">
      <w:pPr>
        <w:pStyle w:val="Paragraphedeliste"/>
        <w:numPr>
          <w:ilvl w:val="0"/>
          <w:numId w:val="3"/>
        </w:numPr>
        <w:spacing w:line="259" w:lineRule="auto"/>
        <w:ind w:left="714" w:hanging="357"/>
        <w:contextualSpacing w:val="0"/>
        <w:jc w:val="both"/>
        <w:rPr>
          <w:rFonts w:ascii="Arial" w:hAnsi="Arial" w:cs="Arial"/>
        </w:rPr>
      </w:pPr>
      <w:r>
        <w:rPr>
          <w:rFonts w:ascii="Arial" w:hAnsi="Arial" w:cs="Arial"/>
        </w:rPr>
        <w:t>Durée : 1’32</w:t>
      </w:r>
    </w:p>
    <w:p w14:paraId="3CD5CD8F" w14:textId="77777777" w:rsidR="000C0BA0" w:rsidRPr="00186502" w:rsidRDefault="000C0BA0" w:rsidP="000C0BA0">
      <w:pPr>
        <w:pStyle w:val="Paragraphedeliste"/>
        <w:numPr>
          <w:ilvl w:val="0"/>
          <w:numId w:val="3"/>
        </w:numPr>
        <w:spacing w:after="160" w:line="259" w:lineRule="auto"/>
        <w:contextualSpacing w:val="0"/>
        <w:jc w:val="both"/>
        <w:rPr>
          <w:rFonts w:ascii="Arial" w:hAnsi="Arial" w:cs="Arial"/>
        </w:rPr>
      </w:pPr>
      <w:r w:rsidRPr="00186502">
        <w:rPr>
          <w:rFonts w:ascii="Arial" w:hAnsi="Arial" w:cs="Arial"/>
        </w:rPr>
        <w:t xml:space="preserve">Lien : </w:t>
      </w:r>
      <w:hyperlink r:id="rId11" w:history="1">
        <w:r w:rsidRPr="00186502">
          <w:rPr>
            <w:rStyle w:val="Lienhypertexte"/>
            <w:rFonts w:ascii="Arial" w:hAnsi="Arial" w:cs="Arial"/>
          </w:rPr>
          <w:t>https://www.youtube.com/watch?v=5OACJ9dWWfQ</w:t>
        </w:r>
      </w:hyperlink>
    </w:p>
    <w:p w14:paraId="713BB672" w14:textId="77777777" w:rsidR="000C0BA0" w:rsidRDefault="000C0BA0" w:rsidP="000C0BA0">
      <w:pPr>
        <w:pStyle w:val="Paragraphedeliste"/>
        <w:numPr>
          <w:ilvl w:val="0"/>
          <w:numId w:val="4"/>
        </w:numPr>
        <w:spacing w:before="360"/>
        <w:ind w:left="357" w:hanging="357"/>
        <w:contextualSpacing w:val="0"/>
        <w:rPr>
          <w:rFonts w:ascii="Arial" w:hAnsi="Arial" w:cs="Arial"/>
        </w:rPr>
      </w:pPr>
      <w:r>
        <w:rPr>
          <w:rFonts w:ascii="Arial" w:hAnsi="Arial" w:cs="Arial"/>
        </w:rPr>
        <w:t>Lire et répondre aux questions suivantes.</w:t>
      </w:r>
    </w:p>
    <w:p w14:paraId="1AD328E7" w14:textId="77777777" w:rsidR="000C0BA0" w:rsidRPr="0017673F" w:rsidRDefault="000C0BA0" w:rsidP="000C0BA0">
      <w:pPr>
        <w:pStyle w:val="Paragraphedeliste"/>
        <w:numPr>
          <w:ilvl w:val="0"/>
          <w:numId w:val="6"/>
        </w:numPr>
        <w:spacing w:before="120"/>
        <w:ind w:left="284" w:hanging="284"/>
        <w:contextualSpacing w:val="0"/>
        <w:rPr>
          <w:rFonts w:ascii="Arial" w:hAnsi="Arial" w:cs="Arial"/>
        </w:rPr>
      </w:pPr>
      <w:r w:rsidRPr="0017673F">
        <w:rPr>
          <w:rFonts w:ascii="Arial" w:hAnsi="Arial" w:cs="Arial"/>
        </w:rPr>
        <w:t>Vous recevez le mail ci-dessous. Que faites-vous ?</w:t>
      </w:r>
    </w:p>
    <w:p w14:paraId="31D4F891" w14:textId="77777777" w:rsidR="000C0BA0" w:rsidRDefault="000C0BA0" w:rsidP="000C0BA0">
      <w:pPr>
        <w:spacing w:after="120"/>
        <w:jc w:val="center"/>
        <w:rPr>
          <w:rFonts w:ascii="Arial" w:hAnsi="Arial" w:cs="Arial"/>
        </w:rPr>
      </w:pPr>
      <w:r>
        <w:rPr>
          <w:noProof/>
        </w:rPr>
        <w:drawing>
          <wp:inline distT="0" distB="0" distL="0" distR="0" wp14:anchorId="1493F9AA" wp14:editId="0BDD9A85">
            <wp:extent cx="3619021" cy="3687872"/>
            <wp:effectExtent l="0" t="0" r="635" b="825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32252" cy="3701355"/>
                    </a:xfrm>
                    <a:prstGeom prst="rect">
                      <a:avLst/>
                    </a:prstGeom>
                  </pic:spPr>
                </pic:pic>
              </a:graphicData>
            </a:graphic>
          </wp:inline>
        </w:drawing>
      </w:r>
    </w:p>
    <w:p w14:paraId="52509390" w14:textId="77777777" w:rsidR="000C0BA0" w:rsidRDefault="000C0BA0" w:rsidP="000C0BA0">
      <w:pPr>
        <w:pStyle w:val="Paragraphedeliste"/>
        <w:numPr>
          <w:ilvl w:val="0"/>
          <w:numId w:val="5"/>
        </w:numPr>
        <w:rPr>
          <w:rFonts w:ascii="Arial" w:hAnsi="Arial" w:cs="Arial"/>
        </w:rPr>
      </w:pPr>
      <w:r>
        <w:rPr>
          <w:rFonts w:ascii="Arial" w:hAnsi="Arial" w:cs="Arial"/>
        </w:rPr>
        <w:t>Je clique sur le lien et mets à jour mes données personnelles.</w:t>
      </w:r>
    </w:p>
    <w:p w14:paraId="7839E0B0" w14:textId="77777777" w:rsidR="000C0BA0" w:rsidRPr="0022193A" w:rsidRDefault="000C0BA0" w:rsidP="0022193A">
      <w:pPr>
        <w:pStyle w:val="Paragraphedeliste"/>
        <w:numPr>
          <w:ilvl w:val="0"/>
          <w:numId w:val="11"/>
        </w:numPr>
        <w:rPr>
          <w:rFonts w:ascii="Arial" w:hAnsi="Arial" w:cs="Arial"/>
          <w:color w:val="0070C0"/>
        </w:rPr>
      </w:pPr>
      <w:r w:rsidRPr="0022193A">
        <w:rPr>
          <w:rFonts w:ascii="Arial" w:hAnsi="Arial" w:cs="Arial"/>
          <w:color w:val="0070C0"/>
        </w:rPr>
        <w:t>Je contacte mon lycée pour l’informer de la réception de ce mail et lui demander ce que je dois faire.</w:t>
      </w:r>
    </w:p>
    <w:p w14:paraId="5F6DB6EC" w14:textId="77777777" w:rsidR="000C0BA0" w:rsidRDefault="000C0BA0" w:rsidP="000C0BA0">
      <w:pPr>
        <w:pStyle w:val="Paragraphedeliste"/>
        <w:numPr>
          <w:ilvl w:val="0"/>
          <w:numId w:val="5"/>
        </w:numPr>
        <w:rPr>
          <w:rFonts w:ascii="Arial" w:hAnsi="Arial" w:cs="Arial"/>
        </w:rPr>
      </w:pPr>
      <w:r>
        <w:rPr>
          <w:rFonts w:ascii="Arial" w:hAnsi="Arial" w:cs="Arial"/>
        </w:rPr>
        <w:t>Je ne clique pas sur le lien et je supprime le mail.</w:t>
      </w:r>
    </w:p>
    <w:p w14:paraId="0F0F66A9" w14:textId="77777777" w:rsidR="000C0BA0" w:rsidRPr="0017673F" w:rsidRDefault="000C0BA0" w:rsidP="000C0BA0">
      <w:pPr>
        <w:pStyle w:val="Paragraphedeliste"/>
        <w:numPr>
          <w:ilvl w:val="0"/>
          <w:numId w:val="6"/>
        </w:numPr>
        <w:spacing w:before="240"/>
        <w:ind w:left="284" w:hanging="284"/>
        <w:contextualSpacing w:val="0"/>
        <w:rPr>
          <w:rFonts w:ascii="Arial" w:hAnsi="Arial" w:cs="Arial"/>
        </w:rPr>
      </w:pPr>
      <w:r>
        <w:rPr>
          <w:rFonts w:ascii="Arial" w:hAnsi="Arial" w:cs="Arial"/>
        </w:rPr>
        <w:t xml:space="preserve">ANTAI est l’agence nationale de traitement automatisé des infractions. Cette agence envoie notamment des textos pour signaler et rappeler les contraventions à régler. </w:t>
      </w:r>
      <w:r w:rsidRPr="0017673F">
        <w:rPr>
          <w:rFonts w:ascii="Arial" w:hAnsi="Arial" w:cs="Arial"/>
        </w:rPr>
        <w:t xml:space="preserve">Vous recevez le </w:t>
      </w:r>
      <w:r>
        <w:rPr>
          <w:rFonts w:ascii="Arial" w:hAnsi="Arial" w:cs="Arial"/>
        </w:rPr>
        <w:t>texto</w:t>
      </w:r>
      <w:r w:rsidRPr="0017673F">
        <w:rPr>
          <w:rFonts w:ascii="Arial" w:hAnsi="Arial" w:cs="Arial"/>
        </w:rPr>
        <w:t xml:space="preserve"> ci-dessous. </w:t>
      </w:r>
      <w:r>
        <w:rPr>
          <w:rFonts w:ascii="Arial" w:hAnsi="Arial" w:cs="Arial"/>
        </w:rPr>
        <w:t>Deux éléments doivent vous alerter : c’est en effet un faux. Quels sont ces deux éléments ?</w:t>
      </w:r>
    </w:p>
    <w:p w14:paraId="5CE21C96" w14:textId="77777777" w:rsidR="000C0BA0" w:rsidRDefault="000C0BA0" w:rsidP="000C0BA0">
      <w:pPr>
        <w:jc w:val="center"/>
        <w:rPr>
          <w:rFonts w:ascii="Arial" w:hAnsi="Arial" w:cs="Arial"/>
        </w:rPr>
      </w:pPr>
      <w:r>
        <w:rPr>
          <w:noProof/>
        </w:rPr>
        <w:drawing>
          <wp:inline distT="0" distB="0" distL="0" distR="0" wp14:anchorId="4F7D96CA" wp14:editId="200E9F3F">
            <wp:extent cx="2091065" cy="2082800"/>
            <wp:effectExtent l="0" t="0" r="444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09631" cy="2101293"/>
                    </a:xfrm>
                    <a:prstGeom prst="rect">
                      <a:avLst/>
                    </a:prstGeom>
                  </pic:spPr>
                </pic:pic>
              </a:graphicData>
            </a:graphic>
          </wp:inline>
        </w:drawing>
      </w:r>
    </w:p>
    <w:p w14:paraId="696F935C" w14:textId="2ADDC269" w:rsidR="000C0BA0" w:rsidRPr="00B06AEC" w:rsidRDefault="00323754" w:rsidP="00323754">
      <w:pPr>
        <w:pStyle w:val="Paragraphedeliste"/>
        <w:numPr>
          <w:ilvl w:val="0"/>
          <w:numId w:val="12"/>
        </w:numPr>
        <w:spacing w:after="120"/>
        <w:contextualSpacing w:val="0"/>
        <w:rPr>
          <w:rFonts w:ascii="Arial" w:hAnsi="Arial" w:cs="Arial"/>
          <w:color w:val="0070C0"/>
        </w:rPr>
      </w:pPr>
      <w:r w:rsidRPr="00B06AEC">
        <w:rPr>
          <w:rFonts w:ascii="Arial" w:hAnsi="Arial" w:cs="Arial"/>
          <w:color w:val="0070C0"/>
        </w:rPr>
        <w:t>L’État n’envoie pas de SMS à partir d’un téléphone (un numéro apparaît en effet dans l’entête du message).</w:t>
      </w:r>
    </w:p>
    <w:p w14:paraId="78752DB3" w14:textId="0F4619E0" w:rsidR="000C0BA0" w:rsidRPr="00B06AEC" w:rsidRDefault="00DE4B64" w:rsidP="00323754">
      <w:pPr>
        <w:pStyle w:val="Paragraphedeliste"/>
        <w:numPr>
          <w:ilvl w:val="0"/>
          <w:numId w:val="12"/>
        </w:numPr>
        <w:rPr>
          <w:rFonts w:ascii="Arial" w:hAnsi="Arial" w:cs="Arial"/>
          <w:color w:val="0070C0"/>
        </w:rPr>
      </w:pPr>
      <w:r w:rsidRPr="00B06AEC">
        <w:rPr>
          <w:rFonts w:ascii="Arial" w:hAnsi="Arial" w:cs="Arial"/>
          <w:color w:val="0070C0"/>
        </w:rPr>
        <w:lastRenderedPageBreak/>
        <w:t>L’adresse du site est étrange. Elle doit se terminer par .gouv.fr. En cas de doute, il faut toujours vérifier : il est facile ici de saisir ANTAI dans un moteur de recherche et vérifier l’adresse, il y a même une page consacrée aux arnaques.</w:t>
      </w:r>
    </w:p>
    <w:p w14:paraId="426720D7" w14:textId="77777777" w:rsidR="000C0BA0" w:rsidRDefault="000C0BA0" w:rsidP="000C0BA0">
      <w:pPr>
        <w:pStyle w:val="Paragraphedeliste"/>
        <w:numPr>
          <w:ilvl w:val="0"/>
          <w:numId w:val="6"/>
        </w:numPr>
        <w:spacing w:before="240"/>
        <w:ind w:left="284" w:hanging="284"/>
        <w:contextualSpacing w:val="0"/>
        <w:rPr>
          <w:rFonts w:ascii="Arial" w:hAnsi="Arial" w:cs="Arial"/>
        </w:rPr>
      </w:pPr>
      <w:r>
        <w:rPr>
          <w:rFonts w:ascii="Arial" w:hAnsi="Arial" w:cs="Arial"/>
        </w:rPr>
        <w:t>Vous achetez un objet sur un site de vente entre particuliers (Vinted, Leboncoin, Facebook Marketplace…). Le vendeur vous envoie un lien pour effectuer le paiement en ligne. Que faites-vous ?</w:t>
      </w:r>
    </w:p>
    <w:p w14:paraId="0963B8D7" w14:textId="77777777" w:rsidR="000C0BA0" w:rsidRDefault="000C0BA0" w:rsidP="000C0BA0">
      <w:pPr>
        <w:pStyle w:val="Paragraphedeliste"/>
        <w:numPr>
          <w:ilvl w:val="0"/>
          <w:numId w:val="8"/>
        </w:numPr>
        <w:spacing w:before="240"/>
        <w:rPr>
          <w:rFonts w:ascii="Arial" w:hAnsi="Arial" w:cs="Arial"/>
        </w:rPr>
      </w:pPr>
      <w:r>
        <w:rPr>
          <w:rFonts w:ascii="Arial" w:hAnsi="Arial" w:cs="Arial"/>
        </w:rPr>
        <w:t>J’accepte le paiement en ligne et clique sur le lien.</w:t>
      </w:r>
    </w:p>
    <w:p w14:paraId="51B6D6B0" w14:textId="77BD2373" w:rsidR="000C0BA0" w:rsidRDefault="000C0BA0" w:rsidP="004D592F">
      <w:pPr>
        <w:pStyle w:val="Paragraphedeliste"/>
        <w:numPr>
          <w:ilvl w:val="0"/>
          <w:numId w:val="11"/>
        </w:numPr>
        <w:spacing w:before="240"/>
        <w:rPr>
          <w:rFonts w:ascii="Arial" w:hAnsi="Arial" w:cs="Arial"/>
          <w:color w:val="0070C0"/>
        </w:rPr>
      </w:pPr>
      <w:r w:rsidRPr="004D592F">
        <w:rPr>
          <w:rFonts w:ascii="Arial" w:hAnsi="Arial" w:cs="Arial"/>
          <w:color w:val="0070C0"/>
        </w:rPr>
        <w:t>Je refuse ce paiement en ligne et je propose d’utiliser le système de paiement de la plateforme.</w:t>
      </w:r>
    </w:p>
    <w:p w14:paraId="2E05FBD3" w14:textId="729E27FA" w:rsidR="004D592F" w:rsidRPr="004D592F" w:rsidRDefault="004D592F" w:rsidP="00827EB3">
      <w:pPr>
        <w:spacing w:before="120"/>
        <w:rPr>
          <w:rFonts w:ascii="Arial" w:hAnsi="Arial" w:cs="Arial"/>
          <w:color w:val="0070C0"/>
        </w:rPr>
      </w:pPr>
      <w:r w:rsidRPr="004D592F">
        <w:rPr>
          <w:rFonts w:ascii="Arial" w:hAnsi="Arial" w:cs="Arial"/>
          <w:color w:val="0070C0"/>
        </w:rPr>
        <w:t>Sur les sites de vente en ligne entre particuliers, les paiements peuvent se faire soit en face à face, par exemple avec des espèces, soit via un système de paiement proposé directement par le site</w:t>
      </w:r>
      <w:r>
        <w:rPr>
          <w:rFonts w:ascii="Arial" w:hAnsi="Arial" w:cs="Arial"/>
          <w:color w:val="0070C0"/>
        </w:rPr>
        <w:t xml:space="preserve">. </w:t>
      </w:r>
      <w:r w:rsidRPr="004D592F">
        <w:rPr>
          <w:rFonts w:ascii="Arial" w:hAnsi="Arial" w:cs="Arial"/>
          <w:color w:val="0070C0"/>
        </w:rPr>
        <w:t xml:space="preserve">Si le vendeur vous envoie un lien vers un autre dispositif en vous indiquant, par exemple, qu’il préfère cette solution, </w:t>
      </w:r>
      <w:r>
        <w:rPr>
          <w:rFonts w:ascii="Arial" w:hAnsi="Arial" w:cs="Arial"/>
          <w:color w:val="0070C0"/>
        </w:rPr>
        <w:t xml:space="preserve">alors </w:t>
      </w:r>
      <w:r w:rsidRPr="004D592F">
        <w:rPr>
          <w:rFonts w:ascii="Arial" w:hAnsi="Arial" w:cs="Arial"/>
          <w:color w:val="0070C0"/>
        </w:rPr>
        <w:t>M</w:t>
      </w:r>
      <w:r>
        <w:rPr>
          <w:rFonts w:ascii="Arial" w:hAnsi="Arial" w:cs="Arial"/>
          <w:color w:val="0070C0"/>
        </w:rPr>
        <w:t>É</w:t>
      </w:r>
      <w:r w:rsidRPr="004D592F">
        <w:rPr>
          <w:rFonts w:ascii="Arial" w:hAnsi="Arial" w:cs="Arial"/>
          <w:color w:val="0070C0"/>
        </w:rPr>
        <w:t xml:space="preserve">FIANCE ! Le risque est réel qu’il vous </w:t>
      </w:r>
      <w:r>
        <w:rPr>
          <w:rFonts w:ascii="Arial" w:hAnsi="Arial" w:cs="Arial"/>
          <w:color w:val="0070C0"/>
        </w:rPr>
        <w:t>redirige vers</w:t>
      </w:r>
      <w:r w:rsidRPr="004D592F">
        <w:rPr>
          <w:rFonts w:ascii="Arial" w:hAnsi="Arial" w:cs="Arial"/>
          <w:color w:val="0070C0"/>
        </w:rPr>
        <w:t xml:space="preserve"> une autre plateforme ressemblant à un site légitime et qui récupère les données de votre carte bancaire.</w:t>
      </w:r>
    </w:p>
    <w:p w14:paraId="6E56FBD2" w14:textId="77777777" w:rsidR="000C0BA0" w:rsidRDefault="000C0BA0" w:rsidP="000C0BA0">
      <w:pPr>
        <w:pStyle w:val="Paragraphedeliste"/>
        <w:numPr>
          <w:ilvl w:val="0"/>
          <w:numId w:val="6"/>
        </w:numPr>
        <w:spacing w:before="240"/>
        <w:ind w:left="284" w:hanging="284"/>
        <w:contextualSpacing w:val="0"/>
        <w:rPr>
          <w:rFonts w:ascii="Arial" w:hAnsi="Arial" w:cs="Arial"/>
        </w:rPr>
      </w:pPr>
      <w:r>
        <w:rPr>
          <w:rFonts w:ascii="Arial" w:hAnsi="Arial" w:cs="Arial"/>
        </w:rPr>
        <w:t>Un agent de ma banque m’appelle pour me demander des informations sur ma carte bancaire.</w:t>
      </w:r>
    </w:p>
    <w:p w14:paraId="1A0797FC" w14:textId="77777777" w:rsidR="000C0BA0" w:rsidRDefault="000C0BA0" w:rsidP="000C0BA0">
      <w:pPr>
        <w:pStyle w:val="Paragraphedeliste"/>
        <w:numPr>
          <w:ilvl w:val="0"/>
          <w:numId w:val="9"/>
        </w:numPr>
        <w:ind w:left="714" w:hanging="357"/>
        <w:contextualSpacing w:val="0"/>
        <w:rPr>
          <w:rFonts w:ascii="Arial" w:hAnsi="Arial" w:cs="Arial"/>
        </w:rPr>
      </w:pPr>
      <w:r>
        <w:rPr>
          <w:rFonts w:ascii="Arial" w:hAnsi="Arial" w:cs="Arial"/>
        </w:rPr>
        <w:t>Je lui communique les informations demandées.</w:t>
      </w:r>
    </w:p>
    <w:p w14:paraId="305E5938" w14:textId="35310EFD" w:rsidR="000C0BA0" w:rsidRPr="00720EEB" w:rsidRDefault="000C0BA0" w:rsidP="00720EEB">
      <w:pPr>
        <w:pStyle w:val="Paragraphedeliste"/>
        <w:numPr>
          <w:ilvl w:val="0"/>
          <w:numId w:val="11"/>
        </w:numPr>
        <w:contextualSpacing w:val="0"/>
        <w:rPr>
          <w:rFonts w:ascii="Arial" w:hAnsi="Arial" w:cs="Arial"/>
          <w:color w:val="0070C0"/>
        </w:rPr>
      </w:pPr>
      <w:r w:rsidRPr="00720EEB">
        <w:rPr>
          <w:rFonts w:ascii="Arial" w:hAnsi="Arial" w:cs="Arial"/>
          <w:color w:val="0070C0"/>
        </w:rPr>
        <w:t>Je dis que je rappelle.</w:t>
      </w:r>
    </w:p>
    <w:p w14:paraId="69B94F35" w14:textId="77777777" w:rsidR="00827EB3" w:rsidRPr="00827EB3" w:rsidRDefault="00827EB3" w:rsidP="00827EB3">
      <w:pPr>
        <w:spacing w:before="120"/>
        <w:rPr>
          <w:rFonts w:ascii="Arial" w:hAnsi="Arial" w:cs="Arial"/>
          <w:color w:val="0070C0"/>
        </w:rPr>
      </w:pPr>
      <w:r w:rsidRPr="00827EB3">
        <w:rPr>
          <w:rFonts w:ascii="Arial" w:hAnsi="Arial" w:cs="Arial"/>
          <w:color w:val="0070C0"/>
        </w:rPr>
        <w:t>Un banquier ne vous appellera jamais pour vous demander des informations sur vos moyens de paiement : c’est lui qui vous les a fournis, il les connaît parfaitement.</w:t>
      </w:r>
    </w:p>
    <w:p w14:paraId="05209C5E" w14:textId="3000BBA6" w:rsidR="00827EB3" w:rsidRPr="00827EB3" w:rsidRDefault="00827EB3" w:rsidP="00827EB3">
      <w:pPr>
        <w:rPr>
          <w:rFonts w:ascii="Arial" w:hAnsi="Arial" w:cs="Arial"/>
          <w:color w:val="0070C0"/>
        </w:rPr>
      </w:pPr>
      <w:r w:rsidRPr="00827EB3">
        <w:rPr>
          <w:rFonts w:ascii="Arial" w:hAnsi="Arial" w:cs="Arial"/>
          <w:color w:val="0070C0"/>
        </w:rPr>
        <w:t xml:space="preserve">Dans ce genre de situation, l’appel vient toujours d’un escroc qui a récupéré votre numéro de téléphone et le nom de votre banque (vous avez peut-être été victime d’un faux site </w:t>
      </w:r>
      <w:r>
        <w:rPr>
          <w:rFonts w:ascii="Arial" w:hAnsi="Arial" w:cs="Arial"/>
          <w:color w:val="0070C0"/>
        </w:rPr>
        <w:t>sur lequel</w:t>
      </w:r>
      <w:r w:rsidRPr="00827EB3">
        <w:rPr>
          <w:rFonts w:ascii="Arial" w:hAnsi="Arial" w:cs="Arial"/>
          <w:color w:val="0070C0"/>
        </w:rPr>
        <w:t xml:space="preserve"> vous </w:t>
      </w:r>
      <w:r>
        <w:rPr>
          <w:rFonts w:ascii="Arial" w:hAnsi="Arial" w:cs="Arial"/>
          <w:color w:val="0070C0"/>
        </w:rPr>
        <w:t>avez renseigné ces informations).</w:t>
      </w:r>
    </w:p>
    <w:p w14:paraId="3618CB10" w14:textId="5EEBA44B" w:rsidR="00AC5BAD" w:rsidRPr="00720EEB" w:rsidRDefault="00827EB3" w:rsidP="00827EB3">
      <w:pPr>
        <w:rPr>
          <w:rFonts w:ascii="Arial" w:hAnsi="Arial" w:cs="Arial"/>
          <w:color w:val="0070C0"/>
        </w:rPr>
      </w:pPr>
      <w:r>
        <w:rPr>
          <w:rFonts w:ascii="Arial" w:hAnsi="Arial" w:cs="Arial"/>
          <w:color w:val="0070C0"/>
        </w:rPr>
        <w:t xml:space="preserve">Conseil : </w:t>
      </w:r>
      <w:r w:rsidRPr="00827EB3">
        <w:rPr>
          <w:rFonts w:ascii="Arial" w:hAnsi="Arial" w:cs="Arial"/>
          <w:color w:val="0070C0"/>
        </w:rPr>
        <w:t>Raccrochez et, si vous avez un doute, rappelez votre conseiller au numéro de téléphone que vous connaissez pour clarifier la situation avec lu</w:t>
      </w:r>
      <w:r>
        <w:rPr>
          <w:rFonts w:ascii="Arial" w:hAnsi="Arial" w:cs="Arial"/>
          <w:color w:val="0070C0"/>
        </w:rPr>
        <w:t>i.</w:t>
      </w:r>
    </w:p>
    <w:p w14:paraId="2E917570" w14:textId="77777777" w:rsidR="000C0BA0" w:rsidRPr="0017673F" w:rsidRDefault="000C0BA0" w:rsidP="000C0BA0">
      <w:pPr>
        <w:pStyle w:val="Paragraphedeliste"/>
        <w:numPr>
          <w:ilvl w:val="0"/>
          <w:numId w:val="6"/>
        </w:numPr>
        <w:spacing w:before="240"/>
        <w:ind w:left="284" w:hanging="284"/>
        <w:contextualSpacing w:val="0"/>
        <w:rPr>
          <w:rFonts w:ascii="Arial" w:hAnsi="Arial" w:cs="Arial"/>
        </w:rPr>
      </w:pPr>
      <w:r>
        <w:rPr>
          <w:rFonts w:ascii="Arial" w:hAnsi="Arial" w:cs="Arial"/>
        </w:rPr>
        <w:t>J’achète un livre sur un site d’e-commerce. Au moment de payer en ligne, on me demande de me connecter au site de ma banque pour confirmer le paiement. Que dois-je faire ?</w:t>
      </w:r>
    </w:p>
    <w:p w14:paraId="1D531717" w14:textId="77777777" w:rsidR="000C0BA0" w:rsidRDefault="000C0BA0" w:rsidP="000C0BA0">
      <w:pPr>
        <w:pStyle w:val="Paragraphedeliste"/>
        <w:numPr>
          <w:ilvl w:val="0"/>
          <w:numId w:val="10"/>
        </w:numPr>
        <w:rPr>
          <w:rFonts w:ascii="Arial" w:hAnsi="Arial" w:cs="Arial"/>
        </w:rPr>
      </w:pPr>
      <w:r>
        <w:rPr>
          <w:rFonts w:ascii="Arial" w:hAnsi="Arial" w:cs="Arial"/>
        </w:rPr>
        <w:t>Je refuse et j’annule mon achat.</w:t>
      </w:r>
    </w:p>
    <w:p w14:paraId="17A99930" w14:textId="77777777" w:rsidR="000C0BA0" w:rsidRPr="003E4F38" w:rsidRDefault="000C0BA0" w:rsidP="003E4F38">
      <w:pPr>
        <w:pStyle w:val="Paragraphedeliste"/>
        <w:numPr>
          <w:ilvl w:val="0"/>
          <w:numId w:val="11"/>
        </w:numPr>
        <w:rPr>
          <w:rFonts w:ascii="Arial" w:hAnsi="Arial" w:cs="Arial"/>
          <w:color w:val="0070C0"/>
        </w:rPr>
      </w:pPr>
      <w:r w:rsidRPr="003E4F38">
        <w:rPr>
          <w:rFonts w:ascii="Arial" w:hAnsi="Arial" w:cs="Arial"/>
          <w:color w:val="0070C0"/>
        </w:rPr>
        <w:t>Je suis rassuré et j’accepte cette authentification forte.</w:t>
      </w:r>
    </w:p>
    <w:p w14:paraId="1636922E" w14:textId="7F62BB11" w:rsidR="003E4F38" w:rsidRPr="003E4F38" w:rsidRDefault="003E4F38" w:rsidP="003E4F38">
      <w:pPr>
        <w:spacing w:before="120"/>
        <w:rPr>
          <w:rFonts w:ascii="Arial" w:hAnsi="Arial" w:cs="Arial"/>
          <w:color w:val="0070C0"/>
        </w:rPr>
      </w:pPr>
      <w:r>
        <w:rPr>
          <w:rFonts w:ascii="Arial" w:hAnsi="Arial" w:cs="Arial"/>
          <w:color w:val="0070C0"/>
        </w:rPr>
        <w:t>Les</w:t>
      </w:r>
      <w:r w:rsidRPr="003E4F38">
        <w:rPr>
          <w:rFonts w:ascii="Arial" w:hAnsi="Arial" w:cs="Arial"/>
          <w:color w:val="0070C0"/>
        </w:rPr>
        <w:t xml:space="preserve"> achats en ligne étaient auparavant confirmés avec un code reçu par SMS de la part de </w:t>
      </w:r>
      <w:r>
        <w:rPr>
          <w:rFonts w:ascii="Arial" w:hAnsi="Arial" w:cs="Arial"/>
          <w:color w:val="0070C0"/>
        </w:rPr>
        <w:t xml:space="preserve">sa banque. </w:t>
      </w:r>
      <w:r w:rsidRPr="003E4F38">
        <w:rPr>
          <w:rFonts w:ascii="Arial" w:hAnsi="Arial" w:cs="Arial"/>
          <w:color w:val="0070C0"/>
        </w:rPr>
        <w:t>Ce dispositif n’était pas suffisamment sécurisé pour lutter contre la fraude. Maintenant, chaque banque a mis en place un mécanisme d’authentification forte qui peut lui être propre appelé « clé digitale », « Certicode plus », « Sécuripass</w:t>
      </w:r>
      <w:r>
        <w:rPr>
          <w:rFonts w:ascii="Arial" w:hAnsi="Arial" w:cs="Arial"/>
          <w:color w:val="0070C0"/>
        </w:rPr>
        <w:t xml:space="preserve"> » ou encore « Pass sécurité ». </w:t>
      </w:r>
      <w:r w:rsidRPr="003E4F38">
        <w:rPr>
          <w:rFonts w:ascii="Arial" w:hAnsi="Arial" w:cs="Arial"/>
          <w:color w:val="0070C0"/>
        </w:rPr>
        <w:t>Ce dispositif demande de confirmer le paiement directement sur l’application mobile de la banque. Il suffit de se connecter sur celle-ci grâce à votre code secret ou vos données biométriques (reconnaissance faciale, vocale ou empreintes digitales) pour que le paiement soit validé.</w:t>
      </w:r>
    </w:p>
    <w:p w14:paraId="60667305" w14:textId="09775897" w:rsidR="000C0BA0" w:rsidRPr="003E4F38" w:rsidRDefault="003E4F38" w:rsidP="003E4F38">
      <w:pPr>
        <w:rPr>
          <w:rFonts w:ascii="Arial" w:hAnsi="Arial" w:cs="Arial"/>
          <w:color w:val="0070C0"/>
        </w:rPr>
      </w:pPr>
      <w:r w:rsidRPr="003E4F38">
        <w:rPr>
          <w:rFonts w:ascii="Arial" w:hAnsi="Arial" w:cs="Arial"/>
          <w:color w:val="0070C0"/>
        </w:rPr>
        <w:t xml:space="preserve">Pour les personnes ne disposant pas de smartphone ou qui ne pourraient pas utiliser l’application bancaire, d’autres solutions sont proposées par leur banque. Par exemple, la transaction peut être validée par </w:t>
      </w:r>
      <w:r>
        <w:rPr>
          <w:rFonts w:ascii="Arial" w:hAnsi="Arial" w:cs="Arial"/>
          <w:color w:val="0070C0"/>
        </w:rPr>
        <w:t>l’envoi</w:t>
      </w:r>
      <w:r w:rsidRPr="003E4F38">
        <w:rPr>
          <w:rFonts w:ascii="Arial" w:hAnsi="Arial" w:cs="Arial"/>
          <w:color w:val="0070C0"/>
        </w:rPr>
        <w:t xml:space="preserve"> d’un SMS</w:t>
      </w:r>
      <w:r>
        <w:rPr>
          <w:rFonts w:ascii="Arial" w:hAnsi="Arial" w:cs="Arial"/>
          <w:color w:val="0070C0"/>
        </w:rPr>
        <w:t xml:space="preserve"> et</w:t>
      </w:r>
      <w:r w:rsidRPr="003E4F38">
        <w:rPr>
          <w:rFonts w:ascii="Arial" w:hAnsi="Arial" w:cs="Arial"/>
          <w:color w:val="0070C0"/>
        </w:rPr>
        <w:t xml:space="preserve"> complété</w:t>
      </w:r>
      <w:bookmarkStart w:id="0" w:name="_GoBack"/>
      <w:bookmarkEnd w:id="0"/>
      <w:r w:rsidRPr="003E4F38">
        <w:rPr>
          <w:rFonts w:ascii="Arial" w:hAnsi="Arial" w:cs="Arial"/>
          <w:color w:val="0070C0"/>
        </w:rPr>
        <w:t xml:space="preserve"> par la saisie d’un code secret permanent. Certaines banques peuvent proposer à leurs clients des dispositifs électroniques générateurs de code à usage unique (token).</w:t>
      </w:r>
    </w:p>
    <w:p w14:paraId="55576394" w14:textId="77777777" w:rsidR="000C0BA0" w:rsidRPr="0017673F" w:rsidRDefault="000C0BA0" w:rsidP="000C0BA0">
      <w:pPr>
        <w:rPr>
          <w:rFonts w:ascii="Arial" w:hAnsi="Arial" w:cs="Arial"/>
        </w:rPr>
      </w:pPr>
    </w:p>
    <w:p w14:paraId="4EDDB178" w14:textId="77777777" w:rsidR="0096271F" w:rsidRPr="0017673F" w:rsidRDefault="0096271F" w:rsidP="0017673F">
      <w:pPr>
        <w:rPr>
          <w:rFonts w:ascii="Arial" w:hAnsi="Arial" w:cs="Arial"/>
        </w:rPr>
      </w:pPr>
    </w:p>
    <w:sectPr w:rsidR="0096271F" w:rsidRPr="0017673F">
      <w:pgSz w:w="11900" w:h="16840"/>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04211" w14:textId="77777777" w:rsidR="00CA4184" w:rsidRDefault="00CA4184">
      <w:r>
        <w:separator/>
      </w:r>
    </w:p>
  </w:endnote>
  <w:endnote w:type="continuationSeparator" w:id="0">
    <w:p w14:paraId="5A339E01" w14:textId="77777777" w:rsidR="00CA4184" w:rsidRDefault="00CA4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0F8C1" w14:textId="77777777" w:rsidR="00CA4184" w:rsidRDefault="00CA4184">
      <w:r>
        <w:separator/>
      </w:r>
    </w:p>
  </w:footnote>
  <w:footnote w:type="continuationSeparator" w:id="0">
    <w:p w14:paraId="2D4BC951" w14:textId="77777777" w:rsidR="00CA4184" w:rsidRDefault="00CA4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17FDF"/>
    <w:multiLevelType w:val="hybridMultilevel"/>
    <w:tmpl w:val="714264DA"/>
    <w:lvl w:ilvl="0" w:tplc="040C000F">
      <w:start w:val="1"/>
      <w:numFmt w:val="decimal"/>
      <w:lvlText w:val="%1."/>
      <w:lvlJc w:val="left"/>
      <w:pPr>
        <w:ind w:left="6" w:hanging="360"/>
      </w:pPr>
    </w:lvl>
    <w:lvl w:ilvl="1" w:tplc="040C0019" w:tentative="1">
      <w:start w:val="1"/>
      <w:numFmt w:val="lowerLetter"/>
      <w:lvlText w:val="%2."/>
      <w:lvlJc w:val="left"/>
      <w:pPr>
        <w:ind w:left="726" w:hanging="360"/>
      </w:pPr>
    </w:lvl>
    <w:lvl w:ilvl="2" w:tplc="040C001B" w:tentative="1">
      <w:start w:val="1"/>
      <w:numFmt w:val="lowerRoman"/>
      <w:lvlText w:val="%3."/>
      <w:lvlJc w:val="right"/>
      <w:pPr>
        <w:ind w:left="1446" w:hanging="180"/>
      </w:pPr>
    </w:lvl>
    <w:lvl w:ilvl="3" w:tplc="040C000F" w:tentative="1">
      <w:start w:val="1"/>
      <w:numFmt w:val="decimal"/>
      <w:lvlText w:val="%4."/>
      <w:lvlJc w:val="left"/>
      <w:pPr>
        <w:ind w:left="2166" w:hanging="360"/>
      </w:pPr>
    </w:lvl>
    <w:lvl w:ilvl="4" w:tplc="040C0019" w:tentative="1">
      <w:start w:val="1"/>
      <w:numFmt w:val="lowerLetter"/>
      <w:lvlText w:val="%5."/>
      <w:lvlJc w:val="left"/>
      <w:pPr>
        <w:ind w:left="2886" w:hanging="360"/>
      </w:pPr>
    </w:lvl>
    <w:lvl w:ilvl="5" w:tplc="040C001B" w:tentative="1">
      <w:start w:val="1"/>
      <w:numFmt w:val="lowerRoman"/>
      <w:lvlText w:val="%6."/>
      <w:lvlJc w:val="right"/>
      <w:pPr>
        <w:ind w:left="3606" w:hanging="180"/>
      </w:pPr>
    </w:lvl>
    <w:lvl w:ilvl="6" w:tplc="040C000F" w:tentative="1">
      <w:start w:val="1"/>
      <w:numFmt w:val="decimal"/>
      <w:lvlText w:val="%7."/>
      <w:lvlJc w:val="left"/>
      <w:pPr>
        <w:ind w:left="4326" w:hanging="360"/>
      </w:pPr>
    </w:lvl>
    <w:lvl w:ilvl="7" w:tplc="040C0019" w:tentative="1">
      <w:start w:val="1"/>
      <w:numFmt w:val="lowerLetter"/>
      <w:lvlText w:val="%8."/>
      <w:lvlJc w:val="left"/>
      <w:pPr>
        <w:ind w:left="5046" w:hanging="360"/>
      </w:pPr>
    </w:lvl>
    <w:lvl w:ilvl="8" w:tplc="040C001B" w:tentative="1">
      <w:start w:val="1"/>
      <w:numFmt w:val="lowerRoman"/>
      <w:lvlText w:val="%9."/>
      <w:lvlJc w:val="right"/>
      <w:pPr>
        <w:ind w:left="5766" w:hanging="180"/>
      </w:pPr>
    </w:lvl>
  </w:abstractNum>
  <w:abstractNum w:abstractNumId="1" w15:restartNumberingAfterBreak="0">
    <w:nsid w:val="1E834C20"/>
    <w:multiLevelType w:val="hybridMultilevel"/>
    <w:tmpl w:val="718096C8"/>
    <w:lvl w:ilvl="0" w:tplc="F53ED534">
      <w:start w:val="1"/>
      <w:numFmt w:val="bullet"/>
      <w:lvlText w:val=""/>
      <w:lvlJc w:val="left"/>
      <w:pPr>
        <w:ind w:left="360" w:hanging="360"/>
      </w:pPr>
      <w:rPr>
        <w:rFonts w:ascii="Wingdings" w:hAnsi="Wingdings" w:hint="default"/>
        <w:color w:val="1F497D" w:themeColor="text2"/>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253152A"/>
    <w:multiLevelType w:val="hybridMultilevel"/>
    <w:tmpl w:val="CC4AD936"/>
    <w:lvl w:ilvl="0" w:tplc="72443FB0">
      <w:start w:val="1"/>
      <w:numFmt w:val="bullet"/>
      <w:lvlText w:val="x"/>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76151"/>
    <w:multiLevelType w:val="hybridMultilevel"/>
    <w:tmpl w:val="C406B7E4"/>
    <w:lvl w:ilvl="0" w:tplc="5854EC7E">
      <w:start w:val="1"/>
      <w:numFmt w:val="bullet"/>
      <w:lvlText w:val="Ü"/>
      <w:lvlJc w:val="left"/>
      <w:pPr>
        <w:ind w:left="360" w:hanging="360"/>
      </w:pPr>
      <w:rPr>
        <w:rFonts w:ascii="Wingdings" w:hAnsi="Wingding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B7074B"/>
    <w:multiLevelType w:val="hybridMultilevel"/>
    <w:tmpl w:val="EE305E48"/>
    <w:lvl w:ilvl="0" w:tplc="F7BC69B2">
      <w:start w:val="1"/>
      <w:numFmt w:val="bullet"/>
      <w:lvlText w:val=""/>
      <w:lvlJc w:val="left"/>
      <w:pPr>
        <w:ind w:left="644" w:hanging="360"/>
      </w:pPr>
      <w:rPr>
        <w:rFonts w:ascii="Wingdings" w:hAnsi="Wingdings" w:hint="default"/>
        <w:color w:val="auto"/>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2A897DAF"/>
    <w:multiLevelType w:val="hybridMultilevel"/>
    <w:tmpl w:val="FB0213EC"/>
    <w:lvl w:ilvl="0" w:tplc="F7BC69B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4B5403"/>
    <w:multiLevelType w:val="hybridMultilevel"/>
    <w:tmpl w:val="616281E6"/>
    <w:lvl w:ilvl="0" w:tplc="F53ED534">
      <w:start w:val="1"/>
      <w:numFmt w:val="bullet"/>
      <w:lvlText w:val=""/>
      <w:lvlJc w:val="left"/>
      <w:pPr>
        <w:ind w:left="720" w:hanging="360"/>
      </w:pPr>
      <w:rPr>
        <w:rFonts w:ascii="Wingdings" w:hAnsi="Wingdings" w:hint="default"/>
        <w:color w:val="1F497D"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3C7A79"/>
    <w:multiLevelType w:val="hybridMultilevel"/>
    <w:tmpl w:val="917E3A0C"/>
    <w:lvl w:ilvl="0" w:tplc="F7BC69B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FB7961"/>
    <w:multiLevelType w:val="hybridMultilevel"/>
    <w:tmpl w:val="24065780"/>
    <w:lvl w:ilvl="0" w:tplc="D1E846C4">
      <w:start w:val="1"/>
      <w:numFmt w:val="bullet"/>
      <w:lvlText w:val="x"/>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5636D9"/>
    <w:multiLevelType w:val="hybridMultilevel"/>
    <w:tmpl w:val="B4EC6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D7C4B47"/>
    <w:multiLevelType w:val="hybridMultilevel"/>
    <w:tmpl w:val="5BAE7428"/>
    <w:lvl w:ilvl="0" w:tplc="F7BC69B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E7E6CE5"/>
    <w:multiLevelType w:val="hybridMultilevel"/>
    <w:tmpl w:val="A2D2FEA0"/>
    <w:lvl w:ilvl="0" w:tplc="F7BC69B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6"/>
  </w:num>
  <w:num w:numId="4">
    <w:abstractNumId w:val="3"/>
  </w:num>
  <w:num w:numId="5">
    <w:abstractNumId w:val="11"/>
  </w:num>
  <w:num w:numId="6">
    <w:abstractNumId w:val="0"/>
  </w:num>
  <w:num w:numId="7">
    <w:abstractNumId w:val="10"/>
  </w:num>
  <w:num w:numId="8">
    <w:abstractNumId w:val="5"/>
  </w:num>
  <w:num w:numId="9">
    <w:abstractNumId w:val="4"/>
  </w:num>
  <w:num w:numId="10">
    <w:abstractNumId w:val="7"/>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AB"/>
    <w:rsid w:val="000976FD"/>
    <w:rsid w:val="000C0BA0"/>
    <w:rsid w:val="000E697A"/>
    <w:rsid w:val="001362E7"/>
    <w:rsid w:val="00155472"/>
    <w:rsid w:val="0017673F"/>
    <w:rsid w:val="00186502"/>
    <w:rsid w:val="001C4BB1"/>
    <w:rsid w:val="00200D7C"/>
    <w:rsid w:val="0020798B"/>
    <w:rsid w:val="0022193A"/>
    <w:rsid w:val="002263EA"/>
    <w:rsid w:val="002772D3"/>
    <w:rsid w:val="00290A83"/>
    <w:rsid w:val="002974A2"/>
    <w:rsid w:val="002A3FAB"/>
    <w:rsid w:val="00323754"/>
    <w:rsid w:val="00382695"/>
    <w:rsid w:val="00392797"/>
    <w:rsid w:val="003E4F38"/>
    <w:rsid w:val="003F0F50"/>
    <w:rsid w:val="00415EB8"/>
    <w:rsid w:val="004B2E77"/>
    <w:rsid w:val="004C4E36"/>
    <w:rsid w:val="004D592F"/>
    <w:rsid w:val="00527E2E"/>
    <w:rsid w:val="00556BB1"/>
    <w:rsid w:val="005742CB"/>
    <w:rsid w:val="0065197A"/>
    <w:rsid w:val="0067183B"/>
    <w:rsid w:val="00720EEB"/>
    <w:rsid w:val="007C33C1"/>
    <w:rsid w:val="00827EB3"/>
    <w:rsid w:val="008C0687"/>
    <w:rsid w:val="00921B36"/>
    <w:rsid w:val="0096271F"/>
    <w:rsid w:val="009E5FC0"/>
    <w:rsid w:val="00AC5BAD"/>
    <w:rsid w:val="00B06AEC"/>
    <w:rsid w:val="00B1447B"/>
    <w:rsid w:val="00C70B47"/>
    <w:rsid w:val="00C7498B"/>
    <w:rsid w:val="00C8215E"/>
    <w:rsid w:val="00CA4184"/>
    <w:rsid w:val="00D0349B"/>
    <w:rsid w:val="00D50521"/>
    <w:rsid w:val="00DE4B64"/>
    <w:rsid w:val="00EC21D4"/>
    <w:rsid w:val="00F019A8"/>
    <w:rsid w:val="00F60A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E5740"/>
  <w15:docId w15:val="{C393EBF3-7AE8-4B52-B23B-39571D47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240" w:line="259" w:lineRule="auto"/>
      <w:outlineLvl w:val="0"/>
    </w:pPr>
    <w:rPr>
      <w:rFonts w:ascii="Calibri" w:eastAsia="Calibri" w:hAnsi="Calibri" w:cs="Calibri"/>
      <w:color w:val="2F5496"/>
      <w:sz w:val="32"/>
      <w:szCs w:val="32"/>
    </w:rPr>
  </w:style>
  <w:style w:type="paragraph" w:styleId="Titre2">
    <w:name w:val="heading 2"/>
    <w:basedOn w:val="Normal"/>
    <w:next w:val="Normal"/>
    <w:uiPriority w:val="9"/>
    <w:semiHidden/>
    <w:unhideWhenUsed/>
    <w:qFormat/>
    <w:pPr>
      <w:keepNext/>
      <w:keepLines/>
      <w:spacing w:before="40"/>
      <w:outlineLvl w:val="1"/>
    </w:pPr>
    <w:rPr>
      <w:rFonts w:ascii="Calibri" w:eastAsia="Calibri" w:hAnsi="Calibri" w:cs="Calibri"/>
      <w:color w:val="2F5496"/>
      <w:sz w:val="26"/>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rPr>
      <w:rFonts w:ascii="Calibri" w:eastAsia="Calibri" w:hAnsi="Calibri" w:cs="Calibri"/>
      <w:sz w:val="56"/>
      <w:szCs w:val="56"/>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2"/>
      <w:szCs w:val="22"/>
    </w:rPr>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415EB8"/>
    <w:pPr>
      <w:tabs>
        <w:tab w:val="center" w:pos="4536"/>
        <w:tab w:val="right" w:pos="9072"/>
      </w:tabs>
    </w:pPr>
  </w:style>
  <w:style w:type="character" w:customStyle="1" w:styleId="En-tteCar">
    <w:name w:val="En-tête Car"/>
    <w:basedOn w:val="Policepardfaut"/>
    <w:link w:val="En-tte"/>
    <w:uiPriority w:val="99"/>
    <w:rsid w:val="00415EB8"/>
  </w:style>
  <w:style w:type="paragraph" w:styleId="Pieddepage">
    <w:name w:val="footer"/>
    <w:basedOn w:val="Normal"/>
    <w:link w:val="PieddepageCar"/>
    <w:uiPriority w:val="99"/>
    <w:unhideWhenUsed/>
    <w:rsid w:val="00415EB8"/>
    <w:pPr>
      <w:tabs>
        <w:tab w:val="center" w:pos="4536"/>
        <w:tab w:val="right" w:pos="9072"/>
      </w:tabs>
    </w:pPr>
  </w:style>
  <w:style w:type="character" w:customStyle="1" w:styleId="PieddepageCar">
    <w:name w:val="Pied de page Car"/>
    <w:basedOn w:val="Policepardfaut"/>
    <w:link w:val="Pieddepage"/>
    <w:uiPriority w:val="99"/>
    <w:rsid w:val="00415EB8"/>
  </w:style>
  <w:style w:type="paragraph" w:customStyle="1" w:styleId="Cartable">
    <w:name w:val="Cartable"/>
    <w:basedOn w:val="Normal"/>
    <w:rsid w:val="00D50521"/>
    <w:pPr>
      <w:spacing w:after="120" w:line="480" w:lineRule="auto"/>
      <w:jc w:val="both"/>
    </w:pPr>
    <w:rPr>
      <w:rFonts w:asciiTheme="minorHAnsi" w:eastAsiaTheme="minorEastAsia" w:hAnsiTheme="minorHAnsi" w:cstheme="minorBidi"/>
      <w:sz w:val="40"/>
      <w:szCs w:val="20"/>
      <w:lang w:eastAsia="en-US"/>
    </w:rPr>
  </w:style>
  <w:style w:type="table" w:styleId="Grilledutableau">
    <w:name w:val="Table Grid"/>
    <w:basedOn w:val="TableauNormal"/>
    <w:uiPriority w:val="39"/>
    <w:rsid w:val="0067183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67183B"/>
    <w:rPr>
      <w:color w:val="0000FF" w:themeColor="hyperlink"/>
      <w:u w:val="single"/>
    </w:rPr>
  </w:style>
  <w:style w:type="paragraph" w:styleId="Paragraphedeliste">
    <w:name w:val="List Paragraph"/>
    <w:basedOn w:val="Normal"/>
    <w:uiPriority w:val="34"/>
    <w:qFormat/>
    <w:rsid w:val="0067183B"/>
    <w:pPr>
      <w:ind w:left="720"/>
      <w:contextualSpacing/>
    </w:pPr>
  </w:style>
  <w:style w:type="character" w:styleId="Lienhypertextesuivivisit">
    <w:name w:val="FollowedHyperlink"/>
    <w:basedOn w:val="Policepardfaut"/>
    <w:uiPriority w:val="99"/>
    <w:semiHidden/>
    <w:unhideWhenUsed/>
    <w:rsid w:val="001554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5OACJ9dWWfQ"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5OACJ9dWWfQ"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nEvEiCuTJJ2Ksw81TwtkBsJv3w==">CgMxLjAyCGguZ2pkZ3hzOAByITFQbGlPUU9Xa2YzZWtxN2FvdkxLYU9VbmhVZy00d1EySg==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4</Pages>
  <Words>908</Words>
  <Characters>4996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Mino</dc:creator>
  <cp:lastModifiedBy>CELINE ROUAULT</cp:lastModifiedBy>
  <cp:revision>26</cp:revision>
  <dcterms:created xsi:type="dcterms:W3CDTF">2024-06-13T12:05:00Z</dcterms:created>
  <dcterms:modified xsi:type="dcterms:W3CDTF">2024-06-20T07:38:00Z</dcterms:modified>
</cp:coreProperties>
</file>