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F8" w:rsidRPr="00FD6A58" w:rsidRDefault="00C65CF6" w:rsidP="00BE0AF8">
      <w:pPr>
        <w:rPr>
          <w:rFonts w:ascii="Arial" w:hAnsi="Arial" w:cs="Arial"/>
        </w:rPr>
      </w:pPr>
      <w:r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882E8" wp14:editId="6082C815">
                <wp:simplePos x="0" y="0"/>
                <wp:positionH relativeFrom="column">
                  <wp:posOffset>7563040</wp:posOffset>
                </wp:positionH>
                <wp:positionV relativeFrom="paragraph">
                  <wp:posOffset>-521335</wp:posOffset>
                </wp:positionV>
                <wp:extent cx="1628140" cy="1080135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Default="00A66FE1" w:rsidP="00A66FE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6CC2F6E7" wp14:editId="0E86FB57">
                                  <wp:extent cx="1236994" cy="432303"/>
                                  <wp:effectExtent l="0" t="0" r="1270" b="635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B64DFCA" wp14:editId="17EA4883">
                                  <wp:extent cx="1533525" cy="639383"/>
                                  <wp:effectExtent l="0" t="0" r="0" b="889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66FE1" w:rsidRDefault="00A66FE1" w:rsidP="00A66FE1"/>
                          <w:p w:rsidR="00A66FE1" w:rsidRDefault="00A66FE1" w:rsidP="00A66FE1"/>
                          <w:p w:rsidR="00A66FE1" w:rsidRDefault="00A66FE1" w:rsidP="00A66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882E8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595.5pt;margin-top:-41.05pt;width:128.2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" filled="f" stroked="f" strokeweight=".5pt">
                <v:textbox>
                  <w:txbxContent>
                    <w:p w:rsidR="00A66FE1" w:rsidRDefault="00A66FE1" w:rsidP="00A66FE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6CC2F6E7" wp14:editId="0E86FB57">
                            <wp:extent cx="1236994" cy="432303"/>
                            <wp:effectExtent l="0" t="0" r="1270" b="635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B64DFCA" wp14:editId="17EA4883">
                            <wp:extent cx="1533525" cy="639383"/>
                            <wp:effectExtent l="0" t="0" r="0" b="8890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66FE1" w:rsidRDefault="00A66FE1" w:rsidP="00A66FE1"/>
                    <w:p w:rsidR="00A66FE1" w:rsidRDefault="00A66FE1" w:rsidP="00A66FE1"/>
                    <w:p w:rsidR="00A66FE1" w:rsidRDefault="00A66FE1" w:rsidP="00A66FE1"/>
                  </w:txbxContent>
                </v:textbox>
              </v:shape>
            </w:pict>
          </mc:Fallback>
        </mc:AlternateContent>
      </w:r>
      <w:r w:rsidR="00096538"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916D4" wp14:editId="053DC026">
                <wp:simplePos x="0" y="0"/>
                <wp:positionH relativeFrom="column">
                  <wp:posOffset>-358775</wp:posOffset>
                </wp:positionH>
                <wp:positionV relativeFrom="paragraph">
                  <wp:posOffset>-361315</wp:posOffset>
                </wp:positionV>
                <wp:extent cx="7776000" cy="795020"/>
                <wp:effectExtent l="19050" t="19050" r="15875" b="241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6000" cy="795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6D0" w:rsidRDefault="00AB36D0" w:rsidP="007738C8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</w:pPr>
                            <w:r w:rsidRPr="00AB36D0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 2 : La mise en œuvre du système qualité</w:t>
                            </w:r>
                          </w:p>
                          <w:p w:rsidR="00A66FE1" w:rsidRPr="007738C8" w:rsidRDefault="00D95B9A" w:rsidP="007738C8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 3</w:t>
                            </w:r>
                            <w:r w:rsidR="00AB36D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(indicateur</w:t>
                            </w:r>
                            <w:r w:rsidR="00AB36D0" w:rsidRPr="00AB36D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Éduform)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916D4" id="Zone de texte 4" o:spid="_x0000_s1027" type="#_x0000_t202" style="position:absolute;margin-left:-28.25pt;margin-top:-28.45pt;width:612.3pt;height:6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" fillcolor="white [3201]" strokecolor="#00b5c6" strokeweight="3.5pt">
                <v:textbox>
                  <w:txbxContent>
                    <w:p w:rsidR="00AB36D0" w:rsidRDefault="00AB36D0" w:rsidP="007738C8">
                      <w:pPr>
                        <w:autoSpaceDE w:val="0"/>
                        <w:autoSpaceDN w:val="0"/>
                        <w:adjustRightInd w:val="0"/>
                        <w:spacing w:before="120"/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</w:pPr>
                      <w:r w:rsidRPr="00AB36D0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 2 : La mise en œuvre du système qualité</w:t>
                      </w:r>
                    </w:p>
                    <w:p w:rsidR="00A66FE1" w:rsidRPr="007738C8" w:rsidRDefault="00D95B9A" w:rsidP="007738C8">
                      <w:pPr>
                        <w:autoSpaceDE w:val="0"/>
                        <w:autoSpaceDN w:val="0"/>
                        <w:adjustRightInd w:val="0"/>
                        <w:spacing w:before="12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 3</w:t>
                      </w:r>
                      <w:r w:rsidR="00AB36D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(indicateur</w:t>
                      </w:r>
                      <w:r w:rsidR="00AB36D0" w:rsidRPr="00AB36D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Éduform)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64B11" w:rsidRPr="00FD6A58" w:rsidRDefault="004D336D">
      <w:pPr>
        <w:rPr>
          <w:rFonts w:ascii="Arial" w:hAnsi="Arial" w:cs="Arial"/>
        </w:rPr>
      </w:pPr>
      <w:bookmarkStart w:id="0" w:name="_GoBack"/>
      <w:bookmarkEnd w:id="0"/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D3CE4F" wp14:editId="359E5862">
                <wp:simplePos x="0" y="0"/>
                <wp:positionH relativeFrom="column">
                  <wp:posOffset>8839200</wp:posOffset>
                </wp:positionH>
                <wp:positionV relativeFrom="paragraph">
                  <wp:posOffset>5752465</wp:posOffset>
                </wp:positionV>
                <wp:extent cx="838200" cy="23558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D336D" w:rsidRPr="00CC4DBB" w:rsidRDefault="004D336D" w:rsidP="004D336D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3CE4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8" type="#_x0000_t202" style="position:absolute;margin-left:696pt;margin-top:452.95pt;width:66pt;height:1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" fillcolor="white [3201]" stroked="f" strokeweight=".5pt">
                <v:textbox>
                  <w:txbxContent>
                    <w:p w:rsidR="004D336D" w:rsidRPr="00CC4DBB" w:rsidRDefault="004D336D" w:rsidP="004D336D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A7CF3C" wp14:editId="0DC5F0A4">
                <wp:simplePos x="0" y="0"/>
                <wp:positionH relativeFrom="column">
                  <wp:posOffset>-766445</wp:posOffset>
                </wp:positionH>
                <wp:positionV relativeFrom="paragraph">
                  <wp:posOffset>5748655</wp:posOffset>
                </wp:positionV>
                <wp:extent cx="971550" cy="2857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D336D" w:rsidRPr="00CC4DBB" w:rsidRDefault="004D336D" w:rsidP="004D336D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7CF3C" id="Zone de texte 2" o:spid="_x0000_s1029" type="#_x0000_t202" style="position:absolute;margin-left:-60.35pt;margin-top:452.65pt;width:76.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" fillcolor="white [3201]" stroked="f" strokeweight=".5pt">
                <v:textbox>
                  <w:txbxContent>
                    <w:p w:rsidR="004D336D" w:rsidRPr="00CC4DBB" w:rsidRDefault="004D336D" w:rsidP="004D336D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402</w:t>
                      </w:r>
                    </w:p>
                  </w:txbxContent>
                </v:textbox>
              </v:shape>
            </w:pict>
          </mc:Fallback>
        </mc:AlternateContent>
      </w:r>
      <w:r w:rsidR="003E3020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6BF143" wp14:editId="1F137C45">
                <wp:simplePos x="0" y="0"/>
                <wp:positionH relativeFrom="column">
                  <wp:posOffset>-348425</wp:posOffset>
                </wp:positionH>
                <wp:positionV relativeFrom="paragraph">
                  <wp:posOffset>2946400</wp:posOffset>
                </wp:positionV>
                <wp:extent cx="1767600" cy="2159635"/>
                <wp:effectExtent l="0" t="0" r="23495" b="1206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600" cy="2159635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6F0F27" w:rsidRPr="006F0F27" w:rsidRDefault="00EB133A" w:rsidP="000079A9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6F0F27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F62247" w:rsidRPr="00EB133A" w:rsidRDefault="000079A9" w:rsidP="00EB133A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0F27"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86DF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par </w:t>
                            </w:r>
                            <w:r w:rsidR="00586DF1" w:rsidRPr="00F84B6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</w:t>
                            </w:r>
                            <w:r w:rsidR="00F84B63" w:rsidRPr="00F84B6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ne mise en œuvre partielle :</w:t>
                            </w:r>
                            <w:r w:rsidR="00E5715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rô</w:t>
                            </w:r>
                            <w:r w:rsidR="00F622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les et/ou </w:t>
                            </w:r>
                            <w:r w:rsidR="000338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relations partiellement définis, un défaut ponctuel dans l’accessibilité des documents qualité…</w:t>
                            </w:r>
                          </w:p>
                          <w:p w:rsidR="00F62247" w:rsidRPr="00EB133A" w:rsidRDefault="00F62247" w:rsidP="00EB133A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(s) majeure(s) 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EB133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 </w:t>
                            </w:r>
                            <w:r w:rsidR="00EB133A" w:rsidRPr="00EB13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  <w:r w:rsidRPr="00EB13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  <w:r w:rsidR="00096538" w:rsidRPr="00EB13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 pratiques collaboratives </w:t>
                            </w:r>
                            <w:r w:rsidR="000338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inexistantes, une démarche qualité non partagée…</w:t>
                            </w:r>
                          </w:p>
                          <w:p w:rsidR="00F62247" w:rsidRPr="00E57150" w:rsidRDefault="00F62247" w:rsidP="00E5715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BF143" id="Zone de texte 7" o:spid="_x0000_s1028" type="#_x0000_t202" style="position:absolute;margin-left:-27.45pt;margin-top:232pt;width:139.2pt;height:170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" fillcolor="#ff9575" strokecolor="#ff9575" strokeweight=".5pt">
                <v:textbox>
                  <w:txbxContent>
                    <w:p w:rsidR="006F0F27" w:rsidRPr="006F0F27" w:rsidRDefault="00EB133A" w:rsidP="000079A9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6F0F27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F62247" w:rsidRPr="00EB133A" w:rsidRDefault="000079A9" w:rsidP="00EB133A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F0F27"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586DF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par </w:t>
                      </w:r>
                      <w:r w:rsidR="00586DF1" w:rsidRPr="00F84B63">
                        <w:rPr>
                          <w:rFonts w:ascii="Arial" w:hAnsi="Arial" w:cs="Arial"/>
                          <w:sz w:val="18"/>
                          <w:szCs w:val="18"/>
                        </w:rPr>
                        <w:t>u</w:t>
                      </w:r>
                      <w:r w:rsidR="00F84B63" w:rsidRPr="00F84B63">
                        <w:rPr>
                          <w:rFonts w:ascii="Arial" w:hAnsi="Arial" w:cs="Arial"/>
                          <w:sz w:val="18"/>
                          <w:szCs w:val="18"/>
                        </w:rPr>
                        <w:t>ne mise en œuvre partielle :</w:t>
                      </w:r>
                      <w:r w:rsidR="00E5715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rô</w:t>
                      </w:r>
                      <w:r w:rsidR="00F6224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les et/ou </w:t>
                      </w:r>
                      <w:r w:rsidR="00033852">
                        <w:rPr>
                          <w:rFonts w:ascii="Arial" w:hAnsi="Arial" w:cs="Arial"/>
                          <w:sz w:val="18"/>
                          <w:szCs w:val="18"/>
                        </w:rPr>
                        <w:t>relations partiellement définis, un défaut ponctuel dans l’accessibilité des documents qualité…</w:t>
                      </w:r>
                    </w:p>
                    <w:p w:rsidR="00F62247" w:rsidRPr="00EB133A" w:rsidRDefault="00F62247" w:rsidP="00EB133A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(s) majeure(s) 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EB133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 </w:t>
                      </w:r>
                      <w:r w:rsidR="00EB133A" w:rsidRPr="00EB133A">
                        <w:rPr>
                          <w:rFonts w:ascii="Arial" w:hAnsi="Arial" w:cs="Arial"/>
                          <w:sz w:val="18"/>
                          <w:szCs w:val="18"/>
                        </w:rPr>
                        <w:t>d</w:t>
                      </w:r>
                      <w:r w:rsidRPr="00EB133A">
                        <w:rPr>
                          <w:rFonts w:ascii="Arial" w:hAnsi="Arial" w:cs="Arial"/>
                          <w:sz w:val="18"/>
                          <w:szCs w:val="18"/>
                        </w:rPr>
                        <w:t>e</w:t>
                      </w:r>
                      <w:r w:rsidR="00096538" w:rsidRPr="00EB133A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 pratiques collaboratives </w:t>
                      </w:r>
                      <w:r w:rsidR="00033852">
                        <w:rPr>
                          <w:rFonts w:ascii="Arial" w:hAnsi="Arial" w:cs="Arial"/>
                          <w:sz w:val="18"/>
                          <w:szCs w:val="18"/>
                        </w:rPr>
                        <w:t>inexistantes, une démarche qualité non partagée…</w:t>
                      </w:r>
                    </w:p>
                    <w:p w:rsidR="00F62247" w:rsidRPr="00E57150" w:rsidRDefault="00F62247" w:rsidP="00E5715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020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CDC1EF" wp14:editId="5595A56C">
                <wp:simplePos x="0" y="0"/>
                <wp:positionH relativeFrom="column">
                  <wp:posOffset>-434150</wp:posOffset>
                </wp:positionH>
                <wp:positionV relativeFrom="paragraph">
                  <wp:posOffset>377190</wp:posOffset>
                </wp:positionV>
                <wp:extent cx="1935480" cy="2576830"/>
                <wp:effectExtent l="0" t="0" r="7620" b="0"/>
                <wp:wrapNone/>
                <wp:docPr id="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935480" cy="25768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817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17"/>
                            </w:tblGrid>
                            <w:tr w:rsidR="00BE0AF8" w:rsidTr="00BE0AF8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817" w:type="dxa"/>
                                  <w:shd w:val="pct20" w:color="951B81" w:fill="auto"/>
                                  <w:vAlign w:val="center"/>
                                </w:tcPr>
                                <w:p w:rsidR="00BE0AF8" w:rsidRPr="00BE0AF8" w:rsidRDefault="00BE0AF8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E0AF8" w:rsidTr="00096538">
                              <w:trPr>
                                <w:trHeight w:val="3060"/>
                                <w:jc w:val="center"/>
                              </w:trPr>
                              <w:tc>
                                <w:tcPr>
                                  <w:tcW w:w="2817" w:type="dxa"/>
                                </w:tcPr>
                                <w:p w:rsidR="00BE0AF8" w:rsidRPr="00254302" w:rsidRDefault="00BE0AF8" w:rsidP="005A7682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 w:rsidRPr="00254302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critère</w:t>
                                  </w:r>
                                </w:p>
                                <w:p w:rsidR="000E046E" w:rsidRDefault="003D75FB" w:rsidP="003D75FB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42DF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La démarche qualité est partagée par l’ensemble des personnels</w:t>
                                  </w:r>
                                  <w:r w:rsidR="00442DF2" w:rsidRPr="00442DF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0E046E" w:rsidRDefault="00442DF2" w:rsidP="003D75FB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="000E046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ettre en œuvre des pratiques collaboratives et une organisation structurée.</w:t>
                                  </w:r>
                                </w:p>
                                <w:p w:rsidR="000E046E" w:rsidRDefault="000E046E" w:rsidP="003D75FB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Assurer l’accessibilité de t</w:t>
                                  </w:r>
                                  <w:r w:rsidRPr="000E046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ous les documents concernant la gestion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la qualité.</w:t>
                                  </w:r>
                                </w:p>
                                <w:p w:rsidR="00BE0AF8" w:rsidRPr="00254302" w:rsidRDefault="000E046E" w:rsidP="00096538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Définir</w:t>
                                  </w:r>
                                  <w:r w:rsidR="0009653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clairement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</w:t>
                                  </w:r>
                                  <w:r w:rsidR="0009653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es rôles et responsabilités.</w:t>
                                  </w: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DC1EF" id="Zone de texte 8" o:spid="_x0000_s1031" type="#_x0000_t202" style="position:absolute;margin-left:-34.2pt;margin-top:29.7pt;width:152.4pt;height:20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2817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17"/>
                      </w:tblGrid>
                      <w:tr w:rsidR="00BE0AF8" w:rsidTr="00BE0AF8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817" w:type="dxa"/>
                            <w:shd w:val="pct20" w:color="951B81" w:fill="auto"/>
                            <w:vAlign w:val="center"/>
                          </w:tcPr>
                          <w:p w:rsidR="00BE0AF8" w:rsidRPr="00BE0AF8" w:rsidRDefault="00BE0AF8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E0AF8" w:rsidTr="00096538">
                        <w:trPr>
                          <w:trHeight w:val="3060"/>
                          <w:jc w:val="center"/>
                        </w:trPr>
                        <w:tc>
                          <w:tcPr>
                            <w:tcW w:w="2817" w:type="dxa"/>
                          </w:tcPr>
                          <w:p w:rsidR="00BE0AF8" w:rsidRPr="00254302" w:rsidRDefault="00BE0AF8" w:rsidP="005A7682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 w:rsidRPr="00254302"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critère</w:t>
                            </w:r>
                          </w:p>
                          <w:p w:rsidR="000E046E" w:rsidRDefault="003D75FB" w:rsidP="003D75FB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2DF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 démarche qualité est partagée par l’ensemble des personnels</w:t>
                            </w:r>
                            <w:r w:rsidR="00442DF2" w:rsidRPr="00442DF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0E046E" w:rsidRDefault="00442DF2" w:rsidP="003D75FB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  <w:r w:rsidR="000E046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ettre en œuvre des pratiques collaboratives et une organisation structurée.</w:t>
                            </w:r>
                          </w:p>
                          <w:p w:rsidR="000E046E" w:rsidRDefault="000E046E" w:rsidP="003D75FB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Assurer l’accessibilité de t</w:t>
                            </w:r>
                            <w:r w:rsidRPr="000E046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ous les documents concernant la gestion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la qualité.</w:t>
                            </w:r>
                          </w:p>
                          <w:p w:rsidR="00BE0AF8" w:rsidRPr="00254302" w:rsidRDefault="000E046E" w:rsidP="00096538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Définir</w:t>
                            </w:r>
                            <w:r w:rsidR="0009653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clairement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</w:t>
                            </w:r>
                            <w:r w:rsidR="0009653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es rôles et responsabilités.</w:t>
                            </w: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E3020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C9069C" wp14:editId="1F0F521C">
                <wp:simplePos x="0" y="0"/>
                <wp:positionH relativeFrom="column">
                  <wp:posOffset>7500175</wp:posOffset>
                </wp:positionH>
                <wp:positionV relativeFrom="paragraph">
                  <wp:posOffset>387985</wp:posOffset>
                </wp:positionV>
                <wp:extent cx="1791970" cy="4823460"/>
                <wp:effectExtent l="0" t="0" r="0" b="0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91970" cy="4823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526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26"/>
                            </w:tblGrid>
                            <w:tr w:rsidR="00BE0AF8" w:rsidTr="000926DF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526" w:type="dxa"/>
                                  <w:shd w:val="pct20" w:color="EE7444" w:fill="auto"/>
                                  <w:vAlign w:val="center"/>
                                </w:tcPr>
                                <w:p w:rsidR="00BE0AF8" w:rsidRPr="000926DF" w:rsidRDefault="00BE0AF8" w:rsidP="00EB133A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BE0AF8" w:rsidTr="008075EE">
                              <w:trPr>
                                <w:trHeight w:val="6690"/>
                                <w:jc w:val="center"/>
                              </w:trPr>
                              <w:tc>
                                <w:tcPr>
                                  <w:tcW w:w="2526" w:type="dxa"/>
                                </w:tcPr>
                                <w:p w:rsidR="00BE0AF8" w:rsidRPr="0052000E" w:rsidRDefault="00BE0AF8" w:rsidP="005A7682">
                                  <w:pPr>
                                    <w:spacing w:before="60"/>
                                    <w:ind w:right="-215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BE0AF8" w:rsidRPr="0052000E" w:rsidRDefault="00BE0AF8" w:rsidP="002975FA">
                                  <w:pPr>
                                    <w:spacing w:after="12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5A7682" w:rsidRPr="005A7682" w:rsidRDefault="005A7682" w:rsidP="002975F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A768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Proportion des acteurs qui o</w:t>
                                  </w:r>
                                  <w:r w:rsidR="00710F5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nt connaissance de la démarche q</w:t>
                                  </w:r>
                                  <w:r w:rsidRPr="005A768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ualité et peuv</w:t>
                                  </w:r>
                                  <w:r w:rsidR="002975F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ent s’y inscrire (cible : 100%)</w:t>
                                  </w:r>
                                </w:p>
                                <w:p w:rsidR="005A7682" w:rsidRPr="005A7682" w:rsidRDefault="005A7682" w:rsidP="002975F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A768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Tous les indicateurs</w:t>
                                  </w:r>
                                  <w:r w:rsidR="00DE2A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suivi</w:t>
                                  </w:r>
                                  <w:r w:rsidRPr="005A768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sont définis et connus de tous.</w:t>
                                  </w:r>
                                </w:p>
                                <w:p w:rsidR="00DE2ADA" w:rsidRDefault="00DE2ADA" w:rsidP="005A768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Dans le cas d’un pilotage par les processus :</w:t>
                                  </w:r>
                                </w:p>
                                <w:p w:rsidR="00DE2ADA" w:rsidRDefault="00163D62" w:rsidP="00DE2ADA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ind w:left="458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="002975F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a </w:t>
                                  </w:r>
                                  <w:r w:rsidR="00DE2ADA" w:rsidRPr="00DE2A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cartographie est établie</w:t>
                                  </w:r>
                                  <w:r w:rsidR="00DE2A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et à jour ;</w:t>
                                  </w:r>
                                </w:p>
                                <w:p w:rsidR="005A7682" w:rsidRDefault="00DE2ADA" w:rsidP="00DE2ADA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ind w:left="458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DE2A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="005A7682" w:rsidRPr="00DE2A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es</w:t>
                                  </w:r>
                                  <w:proofErr w:type="gramEnd"/>
                                  <w:r w:rsidR="005A7682" w:rsidRPr="00DE2A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processus</w:t>
                                  </w:r>
                                  <w:r w:rsidRPr="00DE2A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sont </w:t>
                                  </w:r>
                                  <w:r w:rsidRPr="00DE2A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décrits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 ;</w:t>
                                  </w:r>
                                </w:p>
                                <w:p w:rsidR="005A7682" w:rsidRPr="002975FA" w:rsidRDefault="00DE2ADA" w:rsidP="002975FA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spacing w:after="60"/>
                                    <w:ind w:left="453" w:hanging="357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responsables et acteurs impliqués sont désignés.</w:t>
                                  </w:r>
                                </w:p>
                                <w:p w:rsidR="005A7682" w:rsidRPr="005A7682" w:rsidRDefault="005A7682" w:rsidP="002975F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A768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Nombre de temps de travail ou de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temps de </w:t>
                                  </w:r>
                                  <w:r w:rsidRPr="005A768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réflexion collectifs</w:t>
                                  </w:r>
                                </w:p>
                                <w:p w:rsidR="00A17BA2" w:rsidRPr="000926DF" w:rsidRDefault="005A7682" w:rsidP="00F62247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A768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de participation</w:t>
                                  </w:r>
                                  <w:r w:rsidR="00F6224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F62247" w:rsidRPr="00F6224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aux temps de réflexion</w:t>
                                  </w:r>
                                  <w:r w:rsidR="00F6224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et représentativité des différentes catégorie</w:t>
                                  </w:r>
                                  <w:r w:rsidR="00163D6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 de parties prenantes internes</w:t>
                                  </w: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069C" id="Zone de texte 11" o:spid="_x0000_s1032" type="#_x0000_t202" style="position:absolute;margin-left:590.55pt;margin-top:30.55pt;width:141.1pt;height:37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526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26"/>
                      </w:tblGrid>
                      <w:tr w:rsidR="00BE0AF8" w:rsidTr="000926DF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526" w:type="dxa"/>
                            <w:shd w:val="pct20" w:color="EE7444" w:fill="auto"/>
                            <w:vAlign w:val="center"/>
                          </w:tcPr>
                          <w:p w:rsidR="00BE0AF8" w:rsidRPr="000926DF" w:rsidRDefault="00BE0AF8" w:rsidP="00EB133A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BE0AF8" w:rsidTr="008075EE">
                        <w:trPr>
                          <w:trHeight w:val="6690"/>
                          <w:jc w:val="center"/>
                        </w:trPr>
                        <w:tc>
                          <w:tcPr>
                            <w:tcW w:w="2526" w:type="dxa"/>
                          </w:tcPr>
                          <w:p w:rsidR="00BE0AF8" w:rsidRPr="0052000E" w:rsidRDefault="00BE0AF8" w:rsidP="005A7682">
                            <w:pPr>
                              <w:spacing w:before="60"/>
                              <w:ind w:right="-215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BE0AF8" w:rsidRPr="0052000E" w:rsidRDefault="00BE0AF8" w:rsidP="002975FA">
                            <w:pPr>
                              <w:spacing w:after="12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5A7682" w:rsidRPr="005A7682" w:rsidRDefault="005A7682" w:rsidP="002975F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A76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Proportion des acteurs qui o</w:t>
                            </w:r>
                            <w:r w:rsidR="00710F5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nt connaissance de la démarche q</w:t>
                            </w:r>
                            <w:r w:rsidRPr="005A76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ualité et peuv</w:t>
                            </w:r>
                            <w:r w:rsidR="002975F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ent s’y inscrire (cible : 100%)</w:t>
                            </w:r>
                          </w:p>
                          <w:p w:rsidR="005A7682" w:rsidRPr="005A7682" w:rsidRDefault="005A7682" w:rsidP="002975F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A76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Tous les indicateurs</w:t>
                            </w:r>
                            <w:r w:rsidR="00DE2A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suivi</w:t>
                            </w:r>
                            <w:r w:rsidRPr="005A76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sont définis et connus de tous.</w:t>
                            </w:r>
                          </w:p>
                          <w:p w:rsidR="00DE2ADA" w:rsidRDefault="00DE2ADA" w:rsidP="005A768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Dans le cas d’un pilotage par les processus :</w:t>
                            </w:r>
                          </w:p>
                          <w:p w:rsidR="00DE2ADA" w:rsidRDefault="00163D62" w:rsidP="00DE2ADA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ind w:left="45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  <w:r w:rsidR="002975F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="00DE2ADA" w:rsidRPr="00DE2A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cartographie est établie</w:t>
                            </w:r>
                            <w:r w:rsidR="00DE2A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 à jour ;</w:t>
                            </w:r>
                          </w:p>
                          <w:p w:rsidR="005A7682" w:rsidRDefault="00DE2ADA" w:rsidP="00DE2ADA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ind w:left="45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E2A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  <w:r w:rsidR="005A7682" w:rsidRPr="00DE2A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es</w:t>
                            </w:r>
                            <w:proofErr w:type="gramEnd"/>
                            <w:r w:rsidR="005A7682" w:rsidRPr="00DE2A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processus</w:t>
                            </w:r>
                            <w:r w:rsidRPr="00DE2A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sont </w:t>
                            </w:r>
                            <w:r w:rsidRPr="00DE2A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décrits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;</w:t>
                            </w:r>
                          </w:p>
                          <w:p w:rsidR="005A7682" w:rsidRPr="002975FA" w:rsidRDefault="00DE2ADA" w:rsidP="002975FA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60"/>
                              <w:ind w:left="453" w:hanging="357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responsables et acteurs impliqués sont désignés.</w:t>
                            </w:r>
                          </w:p>
                          <w:p w:rsidR="005A7682" w:rsidRPr="005A7682" w:rsidRDefault="005A7682" w:rsidP="002975F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A76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Nombre de temps de travail ou de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temps de </w:t>
                            </w:r>
                            <w:r w:rsidRPr="005A76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réflexion collectifs</w:t>
                            </w:r>
                          </w:p>
                          <w:p w:rsidR="00A17BA2" w:rsidRPr="000926DF" w:rsidRDefault="005A7682" w:rsidP="00F6224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A76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de participation</w:t>
                            </w:r>
                            <w:r w:rsidR="00F622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62247" w:rsidRPr="00F622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aux temps de réflexion</w:t>
                            </w:r>
                            <w:r w:rsidR="00F622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 représentativité des différentes catégorie</w:t>
                            </w:r>
                            <w:r w:rsidR="00163D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 de parties prenantes internes</w:t>
                            </w: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E3020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66A002" wp14:editId="67154D3B">
                <wp:simplePos x="0" y="0"/>
                <wp:positionH relativeFrom="column">
                  <wp:posOffset>1466025</wp:posOffset>
                </wp:positionH>
                <wp:positionV relativeFrom="paragraph">
                  <wp:posOffset>386080</wp:posOffset>
                </wp:positionV>
                <wp:extent cx="6047740" cy="5039995"/>
                <wp:effectExtent l="0" t="0" r="0" b="825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7740" cy="5039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317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520"/>
                              <w:gridCol w:w="698"/>
                              <w:gridCol w:w="699"/>
                              <w:gridCol w:w="698"/>
                              <w:gridCol w:w="702"/>
                            </w:tblGrid>
                            <w:tr w:rsidR="000926DF" w:rsidRPr="00B970EC" w:rsidTr="003E3020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9315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0926DF" w:rsidRPr="00B970EC" w:rsidTr="003E3020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520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797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EB133A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0926DF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0926DF" w:rsidRPr="00B970EC" w:rsidTr="003E3020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520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9D52D1" w:rsidRPr="00B970EC" w:rsidTr="003E3020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652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9D52D1" w:rsidRPr="00E57150" w:rsidRDefault="009D52D1" w:rsidP="00B36198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Pr="00E57150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Rendre tous les personnels acteurs de la démarche qualité</w:t>
                                  </w:r>
                                </w:p>
                                <w:p w:rsidR="009D52D1" w:rsidRPr="00E57150" w:rsidRDefault="009D52D1" w:rsidP="009D52D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5715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la démarche est-elle déployée ? </w:t>
                                  </w:r>
                                </w:p>
                                <w:p w:rsidR="009D52D1" w:rsidRPr="00E57150" w:rsidRDefault="009D52D1" w:rsidP="009D52D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5715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Ses étapes constitutives sont-elles formalisées dans un plan d’actions ? </w:t>
                                  </w:r>
                                </w:p>
                                <w:p w:rsidR="009D52D1" w:rsidRPr="00E57150" w:rsidRDefault="009D52D1" w:rsidP="009D52D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5715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En quoi est-elle visible dans le fonctionnement mis en place, dans les rôles définis et dans l’action des personnels ? </w:t>
                                  </w:r>
                                </w:p>
                                <w:p w:rsidR="009D52D1" w:rsidRPr="00E57150" w:rsidRDefault="009D52D1" w:rsidP="009D52D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5715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son appropriation par l’ensemble des personnels est-elle vérifiée ? </w:t>
                                  </w:r>
                                </w:p>
                                <w:p w:rsidR="009D52D1" w:rsidRPr="00E57150" w:rsidRDefault="00BE2B62" w:rsidP="009D52D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la structure favorise-t-elle les</w:t>
                                  </w:r>
                                  <w:r w:rsidR="009D52D1" w:rsidRPr="00E5715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interactio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ns entre les différents acteurs </w:t>
                                  </w:r>
                                  <w:r w:rsidR="003D75FB" w:rsidRPr="003D75F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(recherc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he de synergies</w:t>
                                  </w:r>
                                  <w:r w:rsidR="003D75FB" w:rsidRPr="003D75F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  <w:r w:rsidR="009D52D1" w:rsidRPr="00E5715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? </w:t>
                                  </w:r>
                                </w:p>
                                <w:p w:rsidR="009D52D1" w:rsidRPr="00B970EC" w:rsidRDefault="009D52D1" w:rsidP="009D52D1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E5715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cela se traduit-il dans l’organigramme 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9D52D1" w:rsidRPr="00B970EC" w:rsidTr="003E3020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652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9D52D1" w:rsidRPr="00B970EC" w:rsidRDefault="009D52D1" w:rsidP="009D52D1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2. </w:t>
                                  </w:r>
                                  <w:r w:rsidRPr="00E57150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Manager</w:t>
                                  </w:r>
                                </w:p>
                                <w:p w:rsidR="009D52D1" w:rsidRPr="00E57150" w:rsidRDefault="009D52D1" w:rsidP="009D52D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5715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et auprès de qui le mode de management est-il explicité ?</w:t>
                                  </w:r>
                                </w:p>
                                <w:p w:rsidR="009D52D1" w:rsidRPr="00E57150" w:rsidRDefault="009D52D1" w:rsidP="009D52D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5715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Quelles sont les modalités mises en place pour favoriser le travail collaboratif des personnels ?</w:t>
                                  </w:r>
                                </w:p>
                                <w:p w:rsidR="009D52D1" w:rsidRPr="00B970EC" w:rsidRDefault="009D52D1" w:rsidP="009D52D1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5715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 est l’investissement des personnels dans la réflexion collective et la mise en œuvre de la démarche qualité 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406A5F" w:rsidRPr="00B970EC" w:rsidTr="003E3020">
                              <w:trPr>
                                <w:trHeight w:val="798"/>
                                <w:jc w:val="center"/>
                              </w:trPr>
                              <w:tc>
                                <w:tcPr>
                                  <w:tcW w:w="652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710F5A" w:rsidRPr="00B970EC" w:rsidRDefault="00DE2ADA" w:rsidP="00710F5A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="00710F5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  <w:r w:rsidR="00710F5A" w:rsidRPr="00E57150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Communiquer</w:t>
                                  </w:r>
                                </w:p>
                                <w:p w:rsidR="00710F5A" w:rsidRDefault="00710F5A" w:rsidP="00710F5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Quels</w:t>
                                  </w:r>
                                  <w:r w:rsidRPr="00E8281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sont les outils de communication et d’information sur la démarche qualité déployés dans l’organisme ? </w:t>
                                  </w:r>
                                </w:p>
                                <w:p w:rsidR="0066727B" w:rsidRPr="00E82817" w:rsidRDefault="00710F5A" w:rsidP="00710F5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Quand et comment sont-ils mobilisés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406A5F" w:rsidRPr="00B970EC" w:rsidRDefault="00406A5F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406A5F" w:rsidRPr="00B970EC" w:rsidRDefault="00406A5F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406A5F" w:rsidRPr="00B970EC" w:rsidRDefault="00406A5F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406A5F" w:rsidRPr="00B970EC" w:rsidRDefault="00406A5F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9D52D1" w:rsidRPr="00B970EC" w:rsidTr="003E3020">
                              <w:trPr>
                                <w:trHeight w:val="1020"/>
                                <w:jc w:val="center"/>
                              </w:trPr>
                              <w:tc>
                                <w:tcPr>
                                  <w:tcW w:w="652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710F5A" w:rsidRDefault="00DE2ADA" w:rsidP="00710F5A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="00710F5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  <w:r w:rsidR="00710F5A" w:rsidRPr="00E57150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Réguler</w:t>
                                  </w:r>
                                </w:p>
                                <w:p w:rsidR="009D52D1" w:rsidRPr="00B970EC" w:rsidRDefault="00710F5A" w:rsidP="00710F5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8281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l’organisme de formation s’assure-t-il</w:t>
                                  </w:r>
                                  <w:r w:rsidRPr="00E8281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que toutes les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informations ont été comprises</w:t>
                                  </w:r>
                                  <w:r w:rsidRPr="00E8281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et intégrées dans l’activité au quotidien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9D52D1" w:rsidRPr="00B970EC" w:rsidRDefault="009D52D1" w:rsidP="00E867E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0926DF" w:rsidRDefault="000926DF" w:rsidP="000926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6A002" id="Zone de texte 9" o:spid="_x0000_s1033" type="#_x0000_t202" style="position:absolute;margin-left:115.45pt;margin-top:30.4pt;width:476.2pt;height:39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317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520"/>
                        <w:gridCol w:w="698"/>
                        <w:gridCol w:w="699"/>
                        <w:gridCol w:w="698"/>
                        <w:gridCol w:w="702"/>
                      </w:tblGrid>
                      <w:tr w:rsidR="000926DF" w:rsidRPr="00B970EC" w:rsidTr="003E3020">
                        <w:trPr>
                          <w:trHeight w:val="511"/>
                          <w:jc w:val="center"/>
                        </w:trPr>
                        <w:tc>
                          <w:tcPr>
                            <w:tcW w:w="9315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0926DF" w:rsidRPr="00B970EC" w:rsidTr="003E3020">
                        <w:trPr>
                          <w:trHeight w:val="263"/>
                          <w:jc w:val="center"/>
                        </w:trPr>
                        <w:tc>
                          <w:tcPr>
                            <w:tcW w:w="6520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797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EB133A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0926DF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0926DF" w:rsidRPr="00B970EC" w:rsidTr="003E3020">
                        <w:trPr>
                          <w:trHeight w:val="263"/>
                          <w:jc w:val="center"/>
                        </w:trPr>
                        <w:tc>
                          <w:tcPr>
                            <w:tcW w:w="6520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9D52D1" w:rsidRPr="00B970EC" w:rsidTr="003E3020">
                        <w:trPr>
                          <w:trHeight w:val="1142"/>
                          <w:jc w:val="center"/>
                        </w:trPr>
                        <w:tc>
                          <w:tcPr>
                            <w:tcW w:w="652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9D52D1" w:rsidRPr="00E57150" w:rsidRDefault="009D52D1" w:rsidP="00B36198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Pr="00E5715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Rendre tous les personnels acteurs de la démarche qualité</w:t>
                            </w:r>
                          </w:p>
                          <w:p w:rsidR="009D52D1" w:rsidRPr="00E57150" w:rsidRDefault="009D52D1" w:rsidP="009D52D1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5715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la démarche est-elle déployée ? </w:t>
                            </w:r>
                          </w:p>
                          <w:p w:rsidR="009D52D1" w:rsidRPr="00E57150" w:rsidRDefault="009D52D1" w:rsidP="009D52D1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5715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Ses étapes constitutives sont-elles formalisées dans un plan d’actions ? </w:t>
                            </w:r>
                          </w:p>
                          <w:p w:rsidR="009D52D1" w:rsidRPr="00E57150" w:rsidRDefault="009D52D1" w:rsidP="009D52D1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5715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En quoi est-elle visible dans le fonctionnement mis en place, dans les rôles définis et dans l’action des personnels ? </w:t>
                            </w:r>
                          </w:p>
                          <w:p w:rsidR="009D52D1" w:rsidRPr="00E57150" w:rsidRDefault="009D52D1" w:rsidP="009D52D1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5715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son appropriation par l’ensemble des personnels est-elle vérifiée ? </w:t>
                            </w:r>
                          </w:p>
                          <w:p w:rsidR="009D52D1" w:rsidRPr="00E57150" w:rsidRDefault="00BE2B62" w:rsidP="009D52D1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la structure favorise-t-elle les</w:t>
                            </w:r>
                            <w:r w:rsidR="009D52D1" w:rsidRPr="00E5715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interactio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ns entre les différents acteurs </w:t>
                            </w:r>
                            <w:r w:rsidR="003D75FB" w:rsidRPr="003D75F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(recherc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he de synergies</w:t>
                            </w:r>
                            <w:r w:rsidR="003D75FB" w:rsidRPr="003D75F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  <w:r w:rsidR="009D52D1" w:rsidRPr="00E5715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? </w:t>
                            </w:r>
                          </w:p>
                          <w:p w:rsidR="009D52D1" w:rsidRPr="00B970EC" w:rsidRDefault="009D52D1" w:rsidP="009D52D1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5715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cela se traduit-il dans l’organigramme 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9D52D1" w:rsidRPr="00B970EC" w:rsidTr="003E3020">
                        <w:trPr>
                          <w:trHeight w:val="1142"/>
                          <w:jc w:val="center"/>
                        </w:trPr>
                        <w:tc>
                          <w:tcPr>
                            <w:tcW w:w="652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9D52D1" w:rsidRPr="00B970EC" w:rsidRDefault="009D52D1" w:rsidP="009D52D1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2. </w:t>
                            </w:r>
                            <w:r w:rsidRPr="00E5715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Manager</w:t>
                            </w:r>
                          </w:p>
                          <w:p w:rsidR="009D52D1" w:rsidRPr="00E57150" w:rsidRDefault="009D52D1" w:rsidP="009D52D1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5715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et auprès de qui le mode de management est-il explicité ?</w:t>
                            </w:r>
                          </w:p>
                          <w:p w:rsidR="009D52D1" w:rsidRPr="00E57150" w:rsidRDefault="009D52D1" w:rsidP="009D52D1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5715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Quelles sont les modalités mises en place pour favoriser le travail collaboratif des personnels ?</w:t>
                            </w:r>
                          </w:p>
                          <w:p w:rsidR="009D52D1" w:rsidRPr="00B970EC" w:rsidRDefault="009D52D1" w:rsidP="009D52D1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5715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 est l’investissement des personnels dans la réflexion collective et la mise en œuvre de la démarche qualité 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406A5F" w:rsidRPr="00B970EC" w:rsidTr="003E3020">
                        <w:trPr>
                          <w:trHeight w:val="798"/>
                          <w:jc w:val="center"/>
                        </w:trPr>
                        <w:tc>
                          <w:tcPr>
                            <w:tcW w:w="652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710F5A" w:rsidRPr="00B970EC" w:rsidRDefault="00DE2ADA" w:rsidP="00710F5A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</w:t>
                            </w:r>
                            <w:r w:rsidR="00710F5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710F5A" w:rsidRPr="00E5715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Communiquer</w:t>
                            </w:r>
                          </w:p>
                          <w:p w:rsidR="00710F5A" w:rsidRDefault="00710F5A" w:rsidP="00710F5A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Quels</w:t>
                            </w:r>
                            <w:r w:rsidRPr="00E8281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sont les outils de communication et d’information sur la démarche qualité déployés dans l’organisme ? </w:t>
                            </w:r>
                          </w:p>
                          <w:p w:rsidR="0066727B" w:rsidRPr="00E82817" w:rsidRDefault="00710F5A" w:rsidP="00710F5A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Quand et comment sont-ils mobilisés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406A5F" w:rsidRPr="00B970EC" w:rsidRDefault="00406A5F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406A5F" w:rsidRPr="00B970EC" w:rsidRDefault="00406A5F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406A5F" w:rsidRPr="00B970EC" w:rsidRDefault="00406A5F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406A5F" w:rsidRPr="00B970EC" w:rsidRDefault="00406A5F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9D52D1" w:rsidRPr="00B970EC" w:rsidTr="003E3020">
                        <w:trPr>
                          <w:trHeight w:val="1020"/>
                          <w:jc w:val="center"/>
                        </w:trPr>
                        <w:tc>
                          <w:tcPr>
                            <w:tcW w:w="652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710F5A" w:rsidRDefault="00DE2ADA" w:rsidP="00710F5A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</w:t>
                            </w:r>
                            <w:r w:rsidR="00710F5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710F5A" w:rsidRPr="00E5715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Réguler</w:t>
                            </w:r>
                          </w:p>
                          <w:p w:rsidR="009D52D1" w:rsidRPr="00B970EC" w:rsidRDefault="00710F5A" w:rsidP="00710F5A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8281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l’organisme de formation s’assure-t-il</w:t>
                            </w:r>
                            <w:r w:rsidRPr="00E8281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que toutes les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informations ont été comprises</w:t>
                            </w:r>
                            <w:r w:rsidRPr="00E8281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et intégrées dans l’activité au quotidien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9D52D1" w:rsidRPr="00B970EC" w:rsidRDefault="009D52D1" w:rsidP="00E867E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0926DF" w:rsidRDefault="000926DF" w:rsidP="000926DF"/>
                  </w:txbxContent>
                </v:textbox>
              </v:shape>
            </w:pict>
          </mc:Fallback>
        </mc:AlternateContent>
      </w:r>
    </w:p>
    <w:sectPr w:rsidR="00A64B11" w:rsidRPr="00FD6A58" w:rsidSect="000926DF">
      <w:footerReference w:type="default" r:id="rId11"/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E1" w:rsidRDefault="00A66FE1" w:rsidP="00A66FE1">
      <w:r>
        <w:separator/>
      </w:r>
    </w:p>
  </w:endnote>
  <w:endnote w:type="continuationSeparator" w:id="0">
    <w:p w:rsidR="00A66FE1" w:rsidRDefault="00A66FE1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>
          <wp:extent cx="8892540" cy="759932"/>
          <wp:effectExtent l="0" t="0" r="3810" b="2540"/>
          <wp:docPr id="16" name="Image 16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E1" w:rsidRDefault="00A66FE1" w:rsidP="00A66FE1">
      <w:r>
        <w:separator/>
      </w:r>
    </w:p>
  </w:footnote>
  <w:footnote w:type="continuationSeparator" w:id="0">
    <w:p w:rsidR="00A66FE1" w:rsidRDefault="00A66FE1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0715"/>
    <w:multiLevelType w:val="hybridMultilevel"/>
    <w:tmpl w:val="4D004E10"/>
    <w:lvl w:ilvl="0" w:tplc="1E948F92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79A9"/>
    <w:rsid w:val="0001707A"/>
    <w:rsid w:val="00033852"/>
    <w:rsid w:val="0008447F"/>
    <w:rsid w:val="000926DF"/>
    <w:rsid w:val="00096538"/>
    <w:rsid w:val="000E046E"/>
    <w:rsid w:val="0010060B"/>
    <w:rsid w:val="00163D62"/>
    <w:rsid w:val="001C28C8"/>
    <w:rsid w:val="002975FA"/>
    <w:rsid w:val="002E7D07"/>
    <w:rsid w:val="003D75FB"/>
    <w:rsid w:val="003E3020"/>
    <w:rsid w:val="00406A5F"/>
    <w:rsid w:val="00442DF2"/>
    <w:rsid w:val="004935BD"/>
    <w:rsid w:val="004D336D"/>
    <w:rsid w:val="00586DF1"/>
    <w:rsid w:val="005A7682"/>
    <w:rsid w:val="005E0351"/>
    <w:rsid w:val="0066727B"/>
    <w:rsid w:val="006F0F27"/>
    <w:rsid w:val="00710F5A"/>
    <w:rsid w:val="00713D89"/>
    <w:rsid w:val="007738C8"/>
    <w:rsid w:val="008075EE"/>
    <w:rsid w:val="008677A8"/>
    <w:rsid w:val="009D52D1"/>
    <w:rsid w:val="00A17BA2"/>
    <w:rsid w:val="00A24320"/>
    <w:rsid w:val="00A64B11"/>
    <w:rsid w:val="00A66FE1"/>
    <w:rsid w:val="00A80D7A"/>
    <w:rsid w:val="00AB36D0"/>
    <w:rsid w:val="00B36198"/>
    <w:rsid w:val="00B970EC"/>
    <w:rsid w:val="00BA0B8F"/>
    <w:rsid w:val="00BE0AF8"/>
    <w:rsid w:val="00BE2B62"/>
    <w:rsid w:val="00C35F40"/>
    <w:rsid w:val="00C651C5"/>
    <w:rsid w:val="00C65CF6"/>
    <w:rsid w:val="00D95B9A"/>
    <w:rsid w:val="00DC122E"/>
    <w:rsid w:val="00DE2ADA"/>
    <w:rsid w:val="00E41E85"/>
    <w:rsid w:val="00E57150"/>
    <w:rsid w:val="00E82817"/>
    <w:rsid w:val="00E867E6"/>
    <w:rsid w:val="00EB133A"/>
    <w:rsid w:val="00F62247"/>
    <w:rsid w:val="00F84B63"/>
    <w:rsid w:val="00FA2047"/>
    <w:rsid w:val="00FD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34D2DDF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E1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16</cp:revision>
  <dcterms:created xsi:type="dcterms:W3CDTF">2024-02-28T17:34:00Z</dcterms:created>
  <dcterms:modified xsi:type="dcterms:W3CDTF">2024-07-29T15:36:00Z</dcterms:modified>
</cp:coreProperties>
</file>