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56BA0D" w14:textId="7166C13B" w:rsidR="00BE0AF8" w:rsidRPr="00FD6A58" w:rsidRDefault="008870CF" w:rsidP="00BE0AF8">
      <w:pPr>
        <w:rPr>
          <w:rFonts w:ascii="Arial" w:hAnsi="Arial" w:cs="Arial"/>
        </w:rPr>
      </w:pPr>
      <w:r w:rsidRPr="00FD6A58">
        <w:rPr>
          <w:rFonts w:ascii="Arial" w:eastAsia="Calibri" w:hAnsi="Arial" w:cs="Arial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D583D1" wp14:editId="2529DBD4">
                <wp:simplePos x="0" y="0"/>
                <wp:positionH relativeFrom="column">
                  <wp:posOffset>7743352</wp:posOffset>
                </wp:positionH>
                <wp:positionV relativeFrom="paragraph">
                  <wp:posOffset>-575310</wp:posOffset>
                </wp:positionV>
                <wp:extent cx="1628140" cy="1080135"/>
                <wp:effectExtent l="0" t="0" r="0" b="571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108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FF2FC" w14:textId="77777777" w:rsidR="00A66FE1" w:rsidRDefault="00A66FE1" w:rsidP="00A66FE1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1FC8761C" wp14:editId="6867CB70">
                                  <wp:extent cx="1236994" cy="432303"/>
                                  <wp:effectExtent l="0" t="0" r="1270" b="635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70F47B86" wp14:editId="6E33BCD6">
                                  <wp:extent cx="1533525" cy="639383"/>
                                  <wp:effectExtent l="0" t="0" r="0" b="8890"/>
                                  <wp:docPr id="28" name="Imag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296D50" w14:textId="77777777" w:rsidR="00A66FE1" w:rsidRDefault="00A66FE1" w:rsidP="00A66FE1"/>
                          <w:p w14:paraId="71535FA4" w14:textId="77777777" w:rsidR="00A66FE1" w:rsidRDefault="00A66FE1" w:rsidP="00A66FE1"/>
                          <w:p w14:paraId="2688FEA8" w14:textId="77777777" w:rsidR="00A66FE1" w:rsidRDefault="00A66FE1" w:rsidP="00A66F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D583D1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margin-left:609.7pt;margin-top:-45.3pt;width:128.2pt;height:8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" filled="f" stroked="f" strokeweight=".5pt">
                <v:textbox>
                  <w:txbxContent>
                    <w:p w14:paraId="0B4FF2FC" w14:textId="77777777" w:rsidR="00A66FE1" w:rsidRDefault="00A66FE1" w:rsidP="00A66FE1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1FC8761C" wp14:editId="6867CB70">
                            <wp:extent cx="1236994" cy="432303"/>
                            <wp:effectExtent l="0" t="0" r="1270" b="635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70F47B86" wp14:editId="6E33BCD6">
                            <wp:extent cx="1533525" cy="639383"/>
                            <wp:effectExtent l="0" t="0" r="0" b="8890"/>
                            <wp:docPr id="28" name="Imag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296D50" w14:textId="77777777" w:rsidR="00A66FE1" w:rsidRDefault="00A66FE1" w:rsidP="00A66FE1"/>
                    <w:p w14:paraId="71535FA4" w14:textId="77777777" w:rsidR="00A66FE1" w:rsidRDefault="00A66FE1" w:rsidP="00A66FE1"/>
                    <w:p w14:paraId="2688FEA8" w14:textId="77777777" w:rsidR="00A66FE1" w:rsidRDefault="00A66FE1" w:rsidP="00A66FE1"/>
                  </w:txbxContent>
                </v:textbox>
              </v:shape>
            </w:pict>
          </mc:Fallback>
        </mc:AlternateContent>
      </w:r>
      <w:r w:rsidR="005B44E9" w:rsidRPr="00FD6A58">
        <w:rPr>
          <w:rFonts w:ascii="Arial" w:eastAsia="Calibri" w:hAnsi="Arial" w:cs="Arial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85CC3C" wp14:editId="10F2E6B1">
                <wp:simplePos x="0" y="0"/>
                <wp:positionH relativeFrom="column">
                  <wp:posOffset>-454025</wp:posOffset>
                </wp:positionH>
                <wp:positionV relativeFrom="paragraph">
                  <wp:posOffset>-361315</wp:posOffset>
                </wp:positionV>
                <wp:extent cx="8082000" cy="700405"/>
                <wp:effectExtent l="19050" t="19050" r="14605" b="2349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2000" cy="700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D7AF7" w14:textId="0EC6756C" w:rsidR="00AB36D0" w:rsidRDefault="00A22450" w:rsidP="001E4608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/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</w:pPr>
                            <w:r w:rsidRPr="00A22450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Critère 4 : La mise en œuvre d’une démarche d’amélioration continue</w:t>
                            </w:r>
                          </w:p>
                          <w:p w14:paraId="30DBDFA2" w14:textId="5B57698A" w:rsidR="00A66FE1" w:rsidRPr="00E90778" w:rsidRDefault="00AB36D0" w:rsidP="00E9077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Indicateur</w:t>
                            </w:r>
                            <w:r w:rsidR="00A22450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22450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5 et 6</w:t>
                            </w:r>
                            <w:r w:rsidR="00BE0AF8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(</w:t>
                            </w:r>
                            <w:r w:rsidR="00A22450" w:rsidRPr="00A22450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Qualiopi critère 7 indicateurs 31 et 32</w:t>
                            </w:r>
                            <w:r w:rsidR="00DA2FEE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,</w:t>
                            </w:r>
                            <w:r w:rsidR="00A22450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précisés pour </w:t>
                            </w:r>
                            <w:r w:rsidR="00DA2FEE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Éduform</w:t>
                            </w:r>
                            <w:r w:rsidRPr="00AB36D0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5CC3C" id="Zone de texte 4" o:spid="_x0000_s1027" type="#_x0000_t202" style="position:absolute;margin-left:-35.75pt;margin-top:-28.45pt;width:636.4pt;height:5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" fillcolor="white [3201]" strokecolor="#00b5c6" strokeweight="3.5pt">
                <v:textbox>
                  <w:txbxContent>
                    <w:p w14:paraId="4CAD7AF7" w14:textId="0EC6756C" w:rsidR="00AB36D0" w:rsidRDefault="00A22450" w:rsidP="001E4608">
                      <w:pPr>
                        <w:autoSpaceDE w:val="0"/>
                        <w:autoSpaceDN w:val="0"/>
                        <w:adjustRightInd w:val="0"/>
                        <w:spacing w:before="120" w:after="60"/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</w:pPr>
                      <w:r w:rsidRPr="00A22450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Critère 4 : La mise en œuvre d’une démarche d’amélioration continue</w:t>
                      </w:r>
                    </w:p>
                    <w:p w14:paraId="30DBDFA2" w14:textId="5B57698A" w:rsidR="00A66FE1" w:rsidRPr="00E90778" w:rsidRDefault="00AB36D0" w:rsidP="00E9077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Indicateur</w:t>
                      </w:r>
                      <w:r w:rsidR="00A22450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</w:t>
                      </w:r>
                      <w:r w:rsidR="00A22450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5 et 6</w:t>
                      </w:r>
                      <w:r w:rsidR="00BE0AF8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(</w:t>
                      </w:r>
                      <w:r w:rsidR="00A22450" w:rsidRPr="00A22450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Qualiopi critère 7 indicateurs 31 et 32</w:t>
                      </w:r>
                      <w:r w:rsidR="00DA2FEE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,</w:t>
                      </w:r>
                      <w:r w:rsidR="00A22450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précisés pour </w:t>
                      </w:r>
                      <w:r w:rsidR="00DA2FEE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Éduform</w:t>
                      </w:r>
                      <w:r w:rsidRPr="00AB36D0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4B2C8261" w14:textId="3468053E" w:rsidR="00A64B11" w:rsidRPr="00FD6A58" w:rsidRDefault="00773707">
      <w:pPr>
        <w:rPr>
          <w:rFonts w:ascii="Arial" w:hAnsi="Arial" w:cs="Arial"/>
        </w:rPr>
      </w:pP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9DEC00" wp14:editId="523E431B">
                <wp:simplePos x="0" y="0"/>
                <wp:positionH relativeFrom="column">
                  <wp:posOffset>-733425</wp:posOffset>
                </wp:positionH>
                <wp:positionV relativeFrom="paragraph">
                  <wp:posOffset>5752465</wp:posOffset>
                </wp:positionV>
                <wp:extent cx="952500" cy="2857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E12049" w14:textId="582D61F1" w:rsidR="00773707" w:rsidRPr="00CC4DBB" w:rsidRDefault="00773707" w:rsidP="00773707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 xml:space="preserve">EDU QUAL </w:t>
                            </w: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404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DEC00" id="Zone de texte 2" o:spid="_x0000_s1028" type="#_x0000_t202" style="position:absolute;margin-left:-57.75pt;margin-top:452.95pt;width: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" fillcolor="white [3201]" stroked="f" strokeweight=".5pt">
                <v:textbox>
                  <w:txbxContent>
                    <w:p w14:paraId="4DE12049" w14:textId="582D61F1" w:rsidR="00773707" w:rsidRPr="00CC4DBB" w:rsidRDefault="00773707" w:rsidP="00773707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 xml:space="preserve">EDU QUAL </w:t>
                      </w: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404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0A5E95" wp14:editId="45551C63">
                <wp:simplePos x="0" y="0"/>
                <wp:positionH relativeFrom="column">
                  <wp:posOffset>8829675</wp:posOffset>
                </wp:positionH>
                <wp:positionV relativeFrom="paragraph">
                  <wp:posOffset>5749290</wp:posOffset>
                </wp:positionV>
                <wp:extent cx="838200" cy="23558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2B2122" w14:textId="77777777" w:rsidR="00773707" w:rsidRPr="00CC4DBB" w:rsidRDefault="00773707" w:rsidP="00773707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A5E95" id="Zone de texte 3" o:spid="_x0000_s1029" type="#_x0000_t202" style="position:absolute;margin-left:695.25pt;margin-top:452.7pt;width:66pt;height:18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" fillcolor="white [3201]" stroked="f" strokeweight=".5pt">
                <v:textbox>
                  <w:txbxContent>
                    <w:p w14:paraId="482B2122" w14:textId="77777777" w:rsidR="00773707" w:rsidRPr="00CC4DBB" w:rsidRDefault="00773707" w:rsidP="00773707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</w:p>
                  </w:txbxContent>
                </v:textbox>
              </v:shape>
            </w:pict>
          </mc:Fallback>
        </mc:AlternateContent>
      </w:r>
      <w:r w:rsidR="001A5527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928E2C" wp14:editId="12140F42">
                <wp:simplePos x="0" y="0"/>
                <wp:positionH relativeFrom="column">
                  <wp:posOffset>-473710</wp:posOffset>
                </wp:positionH>
                <wp:positionV relativeFrom="paragraph">
                  <wp:posOffset>3467100</wp:posOffset>
                </wp:positionV>
                <wp:extent cx="1691640" cy="1944000"/>
                <wp:effectExtent l="0" t="0" r="22860" b="1841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1640" cy="1944000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14:paraId="71BAE47F" w14:textId="03921556" w:rsidR="006F0F27" w:rsidRPr="006F0F27" w:rsidRDefault="00C80357" w:rsidP="005B44E9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</w:t>
                            </w:r>
                            <w:r w:rsidR="006F0F27">
                              <w:rPr>
                                <w:rFonts w:ascii="Arial" w:hAnsi="Arial" w:cs="Arial"/>
                                <w:b/>
                              </w:rPr>
                              <w:t>conformité</w:t>
                            </w:r>
                          </w:p>
                          <w:p w14:paraId="501B8A5A" w14:textId="0DB44D1F" w:rsidR="001E4608" w:rsidRDefault="001E4608" w:rsidP="001E4608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1E460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Pas de pondération en non-conformité mineure pour les indicateurs 5 et 6.</w:t>
                            </w:r>
                          </w:p>
                          <w:p w14:paraId="197681EC" w14:textId="658738C8" w:rsidR="00E57150" w:rsidRDefault="000079A9" w:rsidP="00E5715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 w:rsidR="00A17B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A2FE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majeure</w:t>
                            </w:r>
                            <w:r w:rsidR="00A17B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F0F27"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caractérisée</w:t>
                            </w:r>
                            <w:r w:rsidR="00A17B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86DF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par </w:t>
                            </w:r>
                            <w:r w:rsidR="00586DF1" w:rsidRPr="00586DF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u</w:t>
                            </w:r>
                            <w:r w:rsidR="00C8035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 défaut de</w:t>
                            </w:r>
                            <w:r w:rsidR="00E57150" w:rsidRPr="00586DF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mise en œuvre</w:t>
                            </w:r>
                            <w:r w:rsidR="0078529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, même</w:t>
                            </w:r>
                            <w:r w:rsidR="00C8035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partiel</w:t>
                            </w:r>
                            <w:r w:rsidR="0078529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,</w:t>
                            </w:r>
                            <w:r w:rsidR="00DA2FE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de chaque indicateur.</w:t>
                            </w:r>
                          </w:p>
                          <w:p w14:paraId="690E55C3" w14:textId="77777777" w:rsidR="005E1D2F" w:rsidRDefault="005E1D2F" w:rsidP="00E5715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28E2C" id="Zone de texte 7" o:spid="_x0000_s1028" type="#_x0000_t202" style="position:absolute;margin-left:-37.3pt;margin-top:273pt;width:133.2pt;height:153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" fillcolor="#ff9575" strokecolor="#ff9575" strokeweight=".5pt">
                <v:textbox>
                  <w:txbxContent>
                    <w:p w14:paraId="71BAE47F" w14:textId="03921556" w:rsidR="006F0F27" w:rsidRPr="006F0F27" w:rsidRDefault="00C80357" w:rsidP="005B44E9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</w:t>
                      </w:r>
                      <w:r w:rsidR="006F0F27">
                        <w:rPr>
                          <w:rFonts w:ascii="Arial" w:hAnsi="Arial" w:cs="Arial"/>
                          <w:b/>
                        </w:rPr>
                        <w:t>conformité</w:t>
                      </w:r>
                    </w:p>
                    <w:p w14:paraId="501B8A5A" w14:textId="0DB44D1F" w:rsidR="001E4608" w:rsidRDefault="001E4608" w:rsidP="001E4608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1E460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Pas de pondération en non-conformité mineure pour les indicateurs 5 et 6.</w:t>
                      </w:r>
                    </w:p>
                    <w:p w14:paraId="197681EC" w14:textId="658738C8" w:rsidR="00E57150" w:rsidRDefault="000079A9" w:rsidP="00E5715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 w:rsidR="00A17B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DA2FEE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majeure</w:t>
                      </w:r>
                      <w:r w:rsidR="00A17B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6F0F27"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caractérisée</w:t>
                      </w:r>
                      <w:r w:rsidR="00A17B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586DF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par </w:t>
                      </w:r>
                      <w:r w:rsidR="00586DF1" w:rsidRPr="00586DF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u</w:t>
                      </w:r>
                      <w:r w:rsidR="00C8035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 défaut de</w:t>
                      </w:r>
                      <w:r w:rsidR="00E57150" w:rsidRPr="00586DF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mise en œuvre</w:t>
                      </w:r>
                      <w:r w:rsidR="00785294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, même</w:t>
                      </w:r>
                      <w:r w:rsidR="00C8035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partiel</w:t>
                      </w:r>
                      <w:r w:rsidR="00785294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,</w:t>
                      </w:r>
                      <w:r w:rsidR="00DA2FEE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de chaque indicateur.</w:t>
                      </w:r>
                    </w:p>
                    <w:p w14:paraId="690E55C3" w14:textId="77777777" w:rsidR="005E1D2F" w:rsidRDefault="005E1D2F" w:rsidP="00E5715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5527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B22D99" wp14:editId="1322B5D5">
                <wp:simplePos x="0" y="0"/>
                <wp:positionH relativeFrom="column">
                  <wp:posOffset>-525307</wp:posOffset>
                </wp:positionH>
                <wp:positionV relativeFrom="paragraph">
                  <wp:posOffset>240665</wp:posOffset>
                </wp:positionV>
                <wp:extent cx="1799590" cy="3239770"/>
                <wp:effectExtent l="0" t="0" r="0" b="0"/>
                <wp:wrapNone/>
                <wp:docPr id="6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799590" cy="3239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665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665"/>
                            </w:tblGrid>
                            <w:tr w:rsidR="00BE0AF8" w14:paraId="01C81852" w14:textId="77777777" w:rsidTr="00123B75">
                              <w:trPr>
                                <w:trHeight w:hRule="exact" w:val="561"/>
                                <w:jc w:val="center"/>
                              </w:trPr>
                              <w:tc>
                                <w:tcPr>
                                  <w:tcW w:w="2665" w:type="dxa"/>
                                  <w:shd w:val="pct20" w:color="951B81" w:fill="auto"/>
                                  <w:vAlign w:val="center"/>
                                </w:tcPr>
                                <w:p w14:paraId="7C8B299B" w14:textId="77777777" w:rsidR="00BE0AF8" w:rsidRPr="00BE0AF8" w:rsidRDefault="00BE0AF8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BE0AF8" w14:paraId="4253E75F" w14:textId="77777777" w:rsidTr="00123B75">
                              <w:trPr>
                                <w:trHeight w:val="4148"/>
                                <w:jc w:val="center"/>
                              </w:trPr>
                              <w:tc>
                                <w:tcPr>
                                  <w:tcW w:w="2665" w:type="dxa"/>
                                </w:tcPr>
                                <w:p w14:paraId="6E136262" w14:textId="3707D428" w:rsidR="00785294" w:rsidRPr="005B44E9" w:rsidRDefault="00BE0AF8" w:rsidP="005B44E9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 w:rsidRPr="00254302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critère</w:t>
                                  </w:r>
                                </w:p>
                                <w:p w14:paraId="05751BE9" w14:textId="10200543" w:rsidR="004C1291" w:rsidRPr="00DA2FEE" w:rsidRDefault="00992B20" w:rsidP="005B44E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Le prestataire</w:t>
                                  </w:r>
                                  <w:r w:rsidR="004C129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intègre</w:t>
                                  </w:r>
                                  <w:r w:rsidR="00DA2FEE" w:rsidRPr="00DA2FE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le principe d’amélioration continue à la démar</w:t>
                                  </w:r>
                                  <w:r w:rsidR="004C129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che de pilotage par la qualité.</w:t>
                                  </w:r>
                                </w:p>
                                <w:p w14:paraId="7C4A1D53" w14:textId="22482C75" w:rsidR="00BE0AF8" w:rsidRPr="00254302" w:rsidRDefault="004C1291" w:rsidP="00DA2FEE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="00DA2FEE" w:rsidRPr="00DA2FE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ettre en œuvre les modalités de traitement des remontées du système d’écoute pour améliorer la qualité de service (fonctionnement et prestations).</w:t>
                                  </w:r>
                                </w:p>
                              </w:tc>
                            </w:tr>
                          </w:tbl>
                          <w:p w14:paraId="27E008D8" w14:textId="77777777" w:rsidR="00BE0AF8" w:rsidRDefault="00BE0AF8" w:rsidP="00BE0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22D99" id="Zone de texte 8" o:spid="_x0000_s1031" type="#_x0000_t202" style="position:absolute;margin-left:-41.35pt;margin-top:18.95pt;width:141.7pt;height:25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2665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665"/>
                      </w:tblGrid>
                      <w:tr w:rsidR="00BE0AF8" w14:paraId="01C81852" w14:textId="77777777" w:rsidTr="00123B75">
                        <w:trPr>
                          <w:trHeight w:hRule="exact" w:val="561"/>
                          <w:jc w:val="center"/>
                        </w:trPr>
                        <w:tc>
                          <w:tcPr>
                            <w:tcW w:w="2665" w:type="dxa"/>
                            <w:shd w:val="pct20" w:color="951B81" w:fill="auto"/>
                            <w:vAlign w:val="center"/>
                          </w:tcPr>
                          <w:p w14:paraId="7C8B299B" w14:textId="77777777" w:rsidR="00BE0AF8" w:rsidRPr="00BE0AF8" w:rsidRDefault="00BE0AF8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BE0AF8" w14:paraId="4253E75F" w14:textId="77777777" w:rsidTr="00123B75">
                        <w:trPr>
                          <w:trHeight w:val="4148"/>
                          <w:jc w:val="center"/>
                        </w:trPr>
                        <w:tc>
                          <w:tcPr>
                            <w:tcW w:w="2665" w:type="dxa"/>
                          </w:tcPr>
                          <w:p w14:paraId="6E136262" w14:textId="3707D428" w:rsidR="00785294" w:rsidRPr="005B44E9" w:rsidRDefault="00BE0AF8" w:rsidP="005B44E9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 w:rsidRPr="00254302"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critère</w:t>
                            </w:r>
                          </w:p>
                          <w:p w14:paraId="05751BE9" w14:textId="10200543" w:rsidR="004C1291" w:rsidRPr="00DA2FEE" w:rsidRDefault="00992B20" w:rsidP="005B44E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Le prestataire</w:t>
                            </w:r>
                            <w:r w:rsidR="004C129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intègre</w:t>
                            </w:r>
                            <w:r w:rsidR="00DA2FEE" w:rsidRPr="00DA2FE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le principe d’amélioration continue à la démar</w:t>
                            </w:r>
                            <w:r w:rsidR="004C129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che de pilotage par la qualité.</w:t>
                            </w:r>
                          </w:p>
                          <w:p w14:paraId="7C4A1D53" w14:textId="22482C75" w:rsidR="00BE0AF8" w:rsidRPr="00254302" w:rsidRDefault="004C1291" w:rsidP="00DA2FE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  <w:r w:rsidR="00DA2FEE" w:rsidRPr="00DA2FE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ettre en œuvre les modalités de traitement des remontées du système d’écoute pour améliorer la qualité de service (fonctionnement et prestations).</w:t>
                            </w:r>
                          </w:p>
                        </w:tc>
                      </w:tr>
                    </w:tbl>
                    <w:p w14:paraId="27E008D8" w14:textId="77777777" w:rsidR="00BE0AF8" w:rsidRDefault="00BE0AF8" w:rsidP="00BE0A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A5527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074076" wp14:editId="5E724D52">
                <wp:simplePos x="0" y="0"/>
                <wp:positionH relativeFrom="column">
                  <wp:posOffset>7726680</wp:posOffset>
                </wp:positionH>
                <wp:positionV relativeFrom="paragraph">
                  <wp:posOffset>254000</wp:posOffset>
                </wp:positionV>
                <wp:extent cx="1672590" cy="5256000"/>
                <wp:effectExtent l="0" t="0" r="3810" b="1905"/>
                <wp:wrapNone/>
                <wp:docPr id="13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672590" cy="525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551" w:type="dxa"/>
                              <w:jc w:val="center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51"/>
                            </w:tblGrid>
                            <w:tr w:rsidR="00BE0AF8" w14:paraId="3D98E6A3" w14:textId="77777777" w:rsidTr="005B44E9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551" w:type="dxa"/>
                                  <w:shd w:val="pct20" w:color="EE7444" w:fill="auto"/>
                                  <w:vAlign w:val="center"/>
                                </w:tcPr>
                                <w:p w14:paraId="5D5C6B9A" w14:textId="77777777" w:rsidR="00BE0AF8" w:rsidRPr="000926DF" w:rsidRDefault="00BE0AF8" w:rsidP="00E21D1D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0926DF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0926DF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BE0AF8" w14:paraId="316B214D" w14:textId="77777777" w:rsidTr="001A5527">
                              <w:trPr>
                                <w:trHeight w:val="7398"/>
                                <w:jc w:val="center"/>
                              </w:trPr>
                              <w:tc>
                                <w:tcPr>
                                  <w:tcW w:w="2551" w:type="dxa"/>
                                </w:tcPr>
                                <w:p w14:paraId="2DD4C013" w14:textId="77777777" w:rsidR="00BE0AF8" w:rsidRPr="0052000E" w:rsidRDefault="00BE0AF8" w:rsidP="005A7682">
                                  <w:pPr>
                                    <w:spacing w:before="60"/>
                                    <w:ind w:right="-215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14:paraId="55D96FF8" w14:textId="77777777" w:rsidR="00BE0AF8" w:rsidRPr="0052000E" w:rsidRDefault="00BE0AF8" w:rsidP="00866B4E">
                                  <w:pPr>
                                    <w:spacing w:after="120"/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de suivi </w:t>
                                  </w:r>
                                </w:p>
                                <w:p w14:paraId="09A4F956" w14:textId="1661ED8C" w:rsidR="00866B4E" w:rsidRDefault="004D0A14" w:rsidP="005B44E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Taux de réponses aux </w:t>
                                  </w:r>
                                  <w:r w:rsidR="00866B4E" w:rsidRPr="00866B4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questionnaires de satisfaction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, par catégorie de parties prenantes sondées</w:t>
                                  </w:r>
                                </w:p>
                                <w:p w14:paraId="7351847E" w14:textId="79ED20FE" w:rsidR="00866B4E" w:rsidRDefault="00866B4E" w:rsidP="005B44E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866B4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Nombre de fiches de</w:t>
                                  </w:r>
                                  <w:r w:rsidR="005B44E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r</w:t>
                                  </w:r>
                                  <w:r w:rsidRPr="00866B4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éclamations</w:t>
                                  </w:r>
                                  <w:r w:rsidR="004D0A14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enregistrées</w:t>
                                  </w:r>
                                </w:p>
                                <w:p w14:paraId="212DD87E" w14:textId="05B08A62" w:rsidR="004D0A14" w:rsidRPr="00866B4E" w:rsidRDefault="004D0A14" w:rsidP="005B44E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Taux de traitement</w:t>
                                  </w:r>
                                </w:p>
                                <w:p w14:paraId="754827AD" w14:textId="60B9757E" w:rsidR="00866B4E" w:rsidRPr="00866B4E" w:rsidRDefault="004D0A14" w:rsidP="005B44E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Évolution du nombre</w:t>
                                  </w:r>
                                  <w:r w:rsidR="00866B4E" w:rsidRPr="00866B4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de réclamations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866B4E" w:rsidRPr="00866B4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récurrentes</w:t>
                                  </w:r>
                                </w:p>
                                <w:p w14:paraId="4AA88E4A" w14:textId="45DD3CD6" w:rsidR="00E90778" w:rsidRPr="00866B4E" w:rsidRDefault="00E90778" w:rsidP="005B44E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E9077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Régularité de la planification des actions d’amélioration</w:t>
                                  </w:r>
                                </w:p>
                                <w:p w14:paraId="698A7920" w14:textId="5373C451" w:rsidR="00866B4E" w:rsidRPr="00866B4E" w:rsidRDefault="00866B4E" w:rsidP="005B44E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866B4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Tableau de suivi d’indicateurs avec valeurs cibles</w:t>
                                  </w:r>
                                </w:p>
                                <w:p w14:paraId="51547DCE" w14:textId="2E8F4D11" w:rsidR="00A17BA2" w:rsidRPr="000926DF" w:rsidRDefault="005B44E9" w:rsidP="005B44E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Bilans annuels,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compte-</w:t>
                                  </w:r>
                                  <w:r w:rsidR="00866B4E" w:rsidRPr="00866B4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rendus</w:t>
                                  </w:r>
                                  <w:proofErr w:type="spellEnd"/>
                                  <w:r w:rsidR="00866B4E" w:rsidRPr="00866B4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des instances</w:t>
                                  </w:r>
                                </w:p>
                              </w:tc>
                            </w:tr>
                          </w:tbl>
                          <w:p w14:paraId="75E95C2A" w14:textId="77777777" w:rsidR="00BE0AF8" w:rsidRDefault="00BE0AF8" w:rsidP="00BE0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74076" id="Zone de texte 11" o:spid="_x0000_s1032" type="#_x0000_t202" style="position:absolute;margin-left:608.4pt;margin-top:20pt;width:131.7pt;height:41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" fillcolor="window" stroked="f" strokeweight=".5pt">
                <v:stroke joinstyle="round"/>
                <v:textbox>
                  <w:txbxContent>
                    <w:tbl>
                      <w:tblPr>
                        <w:tblStyle w:val="Grilledutableau2"/>
                        <w:tblW w:w="2551" w:type="dxa"/>
                        <w:jc w:val="center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51"/>
                      </w:tblGrid>
                      <w:tr w:rsidR="00BE0AF8" w14:paraId="3D98E6A3" w14:textId="77777777" w:rsidTr="005B44E9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551" w:type="dxa"/>
                            <w:shd w:val="pct20" w:color="EE7444" w:fill="auto"/>
                            <w:vAlign w:val="center"/>
                          </w:tcPr>
                          <w:p w14:paraId="5D5C6B9A" w14:textId="77777777" w:rsidR="00BE0AF8" w:rsidRPr="000926DF" w:rsidRDefault="00BE0AF8" w:rsidP="00E21D1D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926DF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0926DF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BE0AF8" w14:paraId="316B214D" w14:textId="77777777" w:rsidTr="001A5527">
                        <w:trPr>
                          <w:trHeight w:val="7398"/>
                          <w:jc w:val="center"/>
                        </w:trPr>
                        <w:tc>
                          <w:tcPr>
                            <w:tcW w:w="2551" w:type="dxa"/>
                          </w:tcPr>
                          <w:p w14:paraId="2DD4C013" w14:textId="77777777" w:rsidR="00BE0AF8" w:rsidRPr="0052000E" w:rsidRDefault="00BE0AF8" w:rsidP="005A7682">
                            <w:pPr>
                              <w:spacing w:before="60"/>
                              <w:ind w:right="-215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14:paraId="55D96FF8" w14:textId="77777777" w:rsidR="00BE0AF8" w:rsidRPr="0052000E" w:rsidRDefault="00BE0AF8" w:rsidP="00866B4E">
                            <w:pPr>
                              <w:spacing w:after="120"/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de suivi </w:t>
                            </w:r>
                          </w:p>
                          <w:p w14:paraId="09A4F956" w14:textId="1661ED8C" w:rsidR="00866B4E" w:rsidRDefault="004D0A14" w:rsidP="005B44E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Taux de réponses aux </w:t>
                            </w:r>
                            <w:r w:rsidR="00866B4E" w:rsidRPr="00866B4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questionnaires de satisfaction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 par catégorie de parties prenantes sondées</w:t>
                            </w:r>
                          </w:p>
                          <w:p w14:paraId="7351847E" w14:textId="79ED20FE" w:rsidR="00866B4E" w:rsidRDefault="00866B4E" w:rsidP="005B44E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66B4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Nombre de fiches de</w:t>
                            </w:r>
                            <w:r w:rsidR="005B44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r</w:t>
                            </w:r>
                            <w:r w:rsidRPr="00866B4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éclamations</w:t>
                            </w:r>
                            <w:r w:rsidR="004D0A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enregistrées</w:t>
                            </w:r>
                          </w:p>
                          <w:p w14:paraId="212DD87E" w14:textId="05B08A62" w:rsidR="004D0A14" w:rsidRPr="00866B4E" w:rsidRDefault="004D0A14" w:rsidP="005B44E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Taux de traitement</w:t>
                            </w:r>
                          </w:p>
                          <w:p w14:paraId="754827AD" w14:textId="60B9757E" w:rsidR="00866B4E" w:rsidRPr="00866B4E" w:rsidRDefault="004D0A14" w:rsidP="005B44E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Évolution du nombre</w:t>
                            </w:r>
                            <w:r w:rsidR="00866B4E" w:rsidRPr="00866B4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 réclamations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66B4E" w:rsidRPr="00866B4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récurrentes</w:t>
                            </w:r>
                          </w:p>
                          <w:p w14:paraId="4AA88E4A" w14:textId="45DD3CD6" w:rsidR="00E90778" w:rsidRPr="00866B4E" w:rsidRDefault="00E90778" w:rsidP="005B44E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E9077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Régularité de la planification des actions d’amélioration</w:t>
                            </w:r>
                          </w:p>
                          <w:p w14:paraId="698A7920" w14:textId="5373C451" w:rsidR="00866B4E" w:rsidRPr="00866B4E" w:rsidRDefault="00866B4E" w:rsidP="005B44E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66B4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Tableau de suivi d’indicateurs avec valeurs cibles</w:t>
                            </w:r>
                          </w:p>
                          <w:p w14:paraId="51547DCE" w14:textId="2E8F4D11" w:rsidR="00A17BA2" w:rsidRPr="000926DF" w:rsidRDefault="005B44E9" w:rsidP="005B44E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Bilans annuels,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compte-</w:t>
                            </w:r>
                            <w:r w:rsidR="00866B4E" w:rsidRPr="00866B4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rendus</w:t>
                            </w:r>
                            <w:proofErr w:type="spellEnd"/>
                            <w:r w:rsidR="00866B4E" w:rsidRPr="00866B4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des instances</w:t>
                            </w:r>
                          </w:p>
                        </w:tc>
                      </w:tr>
                    </w:tbl>
                    <w:p w14:paraId="75E95C2A" w14:textId="77777777" w:rsidR="00BE0AF8" w:rsidRDefault="00BE0AF8" w:rsidP="00BE0A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A5527" w:rsidRPr="00FD6A58">
        <w:rPr>
          <w:rFonts w:ascii="Arial" w:hAnsi="Arial" w:cs="Arial"/>
          <w:b/>
          <w:noProof/>
          <w:color w:val="00B5C6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195556" wp14:editId="5DC26A49">
                <wp:simplePos x="0" y="0"/>
                <wp:positionH relativeFrom="column">
                  <wp:posOffset>1255557</wp:posOffset>
                </wp:positionH>
                <wp:positionV relativeFrom="paragraph">
                  <wp:posOffset>247650</wp:posOffset>
                </wp:positionV>
                <wp:extent cx="6443980" cy="5255895"/>
                <wp:effectExtent l="0" t="0" r="0" b="1905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43980" cy="5255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9959" w:type="dxa"/>
                              <w:jc w:val="center"/>
                              <w:tblBorders>
                                <w:top w:val="single" w:sz="6" w:space="0" w:color="00B050"/>
                                <w:left w:val="single" w:sz="6" w:space="0" w:color="00B050"/>
                                <w:bottom w:val="single" w:sz="6" w:space="0" w:color="00B050"/>
                                <w:right w:val="single" w:sz="6" w:space="0" w:color="00B050"/>
                                <w:insideH w:val="single" w:sz="6" w:space="0" w:color="00B050"/>
                                <w:insideV w:val="single" w:sz="6" w:space="0" w:color="00B05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540"/>
                              <w:gridCol w:w="624"/>
                              <w:gridCol w:w="624"/>
                              <w:gridCol w:w="624"/>
                              <w:gridCol w:w="547"/>
                            </w:tblGrid>
                            <w:tr w:rsidR="000926DF" w:rsidRPr="00B970EC" w14:paraId="225AD881" w14:textId="77777777" w:rsidTr="001A5527">
                              <w:trPr>
                                <w:trHeight w:val="511"/>
                                <w:jc w:val="center"/>
                              </w:trPr>
                              <w:tc>
                                <w:tcPr>
                                  <w:tcW w:w="9955" w:type="dxa"/>
                                  <w:gridSpan w:val="5"/>
                                  <w:tcBorders>
                                    <w:top w:val="single" w:sz="24" w:space="0" w:color="2AAC66"/>
                                    <w:left w:val="single" w:sz="24" w:space="0" w:color="2AAC66"/>
                                    <w:bottom w:val="single" w:sz="24" w:space="0" w:color="00B050"/>
                                    <w:right w:val="single" w:sz="24" w:space="0" w:color="2AAC66"/>
                                  </w:tcBorders>
                                  <w:shd w:val="pct20" w:color="2AAC66" w:fill="FFFFFF" w:themeFill="background1"/>
                                  <w:vAlign w:val="center"/>
                                </w:tcPr>
                                <w:p w14:paraId="5C2213B4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0926DF" w:rsidRPr="00B970EC" w14:paraId="5A8088AB" w14:textId="77777777" w:rsidTr="001A5527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7540" w:type="dxa"/>
                                  <w:vMerge w:val="restart"/>
                                  <w:tcBorders>
                                    <w:top w:val="single" w:sz="24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123086DC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Acteurs - Actions - Moyens - Temps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gridSpan w:val="4"/>
                                  <w:tcBorders>
                                    <w:top w:val="single" w:sz="24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6AB27006" w14:textId="14223F9A" w:rsidR="000926DF" w:rsidRPr="00B970EC" w:rsidRDefault="00C80357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Catégorie</w:t>
                                  </w:r>
                                  <w:r w:rsidR="000926DF"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 xml:space="preserve"> d’action</w:t>
                                  </w:r>
                                </w:p>
                              </w:tc>
                            </w:tr>
                            <w:tr w:rsidR="000926DF" w:rsidRPr="00B970EC" w14:paraId="39A5FB8D" w14:textId="77777777" w:rsidTr="001A5527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7540" w:type="dxa"/>
                                  <w:vMerge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1007F6F1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1C9947D5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3F656669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30168E2E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6C5951DA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0926DF" w:rsidRPr="00B970EC" w14:paraId="2421D3D8" w14:textId="77777777" w:rsidTr="001A5527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7540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14:paraId="2FB024AB" w14:textId="3430E96F" w:rsidR="000079A9" w:rsidRPr="00E57150" w:rsidRDefault="00A17BA2" w:rsidP="00123B75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1. </w:t>
                                  </w:r>
                                  <w:r w:rsidR="00DA2FEE" w:rsidRPr="00DA2FEE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Prendre en compte</w:t>
                                  </w:r>
                                  <w:r w:rsidR="00DA2FEE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les remontées</w:t>
                                  </w:r>
                                </w:p>
                                <w:p w14:paraId="10E03770" w14:textId="16964C0A" w:rsidR="00DA2FEE" w:rsidRDefault="00DA2FEE" w:rsidP="00002D0C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DA2FE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le stagiaire, le client sont-ils informés des modalités de réclamation ?</w:t>
                                  </w:r>
                                </w:p>
                                <w:p w14:paraId="1EEFC91E" w14:textId="10A130AA" w:rsidR="00E651FE" w:rsidRPr="005D4102" w:rsidRDefault="00E651FE" w:rsidP="00002D0C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  <w:highlight w:val="yellow"/>
                                    </w:rPr>
                                  </w:pPr>
                                  <w:r w:rsidRPr="00E651F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est mis en œuvre le traitement des réclamations ? Quels sont les acteurs impliqués ?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14:paraId="2E36AEBC" w14:textId="1E499DF7" w:rsidR="005D4102" w:rsidRDefault="00DA2FEE" w:rsidP="00002D0C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DA2FE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</w:t>
                                  </w:r>
                                  <w:r w:rsidR="00E651F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DA2FE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moyen</w:t>
                                  </w:r>
                                  <w:r w:rsidR="00E651F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DA2FE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E651F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sont</w:t>
                                  </w:r>
                                  <w:r w:rsidRPr="00DA2FE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mis à disposition de l’ensemble des acteurs (internes et exte</w:t>
                                  </w:r>
                                  <w:r w:rsidR="00E651F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rnes) pour communiquer avec la d</w:t>
                                  </w:r>
                                  <w:r w:rsidRPr="00DA2FE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irection sur les</w:t>
                                  </w:r>
                                  <w:r w:rsidR="005D4102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dysfonctionnements, signaler les difficultés rencontrée</w:t>
                                  </w:r>
                                  <w:r w:rsidRPr="00DA2FE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5D4102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et proposer des améliorations </w:t>
                                  </w:r>
                                  <w:r w:rsidRPr="00DA2FE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  <w:p w14:paraId="2DFDFFD7" w14:textId="77777777" w:rsidR="009430DE" w:rsidRDefault="009430DE" w:rsidP="00002D0C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l’enregistrement des réclamations est-il assuré ?</w:t>
                                  </w:r>
                                </w:p>
                                <w:p w14:paraId="06429706" w14:textId="77777777" w:rsidR="009430DE" w:rsidRDefault="009430DE" w:rsidP="00002D0C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Quelle traçabilité des autres remontées ? </w:t>
                                  </w:r>
                                </w:p>
                                <w:p w14:paraId="72AE18AF" w14:textId="4FB5A332" w:rsidR="00E90778" w:rsidRPr="005D4102" w:rsidRDefault="009430DE" w:rsidP="00002D0C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Comment leur </w:t>
                                  </w:r>
                                  <w:r w:rsidR="00E90778" w:rsidRPr="00E90778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analyse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est-elle menée ?</w:t>
                                  </w:r>
                                  <w:r w:rsidR="00E90778" w:rsidRPr="00E90778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par qui 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44C2170B" w14:textId="7A7BF6BC" w:rsidR="000926DF" w:rsidRPr="00B970EC" w:rsidRDefault="000926DF" w:rsidP="00123B7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06E0B2F6" w14:textId="00B5954B" w:rsidR="000926DF" w:rsidRPr="00B970EC" w:rsidRDefault="000926DF" w:rsidP="00123B7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6F16A5A1" w14:textId="512D0FA0" w:rsidR="000926DF" w:rsidRPr="00B970EC" w:rsidRDefault="000926DF" w:rsidP="00123B7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055B8C4B" w14:textId="48BD3B80" w:rsidR="000926DF" w:rsidRPr="00B970EC" w:rsidRDefault="000926DF" w:rsidP="00123B7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123B75" w:rsidRPr="00B970EC" w14:paraId="152985B4" w14:textId="77777777" w:rsidTr="001A5527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7540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14:paraId="40C8BA98" w14:textId="3444D29C" w:rsidR="00123B75" w:rsidRPr="00B970EC" w:rsidRDefault="00123B75" w:rsidP="00123B75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2. </w:t>
                                  </w:r>
                                  <w:r w:rsidRPr="00DA2FEE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Corriger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et prévenir</w:t>
                                  </w:r>
                                </w:p>
                                <w:p w14:paraId="7BBDEF28" w14:textId="2037F89F" w:rsidR="00123B75" w:rsidRDefault="00123B75" w:rsidP="00123B75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De quelle manière sont définies et instaurées les mesures correctives en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réponse aux réclamations,</w:t>
                                  </w:r>
                                  <w:r w:rsidRPr="00E90778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difficultés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et dysfonctionnements remontés ?</w:t>
                                  </w:r>
                                  <w:r>
                                    <w:t xml:space="preserve"> </w:t>
                                  </w:r>
                                  <w:r w:rsidRPr="009430D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Par qui ?  </w:t>
                                  </w:r>
                                </w:p>
                                <w:p w14:paraId="1327453F" w14:textId="09279671" w:rsidR="00123B75" w:rsidRDefault="00123B75" w:rsidP="00123B75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Suite à l’identification de pistes d’amélioration, d</w:t>
                                  </w:r>
                                  <w:r w:rsidRPr="00E90778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e quelle manière sont définies et instaurées les mesures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préventives</w:t>
                                  </w:r>
                                  <w:r w:rsidRPr="00E90778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A2FE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Par qui ?  </w:t>
                                  </w:r>
                                </w:p>
                                <w:p w14:paraId="5C06E25D" w14:textId="5DC3DC56" w:rsidR="00123B75" w:rsidRDefault="00123B75" w:rsidP="00123B75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002D0C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Quelle place les revues de direction occupent-elles dans la mise en œuvre des actions d’amélioration au sein de l’organisation ?</w:t>
                                  </w:r>
                                  <w:r>
                                    <w:t xml:space="preserve"> </w:t>
                                  </w:r>
                                  <w:r w:rsidRPr="00002D0C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Existe-t-il une planification des actions d’amélioration ?</w:t>
                                  </w:r>
                                </w:p>
                                <w:p w14:paraId="7A9ACCDC" w14:textId="22E4AE35" w:rsidR="00123B75" w:rsidRPr="00002D0C" w:rsidRDefault="00123B75" w:rsidP="00123B75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90778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les parties prenantes sont-elles informées d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es actions engagées</w:t>
                                  </w:r>
                                  <w:r w:rsidRPr="00E90778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0C8D0F08" w14:textId="3C92DEC7" w:rsidR="00123B75" w:rsidRPr="00B970EC" w:rsidRDefault="00123B75" w:rsidP="00123B7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2D008EB8" w14:textId="6D2001BB" w:rsidR="00123B75" w:rsidRPr="00B970EC" w:rsidRDefault="00123B75" w:rsidP="00123B7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25105431" w14:textId="1A2330D9" w:rsidR="00123B75" w:rsidRPr="00B970EC" w:rsidRDefault="00123B75" w:rsidP="00123B7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447D476A" w14:textId="040B8C2A" w:rsidR="00123B75" w:rsidRPr="00B970EC" w:rsidRDefault="00123B75" w:rsidP="00123B7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123B75" w:rsidRPr="00B970EC" w14:paraId="5CD1B527" w14:textId="77777777" w:rsidTr="001A5527">
                              <w:trPr>
                                <w:trHeight w:val="2041"/>
                                <w:jc w:val="center"/>
                              </w:trPr>
                              <w:tc>
                                <w:tcPr>
                                  <w:tcW w:w="7540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</w:tcPr>
                                <w:p w14:paraId="3AFDE8A4" w14:textId="461AB492" w:rsidR="00123B75" w:rsidRPr="00B970EC" w:rsidRDefault="00123B75" w:rsidP="00123B75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3. </w:t>
                                  </w:r>
                                  <w:r w:rsidRPr="00DA2FEE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Progresser</w:t>
                                  </w:r>
                                </w:p>
                                <w:p w14:paraId="5C4DE122" w14:textId="79BC8855" w:rsidR="00123B75" w:rsidRPr="00DA2FEE" w:rsidRDefault="00123B75" w:rsidP="00123B75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DA2FE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s’assure-t-on de l’efficacité et de la pérennité des solutions mises en place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  <w:p w14:paraId="32C2AA9F" w14:textId="50C71652" w:rsidR="00123B75" w:rsidRPr="00DA2FEE" w:rsidRDefault="00123B75" w:rsidP="00123B75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DA2FE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En quoi les appréciations, les résultats des différents audits et contrôles, le tableau de suivi d’indicateurs) permettent-ils d’apporter des éléments pour améliorer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A2FE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  <w:p w14:paraId="7118645C" w14:textId="533C50EA" w:rsidR="00123B75" w:rsidRPr="000F321F" w:rsidRDefault="00123B75" w:rsidP="00123B75">
                                  <w:pPr>
                                    <w:pStyle w:val="Paragraphedeliste"/>
                                    <w:numPr>
                                      <w:ilvl w:val="0"/>
                                      <w:numId w:val="2"/>
                                    </w:numPr>
                                    <w:spacing w:after="60"/>
                                    <w:ind w:left="390" w:hanging="284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0F321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le fonctionnement quotidien de la structure de formation ?</w:t>
                                  </w:r>
                                </w:p>
                                <w:p w14:paraId="4FCF0C04" w14:textId="2B6E34FA" w:rsidR="00123B75" w:rsidRPr="000F321F" w:rsidRDefault="00123B75" w:rsidP="00123B75">
                                  <w:pPr>
                                    <w:pStyle w:val="Paragraphedeliste"/>
                                    <w:numPr>
                                      <w:ilvl w:val="0"/>
                                      <w:numId w:val="2"/>
                                    </w:numPr>
                                    <w:spacing w:after="60"/>
                                    <w:ind w:left="390" w:hanging="284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0F321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Le déroulement de l’année en cours ?</w:t>
                                  </w:r>
                                </w:p>
                                <w:p w14:paraId="680EBB31" w14:textId="36C79B97" w:rsidR="00123B75" w:rsidRPr="000F321F" w:rsidRDefault="00123B75" w:rsidP="00123B75">
                                  <w:pPr>
                                    <w:pStyle w:val="Paragraphedeliste"/>
                                    <w:numPr>
                                      <w:ilvl w:val="0"/>
                                      <w:numId w:val="2"/>
                                    </w:numPr>
                                    <w:spacing w:after="60"/>
                                    <w:ind w:left="390" w:hanging="284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0F321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Les orientations stratégiques, les actions à plus longues échéances ?</w:t>
                                  </w:r>
                                </w:p>
                                <w:p w14:paraId="6544277F" w14:textId="7414ADD6" w:rsidR="001A5527" w:rsidRPr="00E90778" w:rsidRDefault="00123B75" w:rsidP="00123B75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DA2FE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Comment les parties prenantes sont-elles informées des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évolutions ?</w:t>
                                  </w:r>
                                  <w:r w:rsidRPr="00AB1F9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  <w:highlight w:val="yellow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1F6BEE1F" w14:textId="414C7F5B" w:rsidR="00123B75" w:rsidRPr="00B970EC" w:rsidRDefault="00123B75" w:rsidP="00123B7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724D1690" w14:textId="61AD105D" w:rsidR="00123B75" w:rsidRPr="00B970EC" w:rsidRDefault="00123B75" w:rsidP="00123B7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27A3C3C6" w14:textId="55DA049A" w:rsidR="00123B75" w:rsidRPr="00B970EC" w:rsidRDefault="00123B75" w:rsidP="00123B7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4BCEEFC8" w14:textId="28CE87EE" w:rsidR="00123B75" w:rsidRPr="00B970EC" w:rsidRDefault="00123B75" w:rsidP="00123B7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</w:tbl>
                          <w:p w14:paraId="741F8FC7" w14:textId="77777777" w:rsidR="000926DF" w:rsidRDefault="000926DF" w:rsidP="000926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95556" id="Zone de texte 9" o:spid="_x0000_s1033" type="#_x0000_t202" style="position:absolute;margin-left:98.85pt;margin-top:19.5pt;width:507.4pt;height:413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" fillcolor="white [3201]" stroked="f" strokeweight=".5pt">
                <v:path arrowok="t"/>
                <v:textbox>
                  <w:txbxContent>
                    <w:tbl>
                      <w:tblPr>
                        <w:tblStyle w:val="Grilledutableau"/>
                        <w:tblW w:w="9959" w:type="dxa"/>
                        <w:jc w:val="center"/>
                        <w:tblBorders>
                          <w:top w:val="single" w:sz="6" w:space="0" w:color="00B050"/>
                          <w:left w:val="single" w:sz="6" w:space="0" w:color="00B050"/>
                          <w:bottom w:val="single" w:sz="6" w:space="0" w:color="00B050"/>
                          <w:right w:val="single" w:sz="6" w:space="0" w:color="00B050"/>
                          <w:insideH w:val="single" w:sz="6" w:space="0" w:color="00B050"/>
                          <w:insideV w:val="single" w:sz="6" w:space="0" w:color="00B05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540"/>
                        <w:gridCol w:w="624"/>
                        <w:gridCol w:w="624"/>
                        <w:gridCol w:w="624"/>
                        <w:gridCol w:w="547"/>
                      </w:tblGrid>
                      <w:tr w:rsidR="000926DF" w:rsidRPr="00B970EC" w14:paraId="225AD881" w14:textId="77777777" w:rsidTr="001A5527">
                        <w:trPr>
                          <w:trHeight w:val="511"/>
                          <w:jc w:val="center"/>
                        </w:trPr>
                        <w:tc>
                          <w:tcPr>
                            <w:tcW w:w="9955" w:type="dxa"/>
                            <w:gridSpan w:val="5"/>
                            <w:tcBorders>
                              <w:top w:val="single" w:sz="24" w:space="0" w:color="2AAC66"/>
                              <w:left w:val="single" w:sz="24" w:space="0" w:color="2AAC66"/>
                              <w:bottom w:val="single" w:sz="24" w:space="0" w:color="00B050"/>
                              <w:right w:val="single" w:sz="24" w:space="0" w:color="2AAC66"/>
                            </w:tcBorders>
                            <w:shd w:val="pct20" w:color="2AAC66" w:fill="FFFFFF" w:themeFill="background1"/>
                            <w:vAlign w:val="center"/>
                          </w:tcPr>
                          <w:p w14:paraId="5C2213B4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0926DF" w:rsidRPr="00B970EC" w14:paraId="5A8088AB" w14:textId="77777777" w:rsidTr="001A5527">
                        <w:trPr>
                          <w:trHeight w:val="263"/>
                          <w:jc w:val="center"/>
                        </w:trPr>
                        <w:tc>
                          <w:tcPr>
                            <w:tcW w:w="7540" w:type="dxa"/>
                            <w:vMerge w:val="restart"/>
                            <w:tcBorders>
                              <w:top w:val="single" w:sz="24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123086DC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Acteurs - Actions - Moyens - Temps</w:t>
                            </w:r>
                          </w:p>
                        </w:tc>
                        <w:tc>
                          <w:tcPr>
                            <w:tcW w:w="2419" w:type="dxa"/>
                            <w:gridSpan w:val="4"/>
                            <w:tcBorders>
                              <w:top w:val="single" w:sz="24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6AB27006" w14:textId="14223F9A" w:rsidR="000926DF" w:rsidRPr="00B970EC" w:rsidRDefault="00C80357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Catégorie</w:t>
                            </w:r>
                            <w:r w:rsidR="000926DF"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 xml:space="preserve"> d’action</w:t>
                            </w:r>
                          </w:p>
                        </w:tc>
                      </w:tr>
                      <w:tr w:rsidR="000926DF" w:rsidRPr="00B970EC" w14:paraId="39A5FB8D" w14:textId="77777777" w:rsidTr="001A5527">
                        <w:trPr>
                          <w:trHeight w:val="263"/>
                          <w:jc w:val="center"/>
                        </w:trPr>
                        <w:tc>
                          <w:tcPr>
                            <w:tcW w:w="7540" w:type="dxa"/>
                            <w:vMerge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1007F6F1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1C9947D5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3F656669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30168E2E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6C5951DA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0926DF" w:rsidRPr="00B970EC" w14:paraId="2421D3D8" w14:textId="77777777" w:rsidTr="001A5527">
                        <w:trPr>
                          <w:trHeight w:val="1142"/>
                          <w:jc w:val="center"/>
                        </w:trPr>
                        <w:tc>
                          <w:tcPr>
                            <w:tcW w:w="7540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14:paraId="2FB024AB" w14:textId="3430E96F" w:rsidR="000079A9" w:rsidRPr="00E57150" w:rsidRDefault="00A17BA2" w:rsidP="00123B75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="00DA2FEE" w:rsidRPr="00DA2F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Prendre en compte</w:t>
                            </w:r>
                            <w:r w:rsidR="00DA2F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remontées</w:t>
                            </w:r>
                          </w:p>
                          <w:p w14:paraId="10E03770" w14:textId="16964C0A" w:rsidR="00DA2FEE" w:rsidRDefault="00DA2FEE" w:rsidP="00002D0C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A2F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le stagiaire, le client sont-ils informés des modalités de réclamation ?</w:t>
                            </w:r>
                          </w:p>
                          <w:p w14:paraId="1EEFC91E" w14:textId="10A130AA" w:rsidR="00E651FE" w:rsidRPr="005D4102" w:rsidRDefault="00E651FE" w:rsidP="00002D0C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highlight w:val="yellow"/>
                              </w:rPr>
                            </w:pPr>
                            <w:r w:rsidRPr="00E651F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est mis en œuvre le traitement des réclamations ? Quels sont les acteurs impliqués ?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E36AEBC" w14:textId="1E499DF7" w:rsidR="005D4102" w:rsidRDefault="00DA2FEE" w:rsidP="00002D0C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A2F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</w:t>
                            </w:r>
                            <w:r w:rsidR="00E651F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</w:t>
                            </w:r>
                            <w:r w:rsidRPr="00DA2F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moyen</w:t>
                            </w:r>
                            <w:r w:rsidR="00E651F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</w:t>
                            </w:r>
                            <w:r w:rsidRPr="00DA2F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651F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</w:t>
                            </w:r>
                            <w:r w:rsidRPr="00DA2F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mis à disposition de l’ensemble des acteurs (internes et exte</w:t>
                            </w:r>
                            <w:r w:rsidR="00E651F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rnes) pour communiquer avec la d</w:t>
                            </w:r>
                            <w:r w:rsidRPr="00DA2F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irection sur les</w:t>
                            </w:r>
                            <w:r w:rsidR="005D410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dysfonctionnements, signaler les difficultés rencontrée</w:t>
                            </w:r>
                            <w:r w:rsidRPr="00DA2F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</w:t>
                            </w:r>
                            <w:r w:rsidR="005D410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proposer des améliorations </w:t>
                            </w:r>
                            <w:r w:rsidRPr="00DA2F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  <w:p w14:paraId="2DFDFFD7" w14:textId="77777777" w:rsidR="009430DE" w:rsidRDefault="009430DE" w:rsidP="00002D0C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l’enregistrement des réclamations est-il assuré ?</w:t>
                            </w:r>
                          </w:p>
                          <w:p w14:paraId="06429706" w14:textId="77777777" w:rsidR="009430DE" w:rsidRDefault="009430DE" w:rsidP="00002D0C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Quelle traçabilité des autres remontées ? </w:t>
                            </w:r>
                          </w:p>
                          <w:p w14:paraId="72AE18AF" w14:textId="4FB5A332" w:rsidR="00E90778" w:rsidRPr="005D4102" w:rsidRDefault="009430DE" w:rsidP="00002D0C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Comment leur </w:t>
                            </w:r>
                            <w:r w:rsidR="00E90778" w:rsidRPr="00E9077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analyse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est-elle menée ?</w:t>
                            </w:r>
                            <w:r w:rsidR="00E90778" w:rsidRPr="00E9077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par qui ?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44C2170B" w14:textId="7A7BF6BC" w:rsidR="000926DF" w:rsidRPr="00B970EC" w:rsidRDefault="000926DF" w:rsidP="00123B7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06E0B2F6" w14:textId="00B5954B" w:rsidR="000926DF" w:rsidRPr="00B970EC" w:rsidRDefault="000926DF" w:rsidP="00123B7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6F16A5A1" w14:textId="512D0FA0" w:rsidR="000926DF" w:rsidRPr="00B970EC" w:rsidRDefault="000926DF" w:rsidP="00123B7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055B8C4B" w14:textId="48BD3B80" w:rsidR="000926DF" w:rsidRPr="00B970EC" w:rsidRDefault="000926DF" w:rsidP="00123B7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123B75" w:rsidRPr="00B970EC" w14:paraId="152985B4" w14:textId="77777777" w:rsidTr="001A5527">
                        <w:trPr>
                          <w:trHeight w:val="1142"/>
                          <w:jc w:val="center"/>
                        </w:trPr>
                        <w:tc>
                          <w:tcPr>
                            <w:tcW w:w="7540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14:paraId="40C8BA98" w14:textId="3444D29C" w:rsidR="00123B75" w:rsidRPr="00B970EC" w:rsidRDefault="00123B75" w:rsidP="00123B75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2. </w:t>
                            </w:r>
                            <w:r w:rsidRPr="00DA2F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Corriger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prévenir</w:t>
                            </w:r>
                          </w:p>
                          <w:p w14:paraId="7BBDEF28" w14:textId="2037F89F" w:rsidR="00123B75" w:rsidRDefault="00123B75" w:rsidP="00123B75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 quelle manière sont définies et instaurées les mesures correctives en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réponse aux réclamations,</w:t>
                            </w:r>
                            <w:r w:rsidRPr="00E9077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difficultés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dysfonctionnements remontés ?</w:t>
                            </w:r>
                            <w:r>
                              <w:t xml:space="preserve"> </w:t>
                            </w:r>
                            <w:r w:rsidRPr="009430D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Par qui ?  </w:t>
                            </w:r>
                          </w:p>
                          <w:p w14:paraId="1327453F" w14:textId="09279671" w:rsidR="00123B75" w:rsidRDefault="00123B75" w:rsidP="00123B75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Suite à l’identification de pistes d’amélioration, d</w:t>
                            </w:r>
                            <w:r w:rsidRPr="00E9077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 quelle manière sont définies et instaurées les mesures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préventives</w:t>
                            </w:r>
                            <w:r w:rsidRPr="00E9077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A2F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Par qui ?  </w:t>
                            </w:r>
                          </w:p>
                          <w:p w14:paraId="5C06E25D" w14:textId="5DC3DC56" w:rsidR="00123B75" w:rsidRDefault="00123B75" w:rsidP="00123B75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02D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Quelle place les revues de direction occupent-elles dans la mise en œuvre des actions d’amélioration au sein de l’organisation ?</w:t>
                            </w:r>
                            <w:r>
                              <w:t xml:space="preserve"> </w:t>
                            </w:r>
                            <w:r w:rsidRPr="00002D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Existe-t-il une planification des actions d’amélioration ?</w:t>
                            </w:r>
                          </w:p>
                          <w:p w14:paraId="7A9ACCDC" w14:textId="22E4AE35" w:rsidR="00123B75" w:rsidRPr="00002D0C" w:rsidRDefault="00123B75" w:rsidP="00123B75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9077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les parties prenantes sont-elles informées d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es actions engagées</w:t>
                            </w:r>
                            <w:r w:rsidRPr="00E9077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?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0C8D0F08" w14:textId="3C92DEC7" w:rsidR="00123B75" w:rsidRPr="00B970EC" w:rsidRDefault="00123B75" w:rsidP="00123B7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2D008EB8" w14:textId="6D2001BB" w:rsidR="00123B75" w:rsidRPr="00B970EC" w:rsidRDefault="00123B75" w:rsidP="00123B7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25105431" w14:textId="1A2330D9" w:rsidR="00123B75" w:rsidRPr="00B970EC" w:rsidRDefault="00123B75" w:rsidP="00123B7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447D476A" w14:textId="040B8C2A" w:rsidR="00123B75" w:rsidRPr="00B970EC" w:rsidRDefault="00123B75" w:rsidP="00123B7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123B75" w:rsidRPr="00B970EC" w14:paraId="5CD1B527" w14:textId="77777777" w:rsidTr="001A5527">
                        <w:trPr>
                          <w:trHeight w:val="2041"/>
                          <w:jc w:val="center"/>
                        </w:trPr>
                        <w:tc>
                          <w:tcPr>
                            <w:tcW w:w="7540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</w:tcPr>
                          <w:p w14:paraId="3AFDE8A4" w14:textId="461AB492" w:rsidR="00123B75" w:rsidRPr="00B970EC" w:rsidRDefault="00123B75" w:rsidP="00123B75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3. </w:t>
                            </w:r>
                            <w:r w:rsidRPr="00DA2F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Progresser</w:t>
                            </w:r>
                          </w:p>
                          <w:p w14:paraId="5C4DE122" w14:textId="79BC8855" w:rsidR="00123B75" w:rsidRPr="00DA2FEE" w:rsidRDefault="00123B75" w:rsidP="00123B75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A2F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s’assure-t-on de l’efficacité et de la pérennité des solutions mises en place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  <w:p w14:paraId="32C2AA9F" w14:textId="50C71652" w:rsidR="00123B75" w:rsidRPr="00DA2FEE" w:rsidRDefault="00123B75" w:rsidP="00123B75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A2F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En quoi les appréciations, les résultats des différents audits et contrôles, le tableau de suivi d’indicateurs) permettent-ils d’apporter des éléments pour améliorer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A2F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118645C" w14:textId="533C50EA" w:rsidR="00123B75" w:rsidRPr="000F321F" w:rsidRDefault="00123B75" w:rsidP="00123B75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60"/>
                              <w:ind w:left="390" w:hanging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F321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le fonctionnement quotidien de la structure de formation ?</w:t>
                            </w:r>
                          </w:p>
                          <w:p w14:paraId="4FCF0C04" w14:textId="2B6E34FA" w:rsidR="00123B75" w:rsidRPr="000F321F" w:rsidRDefault="00123B75" w:rsidP="00123B75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60"/>
                              <w:ind w:left="390" w:hanging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F321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Le déroulement de l’année en cours ?</w:t>
                            </w:r>
                          </w:p>
                          <w:p w14:paraId="680EBB31" w14:textId="36C79B97" w:rsidR="00123B75" w:rsidRPr="000F321F" w:rsidRDefault="00123B75" w:rsidP="00123B75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60"/>
                              <w:ind w:left="390" w:hanging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F321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Les orientations stratégiques, les actions à plus longues échéances ?</w:t>
                            </w:r>
                          </w:p>
                          <w:p w14:paraId="6544277F" w14:textId="7414ADD6" w:rsidR="001A5527" w:rsidRPr="00E90778" w:rsidRDefault="00123B75" w:rsidP="00123B75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A2F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Comment les parties prenantes sont-elles informées des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évolutions ?</w:t>
                            </w:r>
                            <w:r w:rsidRPr="00AB1F9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highlight w:val="yellow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1F6BEE1F" w14:textId="414C7F5B" w:rsidR="00123B75" w:rsidRPr="00B970EC" w:rsidRDefault="00123B75" w:rsidP="00123B7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724D1690" w14:textId="61AD105D" w:rsidR="00123B75" w:rsidRPr="00B970EC" w:rsidRDefault="00123B75" w:rsidP="00123B7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27A3C3C6" w14:textId="55DA049A" w:rsidR="00123B75" w:rsidRPr="00B970EC" w:rsidRDefault="00123B75" w:rsidP="00123B7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4BCEEFC8" w14:textId="28CE87EE" w:rsidR="00123B75" w:rsidRPr="00B970EC" w:rsidRDefault="00123B75" w:rsidP="00123B7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</w:tbl>
                    <w:p w14:paraId="741F8FC7" w14:textId="77777777" w:rsidR="000926DF" w:rsidRDefault="000926DF" w:rsidP="000926DF"/>
                  </w:txbxContent>
                </v:textbox>
              </v:shape>
            </w:pict>
          </mc:Fallback>
        </mc:AlternateContent>
      </w:r>
    </w:p>
    <w:sectPr w:rsidR="00A64B11" w:rsidRPr="00FD6A58" w:rsidSect="000926DF">
      <w:footerReference w:type="default" r:id="rId10"/>
      <w:pgSz w:w="16838" w:h="11906" w:orient="landscape"/>
      <w:pgMar w:top="1276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A67D5" w14:textId="77777777" w:rsidR="00CF66AC" w:rsidRDefault="00CF66AC" w:rsidP="00A66FE1">
      <w:r>
        <w:separator/>
      </w:r>
    </w:p>
  </w:endnote>
  <w:endnote w:type="continuationSeparator" w:id="0">
    <w:p w14:paraId="3A53D07E" w14:textId="77777777" w:rsidR="00CF66AC" w:rsidRDefault="00CF66AC" w:rsidP="00A6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676E0" w14:textId="77777777" w:rsidR="00A66FE1" w:rsidRDefault="00A66FE1">
    <w:pPr>
      <w:pStyle w:val="Pieddepage"/>
    </w:pPr>
    <w:r>
      <w:rPr>
        <w:noProof/>
        <w:lang w:eastAsia="fr-FR"/>
      </w:rPr>
      <w:drawing>
        <wp:inline distT="0" distB="0" distL="0" distR="0" wp14:anchorId="1382C69D" wp14:editId="1B0A35B3">
          <wp:extent cx="8892540" cy="759932"/>
          <wp:effectExtent l="0" t="0" r="3810" b="2540"/>
          <wp:docPr id="16" name="Image 16" descr="C:\Users\iguiducc\AppData\Local\Microsoft\Windows\INetCache\Content.Word\Bandeau fiche Qualeduc Pays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guiducc\AppData\Local\Microsoft\Windows\INetCache\Content.Word\Bandeau fiche Qualeduc Pays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759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93E00" w14:textId="77777777" w:rsidR="00CF66AC" w:rsidRDefault="00CF66AC" w:rsidP="00A66FE1">
      <w:r>
        <w:separator/>
      </w:r>
    </w:p>
  </w:footnote>
  <w:footnote w:type="continuationSeparator" w:id="0">
    <w:p w14:paraId="27673DFB" w14:textId="77777777" w:rsidR="00CF66AC" w:rsidRDefault="00CF66AC" w:rsidP="00A6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7510F"/>
    <w:multiLevelType w:val="hybridMultilevel"/>
    <w:tmpl w:val="E622585E"/>
    <w:lvl w:ilvl="0" w:tplc="D460F1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51349"/>
    <w:multiLevelType w:val="hybridMultilevel"/>
    <w:tmpl w:val="630640DE"/>
    <w:lvl w:ilvl="0" w:tplc="05F60F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51"/>
    <w:rsid w:val="00002D0C"/>
    <w:rsid w:val="000079A9"/>
    <w:rsid w:val="000926DF"/>
    <w:rsid w:val="000F321F"/>
    <w:rsid w:val="00123B75"/>
    <w:rsid w:val="001A5527"/>
    <w:rsid w:val="001E4608"/>
    <w:rsid w:val="001E6499"/>
    <w:rsid w:val="0020396F"/>
    <w:rsid w:val="00291742"/>
    <w:rsid w:val="00434B1F"/>
    <w:rsid w:val="004635B8"/>
    <w:rsid w:val="004C1291"/>
    <w:rsid w:val="004D0A14"/>
    <w:rsid w:val="00586DF1"/>
    <w:rsid w:val="005A7682"/>
    <w:rsid w:val="005B1B4B"/>
    <w:rsid w:val="005B44E9"/>
    <w:rsid w:val="005D4102"/>
    <w:rsid w:val="005E0351"/>
    <w:rsid w:val="005E1D2F"/>
    <w:rsid w:val="006F0F27"/>
    <w:rsid w:val="00773707"/>
    <w:rsid w:val="0078296B"/>
    <w:rsid w:val="00785294"/>
    <w:rsid w:val="00866B4E"/>
    <w:rsid w:val="008870CF"/>
    <w:rsid w:val="008A0741"/>
    <w:rsid w:val="008E0750"/>
    <w:rsid w:val="009430DE"/>
    <w:rsid w:val="00961C30"/>
    <w:rsid w:val="00972EC9"/>
    <w:rsid w:val="00992B20"/>
    <w:rsid w:val="00A17BA2"/>
    <w:rsid w:val="00A22450"/>
    <w:rsid w:val="00A64B11"/>
    <w:rsid w:val="00A66FE1"/>
    <w:rsid w:val="00AB1F90"/>
    <w:rsid w:val="00AB36D0"/>
    <w:rsid w:val="00B970EC"/>
    <w:rsid w:val="00BA0B8F"/>
    <w:rsid w:val="00BE0AF8"/>
    <w:rsid w:val="00C651C5"/>
    <w:rsid w:val="00C80357"/>
    <w:rsid w:val="00CF66AC"/>
    <w:rsid w:val="00D54F8D"/>
    <w:rsid w:val="00D74764"/>
    <w:rsid w:val="00DA2FEE"/>
    <w:rsid w:val="00E21D1D"/>
    <w:rsid w:val="00E57150"/>
    <w:rsid w:val="00E651FE"/>
    <w:rsid w:val="00E82817"/>
    <w:rsid w:val="00E90778"/>
    <w:rsid w:val="00F50DA9"/>
    <w:rsid w:val="00FD6A58"/>
    <w:rsid w:val="00FF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DD318B"/>
  <w15:chartTrackingRefBased/>
  <w15:docId w15:val="{05B9DA61-0051-42F2-875D-774B21A2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rianne" w:eastAsiaTheme="minorHAnsi" w:hAnsi="Marianne" w:cstheme="minorBidi"/>
        <w:sz w:val="18"/>
        <w:szCs w:val="18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FE1"/>
    <w:rPr>
      <w:rFonts w:asciiTheme="minorHAnsi" w:hAnsiTheme="minorHAns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6FE1"/>
  </w:style>
  <w:style w:type="paragraph" w:styleId="Pieddepage">
    <w:name w:val="footer"/>
    <w:basedOn w:val="Normal"/>
    <w:link w:val="Pieddepag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6FE1"/>
  </w:style>
  <w:style w:type="table" w:customStyle="1" w:styleId="Grilledutableau2">
    <w:name w:val="Grille du tableau2"/>
    <w:basedOn w:val="TableauNormal"/>
    <w:next w:val="Grilledutableau"/>
    <w:uiPriority w:val="59"/>
    <w:rsid w:val="00BE0AF8"/>
    <w:rPr>
      <w:rFonts w:ascii="Calibri" w:eastAsia="Calibri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BE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9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2ED41-777C-4196-A5EF-BAD6AE445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IUNA GUIDUCCI</dc:creator>
  <cp:keywords/>
  <dc:description/>
  <cp:lastModifiedBy>IUNA GUIDUCCI</cp:lastModifiedBy>
  <cp:revision>11</cp:revision>
  <dcterms:created xsi:type="dcterms:W3CDTF">2024-02-28T21:18:00Z</dcterms:created>
  <dcterms:modified xsi:type="dcterms:W3CDTF">2024-07-29T15:43:00Z</dcterms:modified>
</cp:coreProperties>
</file>