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BE0AF8" w:rsidRDefault="003C2DDD" w:rsidP="00BE0AF8"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A6C39A" wp14:editId="68AA9FEB">
                <wp:simplePos x="0" y="0"/>
                <wp:positionH relativeFrom="column">
                  <wp:posOffset>7625715</wp:posOffset>
                </wp:positionH>
                <wp:positionV relativeFrom="paragraph">
                  <wp:posOffset>-452755</wp:posOffset>
                </wp:positionV>
                <wp:extent cx="1628140" cy="1080135"/>
                <wp:effectExtent l="0" t="0" r="0" b="571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3BE" w:rsidRDefault="004873BE" w:rsidP="004873BE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7CACDA18" wp14:editId="0E37BD36">
                                  <wp:extent cx="1236994" cy="432303"/>
                                  <wp:effectExtent l="0" t="0" r="1270" b="6350"/>
                                  <wp:docPr id="45" name="Imag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B628914" wp14:editId="5E316A2E">
                                  <wp:extent cx="1533525" cy="639383"/>
                                  <wp:effectExtent l="0" t="0" r="0" b="8890"/>
                                  <wp:docPr id="46" name="Imag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873BE" w:rsidRDefault="004873BE" w:rsidP="004873BE"/>
                          <w:p w:rsidR="004873BE" w:rsidRDefault="004873BE" w:rsidP="004873BE"/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6C39A" id="_x0000_t202" coordsize="21600,21600" o:spt="202" path="m,l,21600r21600,l21600,xe">
                <v:stroke joinstyle="miter"/>
                <v:path gradientshapeok="t" o:connecttype="rect"/>
              </v:shapetype>
              <v:shape id="Zone de texte 44" o:spid="_x0000_s1026" type="#_x0000_t202" style="position:absolute;margin-left:600.45pt;margin-top:-35.65pt;width:128.2pt;height:8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" filled="f" stroked="f" strokeweight=".5pt">
                <v:textbox>
                  <w:txbxContent>
                    <w:p w:rsidR="004873BE" w:rsidRDefault="004873BE" w:rsidP="004873BE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7CACDA18" wp14:editId="0E37BD36">
                            <wp:extent cx="1236994" cy="432303"/>
                            <wp:effectExtent l="0" t="0" r="1270" b="6350"/>
                            <wp:docPr id="45" name="Imag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B628914" wp14:editId="5E316A2E">
                            <wp:extent cx="1533525" cy="639383"/>
                            <wp:effectExtent l="0" t="0" r="0" b="8890"/>
                            <wp:docPr id="46" name="Imag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73BE" w:rsidRDefault="004873BE" w:rsidP="004873BE"/>
                    <w:p w:rsidR="004873BE" w:rsidRDefault="004873BE" w:rsidP="004873BE"/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25117E" wp14:editId="281CB5D0">
                <wp:simplePos x="0" y="0"/>
                <wp:positionH relativeFrom="column">
                  <wp:posOffset>-382905</wp:posOffset>
                </wp:positionH>
                <wp:positionV relativeFrom="paragraph">
                  <wp:posOffset>-384810</wp:posOffset>
                </wp:positionV>
                <wp:extent cx="7884000" cy="936000"/>
                <wp:effectExtent l="19050" t="19050" r="22225" b="1651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4000" cy="93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3BE" w:rsidRPr="00BE0AF8" w:rsidRDefault="004873BE" w:rsidP="003C2DDD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</w:t>
                            </w:r>
                            <w:r w:rsidR="009C47B0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14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F11F9A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L’inscription et l’investissement du prestataire dans son environnement professionnel</w:t>
                            </w:r>
                            <w:r w:rsidR="002F3A65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 (</w:t>
                            </w:r>
                            <w:r w:rsidR="00C67335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="002F3A65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1/3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  <w:p w:rsidR="00AA6AC2" w:rsidRDefault="004873BE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Thème 1 : </w:t>
                            </w:r>
                            <w:r w:rsidR="00F11F9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La veille</w:t>
                            </w:r>
                          </w:p>
                          <w:p w:rsidR="004873BE" w:rsidRPr="00A57220" w:rsidRDefault="00AA6AC2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Indicateurs </w:t>
                            </w:r>
                            <w:r w:rsidR="00F11F9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38, 39 et 40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(Qualiopi</w:t>
                            </w:r>
                            <w:r w:rsidR="00A604E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critère 6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indicateurs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1F9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23, 24 et 25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5117E" id="_x0000_t202" coordsize="21600,21600" o:spt="202" path="m,l,21600r21600,l21600,xe">
                <v:stroke joinstyle="miter"/>
                <v:path gradientshapeok="t" o:connecttype="rect"/>
              </v:shapetype>
              <v:shape id="Zone de texte 40" o:spid="_x0000_s1027" type="#_x0000_t202" style="position:absolute;margin-left:-30.15pt;margin-top:-30.3pt;width:620.8pt;height:7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" fillcolor="white [3201]" strokecolor="#00b5c6" strokeweight="3.5pt">
                <v:textbox>
                  <w:txbxContent>
                    <w:p w:rsidR="004873BE" w:rsidRPr="00BE0AF8" w:rsidRDefault="004873BE" w:rsidP="003C2DDD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</w:t>
                      </w:r>
                      <w:r w:rsidR="009C47B0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14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F11F9A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L’inscription et l’investissement du prestataire dans son environnement professionnel</w:t>
                      </w:r>
                      <w:r w:rsidR="002F3A65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 (</w:t>
                      </w:r>
                      <w:r w:rsidR="00C67335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="002F3A65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1/3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)</w:t>
                      </w:r>
                    </w:p>
                    <w:p w:rsidR="00AA6AC2" w:rsidRDefault="004873BE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Thème 1 : </w:t>
                      </w:r>
                      <w:r w:rsidR="00F11F9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La veille</w:t>
                      </w:r>
                    </w:p>
                    <w:p w:rsidR="004873BE" w:rsidRPr="00A57220" w:rsidRDefault="00AA6AC2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Indicateurs </w:t>
                      </w:r>
                      <w:r w:rsidR="00F11F9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38, 39 et 40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(Qualiopi</w:t>
                      </w:r>
                      <w:r w:rsidR="00A604E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critère 6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indicateurs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F11F9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23, 24 et 25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4873BE" w:rsidRDefault="00AA1024">
      <w:pPr>
        <w:sectPr w:rsidR="004873BE" w:rsidSect="000926DF">
          <w:footerReference w:type="default" r:id="rId10"/>
          <w:pgSz w:w="16838" w:h="11906" w:orient="landscape"/>
          <w:pgMar w:top="1276" w:right="1417" w:bottom="1276" w:left="1417" w:header="708" w:footer="506" w:gutter="0"/>
          <w:cols w:space="708"/>
          <w:docGrid w:linePitch="360"/>
        </w:sect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C37F69" wp14:editId="3FFBAAE6">
                <wp:simplePos x="0" y="0"/>
                <wp:positionH relativeFrom="column">
                  <wp:posOffset>8844280</wp:posOffset>
                </wp:positionH>
                <wp:positionV relativeFrom="paragraph">
                  <wp:posOffset>5727065</wp:posOffset>
                </wp:positionV>
                <wp:extent cx="838200" cy="23558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1024" w:rsidRPr="00CC4DBB" w:rsidRDefault="00AA1024" w:rsidP="00AA1024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7F69" id="Zone de texte 20" o:spid="_x0000_s1028" type="#_x0000_t202" style="position:absolute;margin-left:696.4pt;margin-top:450.95pt;width:66pt;height:18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" fillcolor="white [3201]" stroked="f" strokeweight=".5pt">
                <v:textbox>
                  <w:txbxContent>
                    <w:p w:rsidR="00AA1024" w:rsidRPr="00CC4DBB" w:rsidRDefault="00AA1024" w:rsidP="00AA1024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4B563D" wp14:editId="28382B38">
                <wp:simplePos x="0" y="0"/>
                <wp:positionH relativeFrom="column">
                  <wp:posOffset>-735965</wp:posOffset>
                </wp:positionH>
                <wp:positionV relativeFrom="paragraph">
                  <wp:posOffset>5712270</wp:posOffset>
                </wp:positionV>
                <wp:extent cx="952500" cy="28575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1024" w:rsidRPr="00CC4DBB" w:rsidRDefault="00AA1024" w:rsidP="00AA1024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B563D" id="Zone de texte 27" o:spid="_x0000_s1029" type="#_x0000_t202" style="position:absolute;margin-left:-57.95pt;margin-top:449.8pt;width:75pt;height:2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" fillcolor="white [3201]" stroked="f" strokeweight=".5pt">
                <v:textbox>
                  <w:txbxContent>
                    <w:p w:rsidR="00AA1024" w:rsidRPr="00CC4DBB" w:rsidRDefault="00AA1024" w:rsidP="00AA1024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414</w:t>
                      </w:r>
                    </w:p>
                  </w:txbxContent>
                </v:textbox>
              </v:shape>
            </w:pict>
          </mc:Fallback>
        </mc:AlternateContent>
      </w:r>
      <w:r w:rsidR="003C2DDD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9ADEA3" wp14:editId="105BEE55">
                <wp:simplePos x="0" y="0"/>
                <wp:positionH relativeFrom="column">
                  <wp:posOffset>-403698</wp:posOffset>
                </wp:positionH>
                <wp:positionV relativeFrom="paragraph">
                  <wp:posOffset>3526155</wp:posOffset>
                </wp:positionV>
                <wp:extent cx="1800000" cy="1786255"/>
                <wp:effectExtent l="0" t="0" r="10160" b="2349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78625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4873BE" w:rsidRPr="006F0F27" w:rsidRDefault="003B1FB0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064937" w:rsidRPr="003C2DDD" w:rsidRDefault="004873BE" w:rsidP="003C2DDD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3B1FB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3B1F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une </w:t>
                            </w:r>
                            <w:r w:rsidR="00064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absence</w:t>
                            </w:r>
                            <w:r w:rsidR="0082048A" w:rsidRPr="00494A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4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d’exploitation</w:t>
                            </w:r>
                            <w:r w:rsidR="003B1F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la veille.</w:t>
                            </w:r>
                          </w:p>
                          <w:p w:rsidR="00064937" w:rsidRPr="003B1FB0" w:rsidRDefault="00064937" w:rsidP="003C2DDD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6493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Non-conformité(s) </w:t>
                            </w:r>
                            <w:r w:rsidR="003B1FB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majeure(s) caractérisée(s) par </w:t>
                            </w:r>
                            <w:r w:rsidR="003B1FB0" w:rsidRPr="003B1F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343D5F" w:rsidRPr="003B1F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 w:rsidR="00343D5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sence de procédure de veille</w:t>
                            </w:r>
                            <w:r w:rsidR="003B1FB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DEA3" id="Zone de texte 51" o:spid="_x0000_s1030" type="#_x0000_t202" style="position:absolute;margin-left:-31.8pt;margin-top:277.65pt;width:141.75pt;height:140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" fillcolor="#ff9575" strokecolor="#ff9575" strokeweight=".5pt">
                <v:textbox>
                  <w:txbxContent>
                    <w:p w:rsidR="004873BE" w:rsidRPr="006F0F27" w:rsidRDefault="003B1FB0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064937" w:rsidRPr="003C2DDD" w:rsidRDefault="004873BE" w:rsidP="003C2DDD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3B1FB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3B1F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une </w:t>
                      </w:r>
                      <w:r w:rsidR="00064937">
                        <w:rPr>
                          <w:rFonts w:ascii="Arial" w:hAnsi="Arial" w:cs="Arial"/>
                          <w:sz w:val="18"/>
                          <w:szCs w:val="18"/>
                        </w:rPr>
                        <w:t>absence</w:t>
                      </w:r>
                      <w:r w:rsidR="0082048A" w:rsidRPr="00494A7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064937">
                        <w:rPr>
                          <w:rFonts w:ascii="Arial" w:hAnsi="Arial" w:cs="Arial"/>
                          <w:sz w:val="18"/>
                          <w:szCs w:val="18"/>
                        </w:rPr>
                        <w:t>d’exploitation</w:t>
                      </w:r>
                      <w:r w:rsidR="003B1FB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la veille.</w:t>
                      </w:r>
                    </w:p>
                    <w:p w:rsidR="00064937" w:rsidRPr="003B1FB0" w:rsidRDefault="00064937" w:rsidP="003C2DDD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6493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Non-conformité(s) </w:t>
                      </w:r>
                      <w:r w:rsidR="003B1FB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majeure(s) caractérisée(s) par </w:t>
                      </w:r>
                      <w:r w:rsidR="003B1FB0" w:rsidRPr="003B1FB0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343D5F" w:rsidRPr="003B1FB0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 w:rsidR="00343D5F">
                        <w:rPr>
                          <w:rFonts w:ascii="Arial" w:hAnsi="Arial" w:cs="Arial"/>
                          <w:sz w:val="18"/>
                          <w:szCs w:val="18"/>
                        </w:rPr>
                        <w:t>sence de procédure de veille</w:t>
                      </w:r>
                      <w:r w:rsidR="003B1FB0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3C2DDD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AC4B9" wp14:editId="4259C40D">
                <wp:simplePos x="0" y="0"/>
                <wp:positionH relativeFrom="column">
                  <wp:posOffset>7580630</wp:posOffset>
                </wp:positionH>
                <wp:positionV relativeFrom="paragraph">
                  <wp:posOffset>464185</wp:posOffset>
                </wp:positionV>
                <wp:extent cx="1791970" cy="4975225"/>
                <wp:effectExtent l="0" t="0" r="0" b="0"/>
                <wp:wrapNone/>
                <wp:docPr id="49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91970" cy="4975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6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6"/>
                            </w:tblGrid>
                            <w:tr w:rsidR="004873BE" w:rsidTr="000926DF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26" w:type="dxa"/>
                                  <w:shd w:val="pct20" w:color="EE7444" w:fill="auto"/>
                                  <w:vAlign w:val="center"/>
                                </w:tcPr>
                                <w:p w:rsidR="004873BE" w:rsidRPr="000926DF" w:rsidRDefault="004873BE" w:rsidP="00234485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4873BE" w:rsidTr="00494A73">
                              <w:trPr>
                                <w:trHeight w:val="6879"/>
                                <w:jc w:val="center"/>
                              </w:trPr>
                              <w:tc>
                                <w:tcPr>
                                  <w:tcW w:w="2526" w:type="dxa"/>
                                </w:tcPr>
                                <w:p w:rsidR="004873BE" w:rsidRPr="0052000E" w:rsidRDefault="004873BE" w:rsidP="00234485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F11F9A" w:rsidRPr="00BF07CD" w:rsidRDefault="004873BE" w:rsidP="00BF07CD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BF07CD" w:rsidRDefault="00BF07CD" w:rsidP="00FF6BF7">
                                  <w:pPr>
                                    <w:widowControl w:val="0"/>
                                    <w:spacing w:after="100"/>
                                    <w:ind w:right="91"/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Mesure de l’accès à l’information diffusée</w:t>
                                  </w:r>
                                  <w:r w:rsidR="00F11F9A"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(nombre de vues sur les pages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des sites</w:t>
                                  </w:r>
                                  <w:r w:rsidR="00F11F9A"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, nombre d’inscrits aux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newsletters</w:t>
                                  </w:r>
                                  <w:r w:rsidR="00FF6BF7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, etc.)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BF07CD" w:rsidRDefault="00BF07CD" w:rsidP="00FF6BF7">
                                  <w:pPr>
                                    <w:widowControl w:val="0"/>
                                    <w:spacing w:after="100"/>
                                    <w:ind w:right="91"/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  <w:r w:rsidR="00F11F9A"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de grou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pes de travail sur les sujets de vieille</w:t>
                                  </w:r>
                                </w:p>
                                <w:p w:rsidR="00F11F9A" w:rsidRPr="00BF07CD" w:rsidRDefault="00BF07CD" w:rsidP="00FF6BF7">
                                  <w:pPr>
                                    <w:widowControl w:val="0"/>
                                    <w:spacing w:after="100"/>
                                    <w:ind w:right="91"/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F11F9A"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ombre de journées de formation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consécutives au repérage d’une évolution</w:t>
                                  </w:r>
                                </w:p>
                                <w:p w:rsidR="00F11F9A" w:rsidRPr="00BF07CD" w:rsidRDefault="00F11F9A" w:rsidP="00FF6BF7">
                                  <w:pPr>
                                    <w:widowControl w:val="0"/>
                                    <w:spacing w:after="100"/>
                                    <w:ind w:right="91"/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Nombres de prestations modifiées dans leur</w:t>
                                  </w:r>
                                  <w:r w:rsidR="00BF07CD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contenu</w:t>
                                  </w:r>
                                  <w:r w:rsidR="00BF07CD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FF6BF7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ou leurs modalités, en lien avec la veille</w:t>
                                  </w:r>
                                </w:p>
                                <w:p w:rsidR="00BF07CD" w:rsidRDefault="00BF07CD" w:rsidP="00FF6BF7">
                                  <w:pPr>
                                    <w:widowControl w:val="0"/>
                                    <w:spacing w:after="100"/>
                                    <w:ind w:right="91"/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Nombre de mises à jour de</w:t>
                                  </w:r>
                                  <w:r w:rsidRPr="00F11F9A"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la documentation liée à l’activité en fonction des évolutions repérées</w:t>
                                  </w:r>
                                </w:p>
                                <w:p w:rsidR="00BF07CD" w:rsidRPr="00F11F9A" w:rsidRDefault="00BF07CD" w:rsidP="00F11F9A">
                                  <w:pPr>
                                    <w:widowControl w:val="0"/>
                                    <w:spacing w:before="32"/>
                                    <w:ind w:right="92"/>
                                    <w:jc w:val="both"/>
                                    <w:rPr>
                                      <w:rFonts w:ascii="Arial" w:eastAsia="Arial" w:hAnsi="Arial" w:cs="Arial"/>
                                      <w:b/>
                                      <w:color w:val="EE7444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AC4B9" id="Zone de texte 11" o:spid="_x0000_s1031" type="#_x0000_t202" style="position:absolute;margin-left:596.9pt;margin-top:36.55pt;width:141.1pt;height:39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26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6"/>
                      </w:tblGrid>
                      <w:tr w:rsidR="004873BE" w:rsidTr="000926DF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26" w:type="dxa"/>
                            <w:shd w:val="pct20" w:color="EE7444" w:fill="auto"/>
                            <w:vAlign w:val="center"/>
                          </w:tcPr>
                          <w:p w:rsidR="004873BE" w:rsidRPr="000926DF" w:rsidRDefault="004873BE" w:rsidP="00234485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4873BE" w:rsidTr="00494A73">
                        <w:trPr>
                          <w:trHeight w:val="6879"/>
                          <w:jc w:val="center"/>
                        </w:trPr>
                        <w:tc>
                          <w:tcPr>
                            <w:tcW w:w="2526" w:type="dxa"/>
                          </w:tcPr>
                          <w:p w:rsidR="004873BE" w:rsidRPr="0052000E" w:rsidRDefault="004873BE" w:rsidP="00234485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F11F9A" w:rsidRPr="00BF07CD" w:rsidRDefault="004873BE" w:rsidP="00BF07CD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BF07CD" w:rsidRDefault="00BF07CD" w:rsidP="00FF6BF7">
                            <w:pPr>
                              <w:widowControl w:val="0"/>
                              <w:spacing w:after="100"/>
                              <w:ind w:right="91"/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Mesure de l’accès à l’information diffusée</w:t>
                            </w:r>
                            <w:r w:rsidR="00F11F9A"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(nombre de vues sur les pages </w:t>
                            </w: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des sites</w:t>
                            </w:r>
                            <w:r w:rsidR="00F11F9A"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, nombre d’inscrits aux </w:t>
                            </w: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newsletters</w:t>
                            </w:r>
                            <w:r w:rsidR="00FF6BF7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, etc.)</w:t>
                            </w: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BF07CD" w:rsidRDefault="00BF07CD" w:rsidP="00FF6BF7">
                            <w:pPr>
                              <w:widowControl w:val="0"/>
                              <w:spacing w:after="100"/>
                              <w:ind w:right="91"/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Nombre</w:t>
                            </w:r>
                            <w:r w:rsidR="00F11F9A"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de grou</w:t>
                            </w: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pes de travail sur les sujets de vieille</w:t>
                            </w:r>
                          </w:p>
                          <w:p w:rsidR="00F11F9A" w:rsidRPr="00BF07CD" w:rsidRDefault="00BF07CD" w:rsidP="00FF6BF7">
                            <w:pPr>
                              <w:widowControl w:val="0"/>
                              <w:spacing w:after="100"/>
                              <w:ind w:right="91"/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N</w:t>
                            </w:r>
                            <w:r w:rsidR="00F11F9A"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ombre de journées de formation </w:t>
                            </w: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consécutives au repérage d’une évolution</w:t>
                            </w:r>
                          </w:p>
                          <w:p w:rsidR="00F11F9A" w:rsidRPr="00BF07CD" w:rsidRDefault="00F11F9A" w:rsidP="00FF6BF7">
                            <w:pPr>
                              <w:widowControl w:val="0"/>
                              <w:spacing w:after="100"/>
                              <w:ind w:right="91"/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Nombres de prestations modifiées dans leur</w:t>
                            </w:r>
                            <w:r w:rsidR="00BF07CD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s</w:t>
                            </w:r>
                            <w:r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contenu</w:t>
                            </w:r>
                            <w:r w:rsidR="00BF07CD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s</w:t>
                            </w:r>
                            <w:r w:rsidR="00FF6BF7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ou leurs modalités, en lien avec la veille</w:t>
                            </w:r>
                          </w:p>
                          <w:p w:rsidR="00BF07CD" w:rsidRDefault="00BF07CD" w:rsidP="00FF6BF7">
                            <w:pPr>
                              <w:widowControl w:val="0"/>
                              <w:spacing w:after="100"/>
                              <w:ind w:right="91"/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Nombre de mises à jour de</w:t>
                            </w:r>
                            <w:r w:rsidRPr="00F11F9A"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221F1F"/>
                                <w:sz w:val="18"/>
                                <w:szCs w:val="18"/>
                              </w:rPr>
                              <w:t>la documentation liée à l’activité en fonction des évolutions repérées</w:t>
                            </w:r>
                          </w:p>
                          <w:p w:rsidR="00BF07CD" w:rsidRPr="00F11F9A" w:rsidRDefault="00BF07CD" w:rsidP="00F11F9A">
                            <w:pPr>
                              <w:widowControl w:val="0"/>
                              <w:spacing w:before="32"/>
                              <w:ind w:right="92"/>
                              <w:jc w:val="both"/>
                              <w:rPr>
                                <w:rFonts w:ascii="Arial" w:eastAsia="Arial" w:hAnsi="Arial" w:cs="Arial"/>
                                <w:b/>
                                <w:color w:val="EE7444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C2DDD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BFC80A" wp14:editId="656A1B8C">
                <wp:simplePos x="0" y="0"/>
                <wp:positionH relativeFrom="column">
                  <wp:posOffset>1496060</wp:posOffset>
                </wp:positionH>
                <wp:positionV relativeFrom="paragraph">
                  <wp:posOffset>455295</wp:posOffset>
                </wp:positionV>
                <wp:extent cx="6087110" cy="5003800"/>
                <wp:effectExtent l="0" t="0" r="8890" b="635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7110" cy="500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373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576"/>
                              <w:gridCol w:w="698"/>
                              <w:gridCol w:w="699"/>
                              <w:gridCol w:w="698"/>
                              <w:gridCol w:w="695"/>
                              <w:gridCol w:w="7"/>
                            </w:tblGrid>
                            <w:tr w:rsidR="004873BE" w:rsidRPr="00B970EC" w:rsidTr="00AA6AC2">
                              <w:trPr>
                                <w:gridAfter w:val="1"/>
                                <w:wAfter w:w="7" w:type="dxa"/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366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4873BE" w:rsidRPr="00B970EC" w:rsidTr="00AA6AC2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5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B258D6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4873BE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4873BE" w:rsidRPr="00B970EC" w:rsidTr="00AA6AC2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gridSpan w:val="2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52327" w:rsidRPr="00B970EC" w:rsidTr="00AA6AC2">
                              <w:trPr>
                                <w:trHeight w:val="1410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52327" w:rsidRPr="0084729D" w:rsidRDefault="00943309" w:rsidP="001C24D9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Collecte </w:t>
                                  </w:r>
                                </w:p>
                                <w:p w:rsidR="00052327" w:rsidRPr="0084729D" w:rsidRDefault="00052327" w:rsidP="000079A9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064937" w:rsidRDefault="00CD5AEF" w:rsidP="00CD5AE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Quels moyens humains sont</w:t>
                                  </w:r>
                                  <w:r w:rsidRPr="00CD5AE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dédiés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à la veille ? Quels sont les personnels impliqués ? Pourquoi ? Que représente cette activité sur leur plan de charge et selon quelle temporalité</w:t>
                                  </w:r>
                                  <w:r w:rsidR="001C24D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  <w:r w:rsidR="0006493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1C24D9" w:rsidRDefault="001C24D9" w:rsidP="00CD5AE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sont définis les besoins informationnels et par qui ?</w:t>
                                  </w:r>
                                </w:p>
                                <w:p w:rsidR="00064937" w:rsidRDefault="00064937" w:rsidP="00CD5AE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Si l’organisme a fait le choix d’externaliser tout ou partie de la veille, quelles en sont les raisons ? C</w:t>
                                  </w:r>
                                  <w:r w:rsidRPr="0006493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omment s’est fait le choix du prestataire ?</w:t>
                                  </w:r>
                                </w:p>
                                <w:p w:rsidR="001C24D9" w:rsidRDefault="001C24D9" w:rsidP="00CD5AE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Quels moyens matériels et outils sont dédiés à la veille ?</w:t>
                                  </w:r>
                                </w:p>
                                <w:p w:rsidR="00BA5B9A" w:rsidRDefault="00CD5AEF" w:rsidP="00CD5AE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Quelles sources sont exploitées</w:t>
                                  </w:r>
                                  <w:r w:rsid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A5B9A" w:rsidRP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(ressources documentaires,</w:t>
                                  </w:r>
                                  <w:r w:rsidR="0094330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consultation de sites institutionnels,</w:t>
                                  </w:r>
                                  <w:r w:rsidR="00BA5B9A" w:rsidRP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participation à des colloques, réunions, conférences</w:t>
                                  </w:r>
                                  <w:r w:rsid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="00BA5B9A" w:rsidRP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etc.)</w:t>
                                  </w:r>
                                  <w:r w:rsid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BA5B9A" w:rsidRDefault="00BA5B9A" w:rsidP="00BA5B9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="00CD5AE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omment s’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effectue l’identification des informations </w:t>
                                  </w:r>
                                  <w:r w:rsidR="001C24D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existantes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des sujets à </w:t>
                                  </w:r>
                                  <w:r w:rsidR="001C24D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explorer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par des actions à l’initiative du prestataire (enquêtes, entretiens…) </w:t>
                                  </w:r>
                                  <w:r w:rsidR="00CD5AE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:rsidR="0084729D" w:rsidRPr="0084729D" w:rsidRDefault="0084729D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52327" w:rsidRPr="00B970EC" w:rsidRDefault="000E4193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52327" w:rsidRPr="00B970EC" w:rsidRDefault="000E4193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52327" w:rsidRPr="00B970EC" w:rsidRDefault="000E4193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gridSpan w:val="2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52327" w:rsidRPr="00B970EC" w:rsidRDefault="000E4193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1C24D9" w:rsidRPr="00B970EC" w:rsidTr="00AA6AC2">
                              <w:trPr>
                                <w:trHeight w:val="3213"/>
                                <w:jc w:val="center"/>
                              </w:trPr>
                              <w:tc>
                                <w:tcPr>
                                  <w:tcW w:w="657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1C24D9" w:rsidRPr="0084729D" w:rsidRDefault="001C24D9" w:rsidP="001C24D9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84729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Analyse, d</w:t>
                                  </w:r>
                                  <w:r w:rsidRPr="0084729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iffusion et exploitation</w:t>
                                  </w:r>
                                </w:p>
                                <w:p w:rsidR="001C24D9" w:rsidRPr="0084729D" w:rsidRDefault="001C24D9" w:rsidP="001C24D9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1C24D9" w:rsidRDefault="001C24D9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1C24D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 traitement des informations collectées est opéré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selon quelles modalités (informations brutes, synthèses, analyses…)</w:t>
                                  </w:r>
                                  <w:r w:rsidRPr="001C24D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</w:p>
                                <w:p w:rsidR="001C24D9" w:rsidRDefault="001C24D9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4729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="0006493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uelle diffusion en est faite ? </w:t>
                                  </w:r>
                                  <w:r w:rsidRPr="0084729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Auprès de qui ? Sous quelle forme?</w:t>
                                  </w:r>
                                </w:p>
                                <w:p w:rsidR="00064937" w:rsidRDefault="001C24D9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A5B9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Existe-t-il un espace collaboratif permettant à tous les acteurs d’accéder à l’information ?</w:t>
                                  </w:r>
                                </w:p>
                                <w:p w:rsidR="001C24D9" w:rsidRPr="001C24D9" w:rsidRDefault="00064937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En quoi le</w:t>
                                  </w:r>
                                  <w:r w:rsidR="001C24D9" w:rsidRPr="0084729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système de veille permet-il une appropriation / exploitation formali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sée des informations collectées</w:t>
                                  </w:r>
                                  <w:r w:rsidR="001C24D9" w:rsidRPr="0084729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1C24D9" w:rsidRPr="001C24D9" w:rsidRDefault="001C24D9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4729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Quelle exploitation concrète en est faite ?</w:t>
                                  </w:r>
                                </w:p>
                                <w:p w:rsidR="001C24D9" w:rsidRPr="0084729D" w:rsidRDefault="001C24D9" w:rsidP="001C24D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4729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cela alimente-t-il la réflexion stratégique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1C24D9" w:rsidRPr="00B970EC" w:rsidRDefault="001C24D9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1C24D9" w:rsidRPr="00B970EC" w:rsidRDefault="001C24D9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1C24D9" w:rsidRPr="00B970EC" w:rsidRDefault="001C24D9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gridSpan w:val="2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1C24D9" w:rsidRPr="00B970EC" w:rsidRDefault="001C24D9" w:rsidP="001C24D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FC80A" id="Zone de texte 48" o:spid="_x0000_s1032" type="#_x0000_t202" style="position:absolute;margin-left:117.8pt;margin-top:35.85pt;width:479.3pt;height:39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373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576"/>
                        <w:gridCol w:w="698"/>
                        <w:gridCol w:w="699"/>
                        <w:gridCol w:w="698"/>
                        <w:gridCol w:w="695"/>
                        <w:gridCol w:w="7"/>
                      </w:tblGrid>
                      <w:tr w:rsidR="004873BE" w:rsidRPr="00B970EC" w:rsidTr="00AA6AC2">
                        <w:trPr>
                          <w:gridAfter w:val="1"/>
                          <w:wAfter w:w="7" w:type="dxa"/>
                          <w:trHeight w:val="511"/>
                          <w:jc w:val="center"/>
                        </w:trPr>
                        <w:tc>
                          <w:tcPr>
                            <w:tcW w:w="9366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4873BE" w:rsidRPr="00B970EC" w:rsidTr="00AA6AC2">
                        <w:trPr>
                          <w:trHeight w:val="263"/>
                          <w:jc w:val="center"/>
                        </w:trPr>
                        <w:tc>
                          <w:tcPr>
                            <w:tcW w:w="6576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5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4873BE" w:rsidRPr="00B970EC" w:rsidRDefault="00B258D6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4873BE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4873BE" w:rsidRPr="00B970EC" w:rsidTr="00AA6AC2">
                        <w:trPr>
                          <w:trHeight w:val="263"/>
                          <w:jc w:val="center"/>
                        </w:trPr>
                        <w:tc>
                          <w:tcPr>
                            <w:tcW w:w="6576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gridSpan w:val="2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52327" w:rsidRPr="00B970EC" w:rsidTr="00AA6AC2">
                        <w:trPr>
                          <w:trHeight w:val="1410"/>
                          <w:jc w:val="center"/>
                        </w:trPr>
                        <w:tc>
                          <w:tcPr>
                            <w:tcW w:w="657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52327" w:rsidRPr="0084729D" w:rsidRDefault="00943309" w:rsidP="001C24D9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Collecte </w:t>
                            </w:r>
                          </w:p>
                          <w:p w:rsidR="00052327" w:rsidRPr="0084729D" w:rsidRDefault="00052327" w:rsidP="000079A9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064937" w:rsidRDefault="00CD5AEF" w:rsidP="00CD5AE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Quels moyens humains sont</w:t>
                            </w:r>
                            <w:r w:rsidRPr="00CD5AE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dédiés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à la veille ? Quels sont les personnels impliqués ? Pourquoi ? Que représente cette activité sur leur plan de charge et selon quelle temporalité</w:t>
                            </w:r>
                            <w:r w:rsidR="001C24D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?</w:t>
                            </w:r>
                            <w:r w:rsidR="00064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C24D9" w:rsidRDefault="001C24D9" w:rsidP="00CD5AE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sont définis les besoins informationnels et par qui ?</w:t>
                            </w:r>
                          </w:p>
                          <w:p w:rsidR="00064937" w:rsidRDefault="00064937" w:rsidP="00CD5AE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 l’organisme a fait le choix d’externaliser tout ou partie de la veille, quelles en sont les raisons ? C</w:t>
                            </w:r>
                            <w:r w:rsidRPr="00064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omment s’est fait le choix du prestataire ?</w:t>
                            </w:r>
                          </w:p>
                          <w:p w:rsidR="001C24D9" w:rsidRDefault="001C24D9" w:rsidP="00CD5AE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Quels moyens matériels et outils sont dédiés à la veille ?</w:t>
                            </w:r>
                          </w:p>
                          <w:p w:rsidR="00BA5B9A" w:rsidRDefault="00CD5AEF" w:rsidP="00CD5AEF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Quelles sources sont exploitées</w:t>
                            </w:r>
                            <w:r w:rsid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A5B9A" w:rsidRP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(ressources documentaires,</w:t>
                            </w:r>
                            <w:r w:rsidR="0094330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consultation de sites institutionnels,</w:t>
                            </w:r>
                            <w:r w:rsidR="00BA5B9A" w:rsidRP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participation à des colloques, réunions, conférences</w:t>
                            </w:r>
                            <w:r w:rsid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BA5B9A" w:rsidRP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etc.)</w:t>
                            </w:r>
                            <w:r w:rsid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BA5B9A" w:rsidRDefault="00BA5B9A" w:rsidP="00BA5B9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 w:rsidR="00CD5AE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omment s’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effectue l’identification des informations </w:t>
                            </w:r>
                            <w:r w:rsidR="001C24D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existantes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des sujets à </w:t>
                            </w:r>
                            <w:r w:rsidR="001C24D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explorer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par des actions à l’initiative du prestataire (enquêtes, entretiens…) </w:t>
                            </w:r>
                            <w:r w:rsidR="00CD5AE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84729D" w:rsidRPr="0084729D" w:rsidRDefault="0084729D" w:rsidP="001C24D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52327" w:rsidRPr="00B970EC" w:rsidRDefault="000E4193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52327" w:rsidRPr="00B970EC" w:rsidRDefault="000E4193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52327" w:rsidRPr="00B970EC" w:rsidRDefault="000E4193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gridSpan w:val="2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52327" w:rsidRPr="00B970EC" w:rsidRDefault="000E4193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1C24D9" w:rsidRPr="00B970EC" w:rsidTr="00AA6AC2">
                        <w:trPr>
                          <w:trHeight w:val="3213"/>
                          <w:jc w:val="center"/>
                        </w:trPr>
                        <w:tc>
                          <w:tcPr>
                            <w:tcW w:w="657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1C24D9" w:rsidRPr="0084729D" w:rsidRDefault="001C24D9" w:rsidP="001C24D9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84729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Analyse, d</w:t>
                            </w:r>
                            <w:r w:rsidRPr="0084729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iffusion et exploitation</w:t>
                            </w:r>
                          </w:p>
                          <w:p w:rsidR="001C24D9" w:rsidRPr="0084729D" w:rsidRDefault="001C24D9" w:rsidP="001C24D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1C24D9" w:rsidRDefault="001C24D9" w:rsidP="001C24D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C24D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 traitement des informations collectées est opéré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selon quelles modalités (informations brutes, synthèses, analyses…)</w:t>
                            </w:r>
                            <w:r w:rsidRPr="001C24D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  <w:p w:rsidR="001C24D9" w:rsidRDefault="001C24D9" w:rsidP="001C24D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472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</w:t>
                            </w:r>
                            <w:r w:rsidR="00064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uelle diffusion en est faite ? </w:t>
                            </w:r>
                            <w:r w:rsidRPr="008472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Auprès de qui ? Sous quelle forme?</w:t>
                            </w:r>
                          </w:p>
                          <w:p w:rsidR="00064937" w:rsidRDefault="001C24D9" w:rsidP="001C24D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A5B9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Existe-t-il un espace collaboratif permettant à tous les acteurs d’accéder à l’information ?</w:t>
                            </w:r>
                          </w:p>
                          <w:p w:rsidR="001C24D9" w:rsidRPr="001C24D9" w:rsidRDefault="00064937" w:rsidP="001C24D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 quoi le</w:t>
                            </w:r>
                            <w:r w:rsidR="001C24D9" w:rsidRPr="008472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système de veille permet-il une appropriation / exploitation formali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sée des informations collectées</w:t>
                            </w:r>
                            <w:r w:rsidR="001C24D9" w:rsidRPr="008472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1C24D9" w:rsidRPr="001C24D9" w:rsidRDefault="001C24D9" w:rsidP="001C24D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472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Quelle exploitation concrète en est faite ?</w:t>
                            </w:r>
                          </w:p>
                          <w:p w:rsidR="001C24D9" w:rsidRPr="0084729D" w:rsidRDefault="001C24D9" w:rsidP="001C24D9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472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cela alimente-t-il la réflexion stratégique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1C24D9" w:rsidRPr="00B970EC" w:rsidRDefault="001C24D9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1C24D9" w:rsidRPr="00B970EC" w:rsidRDefault="001C24D9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1C24D9" w:rsidRPr="00B970EC" w:rsidRDefault="001C24D9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gridSpan w:val="2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1C24D9" w:rsidRPr="00B970EC" w:rsidRDefault="001C24D9" w:rsidP="001C24D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 w:rsidR="003C2DDD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811F4E" wp14:editId="429AA8C3">
                <wp:simplePos x="0" y="0"/>
                <wp:positionH relativeFrom="column">
                  <wp:posOffset>-456565</wp:posOffset>
                </wp:positionH>
                <wp:positionV relativeFrom="paragraph">
                  <wp:posOffset>455295</wp:posOffset>
                </wp:positionV>
                <wp:extent cx="1935480" cy="3051175"/>
                <wp:effectExtent l="0" t="0" r="7620" b="0"/>
                <wp:wrapNone/>
                <wp:docPr id="4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35480" cy="3051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817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17"/>
                            </w:tblGrid>
                            <w:tr w:rsidR="004873BE" w:rsidTr="00BE0AF8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817" w:type="dxa"/>
                                  <w:shd w:val="pct20" w:color="951B81" w:fill="auto"/>
                                  <w:vAlign w:val="center"/>
                                </w:tcPr>
                                <w:p w:rsidR="004873BE" w:rsidRPr="00BE0AF8" w:rsidRDefault="004873BE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4873BE" w:rsidTr="00AE4892">
                              <w:trPr>
                                <w:trHeight w:val="3624"/>
                                <w:jc w:val="center"/>
                              </w:trPr>
                              <w:tc>
                                <w:tcPr>
                                  <w:tcW w:w="2817" w:type="dxa"/>
                                </w:tcPr>
                                <w:p w:rsidR="004873BE" w:rsidRPr="00254302" w:rsidRDefault="004873BE" w:rsidP="000079A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1</w:t>
                                  </w:r>
                                </w:p>
                                <w:p w:rsidR="00AE4892" w:rsidRDefault="0075275A" w:rsidP="00AE4892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 prestataire </w:t>
                                  </w:r>
                                  <w:r w:rsidR="00943309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surveille et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prend en compte </w:t>
                                  </w:r>
                                  <w:r w:rsid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les évolutions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réglementaire</w:t>
                                  </w:r>
                                  <w:r w:rsid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s et professionnelles (compétences,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métiers</w:t>
                                  </w:r>
                                  <w:r w:rsid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, emplois) et les innovations pédagogiques et technologiques.</w:t>
                                  </w:r>
                                </w:p>
                                <w:p w:rsidR="00AE4892" w:rsidRDefault="001C24D9" w:rsidP="00AE4892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Il traite et analyse</w:t>
                                  </w:r>
                                  <w:r w:rsidR="00AE4892" w:rsidRP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les informations,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les communique</w:t>
                                  </w:r>
                                  <w:r w:rsidR="00AE4892" w:rsidRP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à l’int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erne les résultats, les partage, les capitalise</w:t>
                                  </w:r>
                                  <w:r w:rsidR="00AE4892" w:rsidRP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F11F9A" w:rsidRDefault="00AE4892" w:rsidP="00AE4892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="0075275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limente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="0075275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la réflexion stratégique et</w:t>
                                  </w:r>
                                  <w:r w:rsidR="00F11F9A" w:rsidRPr="00F11F9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opérationnelle.</w:t>
                                  </w:r>
                                </w:p>
                                <w:p w:rsidR="004873BE" w:rsidRPr="00AE4892" w:rsidRDefault="00AE4892" w:rsidP="00AE4892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S’adapter à la diversité et répondre aux</w:t>
                                  </w:r>
                                  <w:r w:rsidRPr="00AE4892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besoins particuliers des publics.</w:t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11F4E" id="Zone de texte 8" o:spid="_x0000_s1033" type="#_x0000_t202" style="position:absolute;margin-left:-35.95pt;margin-top:35.85pt;width:152.4pt;height:24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817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17"/>
                      </w:tblGrid>
                      <w:tr w:rsidR="004873BE" w:rsidTr="00BE0AF8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817" w:type="dxa"/>
                            <w:shd w:val="pct20" w:color="951B81" w:fill="auto"/>
                            <w:vAlign w:val="center"/>
                          </w:tcPr>
                          <w:p w:rsidR="004873BE" w:rsidRPr="00BE0AF8" w:rsidRDefault="004873BE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4873BE" w:rsidTr="00AE4892">
                        <w:trPr>
                          <w:trHeight w:val="3624"/>
                          <w:jc w:val="center"/>
                        </w:trPr>
                        <w:tc>
                          <w:tcPr>
                            <w:tcW w:w="2817" w:type="dxa"/>
                          </w:tcPr>
                          <w:p w:rsidR="004873BE" w:rsidRPr="00254302" w:rsidRDefault="004873BE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1</w:t>
                            </w:r>
                          </w:p>
                          <w:p w:rsidR="00AE4892" w:rsidRDefault="0075275A" w:rsidP="00AE4892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Le prestataire </w:t>
                            </w:r>
                            <w:r w:rsidR="00943309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surveille et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prend en compte </w:t>
                            </w:r>
                            <w:r w:rsid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les évolutions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réglementaire</w:t>
                            </w:r>
                            <w:r w:rsid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s et professionnelles (compétences,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métiers</w:t>
                            </w:r>
                            <w:r w:rsid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, emplois) et les innovations pédagogiques et technologiques.</w:t>
                            </w:r>
                          </w:p>
                          <w:p w:rsidR="00AE4892" w:rsidRDefault="001C24D9" w:rsidP="00AE4892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Il traite et analyse</w:t>
                            </w:r>
                            <w:r w:rsidR="00AE4892" w:rsidRP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les informations,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les communique</w:t>
                            </w:r>
                            <w:r w:rsidR="00AE4892" w:rsidRP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à l’int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erne les résultats, les partage, les capitalise</w:t>
                            </w:r>
                            <w:r w:rsidR="00AE4892" w:rsidRP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F11F9A" w:rsidRDefault="00AE4892" w:rsidP="00AE4892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A</w:t>
                            </w:r>
                            <w:r w:rsidR="0075275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limente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r</w:t>
                            </w:r>
                            <w:r w:rsidR="0075275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la réflexion stratégique et</w:t>
                            </w:r>
                            <w:r w:rsidR="00F11F9A" w:rsidRPr="00F11F9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opérationnelle.</w:t>
                            </w:r>
                          </w:p>
                          <w:p w:rsidR="004873BE" w:rsidRPr="00AE4892" w:rsidRDefault="00AE4892" w:rsidP="00AE4892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S’adapter à la diversité et répondre aux</w:t>
                            </w:r>
                            <w:r w:rsidRPr="00AE4892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besoins particuliers des publics.</w:t>
                            </w:r>
                          </w:p>
                        </w:tc>
                      </w:tr>
                    </w:tbl>
                    <w:p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C47B0" w:rsidRDefault="00367539">
      <w:r>
        <w:rPr>
          <w:rFonts w:eastAsia="Calibri"/>
          <w:noProof/>
          <w:color w:val="1BA4BA"/>
          <w:sz w:val="40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-323215</wp:posOffset>
                </wp:positionH>
                <wp:positionV relativeFrom="paragraph">
                  <wp:posOffset>-315595</wp:posOffset>
                </wp:positionV>
                <wp:extent cx="7840800" cy="935990"/>
                <wp:effectExtent l="19050" t="19050" r="27305" b="1651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0800" cy="935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Pr="00BE0AF8" w:rsidRDefault="00A66FE1" w:rsidP="005463ED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4B0DD1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14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7B4A9F" w:rsidRPr="007B4A9F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L’inscription et l’investissement du prestataire dans son environnement professionnel </w:t>
                            </w:r>
                            <w:r w:rsidR="002F3A65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(</w:t>
                            </w:r>
                            <w:r w:rsidR="00C67335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="0075275A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2</w:t>
                            </w:r>
                            <w:r w:rsidR="002F3A65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/3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  <w:p w:rsidR="00652C14" w:rsidRDefault="004873BE" w:rsidP="00BC46C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Thème </w:t>
                            </w:r>
                            <w:r w:rsidR="0075275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="0075275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l</w:t>
                            </w:r>
                            <w:r w:rsidR="008C4BD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’</w:t>
                            </w:r>
                            <w:r w:rsidR="0075275A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insertion professionnelle</w:t>
                            </w:r>
                          </w:p>
                          <w:p w:rsidR="00A66FE1" w:rsidRPr="00BC46C5" w:rsidRDefault="00CF3864" w:rsidP="00BC46C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Indicateurs Éduform </w:t>
                            </w:r>
                            <w:r w:rsidR="008C4BD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37</w:t>
                            </w:r>
                            <w:r w:rsidR="007E415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67539" w:rsidRPr="0036753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(indicateur Éduform</w:t>
                            </w:r>
                            <w:r w:rsidR="0036753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)</w:t>
                            </w:r>
                            <w:r w:rsidR="008C4BD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, 41,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43 et 44</w:t>
                            </w:r>
                            <w:r w:rsidR="007E415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6753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Qualiopi</w:t>
                            </w:r>
                            <w:r w:rsidR="00652C1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critère 6 indicateurs 26, 29 et 28)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34" type="#_x0000_t202" style="position:absolute;margin-left:-25.45pt;margin-top:-24.85pt;width:617.4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" fillcolor="white [3201]" strokecolor="#00b5c6" strokeweight="3.5pt">
                <v:textbox>
                  <w:txbxContent>
                    <w:p w:rsidR="00A66FE1" w:rsidRPr="00BE0AF8" w:rsidRDefault="00A66FE1" w:rsidP="005463ED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 w:rsidR="004B0DD1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14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7B4A9F" w:rsidRPr="007B4A9F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L’inscription et l’investissement du prestataire dans son environnement professionnel </w:t>
                      </w:r>
                      <w:r w:rsidR="002F3A65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(</w:t>
                      </w:r>
                      <w:r w:rsidR="00C67335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="0075275A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2</w:t>
                      </w:r>
                      <w:r w:rsidR="002F3A65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/3</w:t>
                      </w:r>
                      <w:r w:rsidR="004873BE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)</w:t>
                      </w:r>
                    </w:p>
                    <w:p w:rsidR="00652C14" w:rsidRDefault="004873BE" w:rsidP="00BC46C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Thème </w:t>
                      </w:r>
                      <w:r w:rsidR="0075275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: </w:t>
                      </w:r>
                      <w:r w:rsidR="0075275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l</w:t>
                      </w:r>
                      <w:r w:rsidR="008C4BD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’</w:t>
                      </w:r>
                      <w:r w:rsidR="0075275A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insertion professionnelle</w:t>
                      </w:r>
                    </w:p>
                    <w:p w:rsidR="00A66FE1" w:rsidRPr="00BC46C5" w:rsidRDefault="00CF3864" w:rsidP="00BC46C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Indicateurs Éduform </w:t>
                      </w:r>
                      <w:r w:rsidR="008C4BD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37</w:t>
                      </w:r>
                      <w:r w:rsidR="007E415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367539" w:rsidRPr="0036753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(indicateur Éduform</w:t>
                      </w:r>
                      <w:r w:rsidR="0036753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)</w:t>
                      </w:r>
                      <w:r w:rsidR="008C4BD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, 41, 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43 et 44</w:t>
                      </w:r>
                      <w:r w:rsidR="007E415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36753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Qualiopi</w:t>
                      </w:r>
                      <w:r w:rsidR="00652C1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critère 6 indicateurs 26, 29 et 28)</w:t>
                      </w:r>
                    </w:p>
                  </w:txbxContent>
                </v:textbox>
              </v:shape>
            </w:pict>
          </mc:Fallback>
        </mc:AlternateContent>
      </w:r>
      <w:r w:rsidR="0009688F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E2034C" wp14:editId="1DA564A3">
                <wp:simplePos x="0" y="0"/>
                <wp:positionH relativeFrom="column">
                  <wp:posOffset>7623175</wp:posOffset>
                </wp:positionH>
                <wp:positionV relativeFrom="paragraph">
                  <wp:posOffset>-386715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00C2" w:rsidRDefault="00B800C2" w:rsidP="00B800C2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475153" wp14:editId="0707C53C">
                                  <wp:extent cx="1236994" cy="432303"/>
                                  <wp:effectExtent l="0" t="0" r="1270" b="635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0263516" wp14:editId="64CF5FDC">
                                  <wp:extent cx="1533525" cy="639383"/>
                                  <wp:effectExtent l="0" t="0" r="0" b="8890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00C2" w:rsidRDefault="00B800C2" w:rsidP="00B800C2"/>
                          <w:p w:rsidR="00B800C2" w:rsidRDefault="00B800C2" w:rsidP="00B800C2"/>
                          <w:p w:rsidR="00B800C2" w:rsidRDefault="00B800C2" w:rsidP="00B800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2034C" id="Zone de texte 25" o:spid="_x0000_s1033" type="#_x0000_t202" style="position:absolute;margin-left:600.25pt;margin-top:-30.45pt;width:128.2pt;height:8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" filled="f" stroked="f" strokeweight=".5pt">
                <v:textbox>
                  <w:txbxContent>
                    <w:p w:rsidR="00B800C2" w:rsidRDefault="00B800C2" w:rsidP="00B800C2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475153" wp14:editId="0707C53C">
                            <wp:extent cx="1236994" cy="432303"/>
                            <wp:effectExtent l="0" t="0" r="1270" b="635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0263516" wp14:editId="64CF5FDC">
                            <wp:extent cx="1533525" cy="639383"/>
                            <wp:effectExtent l="0" t="0" r="0" b="8890"/>
                            <wp:docPr id="15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00C2" w:rsidRDefault="00B800C2" w:rsidP="00B800C2"/>
                    <w:p w:rsidR="00B800C2" w:rsidRDefault="00B800C2" w:rsidP="00B800C2"/>
                    <w:p w:rsidR="00B800C2" w:rsidRDefault="00B800C2" w:rsidP="00B800C2"/>
                  </w:txbxContent>
                </v:textbox>
              </v:shape>
            </w:pict>
          </mc:Fallback>
        </mc:AlternateContent>
      </w:r>
    </w:p>
    <w:p w:rsidR="009C47B0" w:rsidRDefault="009C47B0"/>
    <w:p w:rsidR="00B800C2" w:rsidRDefault="00AA1024">
      <w:pPr>
        <w:sectPr w:rsidR="00B800C2" w:rsidSect="000926DF">
          <w:pgSz w:w="16838" w:h="11906" w:orient="landscape"/>
          <w:pgMar w:top="1276" w:right="1417" w:bottom="1276" w:left="1417" w:header="708" w:footer="506" w:gutter="0"/>
          <w:cols w:space="708"/>
          <w:docGrid w:linePitch="360"/>
        </w:sect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4B563D" wp14:editId="28382B38">
                <wp:simplePos x="0" y="0"/>
                <wp:positionH relativeFrom="column">
                  <wp:posOffset>-771080</wp:posOffset>
                </wp:positionH>
                <wp:positionV relativeFrom="paragraph">
                  <wp:posOffset>5541010</wp:posOffset>
                </wp:positionV>
                <wp:extent cx="952500" cy="28575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1024" w:rsidRPr="00CC4DBB" w:rsidRDefault="00AA1024" w:rsidP="00AA1024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B563D" id="Zone de texte 14" o:spid="_x0000_s1036" type="#_x0000_t202" style="position:absolute;margin-left:-60.7pt;margin-top:436.3pt;width:75pt;height:2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" fillcolor="white [3201]" stroked="f" strokeweight=".5pt">
                <v:textbox>
                  <w:txbxContent>
                    <w:p w:rsidR="00AA1024" w:rsidRPr="00CC4DBB" w:rsidRDefault="00AA1024" w:rsidP="00AA1024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C37F69" wp14:editId="3FFBAAE6">
                <wp:simplePos x="0" y="0"/>
                <wp:positionH relativeFrom="column">
                  <wp:posOffset>8844470</wp:posOffset>
                </wp:positionH>
                <wp:positionV relativeFrom="paragraph">
                  <wp:posOffset>5553075</wp:posOffset>
                </wp:positionV>
                <wp:extent cx="838200" cy="23558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1024" w:rsidRPr="00CC4DBB" w:rsidRDefault="00AA1024" w:rsidP="00AA1024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7F69" id="_x0000_s1037" type="#_x0000_t202" style="position:absolute;margin-left:696.4pt;margin-top:437.25pt;width:66pt;height:18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" fillcolor="white [3201]" stroked="f" strokeweight=".5pt">
                <v:textbox>
                  <w:txbxContent>
                    <w:p w:rsidR="00AA1024" w:rsidRPr="00CC4DBB" w:rsidRDefault="00AA1024" w:rsidP="00AA1024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367539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C4238C" wp14:editId="79947B23">
                <wp:simplePos x="0" y="0"/>
                <wp:positionH relativeFrom="column">
                  <wp:posOffset>2299706</wp:posOffset>
                </wp:positionH>
                <wp:positionV relativeFrom="paragraph">
                  <wp:posOffset>299085</wp:posOffset>
                </wp:positionV>
                <wp:extent cx="5291455" cy="5003800"/>
                <wp:effectExtent l="0" t="0" r="4445" b="63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1455" cy="500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8165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69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B800C2" w:rsidRPr="00B970EC" w:rsidTr="00782047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8164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B800C2" w:rsidRPr="00B970EC" w:rsidTr="00782047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5669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258D6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B800C2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B800C2" w:rsidRPr="00B970EC" w:rsidTr="00782047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5669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B800C2" w:rsidRPr="00B970EC" w:rsidTr="00782047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5669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B800C2" w:rsidRPr="0006675F" w:rsidRDefault="00B800C2" w:rsidP="004328E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0C1D24" w:rsidRPr="003A432E" w:rsidRDefault="00B800C2" w:rsidP="003A432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1. Acteurs</w:t>
                                  </w:r>
                                </w:p>
                                <w:p w:rsidR="000C1D24" w:rsidRDefault="000C1D24" w:rsidP="003A432E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Qui est impliqué dans les 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actions mises en œuvre pour favoriser l’insertion ?</w:t>
                                  </w:r>
                                </w:p>
                                <w:p w:rsidR="003A432E" w:rsidRDefault="003A432E" w:rsidP="003A432E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Quelles expertises et réseaux sont mobilisés pour accueillir, accompagner, former les bénéficiaires ?</w:t>
                                  </w:r>
                                </w:p>
                                <w:p w:rsidR="00B800C2" w:rsidRPr="00315F62" w:rsidRDefault="00B800C2" w:rsidP="005463ED">
                                  <w:pPr>
                                    <w:widowControl w:val="0"/>
                                    <w:suppressAutoHyphens/>
                                    <w:spacing w:after="12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Les 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bénéficiaires, stagiaires ou apprentis, </w:t>
                                  </w: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ont-ils un référent chargé de les accompagner dans leur projet post formation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B800C2" w:rsidRPr="00B970EC" w:rsidTr="00782047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5669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B800C2" w:rsidRPr="00B970EC" w:rsidRDefault="00B800C2" w:rsidP="00315F62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Actions</w:t>
                                  </w:r>
                                </w:p>
                                <w:p w:rsidR="00B800C2" w:rsidRPr="0006675F" w:rsidRDefault="00B800C2" w:rsidP="00B800C2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B800C2" w:rsidRDefault="00B800C2" w:rsidP="003A432E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Quelles sont les actions mises en œuvre pour favoriser l’insertion 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professionnelle des apprenants (v</w:t>
                                  </w:r>
                                  <w:r w:rsidR="003A432E"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isite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3A432E"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d’entreprise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3A432E"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, atelier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3A432E"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CV/ lettre de motivation, aide à la recherche d’emploi, 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diffusion des offres d’emploi, information sur les compétitions des métiers, </w:t>
                                  </w:r>
                                  <w:r w:rsidR="003A432E"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salon d’orientation</w:t>
                                  </w:r>
                                  <w:r w:rsid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, témoignages d’anciens élèves…)</w:t>
                                  </w:r>
                                  <w:r w:rsidR="00474E9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B800C2" w:rsidRPr="003A432E" w:rsidRDefault="003A432E" w:rsidP="005463ED">
                                  <w:pPr>
                                    <w:widowControl w:val="0"/>
                                    <w:suppressAutoHyphens/>
                                    <w:spacing w:after="12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Comment l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’accompagnement est-il organisé (désignation de référents, temps dédiés, </w:t>
                                  </w:r>
                                  <w:r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entretien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s individuels, actions collectives</w:t>
                                  </w:r>
                                  <w:r w:rsidRPr="003A432E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…)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B800C2" w:rsidRPr="00B970EC" w:rsidTr="00F62DE0">
                              <w:trPr>
                                <w:trHeight w:val="2438"/>
                                <w:jc w:val="center"/>
                              </w:trPr>
                              <w:tc>
                                <w:tcPr>
                                  <w:tcW w:w="5669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B800C2" w:rsidRPr="00B970EC" w:rsidRDefault="00B800C2" w:rsidP="00315F62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3. Relations avec les entreprises</w:t>
                                  </w:r>
                                </w:p>
                                <w:p w:rsidR="00B800C2" w:rsidRPr="0006675F" w:rsidRDefault="00B800C2" w:rsidP="00B800C2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B800C2" w:rsidRDefault="00B800C2" w:rsidP="005463ED">
                                  <w:pPr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Comment les entreprises sont-elles associées </w:t>
                                  </w:r>
                                  <w:r w:rsid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au parcours de formation (</w:t>
                                  </w:r>
                                  <w:proofErr w:type="spellStart"/>
                                  <w:r w:rsidR="00B1308A" w:rsidRP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proofErr w:type="spellEnd"/>
                                  <w:r w:rsidR="00B1308A" w:rsidRP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-construction de l’ingénierie,</w:t>
                                  </w:r>
                                  <w:r w:rsid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interventions thématiques, </w:t>
                                  </w: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accueil en stage, bilan, comité de pilotage, </w:t>
                                  </w:r>
                                  <w:r w:rsid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diffusion des </w:t>
                                  </w:r>
                                  <w:r w:rsidR="00B1308A" w:rsidRP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offres d’emploi, </w:t>
                                  </w:r>
                                  <w:r w:rsidR="00B1308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participation en tant que jury</w:t>
                                  </w: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…)</w:t>
                                  </w:r>
                                  <w:r w:rsidR="00474E9A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:rsidR="00B800C2" w:rsidRPr="00B970EC" w:rsidRDefault="00B800C2" w:rsidP="00B800C2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47BC7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Ces relations sont-elles formalisées dans le cadre d’une convention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B800C2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B800C2" w:rsidRDefault="00B800C2" w:rsidP="00B800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4238C" id="Zone de texte 9" o:spid="_x0000_s1038" type="#_x0000_t202" style="position:absolute;margin-left:181.1pt;margin-top:23.55pt;width:416.65pt;height:39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8165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69"/>
                        <w:gridCol w:w="624"/>
                        <w:gridCol w:w="624"/>
                        <w:gridCol w:w="624"/>
                        <w:gridCol w:w="624"/>
                      </w:tblGrid>
                      <w:tr w:rsidR="00B800C2" w:rsidRPr="00B970EC" w:rsidTr="00782047">
                        <w:trPr>
                          <w:trHeight w:val="511"/>
                          <w:jc w:val="center"/>
                        </w:trPr>
                        <w:tc>
                          <w:tcPr>
                            <w:tcW w:w="8164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B800C2" w:rsidRPr="00B970EC" w:rsidTr="00782047">
                        <w:trPr>
                          <w:trHeight w:val="263"/>
                          <w:jc w:val="center"/>
                        </w:trPr>
                        <w:tc>
                          <w:tcPr>
                            <w:tcW w:w="5669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258D6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B800C2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B800C2" w:rsidRPr="00B970EC" w:rsidTr="00782047">
                        <w:trPr>
                          <w:trHeight w:val="263"/>
                          <w:jc w:val="center"/>
                        </w:trPr>
                        <w:tc>
                          <w:tcPr>
                            <w:tcW w:w="5669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B800C2" w:rsidRPr="00B970EC" w:rsidTr="00782047">
                        <w:trPr>
                          <w:trHeight w:val="1142"/>
                          <w:jc w:val="center"/>
                        </w:trPr>
                        <w:tc>
                          <w:tcPr>
                            <w:tcW w:w="5669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B800C2" w:rsidRPr="0006675F" w:rsidRDefault="00B800C2" w:rsidP="004328E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0C1D24" w:rsidRPr="003A432E" w:rsidRDefault="00B800C2" w:rsidP="003A432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1. Acteurs</w:t>
                            </w:r>
                          </w:p>
                          <w:p w:rsidR="000C1D24" w:rsidRDefault="000C1D24" w:rsidP="003A432E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Qui est impliqué dans les 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actions mises en œuvre pour favoriser l’insertion ?</w:t>
                            </w:r>
                          </w:p>
                          <w:p w:rsidR="003A432E" w:rsidRDefault="003A432E" w:rsidP="003A432E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Quelles expertises et réseaux sont mobilisés pour accueillir, accompagner, former les bénéficiaires ?</w:t>
                            </w:r>
                          </w:p>
                          <w:p w:rsidR="00B800C2" w:rsidRPr="00315F62" w:rsidRDefault="00B800C2" w:rsidP="005463ED">
                            <w:pPr>
                              <w:widowControl w:val="0"/>
                              <w:suppressAutoHyphens/>
                              <w:spacing w:after="12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Les 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bénéficiaires, stagiaires ou apprentis, </w:t>
                            </w: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ont-ils un référent chargé de les accompagner dans leur projet post formation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B800C2" w:rsidRPr="00B970EC" w:rsidTr="00782047">
                        <w:trPr>
                          <w:trHeight w:val="1142"/>
                          <w:jc w:val="center"/>
                        </w:trPr>
                        <w:tc>
                          <w:tcPr>
                            <w:tcW w:w="5669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B800C2" w:rsidRPr="00B970EC" w:rsidRDefault="00B800C2" w:rsidP="00315F62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Actions</w:t>
                            </w:r>
                          </w:p>
                          <w:p w:rsidR="00B800C2" w:rsidRPr="0006675F" w:rsidRDefault="00B800C2" w:rsidP="00B800C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B800C2" w:rsidRDefault="00B800C2" w:rsidP="003A432E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Quelles sont les actions mises en œuvre pour favoriser l’insertion 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professionnelle des apprenants (v</w:t>
                            </w:r>
                            <w:r w:rsidR="003A432E"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isite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s</w:t>
                            </w:r>
                            <w:r w:rsidR="003A432E"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d’entreprise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s</w:t>
                            </w:r>
                            <w:r w:rsidR="003A432E"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, atelier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s</w:t>
                            </w:r>
                            <w:r w:rsidR="003A432E"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CV/ lettre de motivation, aide à la recherche d’emploi, 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diffusion des offres d’emploi, information sur les compétitions des métiers, </w:t>
                            </w:r>
                            <w:r w:rsidR="003A432E"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salon d’orientation</w:t>
                            </w:r>
                            <w:r w:rsid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, témoignages d’anciens élèves…)</w:t>
                            </w:r>
                            <w:r w:rsidR="00474E9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B800C2" w:rsidRPr="003A432E" w:rsidRDefault="003A432E" w:rsidP="005463ED">
                            <w:pPr>
                              <w:widowControl w:val="0"/>
                              <w:suppressAutoHyphens/>
                              <w:spacing w:after="12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Comment l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’accompagnement est-il organisé (désignation de référents, temps dédiés, </w:t>
                            </w:r>
                            <w:r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entretien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s individuels, actions collectives</w:t>
                            </w:r>
                            <w:r w:rsidRPr="003A432E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…)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B800C2" w:rsidRPr="00B970EC" w:rsidTr="00F62DE0">
                        <w:trPr>
                          <w:trHeight w:val="2438"/>
                          <w:jc w:val="center"/>
                        </w:trPr>
                        <w:tc>
                          <w:tcPr>
                            <w:tcW w:w="5669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B800C2" w:rsidRPr="00B970EC" w:rsidRDefault="00B800C2" w:rsidP="00315F62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3. Relations avec les entreprises</w:t>
                            </w:r>
                          </w:p>
                          <w:p w:rsidR="00B800C2" w:rsidRPr="0006675F" w:rsidRDefault="00B800C2" w:rsidP="00B800C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B800C2" w:rsidRDefault="00B800C2" w:rsidP="005463ED">
                            <w:pPr>
                              <w:spacing w:after="60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Comment les entreprises sont-elles associées </w:t>
                            </w:r>
                            <w:r w:rsid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au parcours de formation (</w:t>
                            </w:r>
                            <w:proofErr w:type="spellStart"/>
                            <w:r w:rsidR="00B1308A" w:rsidRP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co</w:t>
                            </w:r>
                            <w:proofErr w:type="spellEnd"/>
                            <w:r w:rsidR="00B1308A" w:rsidRP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-construction de l’ingénierie,</w:t>
                            </w:r>
                            <w:r w:rsid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interventions thématiques, </w:t>
                            </w: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accueil en stage, bilan, comité de pilotage, </w:t>
                            </w:r>
                            <w:r w:rsid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diffusion des </w:t>
                            </w:r>
                            <w:r w:rsidR="00B1308A" w:rsidRP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offres d’emploi, </w:t>
                            </w:r>
                            <w:r w:rsidR="00B1308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participation en tant que jury</w:t>
                            </w: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…)</w:t>
                            </w:r>
                            <w:r w:rsidR="00474E9A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:rsidR="00B800C2" w:rsidRPr="00B970EC" w:rsidRDefault="00B800C2" w:rsidP="00B800C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47BC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Ces relations sont-elles formalisées dans le cadre d’une convention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800C2" w:rsidP="00B800C2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B800C2" w:rsidRDefault="00B800C2" w:rsidP="00B800C2"/>
                  </w:txbxContent>
                </v:textbox>
              </v:shape>
            </w:pict>
          </mc:Fallback>
        </mc:AlternateContent>
      </w:r>
      <w:r w:rsidR="00367539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5616BC" wp14:editId="7EB2EF01">
                <wp:simplePos x="0" y="0"/>
                <wp:positionH relativeFrom="column">
                  <wp:posOffset>-328295</wp:posOffset>
                </wp:positionH>
                <wp:positionV relativeFrom="paragraph">
                  <wp:posOffset>2974975</wp:posOffset>
                </wp:positionV>
                <wp:extent cx="2574000" cy="2256790"/>
                <wp:effectExtent l="0" t="0" r="17145" b="101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4000" cy="225679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B800C2" w:rsidRPr="006F0F27" w:rsidRDefault="00782047" w:rsidP="00B800C2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B800C2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782047" w:rsidRDefault="000C1D24" w:rsidP="00782047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Pas de pondération </w:t>
                            </w:r>
                            <w:r w:rsid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 non-conformité mineure pour les indicateurs 41 et 43.</w:t>
                            </w:r>
                          </w:p>
                          <w:p w:rsidR="00B800C2" w:rsidRPr="00782047" w:rsidRDefault="00B800C2" w:rsidP="00782047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</w:t>
                            </w:r>
                            <w:r w:rsid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mité(s) mineure(s) aux indicateurs 37 et 44 caractérisée(s) par </w:t>
                            </w:r>
                            <w:r w:rsidR="00782047" w:rsidRPr="007820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0C1D24" w:rsidRPr="007820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</w:t>
                            </w:r>
                            <w:r w:rsidR="000C1D2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ence d’organisation des actions de promotion de l’offre</w:t>
                            </w:r>
                            <w:r w:rsid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, u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 défaut ponctuel et non répétitif dans la mobilisation des partenaires</w:t>
                            </w:r>
                            <w:r w:rsidR="0078204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782047" w:rsidRPr="00782047" w:rsidRDefault="00B800C2" w:rsidP="00782047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782047"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majeure</w:t>
                            </w:r>
                            <w:r w:rsidR="00782047"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 w:rsidR="00782047"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 par le</w:t>
                            </w: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non-respect même partiel de</w:t>
                            </w:r>
                            <w:r w:rsidR="000C1D24"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s </w:t>
                            </w: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indicateur</w:t>
                            </w:r>
                            <w:r w:rsidR="000C1D24"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</w:t>
                            </w: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1D24"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41 et </w:t>
                            </w:r>
                            <w:r w:rsidRPr="007820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43.</w:t>
                            </w:r>
                          </w:p>
                          <w:p w:rsidR="00B800C2" w:rsidRPr="00315F62" w:rsidRDefault="00782047" w:rsidP="00B800C2">
                            <w:pPr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mité(s) majeure(s) aux indicateurs 37 et 44 caractérisée(s) par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0C1D2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concertation avec les partenaires socio-économiques.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616BC" id="Zone de texte 7" o:spid="_x0000_s1035" type="#_x0000_t202" style="position:absolute;margin-left:-25.85pt;margin-top:234.25pt;width:202.7pt;height:177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" fillcolor="#ff9575" strokecolor="#ff9575" strokeweight=".5pt">
                <v:textbox>
                  <w:txbxContent>
                    <w:p w:rsidR="00B800C2" w:rsidRPr="006F0F27" w:rsidRDefault="00782047" w:rsidP="00B800C2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B800C2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782047" w:rsidRDefault="000C1D24" w:rsidP="00782047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Pas de pondération </w:t>
                      </w:r>
                      <w:r w:rsid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 non-conformité mineure pour les indicateurs 41 et 43.</w:t>
                      </w:r>
                    </w:p>
                    <w:p w:rsidR="00B800C2" w:rsidRPr="00782047" w:rsidRDefault="00B800C2" w:rsidP="00782047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</w:t>
                      </w:r>
                      <w:r w:rsid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mité(s) mineure(s) aux indicateurs 37 et 44 caractérisée(s) par </w:t>
                      </w:r>
                      <w:r w:rsidR="00782047" w:rsidRPr="00782047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0C1D24" w:rsidRPr="00782047">
                        <w:rPr>
                          <w:rFonts w:ascii="Arial" w:hAnsi="Arial" w:cs="Arial"/>
                          <w:sz w:val="18"/>
                          <w:szCs w:val="18"/>
                        </w:rPr>
                        <w:t>bs</w:t>
                      </w:r>
                      <w:r w:rsidR="000C1D24">
                        <w:rPr>
                          <w:rFonts w:ascii="Arial" w:hAnsi="Arial" w:cs="Arial"/>
                          <w:sz w:val="18"/>
                          <w:szCs w:val="18"/>
                        </w:rPr>
                        <w:t>ence d’organisation des actions de promotion de l’offre</w:t>
                      </w:r>
                      <w:r w:rsid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, u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 défaut ponctuel et non répétitif dans la mobilisation des partenaires</w:t>
                      </w:r>
                      <w:r w:rsidR="00782047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:rsidR="00782047" w:rsidRPr="00782047" w:rsidRDefault="00B800C2" w:rsidP="00782047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782047"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majeure</w:t>
                      </w:r>
                      <w:r w:rsidR="00782047"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 w:rsidR="00782047"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 par le</w:t>
                      </w: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non-respect même partiel de</w:t>
                      </w:r>
                      <w:r w:rsidR="000C1D24"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s </w:t>
                      </w: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indicateur</w:t>
                      </w:r>
                      <w:r w:rsidR="000C1D24"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</w:t>
                      </w: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C1D24"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41 et </w:t>
                      </w:r>
                      <w:r w:rsidRPr="007820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43.</w:t>
                      </w:r>
                    </w:p>
                    <w:p w:rsidR="00B800C2" w:rsidRPr="00315F62" w:rsidRDefault="00782047" w:rsidP="00B800C2">
                      <w:pPr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mité(s)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maj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eure(s) aux indicateurs 37 et 44 caractérisée(s) par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0C1D24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concertation avec les partenaires socio-économiques.</w:t>
                      </w:r>
                    </w:p>
                  </w:txbxContent>
                </v:textbox>
              </v:shape>
            </w:pict>
          </mc:Fallback>
        </mc:AlternateContent>
      </w:r>
      <w:r w:rsidR="00367539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B1EF2E" wp14:editId="4A318E1A">
                <wp:simplePos x="0" y="0"/>
                <wp:positionH relativeFrom="column">
                  <wp:posOffset>-368935</wp:posOffset>
                </wp:positionH>
                <wp:positionV relativeFrom="paragraph">
                  <wp:posOffset>284480</wp:posOffset>
                </wp:positionV>
                <wp:extent cx="2663825" cy="2699385"/>
                <wp:effectExtent l="0" t="0" r="3175" b="5715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663825" cy="2699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402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25"/>
                            </w:tblGrid>
                            <w:tr w:rsidR="00B800C2" w:rsidTr="00F62DE0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4025" w:type="dxa"/>
                                  <w:shd w:val="pct20" w:color="951B81" w:fill="auto"/>
                                  <w:vAlign w:val="center"/>
                                </w:tcPr>
                                <w:p w:rsidR="00B800C2" w:rsidRPr="00BE0AF8" w:rsidRDefault="00B800C2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800C2" w:rsidTr="00F62DE0">
                              <w:trPr>
                                <w:trHeight w:val="2921"/>
                                <w:jc w:val="center"/>
                              </w:trPr>
                              <w:tc>
                                <w:tcPr>
                                  <w:tcW w:w="4025" w:type="dxa"/>
                                </w:tcPr>
                                <w:p w:rsidR="00B800C2" w:rsidRPr="00254302" w:rsidRDefault="00B800C2" w:rsidP="00DC25FC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2</w:t>
                                  </w:r>
                                </w:p>
                                <w:p w:rsidR="00580711" w:rsidRDefault="00580711" w:rsidP="00580711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Le prestataire mène des actions qui facilitent l’insertion professionnelle ou la poursuite d’études.</w:t>
                                  </w:r>
                                </w:p>
                                <w:p w:rsidR="00580711" w:rsidRDefault="00580711" w:rsidP="00580711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80711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Promouvoir son offre 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et ses activités </w:t>
                                  </w:r>
                                  <w:r w:rsidRPr="00580711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auprès des acteurs économiques, clients et bénéficiaires</w:t>
                                  </w:r>
                                  <w:r w:rsidR="00780C3F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580711" w:rsidRDefault="00580711" w:rsidP="00580711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Développer un réseau de partenaires socio-économiques.</w:t>
                                  </w:r>
                                </w:p>
                                <w:p w:rsidR="00580711" w:rsidRDefault="00580711" w:rsidP="00580711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 w:rsidRPr="00580711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o-construire l’ingénierie de formation et favoriser l’accueil et/ou l’insertion en entreprise.</w:t>
                                  </w:r>
                                </w:p>
                                <w:p w:rsidR="00580711" w:rsidRPr="00B800C2" w:rsidRDefault="00580711" w:rsidP="00580711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Mobiliser des expertises spécifiques, notamment pour les publics en situation de handicap.</w:t>
                                  </w:r>
                                </w:p>
                              </w:tc>
                            </w:tr>
                          </w:tbl>
                          <w:p w:rsidR="00B800C2" w:rsidRDefault="00B800C2" w:rsidP="00B80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1EF2E" id="_x0000_s1040" type="#_x0000_t202" style="position:absolute;margin-left:-29.05pt;margin-top:22.4pt;width:209.75pt;height:212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402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25"/>
                      </w:tblGrid>
                      <w:tr w:rsidR="00B800C2" w:rsidTr="00F62DE0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4025" w:type="dxa"/>
                            <w:shd w:val="pct20" w:color="951B81" w:fill="auto"/>
                            <w:vAlign w:val="center"/>
                          </w:tcPr>
                          <w:p w:rsidR="00B800C2" w:rsidRPr="00BE0AF8" w:rsidRDefault="00B800C2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800C2" w:rsidTr="00F62DE0">
                        <w:trPr>
                          <w:trHeight w:val="2921"/>
                          <w:jc w:val="center"/>
                        </w:trPr>
                        <w:tc>
                          <w:tcPr>
                            <w:tcW w:w="4025" w:type="dxa"/>
                          </w:tcPr>
                          <w:p w:rsidR="00B800C2" w:rsidRPr="00254302" w:rsidRDefault="00B800C2" w:rsidP="00DC25FC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2</w:t>
                            </w:r>
                          </w:p>
                          <w:p w:rsidR="00580711" w:rsidRDefault="00580711" w:rsidP="00580711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Le prestataire mène des actions qui facilitent l’insertion professionnelle ou la poursuite d’études.</w:t>
                            </w:r>
                          </w:p>
                          <w:p w:rsidR="00580711" w:rsidRDefault="00580711" w:rsidP="00580711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80711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Promouvoir son offre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et ses activités </w:t>
                            </w:r>
                            <w:r w:rsidRPr="00580711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auprès des acteurs économiques, clients et bénéficiaires</w:t>
                            </w:r>
                            <w:r w:rsidR="00780C3F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80711" w:rsidRDefault="00580711" w:rsidP="00580711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Développer un réseau de partenaires socio-économiques.</w:t>
                            </w:r>
                          </w:p>
                          <w:p w:rsidR="00580711" w:rsidRDefault="00580711" w:rsidP="00580711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C</w:t>
                            </w:r>
                            <w:r w:rsidRPr="00580711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o-construire l’ingénierie de formation et favoriser l’accueil et/ou l’insertion en entreprise.</w:t>
                            </w:r>
                          </w:p>
                          <w:p w:rsidR="00580711" w:rsidRPr="00B800C2" w:rsidRDefault="00580711" w:rsidP="00580711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Mobiliser des expertises spécifiques, notamment pour les publics en situation de handicap.</w:t>
                            </w:r>
                          </w:p>
                        </w:tc>
                      </w:tr>
                    </w:tbl>
                    <w:p w:rsidR="00B800C2" w:rsidRDefault="00B800C2" w:rsidP="00B800C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52C14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0E6126" wp14:editId="48B1C44C">
                <wp:simplePos x="0" y="0"/>
                <wp:positionH relativeFrom="column">
                  <wp:posOffset>7577455</wp:posOffset>
                </wp:positionH>
                <wp:positionV relativeFrom="paragraph">
                  <wp:posOffset>289560</wp:posOffset>
                </wp:positionV>
                <wp:extent cx="1752600" cy="5003800"/>
                <wp:effectExtent l="0" t="0" r="0" b="635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52600" cy="5003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6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6"/>
                            </w:tblGrid>
                            <w:tr w:rsidR="00B800C2" w:rsidTr="000926DF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26" w:type="dxa"/>
                                  <w:shd w:val="pct20" w:color="EE7444" w:fill="auto"/>
                                  <w:vAlign w:val="center"/>
                                </w:tcPr>
                                <w:p w:rsidR="00B800C2" w:rsidRPr="000926DF" w:rsidRDefault="00B800C2" w:rsidP="00234485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800C2" w:rsidTr="00F62DE0">
                              <w:trPr>
                                <w:trHeight w:val="7024"/>
                                <w:jc w:val="center"/>
                              </w:trPr>
                              <w:tc>
                                <w:tcPr>
                                  <w:tcW w:w="2526" w:type="dxa"/>
                                </w:tcPr>
                                <w:p w:rsidR="00B800C2" w:rsidRPr="0052000E" w:rsidRDefault="00B800C2" w:rsidP="00DC25FC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B800C2" w:rsidRPr="0052000E" w:rsidRDefault="00B800C2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B800C2" w:rsidRPr="00831B12" w:rsidRDefault="00B800C2" w:rsidP="00831B12">
                                  <w:pPr>
                                    <w:widowControl w:val="0"/>
                                    <w:suppressAutoHyphens/>
                                    <w:spacing w:after="60"/>
                                    <w:ind w:left="40"/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Taux de satisfaction des</w:t>
                                  </w:r>
                                  <w:r w:rsidR="00831B12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bénéficiaires sur cet item</w:t>
                                  </w:r>
                                </w:p>
                                <w:p w:rsidR="00B800C2" w:rsidRPr="00831B12" w:rsidRDefault="00B800C2" w:rsidP="00831B12">
                                  <w:pPr>
                                    <w:widowControl w:val="0"/>
                                    <w:suppressAutoHyphens/>
                                    <w:spacing w:after="60"/>
                                    <w:ind w:left="40"/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Taux </w:t>
                                  </w:r>
                                  <w:r w:rsidR="00831B12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d’insertion professionnelle</w:t>
                                  </w:r>
                                </w:p>
                                <w:p w:rsidR="00B800C2" w:rsidRPr="00831B12" w:rsidRDefault="00B800C2" w:rsidP="00831B12">
                                  <w:pPr>
                                    <w:widowControl w:val="0"/>
                                    <w:suppressAutoHyphens/>
                                    <w:spacing w:after="60"/>
                                    <w:ind w:left="40"/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Taux de poursuites</w:t>
                                  </w:r>
                                  <w:r w:rsidR="00831B12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d’études</w:t>
                                  </w:r>
                                </w:p>
                                <w:p w:rsidR="00B1308A" w:rsidRPr="00831B12" w:rsidRDefault="00B800C2" w:rsidP="00B1308A">
                                  <w:pPr>
                                    <w:widowControl w:val="0"/>
                                    <w:suppressAutoHyphens/>
                                    <w:spacing w:after="60"/>
                                    <w:ind w:left="40"/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Nombre de conventions de</w:t>
                                  </w:r>
                                  <w:r w:rsidR="00831B12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partenariat actives au sein de la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structure (avec plusieurs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périmètres concernés : EPLE,</w:t>
                                  </w:r>
                                  <w:r w:rsidR="00831B12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1308A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OF, académie, national)</w:t>
                                  </w:r>
                                </w:p>
                                <w:p w:rsidR="00B800C2" w:rsidRPr="00831B12" w:rsidRDefault="00B800C2" w:rsidP="00831B12">
                                  <w:pPr>
                                    <w:widowControl w:val="0"/>
                                    <w:suppressAutoHyphens/>
                                    <w:spacing w:after="60"/>
                                    <w:ind w:left="40"/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</w:pP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Nombre d’entreprises présentes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aux bilans ou aux comités de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1308A">
                                    <w:rPr>
                                      <w:rFonts w:ascii="Arial" w:eastAsia="Times New Roman" w:hAnsi="Arial" w:cs="Arial"/>
                                      <w:color w:val="221F1F"/>
                                      <w:sz w:val="18"/>
                                      <w:szCs w:val="18"/>
                                    </w:rPr>
                                    <w:t>pilotage des actions</w:t>
                                  </w:r>
                                </w:p>
                                <w:p w:rsidR="00B800C2" w:rsidRPr="00CF3864" w:rsidRDefault="00B800C2" w:rsidP="00831B12">
                                  <w:pPr>
                                    <w:widowControl w:val="0"/>
                                    <w:suppressAutoHyphens/>
                                    <w:spacing w:after="60"/>
                                    <w:ind w:left="40"/>
                                    <w:rPr>
                                      <w:rFonts w:ascii="Arial" w:eastAsia="Times New Roman" w:hAnsi="Arial" w:cs="Arial"/>
                                      <w:color w:val="EE7444"/>
                                      <w:sz w:val="18"/>
                                      <w:szCs w:val="18"/>
                                    </w:rPr>
                                  </w:pP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Nombre de bilans et de comités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3864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de pilotage auxquels des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62DE0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entreprises participent</w:t>
                                  </w:r>
                                </w:p>
                                <w:p w:rsidR="00B800C2" w:rsidRPr="000926DF" w:rsidRDefault="00B800C2" w:rsidP="00C8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00C2" w:rsidRDefault="00B800C2" w:rsidP="00B80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E6126" id="_x0000_s1041" type="#_x0000_t202" style="position:absolute;margin-left:596.65pt;margin-top:22.8pt;width:138pt;height:39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26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6"/>
                      </w:tblGrid>
                      <w:tr w:rsidR="00B800C2" w:rsidTr="000926DF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26" w:type="dxa"/>
                            <w:shd w:val="pct20" w:color="EE7444" w:fill="auto"/>
                            <w:vAlign w:val="center"/>
                          </w:tcPr>
                          <w:p w:rsidR="00B800C2" w:rsidRPr="000926DF" w:rsidRDefault="00B800C2" w:rsidP="00234485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800C2" w:rsidTr="00F62DE0">
                        <w:trPr>
                          <w:trHeight w:val="7024"/>
                          <w:jc w:val="center"/>
                        </w:trPr>
                        <w:tc>
                          <w:tcPr>
                            <w:tcW w:w="2526" w:type="dxa"/>
                          </w:tcPr>
                          <w:p w:rsidR="00B800C2" w:rsidRPr="0052000E" w:rsidRDefault="00B800C2" w:rsidP="00DC25FC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B800C2" w:rsidRPr="0052000E" w:rsidRDefault="00B800C2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B800C2" w:rsidRPr="00831B12" w:rsidRDefault="00B800C2" w:rsidP="00831B12">
                            <w:pPr>
                              <w:widowControl w:val="0"/>
                              <w:suppressAutoHyphens/>
                              <w:spacing w:after="60"/>
                              <w:ind w:left="40"/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Taux de satisfaction des</w:t>
                            </w:r>
                            <w:r w:rsidR="00831B12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bénéficiaires sur cet item</w:t>
                            </w:r>
                          </w:p>
                          <w:p w:rsidR="00B800C2" w:rsidRPr="00831B12" w:rsidRDefault="00B800C2" w:rsidP="00831B12">
                            <w:pPr>
                              <w:widowControl w:val="0"/>
                              <w:suppressAutoHyphens/>
                              <w:spacing w:after="60"/>
                              <w:ind w:left="40"/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Taux </w:t>
                            </w:r>
                            <w:r w:rsidR="00831B12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d’insertion professionnelle</w:t>
                            </w:r>
                          </w:p>
                          <w:p w:rsidR="00B800C2" w:rsidRPr="00831B12" w:rsidRDefault="00B800C2" w:rsidP="00831B12">
                            <w:pPr>
                              <w:widowControl w:val="0"/>
                              <w:suppressAutoHyphens/>
                              <w:spacing w:after="60"/>
                              <w:ind w:left="40"/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Taux de poursuites</w:t>
                            </w:r>
                            <w:r w:rsidR="00831B12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d’études</w:t>
                            </w:r>
                          </w:p>
                          <w:p w:rsidR="00B1308A" w:rsidRPr="00831B12" w:rsidRDefault="00B800C2" w:rsidP="00B1308A">
                            <w:pPr>
                              <w:widowControl w:val="0"/>
                              <w:suppressAutoHyphens/>
                              <w:spacing w:after="60"/>
                              <w:ind w:left="40"/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Nombre de conventions de</w:t>
                            </w:r>
                            <w:r w:rsidR="00831B12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partenariat actives au sein de la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structure (avec plusieurs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périmètres concernés : EPLE,</w:t>
                            </w:r>
                            <w:r w:rsidR="00831B12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1308A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OF, académie, national)</w:t>
                            </w:r>
                          </w:p>
                          <w:p w:rsidR="00B800C2" w:rsidRPr="00831B12" w:rsidRDefault="00B800C2" w:rsidP="00831B12">
                            <w:pPr>
                              <w:widowControl w:val="0"/>
                              <w:suppressAutoHyphens/>
                              <w:spacing w:after="60"/>
                              <w:ind w:left="40"/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</w:pP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Nombre d’entreprises présentes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3864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aux bilans ou aux comités de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1308A">
                              <w:rPr>
                                <w:rFonts w:ascii="Arial" w:eastAsia="Times New Roman" w:hAnsi="Arial" w:cs="Arial"/>
                                <w:color w:val="221F1F"/>
                                <w:sz w:val="18"/>
                                <w:szCs w:val="18"/>
                              </w:rPr>
                              <w:t>pilotage des actions</w:t>
                            </w:r>
                          </w:p>
                          <w:p w:rsidR="00B800C2" w:rsidRPr="00CF3864" w:rsidRDefault="00B800C2" w:rsidP="00831B12">
                            <w:pPr>
                              <w:widowControl w:val="0"/>
                              <w:suppressAutoHyphens/>
                              <w:spacing w:after="60"/>
                              <w:ind w:left="40"/>
                              <w:rPr>
                                <w:rFonts w:ascii="Arial" w:eastAsia="Times New Roman" w:hAnsi="Arial" w:cs="Arial"/>
                                <w:color w:val="EE7444"/>
                                <w:sz w:val="18"/>
                                <w:szCs w:val="18"/>
                              </w:rPr>
                            </w:pPr>
                            <w:r w:rsidRPr="00CF3864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Nombre de bilans et de comités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3864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de pilotage auxquels des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62DE0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entreprises participent</w:t>
                            </w:r>
                          </w:p>
                          <w:p w:rsidR="00B800C2" w:rsidRPr="000926DF" w:rsidRDefault="00B800C2" w:rsidP="00C8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B800C2" w:rsidRDefault="00B800C2" w:rsidP="00B800C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64B11" w:rsidRDefault="00AA1024">
      <w:r>
        <w:rPr>
          <w:rFonts w:eastAsia="Calibri"/>
          <w:noProof/>
          <w:color w:val="1BA4BA"/>
          <w:sz w:val="40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4B563D" wp14:editId="28382B38">
                <wp:simplePos x="0" y="0"/>
                <wp:positionH relativeFrom="column">
                  <wp:posOffset>-748220</wp:posOffset>
                </wp:positionH>
                <wp:positionV relativeFrom="paragraph">
                  <wp:posOffset>5901055</wp:posOffset>
                </wp:positionV>
                <wp:extent cx="952500" cy="28575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1024" w:rsidRPr="00CC4DBB" w:rsidRDefault="00AA1024" w:rsidP="00AA1024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B563D" id="Zone de texte 19" o:spid="_x0000_s1042" type="#_x0000_t202" style="position:absolute;margin-left:-58.9pt;margin-top:464.65pt;width:75pt;height:2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" fillcolor="white [3201]" stroked="f" strokeweight=".5pt">
                <v:textbox>
                  <w:txbxContent>
                    <w:p w:rsidR="00AA1024" w:rsidRPr="00CC4DBB" w:rsidRDefault="00AA1024" w:rsidP="00AA1024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C37F69" wp14:editId="3FFBAAE6">
                <wp:simplePos x="0" y="0"/>
                <wp:positionH relativeFrom="column">
                  <wp:posOffset>8848280</wp:posOffset>
                </wp:positionH>
                <wp:positionV relativeFrom="paragraph">
                  <wp:posOffset>5925185</wp:posOffset>
                </wp:positionV>
                <wp:extent cx="838200" cy="23558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1024" w:rsidRPr="00CC4DBB" w:rsidRDefault="00AA1024" w:rsidP="00AA1024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7F69" id="Zone de texte 12" o:spid="_x0000_s1043" type="#_x0000_t202" style="position:absolute;margin-left:696.7pt;margin-top:466.55pt;width:66pt;height:18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" fillcolor="white [3201]" stroked="f" strokeweight=".5pt">
                <v:textbox>
                  <w:txbxContent>
                    <w:p w:rsidR="00AA1024" w:rsidRPr="00CC4DBB" w:rsidRDefault="00AA1024" w:rsidP="00AA1024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F85B60" w:rsidRPr="009C47B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36731E" wp14:editId="46EB302F">
                <wp:simplePos x="0" y="0"/>
                <wp:positionH relativeFrom="column">
                  <wp:posOffset>1903790</wp:posOffset>
                </wp:positionH>
                <wp:positionV relativeFrom="paragraph">
                  <wp:posOffset>966782</wp:posOffset>
                </wp:positionV>
                <wp:extent cx="5579745" cy="4641011"/>
                <wp:effectExtent l="0" t="0" r="1905" b="762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4641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8676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180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B800C2" w:rsidRPr="00B970EC" w:rsidTr="00B146CB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8674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B800C2" w:rsidRPr="00B970EC" w:rsidTr="00B146CB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180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258D6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B800C2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B800C2" w:rsidRPr="00B970EC" w:rsidTr="00B146CB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180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B800C2" w:rsidRPr="00B970EC" w:rsidRDefault="00B800C2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756BC9" w:rsidRPr="00B970EC" w:rsidTr="00B146CB">
                              <w:trPr>
                                <w:trHeight w:val="942"/>
                                <w:jc w:val="center"/>
                              </w:trPr>
                              <w:tc>
                                <w:tcPr>
                                  <w:tcW w:w="618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756BC9" w:rsidRDefault="00756BC9" w:rsidP="00756BC9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756BC9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1. Sélection des sous-traitants et salariés portés</w:t>
                                  </w:r>
                                </w:p>
                                <w:p w:rsidR="00756BC9" w:rsidRDefault="00756BC9" w:rsidP="00756BC9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756BC9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 critères de sélection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756BC9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? </w:t>
                                  </w:r>
                                </w:p>
                                <w:p w:rsidR="00507365" w:rsidRDefault="00756BC9" w:rsidP="00507365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756BC9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Selon quelles modalités est-elle réalisée ?</w:t>
                                  </w:r>
                                </w:p>
                                <w:p w:rsidR="00F85B60" w:rsidRPr="00756BC9" w:rsidRDefault="00F85B60" w:rsidP="00F85B60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documents sont demandés au sous-traitant dans le cadre de sa candidature 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756BC9" w:rsidRPr="00B970EC" w:rsidRDefault="00756BC9" w:rsidP="00756BC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756BC9" w:rsidRPr="00B970EC" w:rsidRDefault="00756BC9" w:rsidP="00756BC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756BC9" w:rsidRPr="00B970EC" w:rsidRDefault="00756BC9" w:rsidP="00756BC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756BC9" w:rsidRPr="00B970EC" w:rsidRDefault="00756BC9" w:rsidP="00756BC9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EF676D" w:rsidRPr="00B970EC" w:rsidTr="00F85B60">
                              <w:trPr>
                                <w:trHeight w:val="4422"/>
                                <w:jc w:val="center"/>
                              </w:trPr>
                              <w:tc>
                                <w:tcPr>
                                  <w:tcW w:w="6180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EF676D" w:rsidRPr="00EF676D" w:rsidRDefault="00EF676D" w:rsidP="00EE15F1">
                                  <w:pPr>
                                    <w:widowControl w:val="0"/>
                                    <w:suppressAutoHyphens/>
                                    <w:spacing w:before="60" w:after="60"/>
                                    <w:ind w:right="17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Pilotage</w:t>
                                  </w:r>
                                </w:p>
                                <w:p w:rsidR="00EF676D" w:rsidRDefault="00EF676D" w:rsidP="00EF676D">
                                  <w:pPr>
                                    <w:widowControl w:val="0"/>
                                    <w:suppressAutoHyphens/>
                                    <w:spacing w:after="60"/>
                                    <w:ind w:right="17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contrat est-il explicite et permet-il de délimiter les responsabilités du sous-traitant et du donneur d’ordre ?</w:t>
                                  </w:r>
                                </w:p>
                                <w:p w:rsidR="00EF676D" w:rsidRPr="00EF676D" w:rsidRDefault="00EF676D" w:rsidP="00EF676D">
                                  <w:pPr>
                                    <w:widowControl w:val="0"/>
                                    <w:suppressAutoHyphens/>
                                    <w:spacing w:after="60"/>
                                    <w:ind w:right="17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 sous-traitant est-il informé de l’engagement qualité de la structure ?</w:t>
                                  </w:r>
                                </w:p>
                                <w:p w:rsidR="00EF676D" w:rsidRPr="00EF676D" w:rsidRDefault="00EF676D" w:rsidP="00EF676D">
                                  <w:pPr>
                                    <w:widowControl w:val="0"/>
                                    <w:suppressAutoHyphens/>
                                    <w:spacing w:after="60"/>
                                    <w:ind w:right="17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documentation lui est-elle remise ?</w:t>
                                  </w:r>
                                </w:p>
                                <w:p w:rsidR="00EF676D" w:rsidRPr="00EF676D" w:rsidRDefault="00EF676D" w:rsidP="00EF676D">
                                  <w:pPr>
                                    <w:widowControl w:val="0"/>
                                    <w:suppressAutoHyphens/>
                                    <w:spacing w:after="60"/>
                                    <w:ind w:right="17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risques en cas de non-respect des engagements qualité sont-ils formalisés et communiqués ?</w:t>
                                  </w:r>
                                </w:p>
                                <w:p w:rsidR="00EF676D" w:rsidRPr="00EF676D" w:rsidRDefault="00EF676D" w:rsidP="00EF676D">
                                  <w:pPr>
                                    <w:widowControl w:val="0"/>
                                    <w:suppressAutoHyphens/>
                                    <w:spacing w:after="60"/>
                                    <w:ind w:right="17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 modalité de régulation est prévue en cas de difficulté ?</w:t>
                                  </w:r>
                                </w:p>
                                <w:p w:rsidR="00EF676D" w:rsidRPr="00B970EC" w:rsidRDefault="00EF676D" w:rsidP="00EF676D">
                                  <w:pPr>
                                    <w:widowControl w:val="0"/>
                                    <w:suppressAutoHyphens/>
                                    <w:spacing w:after="60"/>
                                    <w:ind w:right="172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EF676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Si le sous-traitant n’est pas certifié Qualiopi, quelles sont les procédures complémentaires mises en œuvre par le prestataire ?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EF676D" w:rsidRPr="00B970EC" w:rsidRDefault="00EF676D" w:rsidP="00EF676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EF676D" w:rsidRPr="00B970EC" w:rsidRDefault="00EF676D" w:rsidP="00EF676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EF676D" w:rsidRPr="00B970EC" w:rsidRDefault="00EF676D" w:rsidP="00EF676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EF676D" w:rsidRPr="00B970EC" w:rsidRDefault="00EF676D" w:rsidP="00EF676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B800C2" w:rsidRDefault="00B800C2" w:rsidP="00B800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6731E" id="_x0000_s1044" type="#_x0000_t202" style="position:absolute;margin-left:149.9pt;margin-top:76.1pt;width:439.35pt;height:365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8676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180"/>
                        <w:gridCol w:w="624"/>
                        <w:gridCol w:w="624"/>
                        <w:gridCol w:w="624"/>
                        <w:gridCol w:w="624"/>
                      </w:tblGrid>
                      <w:tr w:rsidR="00B800C2" w:rsidRPr="00B970EC" w:rsidTr="00B146CB">
                        <w:trPr>
                          <w:trHeight w:val="511"/>
                          <w:jc w:val="center"/>
                        </w:trPr>
                        <w:tc>
                          <w:tcPr>
                            <w:tcW w:w="8674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B800C2" w:rsidRPr="00B970EC" w:rsidTr="00B146CB">
                        <w:trPr>
                          <w:trHeight w:val="263"/>
                          <w:jc w:val="center"/>
                        </w:trPr>
                        <w:tc>
                          <w:tcPr>
                            <w:tcW w:w="6180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496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258D6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B800C2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B800C2" w:rsidRPr="00B970EC" w:rsidTr="00B146CB">
                        <w:trPr>
                          <w:trHeight w:val="263"/>
                          <w:jc w:val="center"/>
                        </w:trPr>
                        <w:tc>
                          <w:tcPr>
                            <w:tcW w:w="6180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B800C2" w:rsidRPr="00B970EC" w:rsidRDefault="00B800C2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756BC9" w:rsidRPr="00B970EC" w:rsidTr="00B146CB">
                        <w:trPr>
                          <w:trHeight w:val="942"/>
                          <w:jc w:val="center"/>
                        </w:trPr>
                        <w:tc>
                          <w:tcPr>
                            <w:tcW w:w="6180" w:type="dxa"/>
                            <w:tcBorders>
                              <w:top w:val="single" w:sz="6" w:space="0" w:color="00B050"/>
                              <w:left w:val="single" w:sz="24" w:space="0" w:color="00B050"/>
                              <w:right w:val="single" w:sz="6" w:space="0" w:color="00B050"/>
                            </w:tcBorders>
                          </w:tcPr>
                          <w:p w:rsidR="00756BC9" w:rsidRDefault="00756BC9" w:rsidP="00756BC9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56BC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1. Sélection des sous-traitants et salariés portés</w:t>
                            </w:r>
                          </w:p>
                          <w:p w:rsidR="00756BC9" w:rsidRDefault="00756BC9" w:rsidP="00756BC9">
                            <w:pPr>
                              <w:spacing w:before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56BC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 critères de sélection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  <w:r w:rsidRPr="00756BC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? </w:t>
                            </w:r>
                          </w:p>
                          <w:p w:rsidR="00507365" w:rsidRDefault="00756BC9" w:rsidP="00507365">
                            <w:pPr>
                              <w:spacing w:before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56BC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Selon quelles modalités est-elle réalisée ?</w:t>
                            </w:r>
                          </w:p>
                          <w:p w:rsidR="00F85B60" w:rsidRPr="00756BC9" w:rsidRDefault="00F85B60" w:rsidP="00F85B60">
                            <w:pPr>
                              <w:spacing w:before="60"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documents sont demandés au sous-traitant dans le cadre de sa candidature 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756BC9" w:rsidRPr="00B970EC" w:rsidRDefault="00756BC9" w:rsidP="00756BC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756BC9" w:rsidRPr="00B970EC" w:rsidRDefault="00756BC9" w:rsidP="00756BC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756BC9" w:rsidRPr="00B970EC" w:rsidRDefault="00756BC9" w:rsidP="00756BC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756BC9" w:rsidRPr="00B970EC" w:rsidRDefault="00756BC9" w:rsidP="00756BC9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EF676D" w:rsidRPr="00B970EC" w:rsidTr="00F85B60">
                        <w:trPr>
                          <w:trHeight w:val="4422"/>
                          <w:jc w:val="center"/>
                        </w:trPr>
                        <w:tc>
                          <w:tcPr>
                            <w:tcW w:w="6180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EF676D" w:rsidRPr="00EF676D" w:rsidRDefault="00EF676D" w:rsidP="00EE15F1">
                            <w:pPr>
                              <w:widowControl w:val="0"/>
                              <w:suppressAutoHyphens/>
                              <w:spacing w:before="60" w:after="60"/>
                              <w:ind w:right="17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Pilotage</w:t>
                            </w:r>
                          </w:p>
                          <w:p w:rsidR="00EF676D" w:rsidRDefault="00EF676D" w:rsidP="00EF676D">
                            <w:pPr>
                              <w:widowControl w:val="0"/>
                              <w:suppressAutoHyphens/>
                              <w:spacing w:after="60"/>
                              <w:ind w:right="17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contrat est-il explicite et permet-il de délimiter les responsabilités du sous-traitant et du donneur d’ordre ?</w:t>
                            </w:r>
                          </w:p>
                          <w:p w:rsidR="00EF676D" w:rsidRPr="00EF676D" w:rsidRDefault="00EF676D" w:rsidP="00EF676D">
                            <w:pPr>
                              <w:widowControl w:val="0"/>
                              <w:suppressAutoHyphens/>
                              <w:spacing w:after="60"/>
                              <w:ind w:right="17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 sous-traitant est-il informé de l’engagement qualité de la structure ?</w:t>
                            </w:r>
                          </w:p>
                          <w:p w:rsidR="00EF676D" w:rsidRPr="00EF676D" w:rsidRDefault="00EF676D" w:rsidP="00EF676D">
                            <w:pPr>
                              <w:widowControl w:val="0"/>
                              <w:suppressAutoHyphens/>
                              <w:spacing w:after="60"/>
                              <w:ind w:right="17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documentation lui est-elle remise ?</w:t>
                            </w:r>
                          </w:p>
                          <w:p w:rsidR="00EF676D" w:rsidRPr="00EF676D" w:rsidRDefault="00EF676D" w:rsidP="00EF676D">
                            <w:pPr>
                              <w:widowControl w:val="0"/>
                              <w:suppressAutoHyphens/>
                              <w:spacing w:after="60"/>
                              <w:ind w:right="17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risques en cas de non-respect des engagements qualité sont-ils formalisés et communiqués ?</w:t>
                            </w:r>
                          </w:p>
                          <w:p w:rsidR="00EF676D" w:rsidRPr="00EF676D" w:rsidRDefault="00EF676D" w:rsidP="00EF676D">
                            <w:pPr>
                              <w:widowControl w:val="0"/>
                              <w:suppressAutoHyphens/>
                              <w:spacing w:after="60"/>
                              <w:ind w:right="17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 modalité de régulation est prévue en cas de difficulté ?</w:t>
                            </w:r>
                          </w:p>
                          <w:p w:rsidR="00EF676D" w:rsidRPr="00B970EC" w:rsidRDefault="00EF676D" w:rsidP="00EF676D">
                            <w:pPr>
                              <w:widowControl w:val="0"/>
                              <w:suppressAutoHyphens/>
                              <w:spacing w:after="60"/>
                              <w:ind w:right="17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F676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Si le sous-traitant n’est pas certifié Qualiopi, quelles sont les procédures complémentaires mises en œuvre par le prestataire ?</w:t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EF676D" w:rsidRPr="00B970EC" w:rsidRDefault="00EF676D" w:rsidP="00EF676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EF676D" w:rsidRPr="00B970EC" w:rsidRDefault="00EF676D" w:rsidP="00EF676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EF676D" w:rsidRPr="00B970EC" w:rsidRDefault="00EF676D" w:rsidP="00EF676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24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EF676D" w:rsidRPr="00B970EC" w:rsidRDefault="00EF676D" w:rsidP="00EF676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B800C2" w:rsidRDefault="00B800C2" w:rsidP="00B800C2"/>
                  </w:txbxContent>
                </v:textbox>
              </v:shape>
            </w:pict>
          </mc:Fallback>
        </mc:AlternateContent>
      </w:r>
      <w:r w:rsidR="00EE3FC5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A862D3" wp14:editId="0BE3F892">
                <wp:simplePos x="0" y="0"/>
                <wp:positionH relativeFrom="column">
                  <wp:posOffset>7545070</wp:posOffset>
                </wp:positionH>
                <wp:positionV relativeFrom="paragraph">
                  <wp:posOffset>-320202</wp:posOffset>
                </wp:positionV>
                <wp:extent cx="1628140" cy="1080135"/>
                <wp:effectExtent l="0" t="0" r="0" b="571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00C2" w:rsidRDefault="00B800C2" w:rsidP="00B800C2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1D715D3E" wp14:editId="2112E81F">
                                  <wp:extent cx="1236994" cy="432303"/>
                                  <wp:effectExtent l="0" t="0" r="1270" b="635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D5FA382" wp14:editId="09109F8D">
                                  <wp:extent cx="1533525" cy="639383"/>
                                  <wp:effectExtent l="0" t="0" r="0" b="889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00C2" w:rsidRDefault="00B800C2" w:rsidP="00B800C2"/>
                          <w:p w:rsidR="00B800C2" w:rsidRDefault="00B800C2" w:rsidP="00B800C2"/>
                          <w:p w:rsidR="00B800C2" w:rsidRDefault="00B800C2" w:rsidP="00B800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862D3" id="Zone de texte 16" o:spid="_x0000_s1038" type="#_x0000_t202" style="position:absolute;margin-left:594.1pt;margin-top:-25.2pt;width:128.2pt;height:85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" filled="f" stroked="f" strokeweight=".5pt">
                <v:textbox>
                  <w:txbxContent>
                    <w:p w:rsidR="00B800C2" w:rsidRDefault="00B800C2" w:rsidP="00B800C2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1D715D3E" wp14:editId="2112E81F">
                            <wp:extent cx="1236994" cy="432303"/>
                            <wp:effectExtent l="0" t="0" r="1270" b="635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D5FA382" wp14:editId="09109F8D">
                            <wp:extent cx="1533525" cy="639383"/>
                            <wp:effectExtent l="0" t="0" r="0" b="8890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00C2" w:rsidRDefault="00B800C2" w:rsidP="00B800C2"/>
                    <w:p w:rsidR="00B800C2" w:rsidRDefault="00B800C2" w:rsidP="00B800C2"/>
                    <w:p w:rsidR="00B800C2" w:rsidRDefault="00B800C2" w:rsidP="00B800C2"/>
                  </w:txbxContent>
                </v:textbox>
              </v:shape>
            </w:pict>
          </mc:Fallback>
        </mc:AlternateContent>
      </w:r>
      <w:r w:rsidR="003343C0" w:rsidRPr="009C47B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646D61" wp14:editId="09C4F004">
                <wp:simplePos x="0" y="0"/>
                <wp:positionH relativeFrom="column">
                  <wp:posOffset>-373380</wp:posOffset>
                </wp:positionH>
                <wp:positionV relativeFrom="paragraph">
                  <wp:posOffset>4306306</wp:posOffset>
                </wp:positionV>
                <wp:extent cx="2159635" cy="1151890"/>
                <wp:effectExtent l="0" t="0" r="12065" b="1016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115189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B800C2" w:rsidRPr="00D92BFD" w:rsidRDefault="00B146CB" w:rsidP="00B800C2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B800C2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B146CB" w:rsidRDefault="00B146CB" w:rsidP="00B146CB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Pas de pondération en non-conformité mineure pour l’indicateur 42.</w:t>
                            </w:r>
                          </w:p>
                          <w:p w:rsidR="00B800C2" w:rsidRPr="00B146CB" w:rsidRDefault="00B800C2" w:rsidP="00B800C2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92B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B146C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majeure</w:t>
                            </w:r>
                            <w:r w:rsidR="00B146C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 caractérisée(s) par </w:t>
                            </w:r>
                            <w:r w:rsidR="00B146CB" w:rsidRPr="00B146C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  <w:r w:rsidRPr="00B146C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 </w:t>
                            </w: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non-respect</w:t>
                            </w:r>
                            <w:r w:rsidR="00B146C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même partiel</w:t>
                            </w:r>
                            <w:r w:rsidR="00B146C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="002F1AF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cet indicateur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46D61" id="Zone de texte 10" o:spid="_x0000_s1038" type="#_x0000_t202" style="position:absolute;margin-left:-29.4pt;margin-top:339.1pt;width:170.05pt;height:90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" fillcolor="#ff9575" strokecolor="#ff9575" strokeweight=".5pt">
                <v:textbox>
                  <w:txbxContent>
                    <w:p w:rsidR="00B800C2" w:rsidRPr="00D92BFD" w:rsidRDefault="00B146CB" w:rsidP="00B800C2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B800C2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B146CB" w:rsidRDefault="00B146CB" w:rsidP="00B146CB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Pas de pondération en non-conformité mineure pour l’indicateur 42.</w:t>
                      </w:r>
                    </w:p>
                    <w:p w:rsidR="00B800C2" w:rsidRPr="00B146CB" w:rsidRDefault="00B800C2" w:rsidP="00B800C2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92BF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B146C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majeure</w:t>
                      </w:r>
                      <w:r w:rsidR="00B146C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 caractérisée(s) par </w:t>
                      </w:r>
                      <w:r w:rsidR="00B146CB" w:rsidRPr="00B146CB">
                        <w:rPr>
                          <w:rFonts w:ascii="Arial" w:hAnsi="Arial" w:cs="Arial"/>
                          <w:sz w:val="18"/>
                          <w:szCs w:val="18"/>
                        </w:rPr>
                        <w:t>l</w:t>
                      </w:r>
                      <w:r w:rsidRPr="00B146C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e </w:t>
                      </w:r>
                      <w:r w:rsidRPr="00D92BFD">
                        <w:rPr>
                          <w:rFonts w:ascii="Arial" w:hAnsi="Arial" w:cs="Arial"/>
                          <w:sz w:val="18"/>
                          <w:szCs w:val="18"/>
                        </w:rPr>
                        <w:t>non-respect</w:t>
                      </w:r>
                      <w:r w:rsidR="00B146CB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Pr="00D92BF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même partiel</w:t>
                      </w:r>
                      <w:r w:rsidR="00B146CB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="002F1AF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cet indicateur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  <w:r w:rsidRPr="00D92BF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343C0" w:rsidRPr="009C47B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1D74ED" wp14:editId="4C1BA830">
                <wp:simplePos x="0" y="0"/>
                <wp:positionH relativeFrom="column">
                  <wp:posOffset>-453390</wp:posOffset>
                </wp:positionH>
                <wp:positionV relativeFrom="paragraph">
                  <wp:posOffset>952871</wp:posOffset>
                </wp:positionV>
                <wp:extent cx="2303780" cy="3355340"/>
                <wp:effectExtent l="0" t="0" r="1270" b="0"/>
                <wp:wrapNone/>
                <wp:docPr id="2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303780" cy="335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402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402"/>
                            </w:tblGrid>
                            <w:tr w:rsidR="00B800C2" w:rsidTr="00B146CB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shd w:val="pct20" w:color="951B81" w:fill="auto"/>
                                  <w:vAlign w:val="center"/>
                                </w:tcPr>
                                <w:p w:rsidR="00B800C2" w:rsidRPr="00BE0AF8" w:rsidRDefault="00B800C2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800C2" w:rsidTr="00B146CB">
                              <w:trPr>
                                <w:trHeight w:val="3855"/>
                                <w:jc w:val="center"/>
                              </w:trPr>
                              <w:tc>
                                <w:tcPr>
                                  <w:tcW w:w="3402" w:type="dxa"/>
                                </w:tcPr>
                                <w:p w:rsidR="00B800C2" w:rsidRPr="00254302" w:rsidRDefault="003D7C53" w:rsidP="00756BC9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3</w:t>
                                  </w:r>
                                </w:p>
                                <w:p w:rsidR="00B800C2" w:rsidRPr="00BB059A" w:rsidRDefault="00B800C2" w:rsidP="00D55CDC">
                                  <w:pPr>
                                    <w:widowControl w:val="0"/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Calibri" w:hAnsi="Calibri" w:cs="Calibri"/>
                                      <w:color w:val="000000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756BC9" w:rsidRDefault="00B800C2" w:rsidP="00756BC9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BB059A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Lorsque le prestataire fait appel à la sous-traitance</w:t>
                                  </w:r>
                                  <w:r w:rsidR="00CD78C1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B059A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ou au portage salarial,</w:t>
                                  </w:r>
                                  <w:r w:rsidR="00756BC9">
                                    <w:t xml:space="preserve"> </w:t>
                                  </w:r>
                                  <w:r w:rsidR="00756BC9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il assure</w:t>
                                  </w:r>
                                  <w:r w:rsidR="00756BC9" w:rsidRPr="00756BC9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la qualité des actions sous-traitées</w:t>
                                  </w:r>
                                  <w:r w:rsidR="00454A54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756BC9" w:rsidRDefault="00756BC9" w:rsidP="00756BC9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Garantir le cadre contractuel de la prestation.</w:t>
                                  </w:r>
                                </w:p>
                                <w:p w:rsidR="002C2982" w:rsidRPr="00756BC9" w:rsidRDefault="00756BC9" w:rsidP="00756BC9">
                                  <w:pPr>
                                    <w:widowControl w:val="0"/>
                                    <w:suppressAutoHyphens/>
                                    <w:spacing w:after="6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Vérifier le respect de la conformité aux exigences du référentiel national qualité par le sous-traitant ou le salarié porté.</w:t>
                                  </w:r>
                                </w:p>
                                <w:p w:rsidR="00756BC9" w:rsidRPr="00756BC9" w:rsidRDefault="00756BC9" w:rsidP="00E6621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756BC9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>N.B. : Cela ne signifie pas une obligation de certification des sous-traitant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 xml:space="preserve"> (sauf dispositions réglementaires spécifique</w:t>
                                  </w:r>
                                  <w:r w:rsidRPr="00756BC9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756BC9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 xml:space="preserve">, la responsabilité de la qualité appartient au donneur d’ordre, charge à ce dernier de mettre en place les </w:t>
                                  </w:r>
                                  <w:bookmarkStart w:id="0" w:name="_GoBack"/>
                                  <w:bookmarkEnd w:id="0"/>
                                  <w:r w:rsidRPr="00756BC9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18"/>
                                    </w:rPr>
                                    <w:t>modalités qui assurent la chaîne de la qualité y compris avec les sous-traitants.</w:t>
                                  </w:r>
                                </w:p>
                              </w:tc>
                            </w:tr>
                          </w:tbl>
                          <w:p w:rsidR="00B800C2" w:rsidRDefault="00B800C2" w:rsidP="00B80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D74ED" id="_x0000_s1047" type="#_x0000_t202" style="position:absolute;margin-left:-35.7pt;margin-top:75.05pt;width:181.4pt;height:26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402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402"/>
                      </w:tblGrid>
                      <w:tr w:rsidR="00B800C2" w:rsidTr="00B146CB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3402" w:type="dxa"/>
                            <w:shd w:val="pct20" w:color="951B81" w:fill="auto"/>
                            <w:vAlign w:val="center"/>
                          </w:tcPr>
                          <w:p w:rsidR="00B800C2" w:rsidRPr="00BE0AF8" w:rsidRDefault="00B800C2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800C2" w:rsidTr="00B146CB">
                        <w:trPr>
                          <w:trHeight w:val="3855"/>
                          <w:jc w:val="center"/>
                        </w:trPr>
                        <w:tc>
                          <w:tcPr>
                            <w:tcW w:w="3402" w:type="dxa"/>
                          </w:tcPr>
                          <w:p w:rsidR="00B800C2" w:rsidRPr="00254302" w:rsidRDefault="003D7C53" w:rsidP="00756BC9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3</w:t>
                            </w:r>
                          </w:p>
                          <w:p w:rsidR="00B800C2" w:rsidRPr="00BB059A" w:rsidRDefault="00B800C2" w:rsidP="00D55CD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color w:val="000000"/>
                                <w:sz w:val="6"/>
                                <w:szCs w:val="6"/>
                              </w:rPr>
                            </w:pPr>
                          </w:p>
                          <w:p w:rsidR="00756BC9" w:rsidRDefault="00B800C2" w:rsidP="00756BC9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B059A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Lorsque le prestataire fait appel à la sous-traitance</w:t>
                            </w:r>
                            <w:r w:rsidR="00CD78C1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B059A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ou au portage salarial,</w:t>
                            </w:r>
                            <w:r w:rsidR="00756BC9">
                              <w:t xml:space="preserve"> </w:t>
                            </w:r>
                            <w:r w:rsidR="00756BC9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il assure</w:t>
                            </w:r>
                            <w:r w:rsidR="00756BC9" w:rsidRPr="00756BC9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la qualité des actions sous-traitées</w:t>
                            </w:r>
                            <w:r w:rsidR="00454A54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56BC9" w:rsidRDefault="00756BC9" w:rsidP="00756BC9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Garantir le cadre contractuel de la prestation.</w:t>
                            </w:r>
                          </w:p>
                          <w:p w:rsidR="002C2982" w:rsidRPr="00756BC9" w:rsidRDefault="00756BC9" w:rsidP="00756BC9">
                            <w:pPr>
                              <w:widowControl w:val="0"/>
                              <w:suppressAutoHyphens/>
                              <w:spacing w:after="60"/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</w:rPr>
                              <w:t>Vérifier le respect de la conformité aux exigences du référentiel national qualité par le sous-traitant ou le salarié porté.</w:t>
                            </w:r>
                          </w:p>
                          <w:p w:rsidR="00756BC9" w:rsidRPr="00756BC9" w:rsidRDefault="00756BC9" w:rsidP="00E66213">
                            <w:pPr>
                              <w:spacing w:after="6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756BC9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N.B. : Cela ne signifie pas une obligation de certification des sous-traitant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(sauf dispositions réglementaires spécifique</w:t>
                            </w:r>
                            <w:r w:rsidRPr="00756BC9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  <w:r w:rsidRPr="00756BC9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, la responsabilité de la qualité appartient au donneur d’ordre, charge à ce dernier de mettre en place les </w:t>
                            </w:r>
                            <w:bookmarkStart w:id="1" w:name="_GoBack"/>
                            <w:bookmarkEnd w:id="1"/>
                            <w:r w:rsidRPr="00756BC9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modalités qui assurent la chaîne de la qualité y compris avec les sous-traitants.</w:t>
                            </w:r>
                          </w:p>
                        </w:tc>
                      </w:tr>
                    </w:tbl>
                    <w:p w:rsidR="00B800C2" w:rsidRDefault="00B800C2" w:rsidP="00B800C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343C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7484745</wp:posOffset>
                </wp:positionH>
                <wp:positionV relativeFrom="paragraph">
                  <wp:posOffset>973826</wp:posOffset>
                </wp:positionV>
                <wp:extent cx="1835785" cy="45720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45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2" w:type="dxa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2"/>
                            </w:tblGrid>
                            <w:tr w:rsidR="00E66213" w:rsidTr="00596780">
                              <w:trPr>
                                <w:trHeight w:hRule="exact" w:val="567"/>
                              </w:trPr>
                              <w:tc>
                                <w:tcPr>
                                  <w:tcW w:w="2522" w:type="dxa"/>
                                  <w:shd w:val="pct20" w:color="EE7444" w:fill="auto"/>
                                  <w:vAlign w:val="center"/>
                                </w:tcPr>
                                <w:p w:rsidR="00E66213" w:rsidRPr="000926DF" w:rsidRDefault="00E66213" w:rsidP="00E66213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E66213" w:rsidTr="003343C0">
                              <w:trPr>
                                <w:trHeight w:val="6321"/>
                              </w:trPr>
                              <w:tc>
                                <w:tcPr>
                                  <w:tcW w:w="2522" w:type="dxa"/>
                                </w:tcPr>
                                <w:p w:rsidR="00E66213" w:rsidRPr="0052000E" w:rsidRDefault="00E66213" w:rsidP="00E66213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E66213" w:rsidRPr="0052000E" w:rsidRDefault="00E66213" w:rsidP="00E66213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E66213" w:rsidRDefault="00E66213" w:rsidP="00E6621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Niveau de satisfaction des bénéficiaires</w:t>
                                  </w:r>
                                </w:p>
                                <w:p w:rsidR="00E66213" w:rsidRPr="00D92BFD" w:rsidRDefault="00E66213" w:rsidP="00E6621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d’incidents rencontrés relatifs à la conformité des actions sous-traitées au regard du cadre contractuel de la prestation</w:t>
                                  </w:r>
                                </w:p>
                                <w:p w:rsidR="00E66213" w:rsidRPr="00D92BFD" w:rsidRDefault="00E66213" w:rsidP="00E6621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Pr="00D92B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ombre d’incidents régulés et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éventuellement différentiel</w:t>
                                  </w:r>
                                </w:p>
                                <w:p w:rsidR="00E66213" w:rsidRPr="00D92BFD" w:rsidRDefault="00E66213" w:rsidP="00E6621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92B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Niveau de satisfaction des sous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-traitants (partie prenante)</w:t>
                                  </w:r>
                                </w:p>
                                <w:p w:rsidR="00E66213" w:rsidRPr="00D92BFD" w:rsidRDefault="00E66213" w:rsidP="00E66213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92B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Niveau de satisfaction de la relation partenariale (du point de vue de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l’organisme de formation</w:t>
                                  </w:r>
                                  <w:r w:rsidRPr="00D92BF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:rsidR="00E66213" w:rsidRPr="000926DF" w:rsidRDefault="00E66213" w:rsidP="00E66213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6213" w:rsidRDefault="00E66213" w:rsidP="00E662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48" type="#_x0000_t202" style="position:absolute;margin-left:589.35pt;margin-top:76.7pt;width:144.55pt;height:5in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Grilledutableau2"/>
                        <w:tblW w:w="2522" w:type="dxa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2"/>
                      </w:tblGrid>
                      <w:tr w:rsidR="00E66213" w:rsidTr="00596780">
                        <w:trPr>
                          <w:trHeight w:hRule="exact" w:val="567"/>
                        </w:trPr>
                        <w:tc>
                          <w:tcPr>
                            <w:tcW w:w="2522" w:type="dxa"/>
                            <w:shd w:val="pct20" w:color="EE7444" w:fill="auto"/>
                            <w:vAlign w:val="center"/>
                          </w:tcPr>
                          <w:p w:rsidR="00E66213" w:rsidRPr="000926DF" w:rsidRDefault="00E66213" w:rsidP="00E66213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E66213" w:rsidTr="003343C0">
                        <w:trPr>
                          <w:trHeight w:val="6321"/>
                        </w:trPr>
                        <w:tc>
                          <w:tcPr>
                            <w:tcW w:w="2522" w:type="dxa"/>
                          </w:tcPr>
                          <w:p w:rsidR="00E66213" w:rsidRPr="0052000E" w:rsidRDefault="00E66213" w:rsidP="00E66213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E66213" w:rsidRPr="0052000E" w:rsidRDefault="00E66213" w:rsidP="00E66213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E66213" w:rsidRDefault="00E66213" w:rsidP="00E6621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Niveau de satisfaction des bénéficiaires</w:t>
                            </w:r>
                          </w:p>
                          <w:p w:rsidR="00E66213" w:rsidRPr="00D92BFD" w:rsidRDefault="00E66213" w:rsidP="00E6621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d’incidents rencontrés relatifs à la conformité des actions sous-traitées au regard du cadre contractuel de la prestation</w:t>
                            </w:r>
                          </w:p>
                          <w:p w:rsidR="00E66213" w:rsidRPr="00D92BFD" w:rsidRDefault="00E66213" w:rsidP="00E6621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ombre d’incidents régulés et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éventuellement différentiel</w:t>
                            </w:r>
                          </w:p>
                          <w:p w:rsidR="00E66213" w:rsidRPr="00D92BFD" w:rsidRDefault="00E66213" w:rsidP="00E6621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Niveau de satisfaction des sous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-traitants (partie prenante)</w:t>
                            </w:r>
                          </w:p>
                          <w:p w:rsidR="00E66213" w:rsidRPr="00D92BFD" w:rsidRDefault="00E66213" w:rsidP="00E66213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Niveau de satisfaction de la relation partenariale (du point de vue de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l’organisme de formation</w:t>
                            </w:r>
                            <w:r w:rsidRPr="00D92BF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E66213" w:rsidRPr="000926DF" w:rsidRDefault="00E66213" w:rsidP="00E6621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E66213" w:rsidRDefault="00E66213" w:rsidP="00E66213"/>
                  </w:txbxContent>
                </v:textbox>
              </v:shape>
            </w:pict>
          </mc:Fallback>
        </mc:AlternateContent>
      </w:r>
      <w:r w:rsidR="00E66213" w:rsidRPr="009C47B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F05BB3" wp14:editId="3DFAAF81">
                <wp:simplePos x="0" y="0"/>
                <wp:positionH relativeFrom="column">
                  <wp:posOffset>-368300</wp:posOffset>
                </wp:positionH>
                <wp:positionV relativeFrom="paragraph">
                  <wp:posOffset>-374015</wp:posOffset>
                </wp:positionV>
                <wp:extent cx="7811770" cy="1296000"/>
                <wp:effectExtent l="19050" t="19050" r="1778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1770" cy="12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00C2" w:rsidRPr="00BE0AF8" w:rsidRDefault="00B800C2" w:rsidP="00056F86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14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Pr="007B4A9F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L’inscription et l’investissement du prestataire dans son environnement professionnel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(thème 3/3)</w:t>
                            </w:r>
                          </w:p>
                          <w:p w:rsidR="00B146CB" w:rsidRDefault="003D7C53" w:rsidP="00B800C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Thème 3 : l</w:t>
                            </w:r>
                            <w:r w:rsidR="00B800C2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a sous-traitance et le portage salarial</w:t>
                            </w:r>
                          </w:p>
                          <w:p w:rsidR="00B800C2" w:rsidRPr="00BE0AF8" w:rsidRDefault="003F30AF" w:rsidP="00B800C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B800C2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800C2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42</w:t>
                            </w:r>
                            <w:r w:rsidR="00B800C2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(Qualiopi</w:t>
                            </w:r>
                            <w:r w:rsidR="00A604E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critère 6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indicateur</w:t>
                            </w:r>
                            <w:r w:rsidR="00B800C2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800C2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, précisé pour </w:t>
                            </w:r>
                            <w:r w:rsidRPr="003F30A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Éduform</w:t>
                            </w:r>
                            <w:r w:rsidR="00B800C2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B800C2" w:rsidRPr="00D27866" w:rsidRDefault="004865AB" w:rsidP="00B800C2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4865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Obligation de déclaration des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organismes réalisant des actions concourant</w:t>
                            </w:r>
                            <w:r w:rsidR="003343C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au développement des compétences, y compris les</w:t>
                            </w:r>
                            <w:r w:rsidRPr="004865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sous-traitants : </w:t>
                            </w:r>
                            <w:hyperlink r:id="rId13" w:history="1">
                              <w:r>
                                <w:rPr>
                                  <w:rStyle w:val="Lienhypertexte"/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>article L6351-1</w:t>
                              </w:r>
                            </w:hyperlink>
                            <w:r w:rsidR="00BC46C5" w:rsidRPr="00D27866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00C2" w:rsidRPr="00D27866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du code du travail.</w:t>
                            </w:r>
                            <w:r w:rsidR="002D32F7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B083F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Dispositions visant à réguler la sous-traitance</w:t>
                            </w:r>
                            <w:r w:rsidR="006416AF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dans le cadre d’</w:t>
                            </w:r>
                            <w:r w:rsidR="003343C0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actions financées par le </w:t>
                            </w:r>
                            <w:r w:rsidR="00BB083F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compte personnel de formation</w:t>
                            </w:r>
                            <w:r w:rsidR="003343C0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 :</w:t>
                            </w:r>
                            <w:r w:rsidR="00BB083F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4" w:anchor="LEGISCTA000018464861" w:history="1">
                              <w:r w:rsidR="00BB083F" w:rsidRPr="00BB083F">
                                <w:rPr>
                                  <w:rStyle w:val="Lienhypertexte"/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  <w:t>articles R6333-6-2 à R6333-6-5</w:t>
                              </w:r>
                            </w:hyperlink>
                            <w:r w:rsidR="00BB083F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du code du travail.</w:t>
                            </w:r>
                          </w:p>
                          <w:p w:rsidR="00B800C2" w:rsidRDefault="00B800C2" w:rsidP="00B800C2">
                            <w:pPr>
                              <w:tabs>
                                <w:tab w:val="left" w:pos="850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05BB3" id="Zone de texte 1" o:spid="_x0000_s1043" type="#_x0000_t202" style="position:absolute;margin-left:-29pt;margin-top:-29.45pt;width:615.1pt;height:102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" fillcolor="white [3201]" strokecolor="#00b5c6" strokeweight="3.5pt">
                <v:textbox>
                  <w:txbxContent>
                    <w:p w:rsidR="00B800C2" w:rsidRPr="00BE0AF8" w:rsidRDefault="00B800C2" w:rsidP="00056F86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14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Pr="007B4A9F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L’inscription et l’investissement du prestataire dans son environnement professionnel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(thème 3/3)</w:t>
                      </w:r>
                    </w:p>
                    <w:p w:rsidR="00B146CB" w:rsidRDefault="003D7C53" w:rsidP="00B800C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Thème 3 : l</w:t>
                      </w:r>
                      <w:r w:rsidR="00B800C2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a sous-traitance et le portage salarial</w:t>
                      </w:r>
                    </w:p>
                    <w:p w:rsidR="00B800C2" w:rsidRPr="00BE0AF8" w:rsidRDefault="003F30AF" w:rsidP="00B800C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B800C2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B800C2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42</w:t>
                      </w:r>
                      <w:r w:rsidR="00B800C2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(Qualiopi</w:t>
                      </w:r>
                      <w:r w:rsidR="00A604E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critère </w:t>
                      </w:r>
                      <w:r w:rsidR="00A604E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6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indicateur</w:t>
                      </w:r>
                      <w:r w:rsidR="00B800C2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B800C2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, précisé pour </w:t>
                      </w:r>
                      <w:r w:rsidRPr="003F30A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Éduform</w:t>
                      </w:r>
                      <w:r w:rsidR="00B800C2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B800C2" w:rsidRPr="00D27866" w:rsidRDefault="004865AB" w:rsidP="00B800C2">
                      <w:p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4865AB">
                        <w:rPr>
                          <w:rFonts w:ascii="Arial" w:hAnsi="Arial" w:cs="Arial"/>
                          <w:sz w:val="18"/>
                          <w:szCs w:val="18"/>
                        </w:rPr>
                        <w:t>Obligation de déclaration des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organismes réalisant des actions concourant</w:t>
                      </w:r>
                      <w:r w:rsidR="003343C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au développement des compétences, y compris les</w:t>
                      </w:r>
                      <w:r w:rsidRPr="004865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sous-traitants : </w:t>
                      </w:r>
                      <w:hyperlink r:id="rId15" w:history="1">
                        <w:r>
                          <w:rPr>
                            <w:rStyle w:val="Lienhypertexte"/>
                            <w:rFonts w:ascii="Arial" w:eastAsia="Times New Roman" w:hAnsi="Arial" w:cs="Arial"/>
                            <w:sz w:val="18"/>
                            <w:szCs w:val="18"/>
                          </w:rPr>
                          <w:t>article L6351-1</w:t>
                        </w:r>
                      </w:hyperlink>
                      <w:r w:rsidR="00BC46C5" w:rsidRPr="00D27866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 xml:space="preserve"> </w:t>
                      </w:r>
                      <w:r w:rsidR="00B800C2" w:rsidRPr="00D27866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>du code du travail.</w:t>
                      </w:r>
                      <w:r w:rsidR="002D32F7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 xml:space="preserve"> </w:t>
                      </w:r>
                      <w:r w:rsidR="00BB083F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>Dispositions visant à réguler la sous-traitance</w:t>
                      </w:r>
                      <w:r w:rsidR="006416AF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 xml:space="preserve"> dans le cadre d’</w:t>
                      </w:r>
                      <w:r w:rsidR="003343C0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 xml:space="preserve">actions financées par le </w:t>
                      </w:r>
                      <w:r w:rsidR="00BB083F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>compte personnel de formation</w:t>
                      </w:r>
                      <w:r w:rsidR="003343C0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> :</w:t>
                      </w:r>
                      <w:r w:rsidR="00BB083F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 xml:space="preserve"> </w:t>
                      </w:r>
                      <w:hyperlink r:id="rId16" w:anchor="LEGISCTA000018464861" w:history="1">
                        <w:r w:rsidR="00BB083F" w:rsidRPr="00BB083F">
                          <w:rPr>
                            <w:rStyle w:val="Lienhypertexte"/>
                            <w:rFonts w:ascii="Arial" w:eastAsia="Times New Roman" w:hAnsi="Arial" w:cs="Arial"/>
                            <w:sz w:val="18"/>
                            <w:szCs w:val="18"/>
                          </w:rPr>
                          <w:t>articles R6333-6-2 à R6333-6-5</w:t>
                        </w:r>
                      </w:hyperlink>
                      <w:r w:rsidR="00BB083F">
                        <w:rPr>
                          <w:rFonts w:ascii="Arial" w:eastAsia="Times New Roman" w:hAnsi="Arial" w:cs="Arial"/>
                          <w:color w:val="00000A"/>
                          <w:sz w:val="18"/>
                          <w:szCs w:val="18"/>
                        </w:rPr>
                        <w:t xml:space="preserve"> du code du travail.</w:t>
                      </w:r>
                    </w:p>
                    <w:p w:rsidR="00B800C2" w:rsidRDefault="00B800C2" w:rsidP="00B800C2">
                      <w:pPr>
                        <w:tabs>
                          <w:tab w:val="left" w:pos="850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Sect="000926DF"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42" name="Image 42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52327"/>
    <w:rsid w:val="00054199"/>
    <w:rsid w:val="00056F86"/>
    <w:rsid w:val="00064937"/>
    <w:rsid w:val="0006675F"/>
    <w:rsid w:val="00090E04"/>
    <w:rsid w:val="000926DF"/>
    <w:rsid w:val="0009688F"/>
    <w:rsid w:val="000C1D24"/>
    <w:rsid w:val="000E4193"/>
    <w:rsid w:val="001117FB"/>
    <w:rsid w:val="001132CA"/>
    <w:rsid w:val="001C24D9"/>
    <w:rsid w:val="00200B58"/>
    <w:rsid w:val="00206265"/>
    <w:rsid w:val="00234485"/>
    <w:rsid w:val="00272290"/>
    <w:rsid w:val="002759E7"/>
    <w:rsid w:val="002A6F60"/>
    <w:rsid w:val="002C2982"/>
    <w:rsid w:val="002D32F7"/>
    <w:rsid w:val="002E54D5"/>
    <w:rsid w:val="002F1AF1"/>
    <w:rsid w:val="002F3A65"/>
    <w:rsid w:val="00315F62"/>
    <w:rsid w:val="003343C0"/>
    <w:rsid w:val="00343D5F"/>
    <w:rsid w:val="00367539"/>
    <w:rsid w:val="003A432E"/>
    <w:rsid w:val="003B1FB0"/>
    <w:rsid w:val="003C154C"/>
    <w:rsid w:val="003C2DDD"/>
    <w:rsid w:val="003C5567"/>
    <w:rsid w:val="003D7C53"/>
    <w:rsid w:val="003F30AF"/>
    <w:rsid w:val="00435824"/>
    <w:rsid w:val="004474A8"/>
    <w:rsid w:val="00454A54"/>
    <w:rsid w:val="00465397"/>
    <w:rsid w:val="00474E9A"/>
    <w:rsid w:val="004865AB"/>
    <w:rsid w:val="004873BE"/>
    <w:rsid w:val="00494A73"/>
    <w:rsid w:val="004B0DD1"/>
    <w:rsid w:val="00507365"/>
    <w:rsid w:val="005463ED"/>
    <w:rsid w:val="00580711"/>
    <w:rsid w:val="005B4AAE"/>
    <w:rsid w:val="005E0351"/>
    <w:rsid w:val="00640958"/>
    <w:rsid w:val="006416AF"/>
    <w:rsid w:val="00652C14"/>
    <w:rsid w:val="00656B4C"/>
    <w:rsid w:val="006B5821"/>
    <w:rsid w:val="006E294B"/>
    <w:rsid w:val="006F0F27"/>
    <w:rsid w:val="0075275A"/>
    <w:rsid w:val="00756BC9"/>
    <w:rsid w:val="00780C3F"/>
    <w:rsid w:val="00782047"/>
    <w:rsid w:val="00797F82"/>
    <w:rsid w:val="007B4A9F"/>
    <w:rsid w:val="007E4158"/>
    <w:rsid w:val="0082048A"/>
    <w:rsid w:val="00831B12"/>
    <w:rsid w:val="0084729D"/>
    <w:rsid w:val="00851C10"/>
    <w:rsid w:val="008C4BD9"/>
    <w:rsid w:val="00943309"/>
    <w:rsid w:val="009C47B0"/>
    <w:rsid w:val="009F1C37"/>
    <w:rsid w:val="009F1F92"/>
    <w:rsid w:val="00A57220"/>
    <w:rsid w:val="00A604EB"/>
    <w:rsid w:val="00A64B11"/>
    <w:rsid w:val="00A66FE1"/>
    <w:rsid w:val="00AA1024"/>
    <w:rsid w:val="00AA6AC2"/>
    <w:rsid w:val="00AE4892"/>
    <w:rsid w:val="00B111F4"/>
    <w:rsid w:val="00B1308A"/>
    <w:rsid w:val="00B146CB"/>
    <w:rsid w:val="00B23304"/>
    <w:rsid w:val="00B258D6"/>
    <w:rsid w:val="00B800C2"/>
    <w:rsid w:val="00B970EC"/>
    <w:rsid w:val="00BA5B9A"/>
    <w:rsid w:val="00BB059A"/>
    <w:rsid w:val="00BB083F"/>
    <w:rsid w:val="00BC46C5"/>
    <w:rsid w:val="00BC788D"/>
    <w:rsid w:val="00BE0AF8"/>
    <w:rsid w:val="00BF07CD"/>
    <w:rsid w:val="00C47BC7"/>
    <w:rsid w:val="00C67335"/>
    <w:rsid w:val="00C81DF4"/>
    <w:rsid w:val="00CB75F1"/>
    <w:rsid w:val="00CD5AEF"/>
    <w:rsid w:val="00CD78C1"/>
    <w:rsid w:val="00CF3864"/>
    <w:rsid w:val="00D27866"/>
    <w:rsid w:val="00D41A7B"/>
    <w:rsid w:val="00D52C36"/>
    <w:rsid w:val="00D55CDC"/>
    <w:rsid w:val="00D92BFD"/>
    <w:rsid w:val="00DB5301"/>
    <w:rsid w:val="00DC25FC"/>
    <w:rsid w:val="00E66213"/>
    <w:rsid w:val="00EE15F1"/>
    <w:rsid w:val="00EE3FC5"/>
    <w:rsid w:val="00EF676D"/>
    <w:rsid w:val="00F11F9A"/>
    <w:rsid w:val="00F62DE0"/>
    <w:rsid w:val="00F85B60"/>
    <w:rsid w:val="00FF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CBB7EDF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C46C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865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codes/article_lc/LEGIARTI000037386232/2024-02-24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codes/section_lc/LEGITEXT000006072050/LEGISCTA000018464861/2024-04-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codes/article_lc/LEGIARTI000037386232/2024-02-24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legifrance.gouv.fr/codes/section_lc/LEGITEXT000006072050/LEGISCTA000018464861/2024-04-01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42E1E-C57B-4642-A193-E248F47D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33</cp:revision>
  <dcterms:created xsi:type="dcterms:W3CDTF">2024-03-05T15:47:00Z</dcterms:created>
  <dcterms:modified xsi:type="dcterms:W3CDTF">2024-07-29T16:20:00Z</dcterms:modified>
</cp:coreProperties>
</file>