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18"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027BD8">
        <w:trPr>
          <w:gridAfter w:val="1"/>
          <w:wAfter w:w="12" w:type="dxa"/>
          <w:trHeight w:hRule="exact" w:val="904"/>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2B3CB2BE" w14:textId="75952E70" w:rsidR="0062002E" w:rsidRPr="0062002E" w:rsidRDefault="003B0AB0" w:rsidP="00027BD8">
            <w:pPr>
              <w:pStyle w:val="Titre2"/>
              <w:numPr>
                <w:ilvl w:val="0"/>
                <w:numId w:val="0"/>
              </w:numPr>
              <w:spacing w:before="0"/>
              <w:outlineLvl w:val="1"/>
              <w:rPr>
                <w:sz w:val="36"/>
                <w:szCs w:val="36"/>
                <w:lang w:val="fr-FR"/>
              </w:rPr>
            </w:pPr>
            <w:r>
              <w:rPr>
                <w:sz w:val="36"/>
                <w:szCs w:val="36"/>
                <w:lang w:val="fr-FR"/>
              </w:rPr>
              <w:t xml:space="preserve">Développer la </w:t>
            </w:r>
            <w:r w:rsidR="009849A7">
              <w:rPr>
                <w:sz w:val="36"/>
                <w:szCs w:val="36"/>
                <w:lang w:val="fr-FR"/>
              </w:rPr>
              <w:t>démarche E3D au sein de l’établissement</w:t>
            </w:r>
          </w:p>
          <w:p w14:paraId="1D47EE9E" w14:textId="5C4127C5" w:rsidR="00FE4370" w:rsidRPr="00A27209" w:rsidRDefault="0062002E" w:rsidP="00027BD8">
            <w:pPr>
              <w:autoSpaceDE w:val="0"/>
              <w:autoSpaceDN w:val="0"/>
              <w:adjustRightInd w:val="0"/>
              <w:ind w:right="-294"/>
              <w:rPr>
                <w:rFonts w:asciiTheme="majorHAnsi" w:hAnsiTheme="majorHAnsi" w:cs="MyriadPro-Regular"/>
                <w:i/>
                <w:sz w:val="20"/>
                <w:szCs w:val="20"/>
              </w:rPr>
            </w:pPr>
            <w:r w:rsidRPr="00A20581">
              <w:rPr>
                <w:rFonts w:asciiTheme="majorHAnsi" w:hAnsiTheme="majorHAnsi" w:cs="Tahoma"/>
                <w:sz w:val="14"/>
                <w:szCs w:val="14"/>
              </w:rPr>
              <w:t>Code de l’éducation</w:t>
            </w:r>
            <w:r w:rsidRPr="00A20581">
              <w:rPr>
                <w:rFonts w:asciiTheme="majorHAnsi" w:hAnsiTheme="majorHAnsi" w:cs="Tahoma"/>
                <w:b/>
                <w:sz w:val="14"/>
                <w:szCs w:val="14"/>
              </w:rPr>
              <w:t xml:space="preserve"> :</w:t>
            </w:r>
            <w:r w:rsidRPr="00A20581">
              <w:rPr>
                <w:rFonts w:asciiTheme="majorHAnsi" w:hAnsiTheme="majorHAnsi" w:cs="Tahoma"/>
                <w:sz w:val="14"/>
                <w:szCs w:val="14"/>
              </w:rPr>
              <w:t xml:space="preserve"> </w:t>
            </w:r>
            <w:hyperlink r:id="rId9" w:history="1">
              <w:r w:rsidRPr="00A20581">
                <w:rPr>
                  <w:rFonts w:asciiTheme="majorHAnsi" w:hAnsiTheme="majorHAnsi" w:cs="Tahoma"/>
                  <w:color w:val="0000FF"/>
                  <w:sz w:val="14"/>
                  <w:szCs w:val="14"/>
                  <w:u w:val="single"/>
                </w:rPr>
                <w:t>art. L 312-19</w:t>
              </w:r>
            </w:hyperlink>
            <w:r>
              <w:rPr>
                <w:rFonts w:asciiTheme="majorHAnsi" w:hAnsiTheme="majorHAnsi" w:cs="Tahoma"/>
                <w:color w:val="951B81"/>
                <w:sz w:val="14"/>
                <w:szCs w:val="14"/>
              </w:rPr>
              <w:t xml:space="preserve">. </w:t>
            </w:r>
            <w:r w:rsidRPr="00A20581">
              <w:rPr>
                <w:rFonts w:asciiTheme="majorHAnsi" w:hAnsiTheme="majorHAnsi" w:cs="Tahoma"/>
                <w:sz w:val="14"/>
                <w:szCs w:val="14"/>
              </w:rPr>
              <w:t xml:space="preserve">Circulaire :  Circulaire n°2019 – 121 du 27-8-2019 </w:t>
            </w:r>
            <w:r>
              <w:rPr>
                <w:rFonts w:asciiTheme="majorHAnsi" w:hAnsiTheme="majorHAnsi" w:cs="Tahoma"/>
                <w:sz w:val="14"/>
                <w:szCs w:val="14"/>
              </w:rPr>
              <w:t>complétant</w:t>
            </w:r>
            <w:r w:rsidRPr="00A20581">
              <w:rPr>
                <w:rFonts w:asciiTheme="majorHAnsi" w:hAnsiTheme="majorHAnsi" w:cs="Tahoma"/>
                <w:sz w:val="14"/>
                <w:szCs w:val="14"/>
              </w:rPr>
              <w:t xml:space="preserve"> la circulaire </w:t>
            </w:r>
            <w:hyperlink r:id="rId10" w:history="1">
              <w:r w:rsidRPr="00A20581">
                <w:rPr>
                  <w:rFonts w:asciiTheme="majorHAnsi" w:hAnsiTheme="majorHAnsi" w:cs="Tahoma"/>
                  <w:color w:val="0000FF"/>
                  <w:sz w:val="14"/>
                  <w:szCs w:val="14"/>
                  <w:u w:val="single"/>
                </w:rPr>
                <w:t>n° 2015-018 du 4-2-2015</w:t>
              </w:r>
            </w:hyperlink>
            <w:r w:rsidR="00321B0F">
              <w:rPr>
                <w:rFonts w:asciiTheme="majorHAnsi" w:hAnsiTheme="majorHAnsi" w:cs="Tahoma"/>
                <w:color w:val="0000FF"/>
                <w:sz w:val="14"/>
                <w:szCs w:val="14"/>
                <w:u w:val="single"/>
              </w:rPr>
              <w:t>,</w:t>
            </w:r>
            <w:r w:rsidRPr="00A20581">
              <w:rPr>
                <w:rFonts w:asciiTheme="majorHAnsi" w:hAnsiTheme="majorHAnsi" w:cs="Tahoma"/>
                <w:bCs/>
                <w:sz w:val="14"/>
                <w:szCs w:val="14"/>
              </w:rPr>
              <w:t xml:space="preserve"> annexe 1 : </w:t>
            </w:r>
            <w:hyperlink r:id="rId11" w:tgtFrame="_blank" w:tooltip="ensel1684_annexe1 E3D demarche globale (PDF-116.58 Ko-Nouvelle fenêtre)" w:history="1">
              <w:r w:rsidRPr="00A20581">
                <w:rPr>
                  <w:rFonts w:asciiTheme="majorHAnsi" w:hAnsiTheme="majorHAnsi" w:cs="Tahoma"/>
                  <w:color w:val="0000FF"/>
                  <w:sz w:val="14"/>
                  <w:szCs w:val="14"/>
                  <w:u w:val="single"/>
                </w:rPr>
                <w:t>démarche globale de développement durable dans les écoles et les établissements scolaires (E3D) - référentiel de mise en œuvre et de labellisation</w:t>
              </w:r>
            </w:hyperlink>
            <w:r w:rsidR="009C631A" w:rsidRPr="009C631A">
              <w:rPr>
                <w:rFonts w:asciiTheme="majorHAnsi" w:hAnsiTheme="majorHAnsi" w:cstheme="majorHAnsi"/>
                <w:sz w:val="14"/>
                <w:szCs w:val="14"/>
              </w:rPr>
              <w:t xml:space="preserve"> </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027BD8">
        <w:trPr>
          <w:cantSplit/>
          <w:trHeight w:hRule="exact" w:val="278"/>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027BD8" w:rsidRDefault="000D5B71" w:rsidP="00C7213D">
            <w:pPr>
              <w:rPr>
                <w:b/>
                <w:color w:val="951B81"/>
                <w:sz w:val="10"/>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448D7">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1B6BB3">
        <w:trPr>
          <w:trHeight w:val="8152"/>
        </w:trPr>
        <w:tc>
          <w:tcPr>
            <w:tcW w:w="3711" w:type="dxa"/>
            <w:tcBorders>
              <w:top w:val="single" w:sz="18" w:space="0" w:color="7030A0"/>
              <w:left w:val="single" w:sz="18" w:space="0" w:color="7030A0"/>
              <w:bottom w:val="single" w:sz="18" w:space="0" w:color="7030A0"/>
              <w:right w:val="single" w:sz="18" w:space="0" w:color="7030A0"/>
            </w:tcBorders>
          </w:tcPr>
          <w:p w14:paraId="7BB1D9F1" w14:textId="7A241D53"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0F853B68" w14:textId="5685E247" w:rsidR="00F27E99" w:rsidRPr="00F27E99" w:rsidRDefault="00F27E99" w:rsidP="000B3BA6">
            <w:pPr>
              <w:widowControl w:val="0"/>
              <w:ind w:left="90" w:right="172"/>
              <w:rPr>
                <w:color w:val="951B81"/>
                <w:sz w:val="16"/>
                <w:szCs w:val="18"/>
              </w:rPr>
            </w:pPr>
            <w:r w:rsidRPr="00F27E99">
              <w:rPr>
                <w:color w:val="951B81"/>
                <w:sz w:val="16"/>
                <w:szCs w:val="18"/>
              </w:rPr>
              <w:t>Les deux fiches développement durable :</w:t>
            </w:r>
          </w:p>
          <w:p w14:paraId="721FBFD1" w14:textId="77777777" w:rsidR="00F27E99" w:rsidRPr="00F27E99" w:rsidRDefault="00F27E99" w:rsidP="000B3BA6">
            <w:pPr>
              <w:widowControl w:val="0"/>
              <w:ind w:left="90" w:right="172"/>
              <w:rPr>
                <w:color w:val="951B81"/>
                <w:sz w:val="16"/>
                <w:szCs w:val="18"/>
              </w:rPr>
            </w:pPr>
            <w:r w:rsidRPr="00F27E99">
              <w:rPr>
                <w:color w:val="951B81"/>
                <w:sz w:val="16"/>
                <w:szCs w:val="18"/>
              </w:rPr>
              <w:t>- démarche E3D au sein de l’établissement,</w:t>
            </w:r>
          </w:p>
          <w:p w14:paraId="18C935DD" w14:textId="77777777" w:rsidR="00F27E99" w:rsidRPr="00F27E99" w:rsidRDefault="00F27E99" w:rsidP="000B3BA6">
            <w:pPr>
              <w:widowControl w:val="0"/>
              <w:ind w:left="90" w:right="172"/>
              <w:rPr>
                <w:color w:val="951B81"/>
                <w:sz w:val="16"/>
                <w:szCs w:val="18"/>
              </w:rPr>
            </w:pPr>
            <w:r w:rsidRPr="00F27E99">
              <w:rPr>
                <w:color w:val="951B81"/>
                <w:sz w:val="16"/>
                <w:szCs w:val="18"/>
              </w:rPr>
              <w:t>- éducation au développement durable</w:t>
            </w:r>
          </w:p>
          <w:p w14:paraId="23450DC2" w14:textId="5C4C31CF" w:rsidR="00F27E99" w:rsidRPr="00F27E99" w:rsidRDefault="00F27E99" w:rsidP="000B3BA6">
            <w:pPr>
              <w:widowControl w:val="0"/>
              <w:ind w:left="90" w:right="172"/>
              <w:rPr>
                <w:color w:val="951B81"/>
                <w:sz w:val="16"/>
                <w:szCs w:val="18"/>
              </w:rPr>
            </w:pPr>
            <w:r w:rsidRPr="00F27E99">
              <w:rPr>
                <w:color w:val="951B81"/>
                <w:sz w:val="16"/>
                <w:szCs w:val="18"/>
              </w:rPr>
              <w:t>sont à associer.</w:t>
            </w:r>
          </w:p>
          <w:p w14:paraId="05D47A61" w14:textId="694691A3" w:rsidR="00F27E99" w:rsidRDefault="00F27E99" w:rsidP="000B3BA6">
            <w:pPr>
              <w:widowControl w:val="0"/>
              <w:ind w:left="90" w:right="172"/>
              <w:rPr>
                <w:rFonts w:asciiTheme="majorHAnsi" w:hAnsiTheme="majorHAnsi"/>
                <w:sz w:val="16"/>
                <w:szCs w:val="16"/>
              </w:rPr>
            </w:pPr>
          </w:p>
          <w:p w14:paraId="28D974A7" w14:textId="77777777" w:rsidR="000B3BA6" w:rsidRPr="00F45005" w:rsidRDefault="000B3BA6" w:rsidP="000B3BA6">
            <w:pPr>
              <w:widowControl w:val="0"/>
              <w:ind w:left="90" w:right="172"/>
              <w:rPr>
                <w:rFonts w:asciiTheme="majorHAnsi" w:hAnsiTheme="majorHAnsi"/>
                <w:sz w:val="16"/>
                <w:szCs w:val="16"/>
              </w:rPr>
            </w:pPr>
            <w:r w:rsidRPr="00F45005">
              <w:rPr>
                <w:rFonts w:asciiTheme="majorHAnsi" w:hAnsiTheme="majorHAnsi"/>
                <w:sz w:val="16"/>
                <w:szCs w:val="16"/>
              </w:rPr>
              <w:t>L'éducation au développement durable permet d'appréhender le monde contemporain dans sa complexité, en prenant en compte les interactions existant entre l'environnement, la société, l'économie et la culture. L'établissement est un lieu d'apprentissage global du développement durable, ancré dans son territoire.</w:t>
            </w:r>
          </w:p>
          <w:p w14:paraId="395CE5CA" w14:textId="77777777" w:rsidR="000B3BA6" w:rsidRPr="00F45005" w:rsidRDefault="000B3BA6" w:rsidP="000B3BA6">
            <w:pPr>
              <w:widowControl w:val="0"/>
              <w:ind w:left="90" w:right="172"/>
              <w:rPr>
                <w:rFonts w:asciiTheme="majorHAnsi" w:hAnsiTheme="majorHAnsi"/>
                <w:sz w:val="16"/>
                <w:szCs w:val="16"/>
              </w:rPr>
            </w:pPr>
          </w:p>
          <w:p w14:paraId="3BE835EC" w14:textId="47517323" w:rsidR="000B3BA6" w:rsidRPr="00F45005" w:rsidRDefault="000B3BA6" w:rsidP="000B3BA6">
            <w:pPr>
              <w:widowControl w:val="0"/>
              <w:numPr>
                <w:ilvl w:val="0"/>
                <w:numId w:val="10"/>
              </w:numPr>
              <w:ind w:left="284" w:right="172" w:hanging="194"/>
              <w:rPr>
                <w:rFonts w:asciiTheme="majorHAnsi" w:hAnsiTheme="majorHAnsi"/>
                <w:sz w:val="16"/>
                <w:szCs w:val="16"/>
              </w:rPr>
            </w:pPr>
            <w:r w:rsidRPr="00F45005">
              <w:rPr>
                <w:rFonts w:asciiTheme="majorHAnsi" w:hAnsiTheme="majorHAnsi"/>
                <w:sz w:val="16"/>
                <w:szCs w:val="16"/>
              </w:rPr>
              <w:t>Comment la démarche globale de développement durable est-elle intégrée au projet d’établissement, à la gestion de l’établissement et à la mise en œuvre des partenariats avec les acteurs éducatifs, associatifs et les collectivités territoriales</w:t>
            </w:r>
            <w:r w:rsidR="00027BD8">
              <w:rPr>
                <w:rFonts w:asciiTheme="majorHAnsi" w:hAnsiTheme="majorHAnsi"/>
                <w:sz w:val="16"/>
                <w:szCs w:val="16"/>
              </w:rPr>
              <w:t xml:space="preserve"> </w:t>
            </w:r>
            <w:r w:rsidRPr="00F45005">
              <w:rPr>
                <w:rFonts w:asciiTheme="majorHAnsi" w:hAnsiTheme="majorHAnsi"/>
                <w:sz w:val="16"/>
                <w:szCs w:val="16"/>
              </w:rPr>
              <w:t xml:space="preserve">? </w:t>
            </w:r>
          </w:p>
          <w:p w14:paraId="566979C5" w14:textId="77777777" w:rsidR="000B3BA6" w:rsidRPr="00F45005" w:rsidRDefault="000B3BA6" w:rsidP="000B3BA6">
            <w:pPr>
              <w:widowControl w:val="0"/>
              <w:ind w:left="284" w:right="172"/>
              <w:rPr>
                <w:rFonts w:asciiTheme="majorHAnsi" w:hAnsiTheme="majorHAnsi"/>
                <w:sz w:val="16"/>
                <w:szCs w:val="16"/>
              </w:rPr>
            </w:pPr>
          </w:p>
          <w:p w14:paraId="27716F02" w14:textId="77777777" w:rsidR="000B3BA6" w:rsidRPr="00F45005" w:rsidRDefault="000B3BA6" w:rsidP="000B3BA6">
            <w:pPr>
              <w:widowControl w:val="0"/>
              <w:numPr>
                <w:ilvl w:val="0"/>
                <w:numId w:val="10"/>
              </w:numPr>
              <w:tabs>
                <w:tab w:val="left" w:pos="318"/>
              </w:tabs>
              <w:ind w:left="284" w:right="172" w:hanging="194"/>
              <w:rPr>
                <w:rFonts w:asciiTheme="majorHAnsi" w:hAnsiTheme="majorHAnsi"/>
                <w:sz w:val="16"/>
                <w:szCs w:val="16"/>
              </w:rPr>
            </w:pPr>
            <w:r w:rsidRPr="00F45005">
              <w:rPr>
                <w:rFonts w:asciiTheme="majorHAnsi" w:hAnsiTheme="majorHAnsi"/>
                <w:sz w:val="16"/>
                <w:szCs w:val="16"/>
              </w:rPr>
              <w:t xml:space="preserve">Quel diagnostic partagé par l’ensemble des acteurs (équipe de direction, équipes pédagogiques et éducatives, personnels de service, élèves, familles et partenaires) </w:t>
            </w:r>
            <w:proofErr w:type="spellStart"/>
            <w:r w:rsidRPr="00F45005">
              <w:rPr>
                <w:rFonts w:asciiTheme="majorHAnsi" w:hAnsiTheme="majorHAnsi"/>
                <w:sz w:val="16"/>
                <w:szCs w:val="16"/>
              </w:rPr>
              <w:t>a-t-il</w:t>
            </w:r>
            <w:proofErr w:type="spellEnd"/>
            <w:r w:rsidRPr="00F45005">
              <w:rPr>
                <w:rFonts w:asciiTheme="majorHAnsi" w:hAnsiTheme="majorHAnsi"/>
                <w:sz w:val="16"/>
                <w:szCs w:val="16"/>
              </w:rPr>
              <w:t xml:space="preserve"> permis de construire la démarche ?</w:t>
            </w:r>
          </w:p>
          <w:p w14:paraId="45BC5D8B" w14:textId="77777777" w:rsidR="000B3BA6" w:rsidRPr="00F45005" w:rsidRDefault="000B3BA6" w:rsidP="000B3BA6">
            <w:pPr>
              <w:widowControl w:val="0"/>
              <w:tabs>
                <w:tab w:val="left" w:pos="318"/>
              </w:tabs>
              <w:ind w:right="172"/>
              <w:rPr>
                <w:rFonts w:asciiTheme="majorHAnsi" w:hAnsiTheme="majorHAnsi"/>
                <w:sz w:val="16"/>
                <w:szCs w:val="16"/>
              </w:rPr>
            </w:pPr>
          </w:p>
          <w:p w14:paraId="665D71B7" w14:textId="77777777" w:rsidR="000B3BA6" w:rsidRPr="00F45005" w:rsidRDefault="000B3BA6" w:rsidP="000B3BA6">
            <w:pPr>
              <w:widowControl w:val="0"/>
              <w:numPr>
                <w:ilvl w:val="0"/>
                <w:numId w:val="10"/>
              </w:numPr>
              <w:ind w:left="284" w:right="172" w:hanging="194"/>
              <w:rPr>
                <w:rFonts w:asciiTheme="majorHAnsi" w:hAnsiTheme="majorHAnsi"/>
                <w:sz w:val="16"/>
                <w:szCs w:val="16"/>
              </w:rPr>
            </w:pPr>
            <w:r w:rsidRPr="00F45005">
              <w:rPr>
                <w:rFonts w:asciiTheme="majorHAnsi" w:hAnsiTheme="majorHAnsi"/>
                <w:sz w:val="16"/>
                <w:szCs w:val="16"/>
              </w:rPr>
              <w:t xml:space="preserve">Une stratégie de pérennisation est-elle clairement établie ? </w:t>
            </w: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016B0F55" w14:textId="5108703E" w:rsidR="002D4C8B" w:rsidRPr="00E861F5" w:rsidRDefault="00A27209" w:rsidP="002D4C8B">
            <w:pPr>
              <w:widowControl w:val="0"/>
              <w:tabs>
                <w:tab w:val="left" w:pos="323"/>
              </w:tabs>
              <w:ind w:right="172"/>
              <w:jc w:val="both"/>
              <w:rPr>
                <w:rFonts w:asciiTheme="majorHAnsi" w:hAnsiTheme="majorHAnsi"/>
                <w:b/>
                <w:color w:val="00B050"/>
                <w:sz w:val="15"/>
                <w:szCs w:val="15"/>
              </w:rPr>
            </w:pPr>
            <w:r w:rsidRPr="00E861F5">
              <w:rPr>
                <w:rFonts w:asciiTheme="majorHAnsi" w:hAnsiTheme="majorHAnsi"/>
                <w:b/>
                <w:color w:val="00B050"/>
                <w:sz w:val="15"/>
                <w:szCs w:val="15"/>
              </w:rPr>
              <w:t>S</w:t>
            </w:r>
            <w:r w:rsidR="002D4C8B" w:rsidRPr="00E861F5">
              <w:rPr>
                <w:rFonts w:asciiTheme="majorHAnsi" w:hAnsiTheme="majorHAnsi"/>
                <w:b/>
                <w:color w:val="00B050"/>
                <w:sz w:val="15"/>
                <w:szCs w:val="15"/>
              </w:rPr>
              <w:t>ensibiliser, développer une culture d’établissement, valoriser les actions et impliquer l’ensemble de la communauté éducative</w:t>
            </w:r>
          </w:p>
          <w:p w14:paraId="0337D054" w14:textId="1A187B74" w:rsidR="002D4C8B" w:rsidRDefault="002D4C8B" w:rsidP="002D4C8B">
            <w:pPr>
              <w:pStyle w:val="Paragraphedeliste"/>
              <w:numPr>
                <w:ilvl w:val="0"/>
                <w:numId w:val="33"/>
              </w:numPr>
              <w:tabs>
                <w:tab w:val="left" w:pos="57"/>
              </w:tabs>
              <w:ind w:left="199" w:right="172" w:hanging="142"/>
              <w:rPr>
                <w:rFonts w:asciiTheme="majorHAnsi" w:hAnsiTheme="majorHAnsi"/>
                <w:sz w:val="14"/>
                <w:szCs w:val="14"/>
                <w:lang w:val="fr-FR"/>
              </w:rPr>
            </w:pPr>
            <w:r w:rsidRPr="002D4C8B">
              <w:rPr>
                <w:rFonts w:asciiTheme="majorHAnsi" w:hAnsiTheme="majorHAnsi"/>
                <w:sz w:val="14"/>
                <w:szCs w:val="14"/>
                <w:lang w:val="fr-FR"/>
              </w:rPr>
              <w:t xml:space="preserve">Quelles sont les actions de sensibilisation mises en œuvre </w:t>
            </w:r>
            <w:r w:rsidRPr="00027BD8">
              <w:rPr>
                <w:rFonts w:asciiTheme="majorHAnsi" w:hAnsiTheme="majorHAnsi"/>
                <w:sz w:val="14"/>
                <w:szCs w:val="14"/>
                <w:lang w:val="fr-FR"/>
              </w:rPr>
              <w:t>auprès des élèves</w:t>
            </w:r>
            <w:r w:rsidRPr="002D4C8B">
              <w:rPr>
                <w:rFonts w:asciiTheme="majorHAnsi" w:hAnsiTheme="majorHAnsi"/>
                <w:sz w:val="14"/>
                <w:szCs w:val="14"/>
                <w:lang w:val="fr-FR"/>
              </w:rPr>
              <w:t xml:space="preserve"> et des personnels de l’établissement</w:t>
            </w:r>
            <w:r>
              <w:rPr>
                <w:rFonts w:asciiTheme="majorHAnsi" w:hAnsiTheme="majorHAnsi"/>
                <w:sz w:val="14"/>
                <w:szCs w:val="14"/>
                <w:lang w:val="fr-FR"/>
              </w:rPr>
              <w:t> ?</w:t>
            </w:r>
          </w:p>
          <w:p w14:paraId="0F3FCC95" w14:textId="2658A4CF" w:rsidR="002D4C8B" w:rsidRDefault="002D4C8B" w:rsidP="002D4C8B">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 Une veille réglementaire et scientifique est-elle mise en œuvre au sein de l’établissement, par qui ?</w:t>
            </w:r>
          </w:p>
          <w:p w14:paraId="1D983999" w14:textId="57A75704" w:rsidR="002D4C8B" w:rsidRPr="00A27209"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Quelles sont les actions de communication réalisées en interne et en externe ? </w:t>
            </w:r>
            <w:r w:rsidR="00A27209">
              <w:rPr>
                <w:rFonts w:asciiTheme="majorHAnsi" w:hAnsiTheme="majorHAnsi"/>
                <w:sz w:val="14"/>
                <w:szCs w:val="14"/>
                <w:lang w:val="fr-FR"/>
              </w:rPr>
              <w:t xml:space="preserve">Y </w:t>
            </w:r>
            <w:proofErr w:type="spellStart"/>
            <w:r w:rsidR="00A27209">
              <w:rPr>
                <w:rFonts w:asciiTheme="majorHAnsi" w:hAnsiTheme="majorHAnsi"/>
                <w:sz w:val="14"/>
                <w:szCs w:val="14"/>
                <w:lang w:val="fr-FR"/>
              </w:rPr>
              <w:t>a-t-il</w:t>
            </w:r>
            <w:proofErr w:type="spellEnd"/>
            <w:r w:rsidR="00A27209">
              <w:rPr>
                <w:rFonts w:asciiTheme="majorHAnsi" w:hAnsiTheme="majorHAnsi"/>
                <w:sz w:val="14"/>
                <w:szCs w:val="14"/>
                <w:lang w:val="fr-FR"/>
              </w:rPr>
              <w:t xml:space="preserve"> un onglet EDD sur le </w:t>
            </w:r>
            <w:r w:rsidRPr="00A27209">
              <w:rPr>
                <w:rFonts w:asciiTheme="majorHAnsi" w:hAnsiTheme="majorHAnsi"/>
                <w:sz w:val="14"/>
                <w:szCs w:val="14"/>
                <w:lang w:val="fr-FR"/>
              </w:rPr>
              <w:t>site Internet de l’établissement</w:t>
            </w:r>
            <w:r w:rsidR="00A27209">
              <w:rPr>
                <w:rFonts w:asciiTheme="majorHAnsi" w:hAnsiTheme="majorHAnsi"/>
                <w:sz w:val="14"/>
                <w:szCs w:val="14"/>
                <w:lang w:val="fr-FR"/>
              </w:rPr>
              <w:t xml:space="preserve"> </w:t>
            </w:r>
            <w:r w:rsidRPr="00A27209">
              <w:rPr>
                <w:rFonts w:asciiTheme="majorHAnsi" w:hAnsiTheme="majorHAnsi"/>
                <w:sz w:val="14"/>
                <w:szCs w:val="14"/>
                <w:lang w:val="fr-FR"/>
              </w:rPr>
              <w:t>?</w:t>
            </w:r>
          </w:p>
          <w:p w14:paraId="73E65604" w14:textId="6C76908E" w:rsidR="002D4C8B" w:rsidRPr="00A27209"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Quelle est l’organisation mise en place dans l’établissement (Comité de pilotage E3D, groupe de travail, référent développement durable, éco-délégués…) </w:t>
            </w:r>
            <w:r w:rsidRPr="00A27209">
              <w:rPr>
                <w:rFonts w:asciiTheme="majorHAnsi" w:hAnsiTheme="majorHAnsi"/>
                <w:sz w:val="14"/>
                <w:szCs w:val="14"/>
              </w:rPr>
              <w:t>?</w:t>
            </w:r>
          </w:p>
          <w:p w14:paraId="667EDF2F" w14:textId="77777777" w:rsidR="002D4C8B" w:rsidRDefault="002D4C8B" w:rsidP="00A27209">
            <w:pPr>
              <w:pStyle w:val="Paragraphedeliste"/>
              <w:numPr>
                <w:ilvl w:val="0"/>
                <w:numId w:val="33"/>
              </w:numPr>
              <w:tabs>
                <w:tab w:val="left" w:pos="57"/>
              </w:tabs>
              <w:spacing w:after="0"/>
              <w:ind w:left="199" w:right="172" w:hanging="142"/>
              <w:rPr>
                <w:rFonts w:asciiTheme="majorHAnsi" w:hAnsiTheme="majorHAnsi"/>
                <w:sz w:val="14"/>
                <w:szCs w:val="14"/>
                <w:lang w:val="fr-FR"/>
              </w:rPr>
            </w:pPr>
            <w:r w:rsidRPr="00A27209">
              <w:rPr>
                <w:rFonts w:asciiTheme="majorHAnsi" w:hAnsiTheme="majorHAnsi"/>
                <w:sz w:val="14"/>
                <w:szCs w:val="14"/>
                <w:lang w:val="fr-FR"/>
              </w:rPr>
              <w:t>Quels sont les acteurs de l’établissement impliqués dans la démarche (enseignants de toutes les disciplines, élèves, personnels de direction, de santé et sociaux, d'encadrement et d'entretien, parents d'élèves) ?</w:t>
            </w:r>
          </w:p>
          <w:p w14:paraId="6B6066DC" w14:textId="7F812543" w:rsidR="00A27209" w:rsidRPr="00E861F5" w:rsidRDefault="00A27209" w:rsidP="00A27209">
            <w:pPr>
              <w:widowControl w:val="0"/>
              <w:tabs>
                <w:tab w:val="left" w:pos="323"/>
              </w:tabs>
              <w:ind w:right="170"/>
              <w:jc w:val="both"/>
              <w:rPr>
                <w:rFonts w:asciiTheme="majorHAnsi" w:hAnsiTheme="majorHAnsi"/>
                <w:b/>
                <w:color w:val="00B050"/>
                <w:sz w:val="15"/>
                <w:szCs w:val="15"/>
              </w:rPr>
            </w:pPr>
            <w:r w:rsidRPr="00E861F5">
              <w:rPr>
                <w:rFonts w:asciiTheme="majorHAnsi" w:hAnsiTheme="majorHAnsi"/>
                <w:b/>
                <w:color w:val="00B050"/>
                <w:sz w:val="15"/>
                <w:szCs w:val="15"/>
              </w:rPr>
              <w:t xml:space="preserve">Prendre appui sur l’ensemble de l’équipe pédagogique </w:t>
            </w:r>
            <w:r w:rsidR="00E861F5">
              <w:rPr>
                <w:rFonts w:asciiTheme="majorHAnsi" w:hAnsiTheme="majorHAnsi"/>
                <w:b/>
                <w:color w:val="00B050"/>
                <w:sz w:val="15"/>
                <w:szCs w:val="15"/>
              </w:rPr>
              <w:t xml:space="preserve">et éducative élargie : </w:t>
            </w:r>
            <w:r w:rsidRPr="00E861F5">
              <w:rPr>
                <w:rFonts w:asciiTheme="majorHAnsi" w:hAnsiTheme="majorHAnsi"/>
                <w:b/>
                <w:color w:val="00B050"/>
                <w:sz w:val="15"/>
                <w:szCs w:val="15"/>
              </w:rPr>
              <w:t xml:space="preserve">enseignants, vie scolaire, </w:t>
            </w:r>
            <w:r w:rsidR="00E861F5">
              <w:rPr>
                <w:rFonts w:asciiTheme="majorHAnsi" w:hAnsiTheme="majorHAnsi"/>
                <w:b/>
                <w:color w:val="00B050"/>
                <w:sz w:val="15"/>
                <w:szCs w:val="15"/>
              </w:rPr>
              <w:t>infirmière, assistante sociale…</w:t>
            </w:r>
          </w:p>
          <w:p w14:paraId="6DA0E9B9" w14:textId="77777777" w:rsidR="002D4C8B"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Comment le lien est-il établi entre l’enseignement dans les disciplines et le fonctionnement de l’établissement afin que les élèves prennent conscience de la démarche globale d’éducation au développement durable ?</w:t>
            </w:r>
          </w:p>
          <w:p w14:paraId="51336334" w14:textId="77777777" w:rsidR="002D4C8B"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Quels projets ou activités mis en place dans l'établissement (réalisation du chef d’œuvre en LP, concours, clubs, sorties scolaires, actions éducatives, etc.) peuvent-ils être intégrés dans la démarche et l'enrichir, voire servir de point d'appui pour la porter ? </w:t>
            </w:r>
          </w:p>
          <w:p w14:paraId="3B71AB9D" w14:textId="77777777" w:rsidR="002D4C8B" w:rsidRPr="00A27209"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Le numérique est-il abordé dans une approche de réduction de son impact écologique et énergétique ? </w:t>
            </w:r>
            <w:r w:rsidRPr="00027BD8">
              <w:rPr>
                <w:rFonts w:asciiTheme="majorHAnsi" w:hAnsiTheme="majorHAnsi"/>
                <w:sz w:val="14"/>
                <w:szCs w:val="14"/>
                <w:lang w:val="fr-FR"/>
              </w:rPr>
              <w:t>Les personnels et les élèves sont-ils sensibilisés à une utilisation raisonnée des outils numériques ?</w:t>
            </w:r>
          </w:p>
          <w:p w14:paraId="12D18B31" w14:textId="77777777" w:rsidR="002D4C8B"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Une sensibilisation des élèves sur le tri des déchets, le gaspillage alimentaire ou toute autre action visant à économiser les ressources est-elle menée ?</w:t>
            </w:r>
          </w:p>
          <w:p w14:paraId="0BD59286" w14:textId="77777777" w:rsidR="002D4C8B"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Comment l’établissement se montre-t-il exemplaire en matière de protection de l’environnement et de la biodiversité ?</w:t>
            </w:r>
          </w:p>
          <w:p w14:paraId="1B62C93E" w14:textId="77777777" w:rsidR="002D4C8B" w:rsidRPr="00A27209"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Quelles sont les actions citoyennes et écoresponsables engagées dans l’établissement (recyclage, économie d’énergie, lutte contre les gaspillages, consommations responsables, actions de solidarité nationale et internationale…) </w:t>
            </w:r>
            <w:r w:rsidRPr="00A27209">
              <w:rPr>
                <w:rFonts w:asciiTheme="majorHAnsi" w:hAnsiTheme="majorHAnsi"/>
                <w:sz w:val="14"/>
                <w:szCs w:val="14"/>
              </w:rPr>
              <w:t>?</w:t>
            </w:r>
          </w:p>
          <w:p w14:paraId="37CF0998" w14:textId="77777777" w:rsidR="002D4C8B" w:rsidRDefault="002D4C8B" w:rsidP="00A27209">
            <w:pPr>
              <w:pStyle w:val="Paragraphedeliste"/>
              <w:numPr>
                <w:ilvl w:val="0"/>
                <w:numId w:val="33"/>
              </w:numPr>
              <w:tabs>
                <w:tab w:val="left" w:pos="57"/>
              </w:tabs>
              <w:ind w:left="199" w:right="172" w:hanging="142"/>
              <w:rPr>
                <w:rFonts w:asciiTheme="majorHAnsi" w:hAnsiTheme="majorHAnsi"/>
                <w:sz w:val="14"/>
                <w:szCs w:val="14"/>
                <w:lang w:val="fr-FR"/>
              </w:rPr>
            </w:pPr>
            <w:r w:rsidRPr="00A27209">
              <w:rPr>
                <w:rFonts w:asciiTheme="majorHAnsi" w:hAnsiTheme="majorHAnsi"/>
                <w:sz w:val="14"/>
                <w:szCs w:val="14"/>
                <w:lang w:val="fr-FR"/>
              </w:rPr>
              <w:t>Comment l’établissement s’engage-t-il dans la mise en œuvre des 17 objectifs de développement durable des Nations Unies à l’horizon 2030 ?</w:t>
            </w:r>
          </w:p>
          <w:p w14:paraId="1CAFDD4B" w14:textId="77777777" w:rsidR="002D4C8B" w:rsidRPr="00A27209" w:rsidRDefault="002D4C8B" w:rsidP="00A27209">
            <w:pPr>
              <w:pStyle w:val="Paragraphedeliste"/>
              <w:numPr>
                <w:ilvl w:val="0"/>
                <w:numId w:val="33"/>
              </w:numPr>
              <w:tabs>
                <w:tab w:val="left" w:pos="57"/>
              </w:tabs>
              <w:spacing w:after="0"/>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Comment la thématique EDD est-elle inscrite dans le travail des instances démocratiques et civiques ? </w:t>
            </w:r>
            <w:r w:rsidRPr="00027BD8">
              <w:rPr>
                <w:rFonts w:asciiTheme="majorHAnsi" w:hAnsiTheme="majorHAnsi"/>
                <w:sz w:val="14"/>
                <w:szCs w:val="14"/>
                <w:lang w:val="fr-FR"/>
              </w:rPr>
              <w:t>Comment les élèves sont-ils impliqués dans la démarche : CVL, éco délégués, etc…</w:t>
            </w:r>
          </w:p>
          <w:p w14:paraId="21C94E41" w14:textId="77777777" w:rsidR="002D4C8B" w:rsidRPr="00E861F5" w:rsidRDefault="002D4C8B" w:rsidP="00A27209">
            <w:pPr>
              <w:widowControl w:val="0"/>
              <w:tabs>
                <w:tab w:val="left" w:pos="323"/>
              </w:tabs>
              <w:ind w:right="170"/>
              <w:jc w:val="both"/>
              <w:rPr>
                <w:rFonts w:asciiTheme="majorHAnsi" w:hAnsiTheme="majorHAnsi"/>
                <w:b/>
                <w:color w:val="00B050"/>
                <w:sz w:val="15"/>
                <w:szCs w:val="15"/>
              </w:rPr>
            </w:pPr>
            <w:r w:rsidRPr="00E861F5">
              <w:rPr>
                <w:rFonts w:asciiTheme="majorHAnsi" w:hAnsiTheme="majorHAnsi"/>
                <w:b/>
                <w:color w:val="00B050"/>
                <w:sz w:val="15"/>
                <w:szCs w:val="15"/>
              </w:rPr>
              <w:t>Engager la gestion de l’établissement et les personnels impliqués (agents ATTEE, gestionnaire, agent comptable, …)</w:t>
            </w:r>
          </w:p>
          <w:p w14:paraId="0256B0D2" w14:textId="77777777" w:rsidR="00A27209" w:rsidRDefault="002D4C8B" w:rsidP="00A27209">
            <w:pPr>
              <w:widowControl w:val="0"/>
              <w:numPr>
                <w:ilvl w:val="0"/>
                <w:numId w:val="10"/>
              </w:numPr>
              <w:tabs>
                <w:tab w:val="left" w:pos="199"/>
              </w:tabs>
              <w:ind w:left="284" w:right="172" w:hanging="227"/>
              <w:rPr>
                <w:rFonts w:asciiTheme="majorHAnsi" w:hAnsiTheme="majorHAnsi"/>
                <w:sz w:val="14"/>
                <w:szCs w:val="14"/>
              </w:rPr>
            </w:pPr>
            <w:r w:rsidRPr="006441E7">
              <w:rPr>
                <w:rFonts w:asciiTheme="majorHAnsi" w:hAnsiTheme="majorHAnsi"/>
                <w:sz w:val="14"/>
                <w:szCs w:val="14"/>
              </w:rPr>
              <w:t>Comment la démarche de développement durable est-elle prise en compte dans la gestion et la maintenance d</w:t>
            </w:r>
            <w:r w:rsidR="00A27209">
              <w:rPr>
                <w:rFonts w:asciiTheme="majorHAnsi" w:hAnsiTheme="majorHAnsi"/>
                <w:sz w:val="14"/>
                <w:szCs w:val="14"/>
              </w:rPr>
              <w:t>e l’établissement (fournitures,</w:t>
            </w:r>
          </w:p>
          <w:p w14:paraId="5F8FFB84" w14:textId="77777777" w:rsidR="00A27209" w:rsidRDefault="00A27209" w:rsidP="00A27209">
            <w:pPr>
              <w:widowControl w:val="0"/>
              <w:tabs>
                <w:tab w:val="left" w:pos="199"/>
              </w:tabs>
              <w:ind w:left="57" w:right="172"/>
              <w:rPr>
                <w:rFonts w:asciiTheme="majorHAnsi" w:hAnsiTheme="majorHAnsi"/>
                <w:sz w:val="14"/>
                <w:szCs w:val="14"/>
              </w:rPr>
            </w:pPr>
            <w:r>
              <w:rPr>
                <w:rFonts w:asciiTheme="majorHAnsi" w:hAnsiTheme="majorHAnsi"/>
                <w:sz w:val="14"/>
                <w:szCs w:val="14"/>
              </w:rPr>
              <w:t xml:space="preserve">     </w:t>
            </w:r>
            <w:r w:rsidR="002D4C8B" w:rsidRPr="006441E7">
              <w:rPr>
                <w:rFonts w:asciiTheme="majorHAnsi" w:hAnsiTheme="majorHAnsi"/>
                <w:sz w:val="14"/>
                <w:szCs w:val="14"/>
              </w:rPr>
              <w:t>énergie, eau, nourriture, déchets, recyclage, maintenance, nettoyage, etc.)</w:t>
            </w:r>
          </w:p>
          <w:p w14:paraId="21D4CA2C" w14:textId="38060333" w:rsidR="002D4C8B" w:rsidRDefault="002D4C8B" w:rsidP="00A27209">
            <w:pPr>
              <w:pStyle w:val="Paragraphedeliste"/>
              <w:numPr>
                <w:ilvl w:val="0"/>
                <w:numId w:val="10"/>
              </w:numPr>
              <w:tabs>
                <w:tab w:val="left" w:pos="199"/>
              </w:tabs>
              <w:ind w:left="199" w:right="172" w:hanging="142"/>
              <w:rPr>
                <w:rFonts w:asciiTheme="majorHAnsi" w:hAnsiTheme="majorHAnsi"/>
                <w:sz w:val="14"/>
                <w:szCs w:val="14"/>
              </w:rPr>
            </w:pPr>
            <w:r w:rsidRPr="00027BD8">
              <w:rPr>
                <w:rFonts w:asciiTheme="majorHAnsi" w:hAnsiTheme="majorHAnsi"/>
                <w:sz w:val="14"/>
                <w:szCs w:val="14"/>
                <w:lang w:val="fr-FR"/>
              </w:rPr>
              <w:t>Comment les agents sont-ils associés à la réflexion, aux actions mises en œuvre et à la démarche d’améliorat</w:t>
            </w:r>
            <w:r w:rsidR="00A27209" w:rsidRPr="00027BD8">
              <w:rPr>
                <w:rFonts w:asciiTheme="majorHAnsi" w:hAnsiTheme="majorHAnsi"/>
                <w:sz w:val="14"/>
                <w:szCs w:val="14"/>
                <w:lang w:val="fr-FR"/>
              </w:rPr>
              <w:t xml:space="preserve">ion continue ? </w:t>
            </w:r>
            <w:r w:rsidR="00A27209">
              <w:rPr>
                <w:rFonts w:asciiTheme="majorHAnsi" w:hAnsiTheme="majorHAnsi"/>
                <w:sz w:val="14"/>
                <w:szCs w:val="14"/>
              </w:rPr>
              <w:t xml:space="preserve">Comment </w:t>
            </w:r>
            <w:proofErr w:type="spellStart"/>
            <w:r w:rsidR="00A27209">
              <w:rPr>
                <w:rFonts w:asciiTheme="majorHAnsi" w:hAnsiTheme="majorHAnsi"/>
                <w:sz w:val="14"/>
                <w:szCs w:val="14"/>
              </w:rPr>
              <w:t>sont-ils</w:t>
            </w:r>
            <w:proofErr w:type="spellEnd"/>
            <w:r w:rsidR="00A27209">
              <w:rPr>
                <w:rFonts w:asciiTheme="majorHAnsi" w:hAnsiTheme="majorHAnsi"/>
                <w:sz w:val="14"/>
                <w:szCs w:val="14"/>
              </w:rPr>
              <w:t xml:space="preserve"> </w:t>
            </w:r>
            <w:proofErr w:type="spellStart"/>
            <w:proofErr w:type="gramStart"/>
            <w:r w:rsidRPr="00A27209">
              <w:rPr>
                <w:rFonts w:asciiTheme="majorHAnsi" w:hAnsiTheme="majorHAnsi"/>
                <w:sz w:val="14"/>
                <w:szCs w:val="14"/>
              </w:rPr>
              <w:t>formés</w:t>
            </w:r>
            <w:proofErr w:type="spellEnd"/>
            <w:r w:rsidRPr="00A27209">
              <w:rPr>
                <w:rFonts w:asciiTheme="majorHAnsi" w:hAnsiTheme="majorHAnsi"/>
                <w:sz w:val="14"/>
                <w:szCs w:val="14"/>
              </w:rPr>
              <w:t> ?</w:t>
            </w:r>
            <w:proofErr w:type="gramEnd"/>
          </w:p>
          <w:p w14:paraId="7B5CBBC5" w14:textId="359CB09B" w:rsidR="002D4C8B" w:rsidRDefault="002D4C8B" w:rsidP="00A27209">
            <w:pPr>
              <w:pStyle w:val="Paragraphedeliste"/>
              <w:numPr>
                <w:ilvl w:val="0"/>
                <w:numId w:val="10"/>
              </w:numPr>
              <w:tabs>
                <w:tab w:val="left" w:pos="199"/>
              </w:tabs>
              <w:ind w:left="199" w:right="172" w:hanging="142"/>
              <w:rPr>
                <w:rFonts w:asciiTheme="majorHAnsi" w:hAnsiTheme="majorHAnsi"/>
                <w:sz w:val="14"/>
                <w:szCs w:val="14"/>
                <w:lang w:val="fr-FR"/>
              </w:rPr>
            </w:pPr>
            <w:r w:rsidRPr="00A27209">
              <w:rPr>
                <w:rFonts w:asciiTheme="majorHAnsi" w:hAnsiTheme="majorHAnsi"/>
                <w:sz w:val="14"/>
                <w:szCs w:val="14"/>
                <w:lang w:val="fr-FR"/>
              </w:rPr>
              <w:t>Comment les collectivités territoriales prennent-elles part aux réf</w:t>
            </w:r>
            <w:r w:rsidR="00A27209">
              <w:rPr>
                <w:rFonts w:asciiTheme="majorHAnsi" w:hAnsiTheme="majorHAnsi"/>
                <w:sz w:val="14"/>
                <w:szCs w:val="14"/>
                <w:lang w:val="fr-FR"/>
              </w:rPr>
              <w:t xml:space="preserve">lexions et aux investissements : </w:t>
            </w:r>
            <w:r w:rsidRPr="00A27209">
              <w:rPr>
                <w:rFonts w:asciiTheme="majorHAnsi" w:hAnsiTheme="majorHAnsi"/>
                <w:sz w:val="14"/>
                <w:szCs w:val="14"/>
                <w:lang w:val="fr-FR"/>
              </w:rPr>
              <w:t>consommation énergétique, équipements</w:t>
            </w:r>
            <w:proofErr w:type="gramStart"/>
            <w:r w:rsidR="00A27209">
              <w:rPr>
                <w:rFonts w:asciiTheme="majorHAnsi" w:hAnsiTheme="majorHAnsi"/>
                <w:sz w:val="14"/>
                <w:szCs w:val="14"/>
                <w:lang w:val="fr-FR"/>
              </w:rPr>
              <w:t>..</w:t>
            </w:r>
            <w:proofErr w:type="gramEnd"/>
            <w:r w:rsidR="00A27209">
              <w:rPr>
                <w:rFonts w:asciiTheme="majorHAnsi" w:hAnsiTheme="majorHAnsi"/>
                <w:sz w:val="14"/>
                <w:szCs w:val="14"/>
                <w:lang w:val="fr-FR"/>
              </w:rPr>
              <w:t> ?</w:t>
            </w:r>
          </w:p>
          <w:p w14:paraId="67121498" w14:textId="77777777" w:rsidR="00A27209" w:rsidRDefault="002D4C8B" w:rsidP="00A27209">
            <w:pPr>
              <w:pStyle w:val="Paragraphedeliste"/>
              <w:numPr>
                <w:ilvl w:val="0"/>
                <w:numId w:val="10"/>
              </w:numPr>
              <w:tabs>
                <w:tab w:val="left" w:pos="199"/>
              </w:tabs>
              <w:spacing w:after="0"/>
              <w:ind w:left="199" w:right="172" w:hanging="142"/>
              <w:rPr>
                <w:rFonts w:asciiTheme="majorHAnsi" w:hAnsiTheme="majorHAnsi"/>
                <w:sz w:val="14"/>
                <w:szCs w:val="14"/>
                <w:lang w:val="fr-FR"/>
              </w:rPr>
            </w:pPr>
            <w:r w:rsidRPr="00A27209">
              <w:rPr>
                <w:rFonts w:asciiTheme="majorHAnsi" w:hAnsiTheme="majorHAnsi"/>
                <w:sz w:val="14"/>
                <w:szCs w:val="14"/>
                <w:lang w:val="fr-FR"/>
              </w:rPr>
              <w:t xml:space="preserve">Le tri des déchets, des actions de lutte contre le gaspillage alimentaire, l’économie des ressources (eau, énergie) sont-ils systématiquement mis en place dans les établissements et en partenariat avec les collectivités territoriales ? </w:t>
            </w:r>
          </w:p>
          <w:p w14:paraId="1D3BDDB7" w14:textId="3BACEF8C" w:rsidR="002D4C8B" w:rsidRPr="00E861F5" w:rsidRDefault="002D4C8B" w:rsidP="00E861F5">
            <w:pPr>
              <w:widowControl w:val="0"/>
              <w:tabs>
                <w:tab w:val="left" w:pos="323"/>
              </w:tabs>
              <w:ind w:right="170"/>
              <w:jc w:val="both"/>
              <w:rPr>
                <w:rFonts w:asciiTheme="majorHAnsi" w:hAnsiTheme="majorHAnsi"/>
                <w:b/>
                <w:color w:val="00B050"/>
                <w:sz w:val="15"/>
                <w:szCs w:val="15"/>
              </w:rPr>
            </w:pPr>
            <w:r w:rsidRPr="00E861F5">
              <w:rPr>
                <w:rFonts w:asciiTheme="majorHAnsi" w:hAnsiTheme="majorHAnsi"/>
                <w:b/>
                <w:color w:val="00B050"/>
                <w:sz w:val="15"/>
                <w:szCs w:val="15"/>
              </w:rPr>
              <w:t>Travailler en partenariat en France et à l’international</w:t>
            </w:r>
          </w:p>
          <w:p w14:paraId="1CB58582" w14:textId="77777777" w:rsidR="002D4C8B" w:rsidRPr="006441E7" w:rsidRDefault="002D4C8B" w:rsidP="002D4C8B">
            <w:pPr>
              <w:widowControl w:val="0"/>
              <w:numPr>
                <w:ilvl w:val="0"/>
                <w:numId w:val="10"/>
              </w:numPr>
              <w:tabs>
                <w:tab w:val="left" w:pos="318"/>
              </w:tabs>
              <w:ind w:left="284" w:right="172" w:hanging="194"/>
              <w:jc w:val="both"/>
              <w:rPr>
                <w:rFonts w:asciiTheme="majorHAnsi" w:hAnsiTheme="majorHAnsi"/>
                <w:sz w:val="14"/>
                <w:szCs w:val="14"/>
              </w:rPr>
            </w:pPr>
            <w:r w:rsidRPr="006441E7">
              <w:rPr>
                <w:rFonts w:asciiTheme="majorHAnsi" w:hAnsiTheme="majorHAnsi"/>
                <w:sz w:val="14"/>
                <w:szCs w:val="14"/>
              </w:rPr>
              <w:t>Quels sont les partenariats engagés avec des acteurs territoriaux, des partenaires à l’international ? Comment les entreprises sont-elles associées ? Quelles sont les associations qui interviennent sur ce sujet ? Comment les partenariats sont-ils formalisés ?</w:t>
            </w:r>
          </w:p>
          <w:p w14:paraId="7ACF7F66" w14:textId="77777777" w:rsidR="002D4C8B" w:rsidRPr="006441E7" w:rsidRDefault="002D4C8B" w:rsidP="002D4C8B">
            <w:pPr>
              <w:widowControl w:val="0"/>
              <w:numPr>
                <w:ilvl w:val="0"/>
                <w:numId w:val="10"/>
              </w:numPr>
              <w:tabs>
                <w:tab w:val="left" w:pos="318"/>
              </w:tabs>
              <w:ind w:left="284" w:right="172" w:hanging="194"/>
              <w:jc w:val="both"/>
              <w:rPr>
                <w:rFonts w:asciiTheme="majorHAnsi" w:hAnsiTheme="majorHAnsi"/>
                <w:sz w:val="14"/>
                <w:szCs w:val="14"/>
              </w:rPr>
            </w:pPr>
            <w:r w:rsidRPr="006441E7">
              <w:rPr>
                <w:rFonts w:asciiTheme="majorHAnsi" w:hAnsiTheme="majorHAnsi"/>
                <w:sz w:val="14"/>
                <w:szCs w:val="14"/>
              </w:rPr>
              <w:t>Le comité de pilotage académique d’éducation au développement durable ou le groupe technique académique EDD sont-ils sollicités ?</w:t>
            </w:r>
          </w:p>
          <w:p w14:paraId="05576E95" w14:textId="77777777" w:rsidR="002D4C8B" w:rsidRPr="00E861F5" w:rsidRDefault="002D4C8B" w:rsidP="002D4C8B">
            <w:pPr>
              <w:widowControl w:val="0"/>
              <w:tabs>
                <w:tab w:val="left" w:pos="323"/>
              </w:tabs>
              <w:ind w:right="170"/>
              <w:jc w:val="both"/>
              <w:rPr>
                <w:rFonts w:asciiTheme="majorHAnsi" w:hAnsiTheme="majorHAnsi"/>
                <w:b/>
                <w:color w:val="00B050"/>
                <w:sz w:val="15"/>
                <w:szCs w:val="15"/>
              </w:rPr>
            </w:pPr>
            <w:r w:rsidRPr="00E861F5">
              <w:rPr>
                <w:rFonts w:asciiTheme="majorHAnsi" w:hAnsiTheme="majorHAnsi"/>
                <w:b/>
                <w:color w:val="00B050"/>
                <w:sz w:val="15"/>
                <w:szCs w:val="15"/>
              </w:rPr>
              <w:t>Obtenir le label E3D ou progresser dans l’avancement de la démarche (l’obtention du label ne constitue pas un aboutissement mais témoigne de la volonté de s’inscrire dans une démarche d’amélioration continue)</w:t>
            </w:r>
          </w:p>
          <w:p w14:paraId="063A0DA5" w14:textId="77777777" w:rsidR="002D4C8B" w:rsidRPr="006441E7" w:rsidRDefault="002D4C8B" w:rsidP="002D4C8B">
            <w:pPr>
              <w:widowControl w:val="0"/>
              <w:numPr>
                <w:ilvl w:val="0"/>
                <w:numId w:val="10"/>
              </w:numPr>
              <w:tabs>
                <w:tab w:val="left" w:pos="318"/>
              </w:tabs>
              <w:ind w:left="284" w:right="172" w:hanging="194"/>
              <w:jc w:val="both"/>
              <w:rPr>
                <w:rFonts w:asciiTheme="majorHAnsi" w:hAnsiTheme="majorHAnsi"/>
                <w:sz w:val="14"/>
                <w:szCs w:val="14"/>
              </w:rPr>
            </w:pPr>
            <w:r w:rsidRPr="006441E7">
              <w:rPr>
                <w:rFonts w:asciiTheme="majorHAnsi" w:hAnsiTheme="majorHAnsi"/>
                <w:sz w:val="14"/>
                <w:szCs w:val="14"/>
              </w:rPr>
              <w:t>L’objectif d’obtention du label est-il inscrit au projet d’établissement ? La demande d’obtention du label est-elle engagée ? Comment le déploiement de la démarche est-il envisagé pour obtenir un niveau de labellisation supérieur ?</w:t>
            </w:r>
          </w:p>
          <w:p w14:paraId="64DB8F8F" w14:textId="144533B1" w:rsidR="000448D7" w:rsidRPr="00A27209" w:rsidRDefault="002D4C8B" w:rsidP="00A27209">
            <w:pPr>
              <w:widowControl w:val="0"/>
              <w:numPr>
                <w:ilvl w:val="0"/>
                <w:numId w:val="10"/>
              </w:numPr>
              <w:tabs>
                <w:tab w:val="left" w:pos="323"/>
              </w:tabs>
              <w:ind w:left="284" w:right="172" w:hanging="194"/>
              <w:jc w:val="both"/>
              <w:rPr>
                <w:rFonts w:asciiTheme="majorHAnsi" w:hAnsiTheme="majorHAnsi"/>
                <w:sz w:val="14"/>
                <w:szCs w:val="14"/>
              </w:rPr>
            </w:pPr>
            <w:r w:rsidRPr="006441E7">
              <w:rPr>
                <w:rFonts w:asciiTheme="majorHAnsi" w:hAnsiTheme="majorHAnsi"/>
                <w:sz w:val="14"/>
                <w:szCs w:val="14"/>
              </w:rPr>
              <w:t>Une formation d’initiative locale a-t-elle été demandée pour engager l’établissement dans la démarche globale E3D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04EF6434" w14:textId="795FF3D4" w:rsidR="00A27209" w:rsidRPr="00035CE2" w:rsidRDefault="00A27209" w:rsidP="00A27209">
            <w:pPr>
              <w:widowControl w:val="0"/>
              <w:numPr>
                <w:ilvl w:val="0"/>
                <w:numId w:val="10"/>
              </w:numPr>
              <w:tabs>
                <w:tab w:val="left" w:pos="323"/>
              </w:tabs>
              <w:ind w:left="284" w:right="172" w:hanging="194"/>
              <w:rPr>
                <w:rFonts w:asciiTheme="majorHAnsi" w:hAnsiTheme="majorHAnsi"/>
                <w:sz w:val="16"/>
                <w:szCs w:val="16"/>
              </w:rPr>
            </w:pPr>
            <w:r w:rsidRPr="00035CE2">
              <w:rPr>
                <w:rFonts w:asciiTheme="majorHAnsi" w:hAnsiTheme="majorHAnsi"/>
                <w:sz w:val="16"/>
                <w:szCs w:val="16"/>
              </w:rPr>
              <w:t>Pourcentages d’élèves / personnels enseignants / membres du personnel engagés dans des démarches éducatives liées au développement durable</w:t>
            </w:r>
            <w:r w:rsidR="00035CE2">
              <w:rPr>
                <w:rFonts w:asciiTheme="majorHAnsi" w:hAnsiTheme="majorHAnsi"/>
                <w:sz w:val="16"/>
                <w:szCs w:val="16"/>
              </w:rPr>
              <w:t>.</w:t>
            </w:r>
          </w:p>
          <w:p w14:paraId="6EE3D968" w14:textId="41898D32" w:rsidR="00A27209" w:rsidRPr="00035CE2" w:rsidRDefault="00A27209" w:rsidP="00A27209">
            <w:pPr>
              <w:widowControl w:val="0"/>
              <w:numPr>
                <w:ilvl w:val="0"/>
                <w:numId w:val="10"/>
              </w:numPr>
              <w:tabs>
                <w:tab w:val="left" w:pos="323"/>
              </w:tabs>
              <w:ind w:left="284" w:right="172" w:hanging="194"/>
              <w:rPr>
                <w:rFonts w:asciiTheme="majorHAnsi" w:hAnsiTheme="majorHAnsi"/>
                <w:sz w:val="16"/>
                <w:szCs w:val="16"/>
              </w:rPr>
            </w:pPr>
            <w:r w:rsidRPr="00035CE2">
              <w:rPr>
                <w:rFonts w:asciiTheme="majorHAnsi" w:hAnsiTheme="majorHAnsi"/>
                <w:sz w:val="16"/>
                <w:szCs w:val="16"/>
              </w:rPr>
              <w:t>Existence d’un COPIL E3D (ou équivalent) et rôle des élèves.</w:t>
            </w:r>
          </w:p>
          <w:p w14:paraId="361865AA" w14:textId="0FBF4D1A" w:rsidR="00A27209" w:rsidRPr="00035CE2" w:rsidRDefault="00A27209" w:rsidP="00A27209">
            <w:pPr>
              <w:widowControl w:val="0"/>
              <w:numPr>
                <w:ilvl w:val="0"/>
                <w:numId w:val="10"/>
              </w:numPr>
              <w:tabs>
                <w:tab w:val="left" w:pos="323"/>
              </w:tabs>
              <w:ind w:left="284" w:right="172" w:hanging="194"/>
              <w:rPr>
                <w:rFonts w:asciiTheme="majorHAnsi" w:hAnsiTheme="majorHAnsi"/>
                <w:sz w:val="16"/>
                <w:szCs w:val="16"/>
              </w:rPr>
            </w:pPr>
            <w:r w:rsidRPr="00035CE2">
              <w:rPr>
                <w:rFonts w:asciiTheme="majorHAnsi" w:hAnsiTheme="majorHAnsi"/>
                <w:sz w:val="16"/>
                <w:szCs w:val="16"/>
              </w:rPr>
              <w:t>Nombre d’actions écoresponsables et/ou éco-citoyennes.</w:t>
            </w:r>
          </w:p>
          <w:p w14:paraId="61010066" w14:textId="48B7F2D5" w:rsidR="00A27209" w:rsidRPr="00035CE2" w:rsidRDefault="00A27209" w:rsidP="00A27209">
            <w:pPr>
              <w:widowControl w:val="0"/>
              <w:numPr>
                <w:ilvl w:val="0"/>
                <w:numId w:val="10"/>
              </w:numPr>
              <w:tabs>
                <w:tab w:val="left" w:pos="323"/>
              </w:tabs>
              <w:ind w:left="284" w:right="31" w:hanging="194"/>
              <w:rPr>
                <w:rFonts w:asciiTheme="majorHAnsi" w:hAnsiTheme="majorHAnsi"/>
                <w:sz w:val="16"/>
                <w:szCs w:val="16"/>
              </w:rPr>
            </w:pPr>
            <w:r w:rsidRPr="00035CE2">
              <w:rPr>
                <w:rFonts w:asciiTheme="majorHAnsi" w:hAnsiTheme="majorHAnsi"/>
                <w:sz w:val="16"/>
                <w:szCs w:val="16"/>
              </w:rPr>
              <w:t>Evolution des consommations liées aux actions menées (eau, énergie, alimentation, consommables, etc.) et impact sur le budget de l’établissement.</w:t>
            </w:r>
          </w:p>
          <w:p w14:paraId="7E793A7E" w14:textId="7154A25B" w:rsidR="00A27209" w:rsidRPr="00035CE2" w:rsidRDefault="00A27209" w:rsidP="00A27209">
            <w:pPr>
              <w:widowControl w:val="0"/>
              <w:numPr>
                <w:ilvl w:val="0"/>
                <w:numId w:val="10"/>
              </w:numPr>
              <w:tabs>
                <w:tab w:val="left" w:pos="323"/>
              </w:tabs>
              <w:ind w:left="284" w:right="172" w:hanging="194"/>
              <w:rPr>
                <w:rFonts w:asciiTheme="majorHAnsi" w:hAnsiTheme="majorHAnsi"/>
                <w:sz w:val="16"/>
                <w:szCs w:val="16"/>
              </w:rPr>
            </w:pPr>
            <w:r w:rsidRPr="00035CE2">
              <w:rPr>
                <w:rFonts w:asciiTheme="majorHAnsi" w:hAnsiTheme="majorHAnsi"/>
                <w:sz w:val="16"/>
                <w:szCs w:val="16"/>
              </w:rPr>
              <w:t>Nombre de partenaires territoriaux, associatifs, entreprises accompagnant les démarches de développement durable.</w:t>
            </w:r>
          </w:p>
          <w:p w14:paraId="0BC5F421" w14:textId="50218CB7"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Nombre d’actions de formation mises en œuvre pour les personnels (enseignants, agents, personnels de direction…).</w:t>
            </w:r>
          </w:p>
          <w:p w14:paraId="44334F4F" w14:textId="3220223F"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Niveau de labellisation E3D obtenu.</w:t>
            </w:r>
          </w:p>
          <w:p w14:paraId="7F7661D0" w14:textId="15CE9598"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Nombre de propositions faites par les élèves, les enseignants, les agents, les parents d’élèves, … retenues dans la stratégie de mise en œuvre de démarche de développement durable.</w:t>
            </w:r>
          </w:p>
          <w:p w14:paraId="7B9359C7" w14:textId="314D9F5E"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Nombre d’objectifs de développement durable de l’ONU travaillés.</w:t>
            </w:r>
          </w:p>
          <w:p w14:paraId="5EE812D0" w14:textId="611A9F35"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Montants des investissements en lien avec le développement durable.</w:t>
            </w:r>
          </w:p>
          <w:p w14:paraId="0826A895" w14:textId="70C62625" w:rsidR="00A27209" w:rsidRPr="00035CE2" w:rsidRDefault="00A27209" w:rsidP="00A27209">
            <w:pPr>
              <w:widowControl w:val="0"/>
              <w:numPr>
                <w:ilvl w:val="0"/>
                <w:numId w:val="10"/>
              </w:numPr>
              <w:tabs>
                <w:tab w:val="left" w:pos="323"/>
              </w:tabs>
              <w:ind w:left="284" w:right="172" w:hanging="194"/>
              <w:rPr>
                <w:rFonts w:asciiTheme="majorHAnsi" w:hAnsiTheme="majorHAnsi" w:cs="Tahoma"/>
                <w:sz w:val="16"/>
                <w:szCs w:val="16"/>
              </w:rPr>
            </w:pPr>
            <w:r w:rsidRPr="00035CE2">
              <w:rPr>
                <w:rFonts w:asciiTheme="majorHAnsi" w:hAnsiTheme="majorHAnsi" w:cs="Tahoma"/>
                <w:sz w:val="16"/>
                <w:szCs w:val="16"/>
              </w:rPr>
              <w:t>Nombre d’actions de communication (internes et externes) sur le thème du développement durable.</w:t>
            </w:r>
          </w:p>
          <w:p w14:paraId="08109E32" w14:textId="463B57C8" w:rsidR="000448D7" w:rsidRPr="00134B17" w:rsidRDefault="000448D7" w:rsidP="000B3BA6">
            <w:pPr>
              <w:rPr>
                <w:b/>
                <w:color w:val="FFFFFF"/>
                <w:sz w:val="8"/>
                <w:szCs w:val="8"/>
              </w:rPr>
            </w:pPr>
          </w:p>
        </w:tc>
      </w:tr>
    </w:tbl>
    <w:p w14:paraId="1E095843" w14:textId="1BB4592E" w:rsidR="00E235FF" w:rsidRDefault="009C2303" w:rsidP="00E235FF">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14488D62" wp14:editId="1E4AEEA9">
                <wp:simplePos x="0" y="0"/>
                <wp:positionH relativeFrom="column">
                  <wp:posOffset>773430</wp:posOffset>
                </wp:positionH>
                <wp:positionV relativeFrom="paragraph">
                  <wp:posOffset>85334</wp:posOffset>
                </wp:positionV>
                <wp:extent cx="2270662" cy="76200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70662"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C5126" w14:textId="5A73E0BB" w:rsidR="00E235FF" w:rsidRPr="009C2303" w:rsidRDefault="00E235FF" w:rsidP="00E235FF">
                            <w:pPr>
                              <w:rPr>
                                <w:rFonts w:asciiTheme="majorHAnsi" w:hAnsiTheme="majorHAnsi"/>
                                <w:b/>
                                <w:color w:val="31849B" w:themeColor="accent5" w:themeShade="BF"/>
                                <w:sz w:val="16"/>
                                <w:szCs w:val="28"/>
                              </w:rPr>
                            </w:pPr>
                            <w:r w:rsidRPr="009C2303">
                              <w:rPr>
                                <w:rFonts w:asciiTheme="majorHAnsi" w:hAnsiTheme="majorHAnsi"/>
                                <w:b/>
                                <w:color w:val="31849B" w:themeColor="accent5" w:themeShade="BF"/>
                                <w:sz w:val="16"/>
                                <w:szCs w:val="28"/>
                              </w:rPr>
                              <w:t xml:space="preserve">Juin 2020 </w:t>
                            </w:r>
                            <w:r w:rsidR="009C2303" w:rsidRPr="009C2303">
                              <w:rPr>
                                <w:rFonts w:asciiTheme="majorHAnsi" w:hAnsiTheme="majorHAnsi"/>
                                <w:b/>
                                <w:color w:val="31849B" w:themeColor="accent5" w:themeShade="BF"/>
                                <w:sz w:val="16"/>
                                <w:szCs w:val="28"/>
                              </w:rPr>
                              <w:t xml:space="preserve"> - Contributeur : </w:t>
                            </w:r>
                          </w:p>
                          <w:p w14:paraId="6F45D012" w14:textId="4D171BDB" w:rsidR="009C2303" w:rsidRPr="009C2303" w:rsidRDefault="009C2303" w:rsidP="00E235FF">
                            <w:pPr>
                              <w:rPr>
                                <w:rFonts w:asciiTheme="majorHAnsi" w:hAnsiTheme="majorHAnsi"/>
                                <w:b/>
                                <w:color w:val="31849B" w:themeColor="accent5" w:themeShade="BF"/>
                                <w:sz w:val="16"/>
                                <w:szCs w:val="28"/>
                              </w:rPr>
                            </w:pPr>
                            <w:proofErr w:type="spellStart"/>
                            <w:r w:rsidRPr="009C2303">
                              <w:rPr>
                                <w:rFonts w:asciiTheme="majorHAnsi" w:hAnsiTheme="majorHAnsi"/>
                                <w:b/>
                                <w:color w:val="31849B" w:themeColor="accent5" w:themeShade="BF"/>
                                <w:sz w:val="16"/>
                                <w:szCs w:val="28"/>
                              </w:rPr>
                              <w:t>Dgesco</w:t>
                            </w:r>
                            <w:proofErr w:type="spellEnd"/>
                            <w:r w:rsidRPr="009C2303">
                              <w:rPr>
                                <w:rFonts w:asciiTheme="majorHAnsi" w:hAnsiTheme="majorHAnsi"/>
                                <w:b/>
                                <w:color w:val="31849B" w:themeColor="accent5" w:themeShade="BF"/>
                                <w:sz w:val="16"/>
                                <w:szCs w:val="28"/>
                              </w:rPr>
                              <w:t xml:space="preserve"> A2-2 – Bureau des lycées professionnels, de l’apprentissage et de la formation professionnelle continue </w:t>
                            </w:r>
                          </w:p>
                          <w:p w14:paraId="47940E67" w14:textId="48F2033C" w:rsidR="00E235FF" w:rsidRPr="009C2303" w:rsidRDefault="00E235FF" w:rsidP="00E235FF">
                            <w:pPr>
                              <w:rPr>
                                <w:rFonts w:asciiTheme="majorHAnsi" w:hAnsiTheme="majorHAnsi"/>
                                <w:b/>
                                <w:color w:val="31849B" w:themeColor="accent5" w:themeShade="BF"/>
                                <w:sz w:val="16"/>
                                <w:szCs w:val="28"/>
                              </w:rPr>
                            </w:pPr>
                            <w:r w:rsidRPr="009C2303">
                              <w:rPr>
                                <w:rFonts w:asciiTheme="majorHAnsi" w:hAnsiTheme="majorHAnsi"/>
                                <w:b/>
                                <w:color w:val="31849B" w:themeColor="accent5" w:themeShade="BF"/>
                                <w:sz w:val="16"/>
                                <w:szCs w:val="28"/>
                              </w:rPr>
                              <w:t>Mise à jour fiche n° 11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60.9pt;margin-top:6.7pt;width:178.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" fillcolor="white [3201]" stroked="f" strokeweight=".5pt">
                <v:textbox>
                  <w:txbxContent>
                    <w:p w14:paraId="45CC5126" w14:textId="5A73E0BB" w:rsidR="00E235FF" w:rsidRPr="009C2303" w:rsidRDefault="00E235FF" w:rsidP="00E235FF">
                      <w:pPr>
                        <w:rPr>
                          <w:rFonts w:asciiTheme="majorHAnsi" w:hAnsiTheme="majorHAnsi"/>
                          <w:b/>
                          <w:color w:val="31849B" w:themeColor="accent5" w:themeShade="BF"/>
                          <w:sz w:val="16"/>
                          <w:szCs w:val="28"/>
                        </w:rPr>
                      </w:pPr>
                      <w:r w:rsidRPr="009C2303">
                        <w:rPr>
                          <w:rFonts w:asciiTheme="majorHAnsi" w:hAnsiTheme="majorHAnsi"/>
                          <w:b/>
                          <w:color w:val="31849B" w:themeColor="accent5" w:themeShade="BF"/>
                          <w:sz w:val="16"/>
                          <w:szCs w:val="28"/>
                        </w:rPr>
                        <w:t xml:space="preserve">Juin 2020 </w:t>
                      </w:r>
                      <w:r w:rsidR="009C2303" w:rsidRPr="009C2303">
                        <w:rPr>
                          <w:rFonts w:asciiTheme="majorHAnsi" w:hAnsiTheme="majorHAnsi"/>
                          <w:b/>
                          <w:color w:val="31849B" w:themeColor="accent5" w:themeShade="BF"/>
                          <w:sz w:val="16"/>
                          <w:szCs w:val="28"/>
                        </w:rPr>
                        <w:t xml:space="preserve"> - Contributeur : </w:t>
                      </w:r>
                    </w:p>
                    <w:p w14:paraId="6F45D012" w14:textId="4D171BDB" w:rsidR="009C2303" w:rsidRPr="009C2303" w:rsidRDefault="009C2303" w:rsidP="00E235FF">
                      <w:pPr>
                        <w:rPr>
                          <w:rFonts w:asciiTheme="majorHAnsi" w:hAnsiTheme="majorHAnsi"/>
                          <w:b/>
                          <w:color w:val="31849B" w:themeColor="accent5" w:themeShade="BF"/>
                          <w:sz w:val="16"/>
                          <w:szCs w:val="28"/>
                        </w:rPr>
                      </w:pPr>
                      <w:proofErr w:type="spellStart"/>
                      <w:r w:rsidRPr="009C2303">
                        <w:rPr>
                          <w:rFonts w:asciiTheme="majorHAnsi" w:hAnsiTheme="majorHAnsi"/>
                          <w:b/>
                          <w:color w:val="31849B" w:themeColor="accent5" w:themeShade="BF"/>
                          <w:sz w:val="16"/>
                          <w:szCs w:val="28"/>
                        </w:rPr>
                        <w:t>Dgesco</w:t>
                      </w:r>
                      <w:proofErr w:type="spellEnd"/>
                      <w:r w:rsidRPr="009C2303">
                        <w:rPr>
                          <w:rFonts w:asciiTheme="majorHAnsi" w:hAnsiTheme="majorHAnsi"/>
                          <w:b/>
                          <w:color w:val="31849B" w:themeColor="accent5" w:themeShade="BF"/>
                          <w:sz w:val="16"/>
                          <w:szCs w:val="28"/>
                        </w:rPr>
                        <w:t xml:space="preserve"> A2-2 – Bureau des lycées professionnels, de l’apprentissage et de la formation professionnelle continue </w:t>
                      </w:r>
                    </w:p>
                    <w:p w14:paraId="47940E67" w14:textId="48F2033C" w:rsidR="00E235FF" w:rsidRPr="009C2303" w:rsidRDefault="00E235FF" w:rsidP="00E235FF">
                      <w:pPr>
                        <w:rPr>
                          <w:rFonts w:asciiTheme="majorHAnsi" w:hAnsiTheme="majorHAnsi"/>
                          <w:b/>
                          <w:color w:val="31849B" w:themeColor="accent5" w:themeShade="BF"/>
                          <w:sz w:val="16"/>
                          <w:szCs w:val="28"/>
                        </w:rPr>
                      </w:pPr>
                      <w:r w:rsidRPr="009C2303">
                        <w:rPr>
                          <w:rFonts w:asciiTheme="majorHAnsi" w:hAnsiTheme="majorHAnsi"/>
                          <w:b/>
                          <w:color w:val="31849B" w:themeColor="accent5" w:themeShade="BF"/>
                          <w:sz w:val="16"/>
                          <w:szCs w:val="28"/>
                        </w:rPr>
                        <w:t>Mise à jour fiche n° 11 guide 2017</w:t>
                      </w:r>
                    </w:p>
                  </w:txbxContent>
                </v:textbox>
              </v:shape>
            </w:pict>
          </mc:Fallback>
        </mc:AlternateContent>
      </w:r>
    </w:p>
    <w:p w14:paraId="31AC064F" w14:textId="3ADF184F" w:rsidR="00E235FF" w:rsidRPr="00DD0461" w:rsidRDefault="00E235FF" w:rsidP="00E235FF">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33F58640" wp14:editId="6D2C1472">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A6014" w14:textId="77777777" w:rsidR="00E235FF" w:rsidRPr="00663E53" w:rsidRDefault="00E235FF" w:rsidP="00E235FF">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Rsqv9O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1CEA6014" w14:textId="77777777" w:rsidR="00E235FF" w:rsidRPr="00663E53" w:rsidRDefault="00E235FF" w:rsidP="00E235FF">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4F195964" wp14:editId="1A873476">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24812E6B" w14:textId="77777777" w:rsidR="00E235FF" w:rsidRPr="00895522" w:rsidRDefault="00E235FF" w:rsidP="00E235FF">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24812E6B" w14:textId="77777777" w:rsidR="00E235FF" w:rsidRPr="00895522" w:rsidRDefault="00E235FF" w:rsidP="00E235FF">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4FF45242" wp14:editId="6B047B13">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13EF4555" w14:textId="77777777" w:rsidR="00E235FF" w:rsidRPr="00FB3238" w:rsidRDefault="00E235FF" w:rsidP="00E235FF">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13EF4555" w14:textId="77777777" w:rsidR="00E235FF" w:rsidRPr="00FB3238" w:rsidRDefault="00E235FF" w:rsidP="00E235FF">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25F28496" wp14:editId="63D52B8F">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46CB337" w14:textId="77777777" w:rsidR="00E235FF" w:rsidRPr="00FB3238" w:rsidRDefault="00E235FF" w:rsidP="00E235FF">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46CB337" w14:textId="77777777" w:rsidR="00E235FF" w:rsidRPr="00FB3238" w:rsidRDefault="00E235FF" w:rsidP="00E235FF">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03F4E837" wp14:editId="657D4298">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51E8CA3B" w14:textId="77777777" w:rsidR="00E235FF" w:rsidRPr="00FB3238" w:rsidRDefault="00E235FF" w:rsidP="00E235FF">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51E8CA3B" w14:textId="77777777" w:rsidR="00E235FF" w:rsidRPr="00FB3238" w:rsidRDefault="00E235FF" w:rsidP="00E235FF">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bookmarkStart w:id="0" w:name="_GoBack"/>
      <w:bookmarkEnd w:id="0"/>
    </w:p>
    <w:p w14:paraId="2466A8A1" w14:textId="3F36A11F" w:rsidR="00C7213D" w:rsidRPr="00E235FF" w:rsidRDefault="00E235FF" w:rsidP="00E235FF">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1170BF67" wp14:editId="2D6B8166">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0CF9382D" w14:textId="77777777" w:rsidR="00E235FF" w:rsidRPr="00FB3238" w:rsidRDefault="00E235FF" w:rsidP="00E235FF">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0CF9382D" w14:textId="77777777" w:rsidR="00E235FF" w:rsidRPr="00FB3238" w:rsidRDefault="00E235FF" w:rsidP="00E235FF">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104FFBA0" wp14:editId="6774ED3C">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485848B9" w14:textId="77777777" w:rsidR="00E235FF" w:rsidRPr="00FB3238" w:rsidRDefault="00E235FF" w:rsidP="00E235FF">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485848B9" w14:textId="77777777" w:rsidR="00E235FF" w:rsidRPr="00FB3238" w:rsidRDefault="00E235FF" w:rsidP="00E235FF">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202B13">
        <w:rPr>
          <w:rFonts w:asciiTheme="majorHAnsi" w:hAnsiTheme="majorHAnsi"/>
          <w:b/>
          <w:color w:val="31849B" w:themeColor="accent5" w:themeShade="BF"/>
          <w:sz w:val="22"/>
          <w:szCs w:val="22"/>
        </w:rPr>
        <w:t>3.8</w:t>
      </w:r>
    </w:p>
    <w:sectPr w:rsidR="00C7213D" w:rsidRPr="00E235FF" w:rsidSect="00027BD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426" w:right="1702" w:bottom="426" w:left="720" w:header="0"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73D6" w14:textId="77777777" w:rsidR="003B0AB0" w:rsidRDefault="003B0A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3C36D154" w:rsidR="00DD0461" w:rsidRPr="00DD0461" w:rsidRDefault="00DD0461" w:rsidP="00FE2DC0">
    <w:pPr>
      <w:spacing w:line="276" w:lineRule="auto"/>
      <w:ind w:right="-108"/>
      <w:rPr>
        <w:rFonts w:asciiTheme="majorHAnsi" w:hAnsiTheme="majorHAnsi"/>
        <w:b/>
        <w:color w:val="31849B" w:themeColor="accent5" w:themeShade="BF"/>
        <w:sz w:val="16"/>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6940" w14:textId="77777777" w:rsidR="003B0AB0" w:rsidRDefault="003B0A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27EC7" w14:textId="77777777" w:rsidR="003B0AB0" w:rsidRDefault="003B0A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5E51" w14:textId="77777777" w:rsidR="003B0AB0" w:rsidRDefault="003B0AB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7047" w14:textId="77777777" w:rsidR="003B0AB0" w:rsidRDefault="003B0A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D6227674"/>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6">
    <w:nsid w:val="7FFC2B7C"/>
    <w:multiLevelType w:val="hybridMultilevel"/>
    <w:tmpl w:val="C61E024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 w:numId="3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27BD8"/>
    <w:rsid w:val="00031772"/>
    <w:rsid w:val="00033756"/>
    <w:rsid w:val="00035CE2"/>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3BA6"/>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4CCD"/>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B6BB3"/>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2B13"/>
    <w:rsid w:val="002040F9"/>
    <w:rsid w:val="00207DE8"/>
    <w:rsid w:val="00210498"/>
    <w:rsid w:val="00212E84"/>
    <w:rsid w:val="00214E1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D4C8B"/>
    <w:rsid w:val="002E0444"/>
    <w:rsid w:val="002E5226"/>
    <w:rsid w:val="002E5C8A"/>
    <w:rsid w:val="002F1BD7"/>
    <w:rsid w:val="002F4A7E"/>
    <w:rsid w:val="002F7681"/>
    <w:rsid w:val="0030554F"/>
    <w:rsid w:val="00321B0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2CB9"/>
    <w:rsid w:val="003A5CFE"/>
    <w:rsid w:val="003B0AB0"/>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1A15"/>
    <w:rsid w:val="004F29AB"/>
    <w:rsid w:val="004F5FEC"/>
    <w:rsid w:val="00510660"/>
    <w:rsid w:val="00515084"/>
    <w:rsid w:val="005154A8"/>
    <w:rsid w:val="00515542"/>
    <w:rsid w:val="005162A1"/>
    <w:rsid w:val="0051678B"/>
    <w:rsid w:val="00516CC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002E"/>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51B9"/>
    <w:rsid w:val="00966F8C"/>
    <w:rsid w:val="009679A0"/>
    <w:rsid w:val="009849A7"/>
    <w:rsid w:val="00990A60"/>
    <w:rsid w:val="00995D61"/>
    <w:rsid w:val="009A152D"/>
    <w:rsid w:val="009A18A2"/>
    <w:rsid w:val="009A360D"/>
    <w:rsid w:val="009A4FD5"/>
    <w:rsid w:val="009A5FCA"/>
    <w:rsid w:val="009B6E81"/>
    <w:rsid w:val="009C2303"/>
    <w:rsid w:val="009C3FA3"/>
    <w:rsid w:val="009C631A"/>
    <w:rsid w:val="009D1AC7"/>
    <w:rsid w:val="009D5A25"/>
    <w:rsid w:val="009D70A9"/>
    <w:rsid w:val="009E14A5"/>
    <w:rsid w:val="009E1FC2"/>
    <w:rsid w:val="009E3A01"/>
    <w:rsid w:val="00A010FD"/>
    <w:rsid w:val="00A122D0"/>
    <w:rsid w:val="00A14CE1"/>
    <w:rsid w:val="00A27209"/>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BF669E"/>
    <w:rsid w:val="00C0117B"/>
    <w:rsid w:val="00C027CF"/>
    <w:rsid w:val="00C03477"/>
    <w:rsid w:val="00C0567D"/>
    <w:rsid w:val="00C17FAD"/>
    <w:rsid w:val="00C301DA"/>
    <w:rsid w:val="00C31449"/>
    <w:rsid w:val="00C3152F"/>
    <w:rsid w:val="00C31924"/>
    <w:rsid w:val="00C32450"/>
    <w:rsid w:val="00C36B1D"/>
    <w:rsid w:val="00C37B02"/>
    <w:rsid w:val="00C4000D"/>
    <w:rsid w:val="00C40817"/>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35FF"/>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861F5"/>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4B2E"/>
    <w:rsid w:val="00F25510"/>
    <w:rsid w:val="00F2651B"/>
    <w:rsid w:val="00F269A8"/>
    <w:rsid w:val="00F27E99"/>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998070974">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Utilisateur\Pictures\qualeduc\visuel_Qualeduc_4_violet.jp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che.media.education.gouv.fr/file/6/59/4/ensel1684_annexe1_E3D_demarche_globale_388594.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ducation.gouv.fr/pid25535/bulletin_officiel.html?cid_bo=85723"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legifrance.gouv.fr/affichCodeArticle.do?idArticle=LEGIARTI000031069660&amp;cidTexte=LEGITEXT000006071191"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8D672-108B-4324-8EBA-6A18A948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962</Words>
  <Characters>6439</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5</cp:revision>
  <cp:lastPrinted>2020-08-13T13:09:00Z</cp:lastPrinted>
  <dcterms:created xsi:type="dcterms:W3CDTF">2020-09-14T08:45:00Z</dcterms:created>
  <dcterms:modified xsi:type="dcterms:W3CDTF">2020-10-08T13:21:00Z</dcterms:modified>
</cp:coreProperties>
</file>