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2"/>
        <w:tblW w:w="16172" w:type="dxa"/>
        <w:tblInd w:w="-318" w:type="dxa"/>
        <w:tblLook w:val="04A0" w:firstRow="1" w:lastRow="0" w:firstColumn="1" w:lastColumn="0" w:noHBand="0" w:noVBand="1"/>
      </w:tblPr>
      <w:tblGrid>
        <w:gridCol w:w="3711"/>
        <w:gridCol w:w="236"/>
        <w:gridCol w:w="8695"/>
        <w:gridCol w:w="12"/>
        <w:gridCol w:w="212"/>
        <w:gridCol w:w="12"/>
        <w:gridCol w:w="3282"/>
        <w:gridCol w:w="12"/>
      </w:tblGrid>
      <w:tr w:rsidR="006549C3" w:rsidRPr="00134B17" w14:paraId="5C8D4C8B" w14:textId="77777777" w:rsidTr="005A3179">
        <w:trPr>
          <w:gridAfter w:val="1"/>
          <w:wAfter w:w="12" w:type="dxa"/>
          <w:trHeight w:hRule="exact" w:val="1179"/>
        </w:trPr>
        <w:tc>
          <w:tcPr>
            <w:tcW w:w="12642" w:type="dxa"/>
            <w:gridSpan w:val="3"/>
            <w:tcBorders>
              <w:top w:val="single" w:sz="18" w:space="0" w:color="4BACC6" w:themeColor="accent5"/>
              <w:left w:val="single" w:sz="18" w:space="0" w:color="4BACC6" w:themeColor="accent5"/>
              <w:bottom w:val="single" w:sz="18" w:space="0" w:color="4BACC6" w:themeColor="accent5"/>
              <w:right w:val="single" w:sz="18" w:space="0" w:color="4BACC6" w:themeColor="accent5"/>
            </w:tcBorders>
            <w:shd w:val="clear" w:color="auto" w:fill="auto"/>
            <w:vAlign w:val="center"/>
          </w:tcPr>
          <w:p w14:paraId="1598AD95" w14:textId="6170B6E1" w:rsidR="006549C3" w:rsidRDefault="00CE1E9D" w:rsidP="00EF1A2D">
            <w:pPr>
              <w:pStyle w:val="Titre2"/>
              <w:numPr>
                <w:ilvl w:val="0"/>
                <w:numId w:val="0"/>
              </w:numPr>
              <w:spacing w:before="0"/>
              <w:outlineLvl w:val="1"/>
              <w:rPr>
                <w:sz w:val="36"/>
                <w:szCs w:val="36"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>Analyser et faire évoluer l’o</w:t>
            </w:r>
            <w:r w:rsidR="004E42CB">
              <w:rPr>
                <w:sz w:val="36"/>
                <w:szCs w:val="36"/>
                <w:lang w:val="fr-FR"/>
              </w:rPr>
              <w:t>ffre de formation</w:t>
            </w:r>
            <w:r>
              <w:rPr>
                <w:sz w:val="36"/>
                <w:szCs w:val="36"/>
                <w:lang w:val="fr-FR"/>
              </w:rPr>
              <w:t xml:space="preserve"> de l’établissement</w:t>
            </w:r>
          </w:p>
          <w:p w14:paraId="296A03F1" w14:textId="668C9EBE" w:rsidR="00FE4370" w:rsidRPr="004E42CB" w:rsidRDefault="004E42CB" w:rsidP="00FE4370">
            <w:pPr>
              <w:autoSpaceDE w:val="0"/>
              <w:autoSpaceDN w:val="0"/>
              <w:adjustRightInd w:val="0"/>
              <w:ind w:right="-294"/>
              <w:rPr>
                <w:rFonts w:asciiTheme="majorHAnsi" w:hAnsiTheme="majorHAnsi" w:cs="MyriadPro-Regular"/>
                <w:i/>
                <w:sz w:val="16"/>
                <w:szCs w:val="16"/>
              </w:rPr>
            </w:pPr>
            <w:r w:rsidRPr="004E42CB">
              <w:rPr>
                <w:rFonts w:asciiTheme="majorHAnsi" w:hAnsiTheme="majorHAnsi" w:cs="Tahoma"/>
                <w:sz w:val="16"/>
                <w:szCs w:val="16"/>
              </w:rPr>
              <w:t xml:space="preserve">Code de l’éducation : </w:t>
            </w:r>
            <w:hyperlink r:id="rId9" w:history="1">
              <w:r w:rsidRPr="004E42CB">
                <w:rPr>
                  <w:rFonts w:asciiTheme="majorHAnsi" w:hAnsiTheme="majorHAnsi" w:cs="Tahoma"/>
                  <w:color w:val="0000FF"/>
                  <w:sz w:val="16"/>
                  <w:szCs w:val="16"/>
                  <w:u w:val="single"/>
                </w:rPr>
                <w:t>art. L.111</w:t>
              </w:r>
            </w:hyperlink>
            <w:r w:rsidRPr="004E42CB">
              <w:rPr>
                <w:rFonts w:asciiTheme="majorHAnsi" w:hAnsiTheme="majorHAnsi" w:cs="Tahoma"/>
                <w:sz w:val="16"/>
                <w:szCs w:val="16"/>
              </w:rPr>
              <w:t xml:space="preserve"> (dispositions générales), </w:t>
            </w:r>
            <w:hyperlink r:id="rId10" w:history="1">
              <w:r w:rsidRPr="004E42CB">
                <w:rPr>
                  <w:rFonts w:asciiTheme="majorHAnsi" w:hAnsiTheme="majorHAnsi" w:cs="Tahoma"/>
                  <w:color w:val="0000FF"/>
                  <w:sz w:val="16"/>
                  <w:szCs w:val="16"/>
                  <w:u w:val="single"/>
                </w:rPr>
                <w:t xml:space="preserve">art. </w:t>
              </w:r>
              <w:r w:rsidRPr="00CB5F70">
                <w:rPr>
                  <w:rFonts w:asciiTheme="majorHAnsi" w:hAnsiTheme="majorHAnsi" w:cs="Tahoma"/>
                  <w:color w:val="0000FF"/>
                  <w:sz w:val="16"/>
                  <w:szCs w:val="16"/>
                  <w:u w:val="single"/>
                  <w:lang w:val="en-US"/>
                </w:rPr>
                <w:t>L. 131-1-1 et L. 131-2</w:t>
              </w:r>
            </w:hyperlink>
            <w:r w:rsidRPr="00CB5F70">
              <w:rPr>
                <w:rFonts w:asciiTheme="majorHAnsi" w:hAnsiTheme="majorHAnsi" w:cs="Tahoma"/>
                <w:sz w:val="16"/>
                <w:szCs w:val="16"/>
                <w:lang w:val="en-US"/>
              </w:rPr>
              <w:t xml:space="preserve">, </w:t>
            </w:r>
            <w:hyperlink r:id="rId11" w:history="1">
              <w:r w:rsidRPr="00CB5F70">
                <w:rPr>
                  <w:rFonts w:asciiTheme="majorHAnsi" w:hAnsiTheme="majorHAnsi" w:cs="Tahoma"/>
                  <w:color w:val="0000FF"/>
                  <w:sz w:val="16"/>
                  <w:szCs w:val="16"/>
                  <w:u w:val="single"/>
                  <w:lang w:val="en-US"/>
                </w:rPr>
                <w:t>art. L. 211-2</w:t>
              </w:r>
            </w:hyperlink>
            <w:r w:rsidRPr="00CB5F70">
              <w:rPr>
                <w:rFonts w:asciiTheme="majorHAnsi" w:hAnsiTheme="majorHAnsi" w:cs="Tahoma"/>
                <w:sz w:val="16"/>
                <w:szCs w:val="16"/>
                <w:lang w:val="en-US"/>
              </w:rPr>
              <w:t xml:space="preserve">, </w:t>
            </w:r>
            <w:hyperlink r:id="rId12" w:history="1">
              <w:r w:rsidRPr="00CB5F70">
                <w:rPr>
                  <w:rFonts w:asciiTheme="majorHAnsi" w:hAnsiTheme="majorHAnsi" w:cs="Tahoma"/>
                  <w:color w:val="0000FF"/>
                  <w:sz w:val="16"/>
                  <w:szCs w:val="16"/>
                  <w:u w:val="single"/>
                  <w:lang w:val="en-US"/>
                </w:rPr>
                <w:t>art. L. 214-1</w:t>
              </w:r>
            </w:hyperlink>
            <w:r w:rsidRPr="00CB5F70">
              <w:rPr>
                <w:rFonts w:asciiTheme="majorHAnsi" w:hAnsiTheme="majorHAnsi" w:cs="Tahoma"/>
                <w:sz w:val="16"/>
                <w:szCs w:val="16"/>
                <w:lang w:val="en-US"/>
              </w:rPr>
              <w:t xml:space="preserve">, </w:t>
            </w:r>
            <w:hyperlink r:id="rId13" w:history="1">
              <w:r w:rsidRPr="00CB5F70">
                <w:rPr>
                  <w:rFonts w:asciiTheme="majorHAnsi" w:hAnsiTheme="majorHAnsi" w:cs="Tahoma"/>
                  <w:color w:val="0000FF"/>
                  <w:sz w:val="16"/>
                  <w:szCs w:val="16"/>
                  <w:u w:val="single"/>
                  <w:lang w:val="en-US"/>
                </w:rPr>
                <w:t>art. L. 214-13 et L.214-13-1</w:t>
              </w:r>
            </w:hyperlink>
            <w:r w:rsidRPr="00CB5F70">
              <w:rPr>
                <w:rFonts w:asciiTheme="majorHAnsi" w:hAnsiTheme="majorHAnsi" w:cs="Tahoma"/>
                <w:sz w:val="16"/>
                <w:szCs w:val="16"/>
                <w:lang w:val="en-US"/>
              </w:rPr>
              <w:t xml:space="preserve">, </w:t>
            </w:r>
            <w:hyperlink r:id="rId14" w:history="1">
              <w:r w:rsidRPr="00CB5F70">
                <w:rPr>
                  <w:rFonts w:asciiTheme="majorHAnsi" w:hAnsiTheme="majorHAnsi" w:cs="Tahoma"/>
                  <w:color w:val="0000FF"/>
                  <w:sz w:val="16"/>
                  <w:szCs w:val="16"/>
                  <w:u w:val="single"/>
                  <w:lang w:val="en-US"/>
                </w:rPr>
                <w:t xml:space="preserve">art. </w:t>
              </w:r>
              <w:r w:rsidRPr="004E42CB">
                <w:rPr>
                  <w:rFonts w:asciiTheme="majorHAnsi" w:hAnsiTheme="majorHAnsi" w:cs="Tahoma"/>
                  <w:color w:val="0000FF"/>
                  <w:sz w:val="16"/>
                  <w:szCs w:val="16"/>
                  <w:u w:val="single"/>
                </w:rPr>
                <w:t>D. 331-1 à D. 331-3</w:t>
              </w:r>
            </w:hyperlink>
            <w:r w:rsidRPr="004E42CB">
              <w:rPr>
                <w:rFonts w:asciiTheme="majorHAnsi" w:hAnsiTheme="majorHAnsi" w:cs="Tahoma"/>
                <w:sz w:val="16"/>
                <w:szCs w:val="16"/>
              </w:rPr>
              <w:t xml:space="preserve"> (formation secondaire), </w:t>
            </w:r>
            <w:hyperlink r:id="rId15" w:history="1">
              <w:r w:rsidRPr="004E42CB">
                <w:rPr>
                  <w:rFonts w:asciiTheme="majorHAnsi" w:hAnsiTheme="majorHAnsi" w:cs="Tahoma"/>
                  <w:color w:val="0000FF"/>
                  <w:sz w:val="16"/>
                  <w:szCs w:val="16"/>
                  <w:u w:val="single"/>
                </w:rPr>
                <w:t>art. L. 335-4</w:t>
              </w:r>
            </w:hyperlink>
            <w:r w:rsidRPr="004E42CB">
              <w:rPr>
                <w:rFonts w:asciiTheme="majorHAnsi" w:hAnsiTheme="majorHAnsi" w:cs="Tahoma"/>
                <w:sz w:val="16"/>
                <w:szCs w:val="16"/>
              </w:rPr>
              <w:t xml:space="preserve"> (passerelles) - Code du travail : </w:t>
            </w:r>
            <w:hyperlink r:id="rId16" w:history="1">
              <w:r w:rsidRPr="004E42CB">
                <w:rPr>
                  <w:rFonts w:asciiTheme="majorHAnsi" w:hAnsiTheme="majorHAnsi" w:cs="Tahoma"/>
                  <w:color w:val="0000FF"/>
                  <w:sz w:val="16"/>
                  <w:szCs w:val="16"/>
                  <w:u w:val="single"/>
                </w:rPr>
                <w:t>art. L6123-4-1</w:t>
              </w:r>
            </w:hyperlink>
            <w:r w:rsidRPr="004E42CB">
              <w:rPr>
                <w:rFonts w:asciiTheme="majorHAnsi" w:hAnsiTheme="majorHAnsi" w:cs="Tahoma"/>
                <w:sz w:val="16"/>
                <w:szCs w:val="16"/>
              </w:rPr>
              <w:t xml:space="preserve"> (stratégie coordonnée en matière d'emploi, d'orientation et de formation professionnelles</w:t>
            </w:r>
            <w:r w:rsidRPr="004E42CB">
              <w:rPr>
                <w:rFonts w:asciiTheme="majorHAnsi" w:hAnsiTheme="majorHAnsi" w:cs="Tahoma"/>
                <w:b/>
                <w:sz w:val="16"/>
                <w:szCs w:val="16"/>
              </w:rPr>
              <w:t xml:space="preserve">) </w:t>
            </w:r>
            <w:r w:rsidRPr="004E42CB">
              <w:rPr>
                <w:rFonts w:asciiTheme="majorHAnsi" w:hAnsiTheme="majorHAnsi" w:cs="Tahoma"/>
                <w:sz w:val="16"/>
                <w:szCs w:val="16"/>
              </w:rPr>
              <w:t xml:space="preserve">– </w:t>
            </w:r>
            <w:r w:rsidRPr="00CE1E9D">
              <w:rPr>
                <w:rStyle w:val="lev"/>
                <w:b w:val="0"/>
                <w:sz w:val="16"/>
                <w:szCs w:val="16"/>
              </w:rPr>
              <w:t xml:space="preserve">Loi </w:t>
            </w:r>
            <w:r w:rsidRPr="004E42CB">
              <w:rPr>
                <w:rStyle w:val="lev"/>
                <w:b w:val="0"/>
                <w:sz w:val="16"/>
                <w:szCs w:val="16"/>
              </w:rPr>
              <w:t>n° 2018-771 du 5 septembre 2018 pour la liberté de cho</w:t>
            </w:r>
            <w:r w:rsidRPr="004E42CB">
              <w:rPr>
                <w:rFonts w:asciiTheme="majorHAnsi" w:hAnsiTheme="majorHAnsi" w:cs="Tahoma"/>
                <w:b/>
                <w:bCs/>
                <w:sz w:val="16"/>
                <w:szCs w:val="16"/>
              </w:rPr>
              <w:t>i</w:t>
            </w:r>
            <w:r w:rsidRPr="004E42CB">
              <w:rPr>
                <w:rFonts w:asciiTheme="majorHAnsi" w:hAnsiTheme="majorHAnsi" w:cs="Tahoma"/>
                <w:bCs/>
                <w:sz w:val="16"/>
                <w:szCs w:val="16"/>
              </w:rPr>
              <w:t xml:space="preserve">sir </w:t>
            </w:r>
            <w:r w:rsidRPr="004E42CB">
              <w:rPr>
                <w:rStyle w:val="lev"/>
                <w:b w:val="0"/>
                <w:sz w:val="16"/>
                <w:szCs w:val="16"/>
              </w:rPr>
              <w:t xml:space="preserve">son avenir professionnel, </w:t>
            </w:r>
            <w:hyperlink r:id="rId17" w:history="1">
              <w:r w:rsidRPr="004E42CB">
                <w:rPr>
                  <w:rStyle w:val="Lienhypertexte"/>
                  <w:sz w:val="16"/>
                  <w:szCs w:val="16"/>
                </w:rPr>
                <w:t>articles 18 à 26</w:t>
              </w:r>
            </w:hyperlink>
            <w:r>
              <w:rPr>
                <w:rStyle w:val="Lienhypertexte"/>
                <w:sz w:val="16"/>
                <w:szCs w:val="16"/>
              </w:rPr>
              <w:t>.</w:t>
            </w:r>
            <w:r w:rsidR="009C631A" w:rsidRPr="004E42C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1D47EE9E" w14:textId="73375594" w:rsidR="00FE4370" w:rsidRPr="00EF1A2D" w:rsidRDefault="00FE4370" w:rsidP="00EF1A2D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single" w:sz="18" w:space="0" w:color="4BACC6" w:themeColor="accent5"/>
              <w:bottom w:val="nil"/>
              <w:right w:val="nil"/>
            </w:tcBorders>
            <w:shd w:val="clear" w:color="auto" w:fill="auto"/>
          </w:tcPr>
          <w:p w14:paraId="3E3D793D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5760E6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3B714E87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04DE705B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4890855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781184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B99F3CB" w14:textId="77777777" w:rsidR="006549C3" w:rsidRPr="00134B17" w:rsidRDefault="006549C3" w:rsidP="00C7213D">
            <w:pPr>
              <w:rPr>
                <w:sz w:val="17"/>
                <w:szCs w:val="17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AAF21" w14:textId="761AD611" w:rsidR="006549C3" w:rsidRPr="00134B17" w:rsidRDefault="00FE2DC0" w:rsidP="00FE2DC0">
            <w:pPr>
              <w:ind w:left="328" w:hanging="47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noProof/>
                <w:color w:val="FFFFFF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8CB1DC" wp14:editId="6BA8E4B4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133985</wp:posOffset>
                      </wp:positionV>
                      <wp:extent cx="619760" cy="426720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A48332" w14:textId="3B06531D" w:rsidR="00FE2DC0" w:rsidRPr="0094798F" w:rsidRDefault="00FE2DC0">
                                  <w:pPr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94798F"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2"/>
                                      <w:szCs w:val="36"/>
                                      <w:lang w:eastAsia="en-US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8" o:spid="_x0000_s1026" type="#_x0000_t202" style="position:absolute;left:0;text-align:left;margin-left:97.95pt;margin-top:10.55pt;width:48.8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" filled="f" stroked="f" strokeweight=".5pt">
                      <v:textbox>
                        <w:txbxContent>
                          <w:p w14:paraId="6AA48332" w14:textId="3B06531D" w:rsidR="00FE2DC0" w:rsidRPr="0094798F" w:rsidRDefault="00FE2DC0">
                            <w:pPr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94798F"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2"/>
                                <w:szCs w:val="36"/>
                                <w:lang w:eastAsia="en-US"/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4B17">
              <w:rPr>
                <w:b/>
                <w:noProof/>
                <w:color w:val="FFFFFF"/>
                <w:sz w:val="24"/>
                <w:szCs w:val="24"/>
                <w:lang w:eastAsia="fr-FR"/>
              </w:rPr>
              <w:drawing>
                <wp:inline distT="0" distB="0" distL="0" distR="0" wp14:anchorId="6018D719" wp14:editId="7E9342BB">
                  <wp:extent cx="1432800" cy="547200"/>
                  <wp:effectExtent l="0" t="0" r="0" b="5715"/>
                  <wp:docPr id="2266" name="visuel_Qualeduc_4_vi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suel_Qualeduc_4_violet.jpg"/>
                          <pic:cNvPicPr/>
                        </pic:nvPicPr>
                        <pic:blipFill>
                          <a:blip r:embed="rId18" r:link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ECC" w:rsidRPr="00134B17" w14:paraId="1DE3FD86" w14:textId="77777777" w:rsidTr="00EF1A2D">
        <w:trPr>
          <w:cantSplit/>
          <w:trHeight w:hRule="exact" w:val="433"/>
        </w:trPr>
        <w:tc>
          <w:tcPr>
            <w:tcW w:w="3711" w:type="dxa"/>
            <w:tcBorders>
              <w:top w:val="single" w:sz="18" w:space="0" w:color="4BACC6" w:themeColor="accent5"/>
              <w:left w:val="nil"/>
              <w:bottom w:val="single" w:sz="18" w:space="0" w:color="7030A0"/>
              <w:right w:val="nil"/>
            </w:tcBorders>
            <w:shd w:val="clear" w:color="auto" w:fill="auto"/>
          </w:tcPr>
          <w:p w14:paraId="2C9953EA" w14:textId="77777777" w:rsidR="000D5B71" w:rsidRPr="001548A2" w:rsidRDefault="000D5B71" w:rsidP="00C7213D">
            <w:pPr>
              <w:rPr>
                <w:b/>
                <w:color w:val="951B81"/>
                <w:sz w:val="12"/>
                <w:szCs w:val="44"/>
              </w:rPr>
            </w:pPr>
          </w:p>
        </w:tc>
        <w:tc>
          <w:tcPr>
            <w:tcW w:w="236" w:type="dxa"/>
            <w:tcBorders>
              <w:top w:val="single" w:sz="18" w:space="0" w:color="4BACC6" w:themeColor="accent5"/>
              <w:left w:val="nil"/>
              <w:bottom w:val="nil"/>
              <w:right w:val="nil"/>
            </w:tcBorders>
            <w:shd w:val="clear" w:color="auto" w:fill="auto"/>
          </w:tcPr>
          <w:p w14:paraId="1134F3B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4BACC6" w:themeColor="accent5"/>
              <w:left w:val="nil"/>
              <w:bottom w:val="single" w:sz="18" w:space="0" w:color="00B050"/>
              <w:right w:val="nil"/>
            </w:tcBorders>
            <w:shd w:val="clear" w:color="auto" w:fill="auto"/>
          </w:tcPr>
          <w:p w14:paraId="3776F77E" w14:textId="77777777" w:rsidR="006549C3" w:rsidRPr="007A1046" w:rsidRDefault="006549C3" w:rsidP="00C7213D">
            <w:pPr>
              <w:rPr>
                <w:b/>
                <w:color w:val="2AAC66"/>
                <w:sz w:val="8"/>
                <w:szCs w:val="44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17D34" w14:textId="77777777" w:rsidR="006549C3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  <w:shd w:val="clear" w:color="auto" w:fill="auto"/>
          </w:tcPr>
          <w:p w14:paraId="562D2B53" w14:textId="77777777" w:rsidR="006549C3" w:rsidRPr="00134B17" w:rsidRDefault="006549C3" w:rsidP="006549C3">
            <w:pPr>
              <w:rPr>
                <w:b/>
                <w:color w:val="EE7444"/>
                <w:sz w:val="44"/>
                <w:szCs w:val="44"/>
              </w:rPr>
            </w:pPr>
          </w:p>
        </w:tc>
      </w:tr>
      <w:tr w:rsidR="000F0C6B" w:rsidRPr="00134B17" w14:paraId="6418BFBD" w14:textId="77777777" w:rsidTr="000448D7">
        <w:trPr>
          <w:trHeight w:hRule="exact" w:val="547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pct20" w:color="951B81" w:fill="auto"/>
          </w:tcPr>
          <w:p w14:paraId="30960D68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951B81"/>
                <w:sz w:val="44"/>
                <w:szCs w:val="44"/>
              </w:rPr>
              <w:t>Plan</w:t>
            </w:r>
            <w:r w:rsidRPr="00134B17">
              <w:rPr>
                <w:b/>
                <w:color w:val="951B81"/>
                <w:sz w:val="24"/>
                <w:szCs w:val="24"/>
              </w:rPr>
              <w:t xml:space="preserve"> </w:t>
            </w:r>
            <w:r w:rsidRPr="00134B17">
              <w:rPr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078D22D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pct20" w:color="00B050" w:fill="auto"/>
          </w:tcPr>
          <w:p w14:paraId="33BE5C3E" w14:textId="0C78BD8A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2AAC66"/>
                <w:sz w:val="44"/>
                <w:szCs w:val="44"/>
              </w:rPr>
              <w:t>Do</w:t>
            </w:r>
            <w:r w:rsidRPr="00134B17">
              <w:rPr>
                <w:b/>
                <w:color w:val="2AAC66"/>
                <w:sz w:val="24"/>
                <w:szCs w:val="24"/>
              </w:rPr>
              <w:t xml:space="preserve"> </w:t>
            </w:r>
            <w:r w:rsidRPr="00134B17">
              <w:rPr>
                <w:b/>
                <w:color w:val="2AAC66"/>
              </w:rPr>
              <w:t xml:space="preserve"> </w:t>
            </w:r>
            <w:r w:rsidRPr="0079647D">
              <w:rPr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0BB59FB7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1BCE8F3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7419854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28E59802" w14:textId="77777777" w:rsidR="006549C3" w:rsidRPr="00134B17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pct20" w:color="E36C0A" w:themeColor="accent6" w:themeShade="BF" w:fill="auto"/>
          </w:tcPr>
          <w:p w14:paraId="0B054445" w14:textId="799EB01E" w:rsidR="006549C3" w:rsidRPr="00134B17" w:rsidRDefault="006549C3" w:rsidP="006549C3">
            <w:pPr>
              <w:rPr>
                <w:b/>
                <w:color w:val="FFFFFF"/>
                <w:sz w:val="8"/>
                <w:szCs w:val="8"/>
                <w:lang w:eastAsia="fr-FR"/>
              </w:rPr>
            </w:pPr>
            <w:r w:rsidRPr="00134B17">
              <w:rPr>
                <w:b/>
                <w:color w:val="EE7444"/>
                <w:sz w:val="44"/>
                <w:szCs w:val="44"/>
              </w:rPr>
              <w:t xml:space="preserve">Check </w:t>
            </w:r>
            <w:r w:rsidRPr="0079647D">
              <w:rPr>
                <w:color w:val="EE7444"/>
                <w:sz w:val="24"/>
                <w:szCs w:val="24"/>
              </w:rPr>
              <w:t>Evaluer</w:t>
            </w:r>
          </w:p>
        </w:tc>
      </w:tr>
      <w:tr w:rsidR="000448D7" w:rsidRPr="00134B17" w14:paraId="0091964C" w14:textId="77777777" w:rsidTr="00241391">
        <w:trPr>
          <w:trHeight w:val="6727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BB1D9F1" w14:textId="77777777" w:rsidR="000448D7" w:rsidRDefault="000448D7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  <w:r w:rsidRPr="005D0C84">
              <w:rPr>
                <w:b/>
                <w:color w:val="951B81"/>
                <w:sz w:val="18"/>
                <w:szCs w:val="18"/>
              </w:rPr>
              <w:t>Contexte, stratégie, sens, objectifs</w:t>
            </w:r>
          </w:p>
          <w:p w14:paraId="5252295C" w14:textId="77777777" w:rsidR="00F2651B" w:rsidRPr="005D0C84" w:rsidRDefault="00F2651B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</w:p>
          <w:p w14:paraId="387ADFFA" w14:textId="387214BE" w:rsidR="003A564E" w:rsidRDefault="003A564E" w:rsidP="00CE1E9D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ind w:left="176" w:hanging="142"/>
              <w:rPr>
                <w:noProof/>
                <w:sz w:val="17"/>
                <w:szCs w:val="17"/>
                <w:lang w:val="fr-FR"/>
              </w:rPr>
            </w:pPr>
            <w:r w:rsidRPr="008B5EF5">
              <w:rPr>
                <w:noProof/>
                <w:sz w:val="17"/>
                <w:szCs w:val="17"/>
                <w:lang w:val="fr-FR"/>
              </w:rPr>
              <w:t>Comment l’offre de formation prend-elle en compte les objectifs du projet académique</w:t>
            </w:r>
            <w:r w:rsidR="00CE1E9D">
              <w:rPr>
                <w:noProof/>
                <w:sz w:val="17"/>
                <w:szCs w:val="17"/>
                <w:lang w:val="fr-FR"/>
              </w:rPr>
              <w:t> ?</w:t>
            </w:r>
            <w:r w:rsidRPr="008B5EF5">
              <w:rPr>
                <w:noProof/>
                <w:sz w:val="17"/>
                <w:szCs w:val="17"/>
                <w:lang w:val="fr-FR"/>
              </w:rPr>
              <w:t xml:space="preserve"> </w:t>
            </w:r>
          </w:p>
          <w:p w14:paraId="766E79F5" w14:textId="77777777" w:rsidR="00CE1E9D" w:rsidRPr="00CE1E9D" w:rsidRDefault="00CE1E9D" w:rsidP="00CE1E9D">
            <w:pPr>
              <w:ind w:left="34"/>
              <w:rPr>
                <w:noProof/>
                <w:sz w:val="17"/>
                <w:szCs w:val="17"/>
              </w:rPr>
            </w:pPr>
          </w:p>
          <w:p w14:paraId="7659EDBC" w14:textId="22C12527" w:rsidR="003A564E" w:rsidRDefault="003A564E" w:rsidP="00CE1E9D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ind w:left="176" w:hanging="142"/>
              <w:rPr>
                <w:noProof/>
                <w:sz w:val="17"/>
                <w:szCs w:val="17"/>
                <w:lang w:val="fr-FR"/>
              </w:rPr>
            </w:pPr>
            <w:r w:rsidRPr="008B5EF5">
              <w:rPr>
                <w:noProof/>
                <w:sz w:val="17"/>
                <w:szCs w:val="17"/>
                <w:lang w:val="fr-FR"/>
              </w:rPr>
              <w:t>Comment l’offre de formation est-elle intégrée dans le projet d’établissement et le contrat d’objectifs</w:t>
            </w:r>
            <w:r w:rsidR="005A3179">
              <w:rPr>
                <w:noProof/>
                <w:sz w:val="17"/>
                <w:szCs w:val="17"/>
                <w:lang w:val="fr-FR"/>
              </w:rPr>
              <w:t xml:space="preserve"> </w:t>
            </w:r>
            <w:r w:rsidRPr="008B5EF5">
              <w:rPr>
                <w:noProof/>
                <w:sz w:val="17"/>
                <w:szCs w:val="17"/>
                <w:lang w:val="fr-FR"/>
              </w:rPr>
              <w:t>?</w:t>
            </w:r>
          </w:p>
          <w:p w14:paraId="07499ECC" w14:textId="77777777" w:rsidR="00CE1E9D" w:rsidRPr="00CE1E9D" w:rsidRDefault="00CE1E9D" w:rsidP="00CE1E9D">
            <w:pPr>
              <w:ind w:left="34"/>
              <w:rPr>
                <w:noProof/>
                <w:sz w:val="17"/>
                <w:szCs w:val="17"/>
              </w:rPr>
            </w:pPr>
          </w:p>
          <w:p w14:paraId="39E908F8" w14:textId="66BB2075" w:rsidR="003A564E" w:rsidRDefault="003A564E" w:rsidP="00CE1E9D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ind w:left="176" w:hanging="142"/>
              <w:rPr>
                <w:sz w:val="17"/>
                <w:szCs w:val="17"/>
                <w:lang w:val="fr-FR"/>
              </w:rPr>
            </w:pPr>
            <w:r w:rsidRPr="008B5EF5">
              <w:rPr>
                <w:noProof/>
                <w:sz w:val="17"/>
                <w:szCs w:val="17"/>
                <w:lang w:val="fr-FR"/>
              </w:rPr>
              <w:t>Avec quelles stratégies, quels objectifs, quels indicateurs</w:t>
            </w:r>
            <w:r w:rsidRPr="008B5EF5">
              <w:rPr>
                <w:sz w:val="17"/>
                <w:szCs w:val="17"/>
                <w:lang w:val="fr-FR"/>
              </w:rPr>
              <w:t xml:space="preserve"> connus de tous</w:t>
            </w:r>
            <w:r w:rsidR="005A3179">
              <w:rPr>
                <w:sz w:val="17"/>
                <w:szCs w:val="17"/>
                <w:lang w:val="fr-FR"/>
              </w:rPr>
              <w:t xml:space="preserve"> </w:t>
            </w:r>
            <w:r w:rsidRPr="008B5EF5">
              <w:rPr>
                <w:sz w:val="17"/>
                <w:szCs w:val="17"/>
                <w:lang w:val="fr-FR"/>
              </w:rPr>
              <w:t>?</w:t>
            </w:r>
          </w:p>
          <w:p w14:paraId="2E5DB614" w14:textId="77777777" w:rsidR="00CE1E9D" w:rsidRPr="00CE1E9D" w:rsidRDefault="00CE1E9D" w:rsidP="00CE1E9D">
            <w:pPr>
              <w:ind w:left="34"/>
              <w:rPr>
                <w:sz w:val="17"/>
                <w:szCs w:val="17"/>
              </w:rPr>
            </w:pPr>
          </w:p>
          <w:p w14:paraId="6692B54F" w14:textId="34381450" w:rsidR="003A564E" w:rsidRPr="008B5EF5" w:rsidRDefault="003A564E" w:rsidP="00CE1E9D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ind w:left="176" w:hanging="142"/>
              <w:rPr>
                <w:noProof/>
                <w:sz w:val="17"/>
                <w:szCs w:val="17"/>
                <w:lang w:val="fr-FR"/>
              </w:rPr>
            </w:pPr>
            <w:r w:rsidRPr="008B5EF5">
              <w:rPr>
                <w:sz w:val="17"/>
                <w:szCs w:val="17"/>
                <w:lang w:val="fr-FR"/>
              </w:rPr>
              <w:t xml:space="preserve">Comment l’offre de formation de </w:t>
            </w:r>
            <w:r w:rsidRPr="008B5EF5">
              <w:rPr>
                <w:noProof/>
                <w:sz w:val="17"/>
                <w:szCs w:val="17"/>
                <w:lang w:val="fr-FR"/>
              </w:rPr>
              <w:t>l’établissement réussit-elle à conjuguer</w:t>
            </w:r>
            <w:r w:rsidR="00CE1E9D">
              <w:rPr>
                <w:noProof/>
                <w:sz w:val="17"/>
                <w:szCs w:val="17"/>
                <w:lang w:val="fr-FR"/>
              </w:rPr>
              <w:t xml:space="preserve"> ? </w:t>
            </w:r>
            <w:r w:rsidRPr="008B5EF5">
              <w:rPr>
                <w:noProof/>
                <w:sz w:val="17"/>
                <w:szCs w:val="17"/>
                <w:lang w:val="fr-FR"/>
              </w:rPr>
              <w:t>:</w:t>
            </w:r>
          </w:p>
          <w:p w14:paraId="2542877F" w14:textId="2FD38E31" w:rsidR="003A564E" w:rsidRPr="008B5EF5" w:rsidRDefault="003A564E" w:rsidP="00CE1E9D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ind w:left="318" w:hanging="142"/>
              <w:rPr>
                <w:noProof/>
                <w:sz w:val="17"/>
                <w:szCs w:val="17"/>
                <w:lang w:val="fr-FR"/>
              </w:rPr>
            </w:pPr>
            <w:r w:rsidRPr="008B5EF5">
              <w:rPr>
                <w:noProof/>
                <w:sz w:val="17"/>
                <w:szCs w:val="17"/>
                <w:lang w:val="fr-FR"/>
              </w:rPr>
              <w:t>Les demandes d’orientation des familles (demande sociale)</w:t>
            </w:r>
            <w:r w:rsidR="005A3179">
              <w:rPr>
                <w:noProof/>
                <w:sz w:val="17"/>
                <w:szCs w:val="17"/>
                <w:lang w:val="fr-FR"/>
              </w:rPr>
              <w:t>,</w:t>
            </w:r>
          </w:p>
          <w:p w14:paraId="0454C6EB" w14:textId="57E69BDA" w:rsidR="003A564E" w:rsidRPr="008B5EF5" w:rsidRDefault="003A564E" w:rsidP="00CE1E9D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ind w:left="318" w:hanging="142"/>
              <w:rPr>
                <w:noProof/>
                <w:sz w:val="17"/>
                <w:szCs w:val="17"/>
                <w:lang w:val="fr-FR"/>
              </w:rPr>
            </w:pPr>
            <w:r w:rsidRPr="008B5EF5">
              <w:rPr>
                <w:noProof/>
                <w:sz w:val="17"/>
                <w:szCs w:val="17"/>
                <w:lang w:val="fr-FR"/>
              </w:rPr>
              <w:t>Les différents statuts de formation (scolaire, apprentissage, formation continue</w:t>
            </w:r>
            <w:r w:rsidR="005A3179">
              <w:rPr>
                <w:noProof/>
                <w:sz w:val="17"/>
                <w:szCs w:val="17"/>
                <w:lang w:val="fr-FR"/>
              </w:rPr>
              <w:t>),</w:t>
            </w:r>
          </w:p>
          <w:p w14:paraId="435FC631" w14:textId="44F5DE60" w:rsidR="003A564E" w:rsidRPr="00E96F2A" w:rsidRDefault="003A564E" w:rsidP="00CE1E9D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ind w:left="318" w:hanging="142"/>
              <w:rPr>
                <w:noProof/>
                <w:sz w:val="17"/>
                <w:szCs w:val="17"/>
                <w:lang w:val="fr-FR"/>
              </w:rPr>
            </w:pPr>
            <w:r w:rsidRPr="00E96F2A">
              <w:rPr>
                <w:noProof/>
                <w:sz w:val="17"/>
                <w:szCs w:val="17"/>
                <w:lang w:val="fr-FR"/>
              </w:rPr>
              <w:t>Les caractéristiques socio-économiques du bassin</w:t>
            </w:r>
            <w:r w:rsidR="005A3179">
              <w:rPr>
                <w:noProof/>
                <w:sz w:val="17"/>
                <w:szCs w:val="17"/>
                <w:lang w:val="fr-FR"/>
              </w:rPr>
              <w:t>,</w:t>
            </w:r>
          </w:p>
          <w:p w14:paraId="4C430EB5" w14:textId="332FA3C2" w:rsidR="003A564E" w:rsidRPr="008B5EF5" w:rsidRDefault="003A564E" w:rsidP="00CE1E9D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ind w:left="318" w:hanging="142"/>
              <w:rPr>
                <w:noProof/>
                <w:sz w:val="17"/>
                <w:szCs w:val="17"/>
                <w:lang w:val="fr-FR"/>
              </w:rPr>
            </w:pPr>
            <w:r w:rsidRPr="008B5EF5">
              <w:rPr>
                <w:noProof/>
                <w:sz w:val="17"/>
                <w:szCs w:val="17"/>
                <w:lang w:val="fr-FR"/>
              </w:rPr>
              <w:t>Les évolutions des métiers et les perspectives d’insertion professionnelle</w:t>
            </w:r>
            <w:r w:rsidR="005A3179">
              <w:rPr>
                <w:noProof/>
                <w:sz w:val="17"/>
                <w:szCs w:val="17"/>
                <w:lang w:val="fr-FR"/>
              </w:rPr>
              <w:t>,</w:t>
            </w:r>
          </w:p>
          <w:p w14:paraId="4398057A" w14:textId="51F8A270" w:rsidR="003A564E" w:rsidRDefault="003A564E" w:rsidP="00CE1E9D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ind w:left="318" w:hanging="142"/>
              <w:rPr>
                <w:noProof/>
                <w:sz w:val="17"/>
                <w:szCs w:val="17"/>
                <w:lang w:val="fr-FR"/>
              </w:rPr>
            </w:pPr>
            <w:r w:rsidRPr="008B5EF5">
              <w:rPr>
                <w:noProof/>
                <w:sz w:val="17"/>
                <w:szCs w:val="17"/>
                <w:lang w:val="fr-FR"/>
              </w:rPr>
              <w:t>Les objectifs et les prévisions du</w:t>
            </w:r>
            <w:r w:rsidR="005A3179">
              <w:rPr>
                <w:noProof/>
                <w:sz w:val="17"/>
                <w:szCs w:val="17"/>
                <w:lang w:val="fr-FR"/>
              </w:rPr>
              <w:t xml:space="preserve"> CPRDFOP.</w:t>
            </w:r>
            <w:r w:rsidRPr="008B5EF5">
              <w:rPr>
                <w:noProof/>
                <w:sz w:val="17"/>
                <w:szCs w:val="17"/>
                <w:lang w:val="fr-FR"/>
              </w:rPr>
              <w:t xml:space="preserve"> </w:t>
            </w:r>
          </w:p>
          <w:p w14:paraId="66701F52" w14:textId="77777777" w:rsidR="00CE1E9D" w:rsidRPr="00CE1E9D" w:rsidRDefault="00CE1E9D" w:rsidP="00CE1E9D">
            <w:pPr>
              <w:ind w:left="176"/>
              <w:rPr>
                <w:noProof/>
                <w:sz w:val="17"/>
                <w:szCs w:val="17"/>
              </w:rPr>
            </w:pPr>
          </w:p>
          <w:p w14:paraId="6363B7D5" w14:textId="43E27D65" w:rsidR="003A564E" w:rsidRPr="003A564E" w:rsidRDefault="003A564E" w:rsidP="00CE1E9D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ind w:left="176" w:hanging="142"/>
              <w:rPr>
                <w:sz w:val="17"/>
                <w:szCs w:val="17"/>
                <w:lang w:val="fr-FR"/>
              </w:rPr>
            </w:pPr>
            <w:r w:rsidRPr="003A564E">
              <w:rPr>
                <w:noProof/>
                <w:sz w:val="17"/>
                <w:szCs w:val="17"/>
                <w:lang w:val="fr-FR"/>
              </w:rPr>
              <w:t xml:space="preserve">Comment l’offre de formation s’inscrit-elle dans l’offre </w:t>
            </w:r>
            <w:r>
              <w:rPr>
                <w:noProof/>
                <w:sz w:val="17"/>
                <w:szCs w:val="17"/>
                <w:lang w:val="fr-FR"/>
              </w:rPr>
              <w:t>d’un réseau (</w:t>
            </w:r>
            <w:r w:rsidRPr="003A564E">
              <w:rPr>
                <w:noProof/>
                <w:sz w:val="17"/>
                <w:szCs w:val="17"/>
                <w:lang w:val="fr-FR"/>
              </w:rPr>
              <w:t>CMQ, d’établissement du bassin, du</w:t>
            </w:r>
            <w:r w:rsidRPr="003A564E">
              <w:rPr>
                <w:lang w:val="fr-FR"/>
              </w:rPr>
              <w:t xml:space="preserve"> </w:t>
            </w:r>
            <w:r w:rsidRPr="003A564E">
              <w:rPr>
                <w:noProof/>
                <w:sz w:val="17"/>
                <w:szCs w:val="17"/>
                <w:lang w:val="fr-FR"/>
              </w:rPr>
              <w:t>département…)</w:t>
            </w:r>
            <w:r>
              <w:rPr>
                <w:noProof/>
                <w:sz w:val="17"/>
                <w:szCs w:val="17"/>
                <w:lang w:val="fr-FR"/>
              </w:rPr>
              <w:t>.</w:t>
            </w:r>
          </w:p>
          <w:p w14:paraId="2480AA1A" w14:textId="10D40C18" w:rsidR="000448D7" w:rsidRPr="003A564E" w:rsidRDefault="000448D7" w:rsidP="003A564E">
            <w:pPr>
              <w:pStyle w:val="Paragraphedeliste"/>
              <w:numPr>
                <w:ilvl w:val="0"/>
                <w:numId w:val="34"/>
              </w:numPr>
              <w:spacing w:after="0"/>
              <w:rPr>
                <w:b/>
                <w:color w:val="FFFFFF"/>
                <w:sz w:val="8"/>
                <w:szCs w:val="8"/>
                <w:lang w:val="fr-FR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770A6542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auto"/>
          </w:tcPr>
          <w:p w14:paraId="7A862235" w14:textId="77777777" w:rsidR="000448D7" w:rsidRDefault="000448D7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  <w:r w:rsidRPr="008B50B2"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  <w:t>Acteurs – Actions – Moyens – Temps</w:t>
            </w:r>
          </w:p>
          <w:p w14:paraId="7745F843" w14:textId="77777777" w:rsidR="00F2651B" w:rsidRPr="008B50B2" w:rsidRDefault="00F2651B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</w:p>
          <w:p w14:paraId="2FCEBAF9" w14:textId="5D757F14" w:rsidR="003A564E" w:rsidRPr="003A564E" w:rsidRDefault="000448D7" w:rsidP="003A564E">
            <w:pPr>
              <w:widowControl w:val="0"/>
              <w:tabs>
                <w:tab w:val="left" w:pos="323"/>
              </w:tabs>
              <w:ind w:right="172"/>
              <w:jc w:val="both"/>
              <w:rPr>
                <w:b/>
                <w:sz w:val="17"/>
                <w:szCs w:val="17"/>
              </w:rPr>
            </w:pPr>
            <w:r w:rsidRPr="000448D7">
              <w:rPr>
                <w:b/>
                <w:color w:val="FF0000"/>
                <w:sz w:val="10"/>
                <w:szCs w:val="12"/>
              </w:rPr>
              <w:t xml:space="preserve"> </w:t>
            </w:r>
            <w:r w:rsidR="003A564E" w:rsidRPr="003A564E">
              <w:rPr>
                <w:b/>
                <w:color w:val="00B050"/>
                <w:sz w:val="17"/>
                <w:szCs w:val="17"/>
              </w:rPr>
              <w:t>Proposer des formations</w:t>
            </w:r>
          </w:p>
          <w:p w14:paraId="28E7B002" w14:textId="4BED186E" w:rsidR="003A564E" w:rsidRPr="003A564E" w:rsidRDefault="003A564E" w:rsidP="003A564E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ind w:left="340" w:hanging="283"/>
              <w:rPr>
                <w:b/>
                <w:sz w:val="16"/>
                <w:szCs w:val="16"/>
                <w:lang w:val="fr-FR"/>
              </w:rPr>
            </w:pPr>
            <w:r w:rsidRPr="003A564E">
              <w:rPr>
                <w:noProof/>
                <w:sz w:val="16"/>
                <w:szCs w:val="16"/>
                <w:lang w:val="fr-FR"/>
              </w:rPr>
              <w:t>Comment l’offre de formation est-elle intégrée par l’établissement au sein d’une offre plus globale de filière</w:t>
            </w:r>
            <w:r>
              <w:rPr>
                <w:noProof/>
                <w:sz w:val="16"/>
                <w:szCs w:val="16"/>
                <w:lang w:val="fr-FR"/>
              </w:rPr>
              <w:t xml:space="preserve"> </w:t>
            </w:r>
            <w:r w:rsidRPr="003A564E">
              <w:rPr>
                <w:noProof/>
                <w:sz w:val="16"/>
                <w:szCs w:val="16"/>
                <w:lang w:val="fr-FR"/>
              </w:rPr>
              <w:t>?</w:t>
            </w:r>
          </w:p>
          <w:p w14:paraId="5B58167D" w14:textId="0ADC992D" w:rsidR="003A564E" w:rsidRPr="003A564E" w:rsidRDefault="003A564E" w:rsidP="003A564E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ind w:left="340" w:hanging="283"/>
              <w:rPr>
                <w:b/>
                <w:sz w:val="16"/>
                <w:szCs w:val="16"/>
                <w:lang w:val="fr-FR"/>
              </w:rPr>
            </w:pPr>
            <w:r w:rsidRPr="003A564E">
              <w:rPr>
                <w:noProof/>
                <w:sz w:val="16"/>
                <w:szCs w:val="16"/>
                <w:lang w:val="fr-FR"/>
              </w:rPr>
              <w:t>Comment l’établissement propose-t-il une formation complète dans une ou plusieurs familles de métiers</w:t>
            </w:r>
            <w:r>
              <w:rPr>
                <w:noProof/>
                <w:sz w:val="16"/>
                <w:szCs w:val="16"/>
                <w:lang w:val="fr-FR"/>
              </w:rPr>
              <w:t xml:space="preserve"> </w:t>
            </w:r>
            <w:r w:rsidRPr="003A564E">
              <w:rPr>
                <w:noProof/>
                <w:sz w:val="16"/>
                <w:szCs w:val="16"/>
                <w:lang w:val="fr-FR"/>
              </w:rPr>
              <w:t>?</w:t>
            </w:r>
          </w:p>
          <w:p w14:paraId="5D63AA7A" w14:textId="530F3E79" w:rsidR="003A564E" w:rsidRPr="00CE1E9D" w:rsidRDefault="003A564E" w:rsidP="003A564E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ind w:left="340" w:hanging="283"/>
              <w:rPr>
                <w:b/>
                <w:sz w:val="16"/>
                <w:szCs w:val="16"/>
                <w:lang w:val="fr-FR"/>
              </w:rPr>
            </w:pPr>
            <w:r w:rsidRPr="003A564E">
              <w:rPr>
                <w:noProof/>
                <w:sz w:val="16"/>
                <w:szCs w:val="16"/>
                <w:lang w:val="fr-FR"/>
              </w:rPr>
              <w:t>Quelles dispositions contribuent à la sécurisation des parcours des apprenants (passerelles, accompagnement personnalisé, préparation à l’orientation, changement de statut possible scolaire/apprentis)</w:t>
            </w:r>
            <w:r>
              <w:rPr>
                <w:noProof/>
                <w:sz w:val="16"/>
                <w:szCs w:val="16"/>
                <w:lang w:val="fr-FR"/>
              </w:rPr>
              <w:t xml:space="preserve"> </w:t>
            </w:r>
            <w:r w:rsidRPr="003A564E">
              <w:rPr>
                <w:noProof/>
                <w:sz w:val="16"/>
                <w:szCs w:val="16"/>
                <w:lang w:val="fr-FR"/>
              </w:rPr>
              <w:t>?</w:t>
            </w:r>
          </w:p>
          <w:p w14:paraId="2D9265B1" w14:textId="77777777" w:rsidR="00CE1E9D" w:rsidRPr="00CE1E9D" w:rsidRDefault="00CE1E9D" w:rsidP="00CE1E9D">
            <w:pPr>
              <w:ind w:left="57"/>
              <w:rPr>
                <w:b/>
                <w:sz w:val="16"/>
                <w:szCs w:val="16"/>
              </w:rPr>
            </w:pPr>
          </w:p>
          <w:p w14:paraId="538FE7D4" w14:textId="77777777" w:rsidR="003A564E" w:rsidRPr="003A564E" w:rsidRDefault="003A564E" w:rsidP="003A564E">
            <w:pPr>
              <w:widowControl w:val="0"/>
              <w:tabs>
                <w:tab w:val="left" w:pos="323"/>
              </w:tabs>
              <w:ind w:right="172"/>
              <w:jc w:val="both"/>
              <w:rPr>
                <w:b/>
                <w:color w:val="00B050"/>
                <w:sz w:val="17"/>
                <w:szCs w:val="17"/>
              </w:rPr>
            </w:pPr>
            <w:r w:rsidRPr="003A564E">
              <w:rPr>
                <w:b/>
                <w:color w:val="00B050"/>
                <w:sz w:val="17"/>
                <w:szCs w:val="17"/>
              </w:rPr>
              <w:t>Définir des acteurs et travailler avec des partenaires</w:t>
            </w:r>
          </w:p>
          <w:p w14:paraId="52BDA43B" w14:textId="77777777" w:rsidR="003A564E" w:rsidRPr="003A564E" w:rsidRDefault="003A564E" w:rsidP="003A564E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ind w:left="340" w:hanging="283"/>
              <w:rPr>
                <w:b/>
                <w:sz w:val="16"/>
                <w:szCs w:val="16"/>
                <w:lang w:val="fr-FR"/>
              </w:rPr>
            </w:pPr>
            <w:r w:rsidRPr="003A564E">
              <w:rPr>
                <w:noProof/>
                <w:sz w:val="16"/>
                <w:szCs w:val="16"/>
                <w:lang w:val="fr-FR"/>
              </w:rPr>
              <w:t>Comment les équipes sont-elles mobilisées  (à quel moment, selon quelle(s) instance(s)) ?</w:t>
            </w:r>
          </w:p>
          <w:p w14:paraId="50523AB5" w14:textId="61CF1FEE" w:rsidR="003A564E" w:rsidRPr="003A564E" w:rsidRDefault="003A564E" w:rsidP="003A564E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ind w:left="340" w:hanging="283"/>
              <w:rPr>
                <w:b/>
                <w:sz w:val="16"/>
                <w:szCs w:val="16"/>
                <w:lang w:val="fr-FR"/>
              </w:rPr>
            </w:pPr>
            <w:r w:rsidRPr="003A564E">
              <w:rPr>
                <w:noProof/>
                <w:sz w:val="16"/>
                <w:szCs w:val="16"/>
                <w:lang w:val="fr-FR"/>
              </w:rPr>
              <w:t>Avec quel réseau de partenaires l’établissement fait-il vivre la notion de parcours de formation (partenaires du monde économique et professionnel, établissements de formation )</w:t>
            </w:r>
            <w:r>
              <w:rPr>
                <w:noProof/>
                <w:sz w:val="16"/>
                <w:szCs w:val="16"/>
                <w:lang w:val="fr-FR"/>
              </w:rPr>
              <w:t xml:space="preserve"> </w:t>
            </w:r>
            <w:r w:rsidRPr="003A564E">
              <w:rPr>
                <w:noProof/>
                <w:sz w:val="16"/>
                <w:szCs w:val="16"/>
                <w:lang w:val="fr-FR"/>
              </w:rPr>
              <w:t xml:space="preserve">? </w:t>
            </w:r>
          </w:p>
          <w:p w14:paraId="7DA31255" w14:textId="77777777" w:rsidR="003A564E" w:rsidRPr="00CE1E9D" w:rsidRDefault="003A564E" w:rsidP="003A564E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ind w:left="340" w:hanging="283"/>
              <w:rPr>
                <w:b/>
                <w:sz w:val="16"/>
                <w:szCs w:val="16"/>
                <w:lang w:val="fr-FR"/>
              </w:rPr>
            </w:pPr>
            <w:r w:rsidRPr="003A564E">
              <w:rPr>
                <w:noProof/>
                <w:sz w:val="16"/>
                <w:szCs w:val="16"/>
                <w:lang w:val="fr-FR"/>
              </w:rPr>
              <w:t>Sous quelle(s) forme(s) l’établissement est-il en réseau avec d’autres établissements (campus des métiers et des qualifications, lycée des métiers, PFT, mutualisation de plateau etc) ?</w:t>
            </w:r>
          </w:p>
          <w:p w14:paraId="6453FFAE" w14:textId="77777777" w:rsidR="00CE1E9D" w:rsidRPr="00CE1E9D" w:rsidRDefault="00CE1E9D" w:rsidP="00CE1E9D">
            <w:pPr>
              <w:ind w:left="57"/>
              <w:rPr>
                <w:b/>
                <w:sz w:val="16"/>
                <w:szCs w:val="16"/>
              </w:rPr>
            </w:pPr>
          </w:p>
          <w:p w14:paraId="74034C40" w14:textId="77777777" w:rsidR="003A564E" w:rsidRPr="003A564E" w:rsidRDefault="003A564E" w:rsidP="003A564E">
            <w:pPr>
              <w:widowControl w:val="0"/>
              <w:tabs>
                <w:tab w:val="left" w:pos="323"/>
              </w:tabs>
              <w:ind w:right="172"/>
              <w:jc w:val="both"/>
              <w:rPr>
                <w:b/>
                <w:color w:val="00B050"/>
                <w:sz w:val="17"/>
                <w:szCs w:val="17"/>
              </w:rPr>
            </w:pPr>
            <w:r w:rsidRPr="003A564E">
              <w:rPr>
                <w:b/>
                <w:color w:val="00B050"/>
                <w:sz w:val="17"/>
                <w:szCs w:val="17"/>
              </w:rPr>
              <w:t>S’appuyer sur des stratégies pédagogiques et éducatives pour déployer les parcours de formation</w:t>
            </w:r>
          </w:p>
          <w:p w14:paraId="3D911961" w14:textId="77777777" w:rsidR="003A564E" w:rsidRP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right="34"/>
              <w:rPr>
                <w:rFonts w:asciiTheme="majorHAnsi" w:hAnsiTheme="majorHAnsi"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>Quelle est la stratégie pédagogique développée pour faire vivre le parcours de formation tout au long du cursus ?</w:t>
            </w:r>
          </w:p>
          <w:p w14:paraId="028767E6" w14:textId="77777777" w:rsidR="003A564E" w:rsidRP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318" w:right="34" w:hanging="228"/>
              <w:rPr>
                <w:rFonts w:asciiTheme="majorHAnsi" w:hAnsiTheme="majorHAnsi"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>Comment l’élève est-il positionné lors de son entrée en formation (évaluation diagnostique et de positionnement) ?</w:t>
            </w:r>
          </w:p>
          <w:p w14:paraId="1FA984E0" w14:textId="77777777" w:rsidR="003A564E" w:rsidRP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318" w:right="34" w:hanging="228"/>
              <w:rPr>
                <w:rFonts w:asciiTheme="majorHAnsi" w:hAnsiTheme="majorHAnsi"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>Quelle personnalisation des parcours l’établissement met-il en place ?</w:t>
            </w:r>
          </w:p>
          <w:p w14:paraId="455B4032" w14:textId="77777777" w:rsidR="003A564E" w:rsidRP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318" w:right="34" w:hanging="228"/>
              <w:rPr>
                <w:rFonts w:asciiTheme="majorHAnsi" w:hAnsiTheme="majorHAnsi"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>Comment la période spécifique d’accueil et d’intégration est-elle organisée dans l’établissement ?</w:t>
            </w:r>
          </w:p>
          <w:p w14:paraId="58BA9F32" w14:textId="77777777" w:rsidR="003A564E" w:rsidRP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318" w:right="34" w:hanging="228"/>
              <w:rPr>
                <w:rFonts w:asciiTheme="majorHAnsi" w:hAnsiTheme="majorHAnsi"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>Comment la période de consolidation à l’orientation est-elle mise en place ?</w:t>
            </w:r>
          </w:p>
          <w:p w14:paraId="0A7A23A0" w14:textId="77777777" w:rsidR="003A564E" w:rsidRP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318" w:right="34" w:hanging="228"/>
              <w:rPr>
                <w:rFonts w:asciiTheme="majorHAnsi" w:hAnsiTheme="majorHAnsi"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 xml:space="preserve">Comment un parcours est-il formalisé (supports spécifiques, organisations particulières, outils numériques) ? </w:t>
            </w:r>
          </w:p>
          <w:p w14:paraId="0AB5582B" w14:textId="77777777" w:rsidR="003A564E" w:rsidRP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318" w:right="34" w:hanging="228"/>
              <w:rPr>
                <w:rFonts w:asciiTheme="majorHAnsi" w:hAnsiTheme="majorHAnsi"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>Comment les périodes de formation en milieu professionnel s’insèrent-elles dans la stratégie de l’établissement ?</w:t>
            </w:r>
          </w:p>
          <w:p w14:paraId="5E3B4417" w14:textId="77777777" w:rsidR="003A564E" w:rsidRP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318" w:right="34" w:hanging="228"/>
              <w:rPr>
                <w:rFonts w:asciiTheme="majorHAnsi" w:hAnsiTheme="majorHAnsi"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>Comment les mesures pédagogiques mises en œuvre dans le cadre de la TVP (réalisation d’un chef d’œuvre, co-intervention, accompagnent renforcé) impact le parcours de formation des élèves ?</w:t>
            </w:r>
          </w:p>
          <w:p w14:paraId="38C391F0" w14:textId="22B00DD5" w:rsid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318" w:right="172" w:hanging="228"/>
              <w:rPr>
                <w:rFonts w:asciiTheme="majorHAnsi" w:hAnsiTheme="majorHAnsi"/>
                <w:b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>Comment sont évaluées les compétences acquises ? Quelle est la formalisation de cette évaluation ? Comment l’élève prend-il conscience des compétences qu’il a développées ?</w:t>
            </w:r>
            <w:r w:rsidRPr="003A564E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</w:p>
          <w:p w14:paraId="0584A1E3" w14:textId="77777777" w:rsidR="00CE1E9D" w:rsidRPr="003A564E" w:rsidRDefault="00CE1E9D" w:rsidP="00CE1E9D">
            <w:pPr>
              <w:widowControl w:val="0"/>
              <w:tabs>
                <w:tab w:val="left" w:pos="323"/>
              </w:tabs>
              <w:ind w:left="90" w:right="172"/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41C280F3" w14:textId="77777777" w:rsidR="003A564E" w:rsidRPr="003A564E" w:rsidRDefault="003A564E" w:rsidP="003A564E">
            <w:pPr>
              <w:widowControl w:val="0"/>
              <w:tabs>
                <w:tab w:val="left" w:pos="318"/>
              </w:tabs>
              <w:ind w:right="172"/>
              <w:jc w:val="both"/>
              <w:rPr>
                <w:b/>
                <w:color w:val="00B050"/>
                <w:sz w:val="17"/>
                <w:szCs w:val="17"/>
              </w:rPr>
            </w:pPr>
            <w:r w:rsidRPr="003A564E">
              <w:rPr>
                <w:b/>
                <w:color w:val="00B050"/>
                <w:sz w:val="17"/>
                <w:szCs w:val="17"/>
              </w:rPr>
              <w:t xml:space="preserve">Informer sur les métiers, les parcours de formation et l’insertion professionnelle </w:t>
            </w:r>
          </w:p>
          <w:p w14:paraId="5DD9BF2B" w14:textId="77777777" w:rsidR="003A564E" w:rsidRP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ind w:left="318" w:right="34" w:hanging="228"/>
              <w:rPr>
                <w:rFonts w:asciiTheme="majorHAnsi" w:hAnsiTheme="majorHAnsi"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>Comment les métiers et les parcours sont-ils valorisés auprès des familles, des collèges, des partenaires ?</w:t>
            </w:r>
          </w:p>
          <w:p w14:paraId="0587CD1C" w14:textId="77777777" w:rsidR="003A564E" w:rsidRP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ind w:left="318" w:right="34" w:hanging="228"/>
              <w:rPr>
                <w:rFonts w:asciiTheme="majorHAnsi" w:hAnsiTheme="majorHAnsi"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 xml:space="preserve">L’évolution et la cohérence de l’offre de formation sont-elles envisagées et explicitées dans les instances de l’établissement ? </w:t>
            </w:r>
          </w:p>
          <w:p w14:paraId="45D461A5" w14:textId="6208E3D9" w:rsidR="003A564E" w:rsidRP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ind w:left="318" w:right="34" w:hanging="228"/>
              <w:rPr>
                <w:rFonts w:asciiTheme="majorHAnsi" w:hAnsiTheme="majorHAnsi"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>Comment sont diffusées et utilisées les informations sur l’insertion professionnelle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3A564E">
              <w:rPr>
                <w:rFonts w:asciiTheme="majorHAnsi" w:hAnsiTheme="majorHAnsi"/>
                <w:sz w:val="16"/>
                <w:szCs w:val="16"/>
              </w:rPr>
              <w:t>?</w:t>
            </w:r>
          </w:p>
          <w:p w14:paraId="7FB2D2CD" w14:textId="77777777" w:rsidR="003A564E" w:rsidRP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ind w:left="318" w:right="34" w:hanging="228"/>
              <w:rPr>
                <w:rFonts w:asciiTheme="majorHAnsi" w:hAnsiTheme="majorHAnsi"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>La mise en place des familles de métiers permet-elle une meilleure lisibilité des parcours de formation possibles</w:t>
            </w:r>
            <w:r w:rsidRPr="003A564E">
              <w:rPr>
                <w:sz w:val="16"/>
                <w:szCs w:val="16"/>
              </w:rPr>
              <w:t xml:space="preserve"> ? </w:t>
            </w:r>
            <w:r w:rsidRPr="003A564E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0A4DF6D7" w14:textId="0A19D560" w:rsidR="003A564E" w:rsidRP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ind w:left="318" w:right="34" w:hanging="228"/>
              <w:rPr>
                <w:rFonts w:asciiTheme="majorHAnsi" w:hAnsiTheme="majorHAnsi"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>Quelles sont les actions menées pour améliorer la transition entre le collège, le lycée et l’enseignement supérieur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3A564E">
              <w:rPr>
                <w:rFonts w:asciiTheme="majorHAnsi" w:hAnsiTheme="majorHAnsi"/>
                <w:sz w:val="16"/>
                <w:szCs w:val="16"/>
              </w:rPr>
              <w:t>?</w:t>
            </w:r>
          </w:p>
          <w:p w14:paraId="64DB8F8F" w14:textId="2AC72B3F" w:rsidR="000448D7" w:rsidRPr="000448D7" w:rsidRDefault="000448D7" w:rsidP="00F2651B">
            <w:pPr>
              <w:pStyle w:val="Paragraphedeliste"/>
              <w:ind w:left="80" w:right="172"/>
              <w:jc w:val="both"/>
              <w:rPr>
                <w:sz w:val="12"/>
                <w:szCs w:val="12"/>
                <w:lang w:val="fr-FR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561F4115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36AAF6D8" w14:textId="51670800" w:rsidR="000448D7" w:rsidRDefault="000448D7" w:rsidP="000448D7">
            <w:pPr>
              <w:jc w:val="both"/>
              <w:rPr>
                <w:color w:val="EE7444"/>
                <w:sz w:val="18"/>
                <w:szCs w:val="18"/>
              </w:rPr>
            </w:pPr>
            <w:r>
              <w:rPr>
                <w:b/>
                <w:color w:val="EE7444"/>
                <w:sz w:val="18"/>
                <w:szCs w:val="18"/>
              </w:rPr>
              <w:t>E</w:t>
            </w:r>
            <w:r w:rsidRPr="005D0C84">
              <w:rPr>
                <w:b/>
                <w:color w:val="EE7444"/>
                <w:sz w:val="18"/>
                <w:szCs w:val="18"/>
              </w:rPr>
              <w:t>xemples d’indicateurs de suivi</w:t>
            </w:r>
            <w:r w:rsidRPr="005D0C84">
              <w:rPr>
                <w:color w:val="EE7444"/>
                <w:sz w:val="18"/>
                <w:szCs w:val="18"/>
              </w:rPr>
              <w:t xml:space="preserve"> </w:t>
            </w:r>
          </w:p>
          <w:p w14:paraId="35099466" w14:textId="77777777" w:rsidR="00F2651B" w:rsidRPr="005D0C84" w:rsidRDefault="00F2651B" w:rsidP="000448D7">
            <w:pPr>
              <w:jc w:val="both"/>
              <w:rPr>
                <w:color w:val="EE7444"/>
                <w:sz w:val="18"/>
                <w:szCs w:val="18"/>
              </w:rPr>
            </w:pPr>
          </w:p>
          <w:p w14:paraId="03D75DD5" w14:textId="646EF996" w:rsidR="003A564E" w:rsidRP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>Evolution de l’offre de formation de l’établissement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sur les cinq dernières années.</w:t>
            </w:r>
          </w:p>
          <w:p w14:paraId="783768AD" w14:textId="4ADB344F" w:rsidR="003A564E" w:rsidRP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>Évolution des taux d’attractivité des familles de métiers et des diplômes pour les cinq dernières années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00B7ACD0" w14:textId="5672A625" w:rsidR="003A564E" w:rsidRP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 xml:space="preserve"> Impact de la scolarisation dans une famille des métiers sur les demandes d’orientation post-seconde professionnelle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216D53B3" w14:textId="0D0E4389" w:rsidR="003A564E" w:rsidRP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>Taux de réussite, taux de décrochage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7A30ACFA" w14:textId="2988CD14" w:rsidR="003A564E" w:rsidRP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>Taux de poursuite d’études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3868EBF1" w14:textId="55720E05" w:rsidR="003A564E" w:rsidRP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>Taux d’insertion professionnelle à N+1 et selon le niveau de qualification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2C305B09" w14:textId="30AFA017" w:rsidR="003A564E" w:rsidRP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>Nombre d’offres de formation proposées pour les autres publics (apprentissage, formation continue)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562143FB" w14:textId="5C9D66F3" w:rsidR="003A564E" w:rsidRP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>Effectifs pour chacune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5539DA9C" w14:textId="525C75C9" w:rsidR="003A564E" w:rsidRP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>Nombre d’élèves ayant bénéficié d’une réorientation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27847820" w14:textId="401F7A62" w:rsidR="003A564E" w:rsidRP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>Participation à des manifestations forums, salons… </w:t>
            </w:r>
          </w:p>
          <w:p w14:paraId="20013B38" w14:textId="26938BD8" w:rsidR="003A564E" w:rsidRP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>Nombre d’actions menées en direction des familles et des élèves de collège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6A4993C8" w14:textId="0568AE52" w:rsidR="003A564E" w:rsidRP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>Nombre de parcours formalisés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23B74197" w14:textId="02512A07" w:rsidR="003A564E" w:rsidRP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>Nombre de partenaires, conventions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485C00D7" w14:textId="7EC5EFCF" w:rsidR="003A564E" w:rsidRP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>Indicateurs qualitatifs et quantitatifs concernant la réflexion collective sur l’offre de formation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0C9920C9" w14:textId="0A8DCAEC" w:rsidR="003A564E" w:rsidRPr="003A564E" w:rsidRDefault="003A564E" w:rsidP="003A564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6"/>
                <w:szCs w:val="16"/>
              </w:rPr>
            </w:pPr>
            <w:r w:rsidRPr="003A564E">
              <w:rPr>
                <w:rFonts w:asciiTheme="majorHAnsi" w:hAnsiTheme="majorHAnsi"/>
                <w:sz w:val="16"/>
                <w:szCs w:val="16"/>
              </w:rPr>
              <w:t>Participation des équipes à l’évaluation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08109E32" w14:textId="7F01123F" w:rsidR="000448D7" w:rsidRPr="00134B17" w:rsidRDefault="000448D7" w:rsidP="000448D7">
            <w:pPr>
              <w:rPr>
                <w:b/>
                <w:color w:val="FFFFFF"/>
                <w:sz w:val="8"/>
                <w:szCs w:val="8"/>
              </w:rPr>
            </w:pPr>
          </w:p>
        </w:tc>
      </w:tr>
    </w:tbl>
    <w:p w14:paraId="3DEA480B" w14:textId="77777777" w:rsidR="00CB5F70" w:rsidRDefault="00CB5F70" w:rsidP="00CB5F70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</w:p>
    <w:p w14:paraId="09FD7E96" w14:textId="77777777" w:rsidR="00CB5F70" w:rsidRPr="00DD0461" w:rsidRDefault="00CB5F70" w:rsidP="00CB5F70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4807AE" wp14:editId="795B7ABF">
                <wp:simplePos x="0" y="0"/>
                <wp:positionH relativeFrom="column">
                  <wp:posOffset>1078230</wp:posOffset>
                </wp:positionH>
                <wp:positionV relativeFrom="paragraph">
                  <wp:posOffset>1270</wp:posOffset>
                </wp:positionV>
                <wp:extent cx="1965960" cy="525780"/>
                <wp:effectExtent l="0" t="0" r="0" b="7620"/>
                <wp:wrapNone/>
                <wp:docPr id="2335" name="Zone de texte 2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6587F" w14:textId="7B08187D" w:rsidR="00CB5F70" w:rsidRPr="003C7F82" w:rsidRDefault="003C7F82" w:rsidP="00CB5F70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Juin 2020 - Contributeur</w:t>
                            </w:r>
                            <w:r w:rsidR="00CB5F70" w:rsidRPr="003C7F82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 :</w:t>
                            </w:r>
                          </w:p>
                          <w:p w14:paraId="332DA5E7" w14:textId="00A0660E" w:rsidR="00CB5F70" w:rsidRPr="003C7F82" w:rsidRDefault="00CB5F70" w:rsidP="00CB5F70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 w:rsidRPr="003C7F82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Académie</w:t>
                            </w:r>
                            <w:bookmarkStart w:id="0" w:name="_GoBack"/>
                            <w:bookmarkEnd w:id="0"/>
                            <w:r w:rsidRPr="003C7F82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de Poitiers</w:t>
                            </w:r>
                          </w:p>
                          <w:p w14:paraId="7942575F" w14:textId="19305DFF" w:rsidR="00CB5F70" w:rsidRPr="003C7F82" w:rsidRDefault="00CB5F70" w:rsidP="00CB5F70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 w:rsidRPr="003C7F82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Mise à jour fiche n° 1 guide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335" o:spid="_x0000_s1027" type="#_x0000_t202" style="position:absolute;left:0;text-align:left;margin-left:84.9pt;margin-top:.1pt;width:154.8pt;height:41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" fillcolor="white [3201]" stroked="f" strokeweight=".5pt">
                <v:textbox>
                  <w:txbxContent>
                    <w:p w14:paraId="0C76587F" w14:textId="7B08187D" w:rsidR="00CB5F70" w:rsidRPr="003C7F82" w:rsidRDefault="003C7F82" w:rsidP="00CB5F70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Juin 2020 - Contributeur</w:t>
                      </w:r>
                      <w:r w:rsidR="00CB5F70" w:rsidRPr="003C7F82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 :</w:t>
                      </w:r>
                    </w:p>
                    <w:p w14:paraId="332DA5E7" w14:textId="00A0660E" w:rsidR="00CB5F70" w:rsidRPr="003C7F82" w:rsidRDefault="00CB5F70" w:rsidP="00CB5F70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 w:rsidRPr="003C7F82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Académie</w:t>
                      </w:r>
                      <w:bookmarkStart w:id="1" w:name="_GoBack"/>
                      <w:bookmarkEnd w:id="1"/>
                      <w:r w:rsidRPr="003C7F82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de Poitiers</w:t>
                      </w:r>
                    </w:p>
                    <w:p w14:paraId="7942575F" w14:textId="19305DFF" w:rsidR="00CB5F70" w:rsidRPr="003C7F82" w:rsidRDefault="00CB5F70" w:rsidP="00CB5F70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 w:rsidRPr="003C7F82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Mise à jour fiche n° 1 guide 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80D7BD" wp14:editId="7AE14C24">
                <wp:simplePos x="0" y="0"/>
                <wp:positionH relativeFrom="column">
                  <wp:posOffset>6985</wp:posOffset>
                </wp:positionH>
                <wp:positionV relativeFrom="paragraph">
                  <wp:posOffset>-49</wp:posOffset>
                </wp:positionV>
                <wp:extent cx="541020" cy="483870"/>
                <wp:effectExtent l="0" t="0" r="11430" b="11430"/>
                <wp:wrapNone/>
                <wp:docPr id="2336" name="Organigramme : Stockage à accès séquentiel 2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483870"/>
                        </a:xfrm>
                        <a:prstGeom prst="flowChartMagneticTape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3E1090" w14:textId="77777777" w:rsidR="00CB5F70" w:rsidRPr="00663E53" w:rsidRDefault="00CB5F70" w:rsidP="00CB5F70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Organigramme : Stockage à accès séquentiel 2336" o:spid="_x0000_s1028" type="#_x0000_t131" style="position:absolute;left:0;text-align:left;margin-left:.55pt;margin-top:0;width:42.6pt;height:3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" fillcolor="white [3212]" strokecolor="#31849b [2408]" strokeweight="1.5pt">
                <v:fill opacity="0"/>
                <v:textbox>
                  <w:txbxContent>
                    <w:p w14:paraId="153E1090" w14:textId="77777777" w:rsidR="00CB5F70" w:rsidRPr="00663E53" w:rsidRDefault="00CB5F70" w:rsidP="00CB5F70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330328" wp14:editId="300CD599">
                <wp:simplePos x="0" y="0"/>
                <wp:positionH relativeFrom="column">
                  <wp:posOffset>5653405</wp:posOffset>
                </wp:positionH>
                <wp:positionV relativeFrom="paragraph">
                  <wp:posOffset>67310</wp:posOffset>
                </wp:positionV>
                <wp:extent cx="2651760" cy="392430"/>
                <wp:effectExtent l="0" t="19050" r="34290" b="45720"/>
                <wp:wrapNone/>
                <wp:docPr id="2330" name="Flèche droite 2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392430"/>
                        </a:xfrm>
                        <a:prstGeom prst="rightArrow">
                          <a:avLst>
                            <a:gd name="adj1" fmla="val 70000"/>
                            <a:gd name="adj2" fmla="val 81652"/>
                          </a:avLst>
                        </a:prstGeom>
                        <a:solidFill>
                          <a:srgbClr val="00B5C6"/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2EC0F9" w14:textId="77777777" w:rsidR="00CB5F70" w:rsidRPr="00895522" w:rsidRDefault="00CB5F70" w:rsidP="00CB5F70">
                            <w:pP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 xml:space="preserve">             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>DIAGNOSTIC PARTAGÉ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330" o:spid="_x0000_s1029" type="#_x0000_t13" style="position:absolute;left:0;text-align:left;margin-left:445.15pt;margin-top:5.3pt;width:208.8pt;height:3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" adj="18990,3240" fillcolor="#00b5c6" strokecolor="#00b5c6" strokeweight="2pt">
                <v:textbox>
                  <w:txbxContent>
                    <w:p w14:paraId="7F2EC0F9" w14:textId="77777777" w:rsidR="00CB5F70" w:rsidRPr="00895522" w:rsidRDefault="00CB5F70" w:rsidP="00CB5F70">
                      <w:pP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 xml:space="preserve">             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>DIAGNOSTIC PARTAGÉ</w:t>
                      </w: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6B0DAB" wp14:editId="60F85713">
                <wp:simplePos x="0" y="0"/>
                <wp:positionH relativeFrom="column">
                  <wp:posOffset>3283585</wp:posOffset>
                </wp:positionH>
                <wp:positionV relativeFrom="paragraph">
                  <wp:posOffset>-1270</wp:posOffset>
                </wp:positionV>
                <wp:extent cx="6416040" cy="525780"/>
                <wp:effectExtent l="19050" t="0" r="41910" b="26670"/>
                <wp:wrapNone/>
                <wp:docPr id="2332" name="Chevron 2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525780"/>
                        </a:xfrm>
                        <a:prstGeom prst="chevron">
                          <a:avLst/>
                        </a:prstGeom>
                        <a:solidFill>
                          <a:srgbClr val="00B5C6">
                            <a:alpha val="22000"/>
                          </a:srgbClr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A13D9D" w14:textId="77777777" w:rsidR="00CB5F70" w:rsidRPr="00FB3238" w:rsidRDefault="00CB5F70" w:rsidP="00CB5F70">
                            <w:pPr>
                              <w:tabs>
                                <w:tab w:val="left" w:pos="567"/>
                                <w:tab w:val="left" w:pos="11907"/>
                              </w:tabs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proofErr w:type="spellStart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44"/>
                                <w:szCs w:val="44"/>
                              </w:rPr>
                              <w:t>Act</w:t>
                            </w:r>
                            <w:proofErr w:type="spellEnd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  <w:t xml:space="preserve">  Agir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2332" o:spid="_x0000_s1030" type="#_x0000_t55" style="position:absolute;left:0;text-align:left;margin-left:258.55pt;margin-top:-.1pt;width:505.2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" adj="20715" fillcolor="#00b5c6" strokecolor="#00b5c6" strokeweight="2pt">
                <v:fill opacity="14392f"/>
                <v:textbox>
                  <w:txbxContent>
                    <w:p w14:paraId="11A13D9D" w14:textId="77777777" w:rsidR="00CB5F70" w:rsidRPr="00FB3238" w:rsidRDefault="00CB5F70" w:rsidP="00CB5F70">
                      <w:pPr>
                        <w:tabs>
                          <w:tab w:val="left" w:pos="567"/>
                          <w:tab w:val="left" w:pos="11907"/>
                        </w:tabs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proofErr w:type="spellStart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44"/>
                          <w:szCs w:val="44"/>
                        </w:rPr>
                        <w:t>Act</w:t>
                      </w:r>
                      <w:proofErr w:type="spellEnd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56"/>
                          <w:szCs w:val="56"/>
                        </w:rPr>
                        <w:t xml:space="preserve">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  <w:t xml:space="preserve">  Agir</w:t>
                      </w: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315AC8" wp14:editId="2A746D32">
                <wp:simplePos x="0" y="0"/>
                <wp:positionH relativeFrom="column">
                  <wp:posOffset>8366125</wp:posOffset>
                </wp:positionH>
                <wp:positionV relativeFrom="paragraph">
                  <wp:posOffset>44450</wp:posOffset>
                </wp:positionV>
                <wp:extent cx="673735" cy="213360"/>
                <wp:effectExtent l="0" t="0" r="12065" b="15240"/>
                <wp:wrapNone/>
                <wp:docPr id="2331" name="Zone de texte 2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3F086D6C" w14:textId="77777777" w:rsidR="00CB5F70" w:rsidRPr="00FB3238" w:rsidRDefault="00CB5F70" w:rsidP="00CB5F7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  <w:t>Objectifs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1" o:spid="_x0000_s1031" type="#_x0000_t202" style="position:absolute;left:0;text-align:left;margin-left:658.75pt;margin-top:3.5pt;width:53.05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" fillcolor="window" strokecolor="#00b5c6" strokeweight=".5pt">
                <v:textbox>
                  <w:txbxContent>
                    <w:p w14:paraId="3F086D6C" w14:textId="77777777" w:rsidR="00CB5F70" w:rsidRPr="00FB3238" w:rsidRDefault="00CB5F70" w:rsidP="00CB5F70">
                      <w:pPr>
                        <w:jc w:val="center"/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  <w:t>Objectifs</w:t>
                      </w: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DD607" wp14:editId="0F58B399">
                <wp:simplePos x="0" y="0"/>
                <wp:positionH relativeFrom="column">
                  <wp:posOffset>4708525</wp:posOffset>
                </wp:positionH>
                <wp:positionV relativeFrom="paragraph">
                  <wp:posOffset>59690</wp:posOffset>
                </wp:positionV>
                <wp:extent cx="819785" cy="221615"/>
                <wp:effectExtent l="0" t="0" r="18415" b="26035"/>
                <wp:wrapNone/>
                <wp:docPr id="2329" name="Zone de texte 2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2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4D3C423F" w14:textId="77777777" w:rsidR="00CB5F70" w:rsidRPr="00FB3238" w:rsidRDefault="00CB5F70" w:rsidP="00CB5F7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29" o:spid="_x0000_s1032" type="#_x0000_t202" style="position:absolute;left:0;text-align:left;margin-left:370.75pt;margin-top:4.7pt;width:64.55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" fillcolor="window" strokecolor="#00b5c6" strokeweight=".5pt">
                <v:textbox>
                  <w:txbxContent>
                    <w:p w14:paraId="4D3C423F" w14:textId="77777777" w:rsidR="00CB5F70" w:rsidRPr="00FB3238" w:rsidRDefault="00CB5F70" w:rsidP="00CB5F70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color w:val="31849B" w:themeColor="accent5" w:themeShade="BF"/>
          <w:sz w:val="16"/>
          <w:szCs w:val="28"/>
        </w:rPr>
        <w:t xml:space="preserve">               </w:t>
      </w:r>
    </w:p>
    <w:p w14:paraId="5CEDF11F" w14:textId="23FD6EBA" w:rsidR="00CB5F70" w:rsidRPr="00A56B7E" w:rsidRDefault="00CB5F70" w:rsidP="00CB5F70">
      <w:pPr>
        <w:pStyle w:val="Pieddepage"/>
        <w:rPr>
          <w:rFonts w:asciiTheme="majorHAnsi" w:hAnsiTheme="majorHAnsi"/>
          <w:b/>
          <w:color w:val="31849B" w:themeColor="accent5" w:themeShade="BF"/>
          <w:sz w:val="22"/>
          <w:szCs w:val="22"/>
        </w:rPr>
      </w:pP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EE9B05" wp14:editId="54BDEF9F">
                <wp:simplePos x="0" y="0"/>
                <wp:positionH relativeFrom="column">
                  <wp:posOffset>8367785</wp:posOffset>
                </wp:positionH>
                <wp:positionV relativeFrom="paragraph">
                  <wp:posOffset>112786</wp:posOffset>
                </wp:positionV>
                <wp:extent cx="673735" cy="217170"/>
                <wp:effectExtent l="0" t="0" r="12065" b="11430"/>
                <wp:wrapNone/>
                <wp:docPr id="2334" name="Zone de texte 2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2097E1A0" w14:textId="77777777" w:rsidR="00CB5F70" w:rsidRPr="00FB3238" w:rsidRDefault="00CB5F70" w:rsidP="00CB5F7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  <w:t>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4" o:spid="_x0000_s1033" type="#_x0000_t202" style="position:absolute;margin-left:658.9pt;margin-top:8.9pt;width:53.05pt;height:1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" fillcolor="window" strokecolor="#00b5c6" strokeweight=".5pt">
                <v:textbox>
                  <w:txbxContent>
                    <w:p w14:paraId="2097E1A0" w14:textId="77777777" w:rsidR="00CB5F70" w:rsidRPr="00FB3238" w:rsidRDefault="00CB5F70" w:rsidP="00CB5F70">
                      <w:pPr>
                        <w:jc w:val="center"/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  <w:t>Actions</w:t>
                      </w:r>
                    </w:p>
                  </w:txbxContent>
                </v:textbox>
              </v:shape>
            </w:pict>
          </mc:Fallback>
        </mc:AlternateContent>
      </w: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9E9AAE" wp14:editId="00A0B89E">
                <wp:simplePos x="0" y="0"/>
                <wp:positionH relativeFrom="column">
                  <wp:posOffset>4709160</wp:posOffset>
                </wp:positionH>
                <wp:positionV relativeFrom="paragraph">
                  <wp:posOffset>118745</wp:posOffset>
                </wp:positionV>
                <wp:extent cx="819785" cy="217170"/>
                <wp:effectExtent l="0" t="0" r="18415" b="11430"/>
                <wp:wrapSquare wrapText="bothSides"/>
                <wp:docPr id="2333" name="Zone de texte 2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0064A8EA" w14:textId="77777777" w:rsidR="00CB5F70" w:rsidRPr="00FB3238" w:rsidRDefault="00CB5F70" w:rsidP="00CB5F7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faibles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3" o:spid="_x0000_s1034" type="#_x0000_t202" style="position:absolute;margin-left:370.8pt;margin-top:9.35pt;width:64.5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" fillcolor="window" strokecolor="#00b5c6" strokeweight=".5pt">
                <v:textbox>
                  <w:txbxContent>
                    <w:p w14:paraId="0064A8EA" w14:textId="77777777" w:rsidR="00CB5F70" w:rsidRPr="00FB3238" w:rsidRDefault="00CB5F70" w:rsidP="00CB5F70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faibles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31849B" w:themeColor="accent5" w:themeShade="BF"/>
        </w:rPr>
        <w:t xml:space="preserve">      </w:t>
      </w:r>
      <w:r>
        <w:rPr>
          <w:rFonts w:asciiTheme="majorHAnsi" w:hAnsiTheme="majorHAnsi"/>
          <w:b/>
          <w:color w:val="31849B" w:themeColor="accent5" w:themeShade="BF"/>
          <w:sz w:val="22"/>
          <w:szCs w:val="22"/>
        </w:rPr>
        <w:t>3.2</w:t>
      </w:r>
    </w:p>
    <w:p w14:paraId="67F3BBBE" w14:textId="77777777" w:rsidR="00CB5F70" w:rsidRPr="00134B17" w:rsidRDefault="00CB5F70" w:rsidP="0024139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CB5F70" w:rsidRPr="00134B17" w:rsidSect="00CE1E9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 w:code="9"/>
      <w:pgMar w:top="426" w:right="1702" w:bottom="426" w:left="720" w:header="0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18EEC" w14:textId="77777777" w:rsidR="00C03477" w:rsidRDefault="00C03477" w:rsidP="009B6E81">
      <w:r>
        <w:separator/>
      </w:r>
    </w:p>
    <w:p w14:paraId="6894D25E" w14:textId="77777777" w:rsidR="00C03477" w:rsidRDefault="00C03477"/>
  </w:endnote>
  <w:endnote w:type="continuationSeparator" w:id="0">
    <w:p w14:paraId="1FB6F54C" w14:textId="77777777" w:rsidR="00C03477" w:rsidRDefault="00C03477" w:rsidP="009B6E81">
      <w:r>
        <w:continuationSeparator/>
      </w:r>
    </w:p>
    <w:p w14:paraId="48ED2473" w14:textId="77777777" w:rsidR="00C03477" w:rsidRDefault="00C03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45D88" w14:textId="77777777" w:rsidR="0050689B" w:rsidRDefault="0050689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DA7E3" w14:textId="77561ED8" w:rsidR="00DD0461" w:rsidRPr="00DD0461" w:rsidRDefault="00DD0461" w:rsidP="00FE2DC0">
    <w:pPr>
      <w:spacing w:line="276" w:lineRule="auto"/>
      <w:ind w:right="-108"/>
      <w:rPr>
        <w:rFonts w:asciiTheme="majorHAnsi" w:hAnsiTheme="majorHAnsi"/>
        <w:b/>
        <w:color w:val="31849B" w:themeColor="accent5" w:themeShade="BF"/>
        <w:sz w:val="16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8F2FC" w14:textId="77777777" w:rsidR="0050689B" w:rsidRDefault="0050689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55055" w14:textId="77777777" w:rsidR="00C03477" w:rsidRDefault="00C03477" w:rsidP="009B6E81">
      <w:r>
        <w:separator/>
      </w:r>
    </w:p>
    <w:p w14:paraId="0C5775B8" w14:textId="77777777" w:rsidR="00C03477" w:rsidRDefault="00C03477"/>
  </w:footnote>
  <w:footnote w:type="continuationSeparator" w:id="0">
    <w:p w14:paraId="0021C6DA" w14:textId="77777777" w:rsidR="00C03477" w:rsidRDefault="00C03477" w:rsidP="009B6E81">
      <w:r>
        <w:continuationSeparator/>
      </w:r>
    </w:p>
    <w:p w14:paraId="2AD65896" w14:textId="77777777" w:rsidR="00C03477" w:rsidRDefault="00C034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2448F" w14:textId="77777777" w:rsidR="0050689B" w:rsidRDefault="0050689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56E93" w14:textId="77777777" w:rsidR="0050689B" w:rsidRDefault="0050689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385E1" w14:textId="77777777" w:rsidR="0050689B" w:rsidRDefault="0050689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B3BE3"/>
    <w:multiLevelType w:val="hybridMultilevel"/>
    <w:tmpl w:val="A0D6A59C"/>
    <w:lvl w:ilvl="0" w:tplc="ADEEE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14DEF"/>
    <w:multiLevelType w:val="hybridMultilevel"/>
    <w:tmpl w:val="2A8A789E"/>
    <w:lvl w:ilvl="0" w:tplc="4FDC1008">
      <w:numFmt w:val="bullet"/>
      <w:lvlText w:val="•"/>
      <w:lvlJc w:val="left"/>
      <w:pPr>
        <w:ind w:left="825" w:hanging="360"/>
      </w:pPr>
      <w:rPr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12C6773B"/>
    <w:multiLevelType w:val="hybridMultilevel"/>
    <w:tmpl w:val="ED5C652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50A67"/>
    <w:multiLevelType w:val="hybridMultilevel"/>
    <w:tmpl w:val="A2D2DA3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1C134DD9"/>
    <w:multiLevelType w:val="hybridMultilevel"/>
    <w:tmpl w:val="83FA81AC"/>
    <w:lvl w:ilvl="0" w:tplc="CBA282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29471D"/>
    <w:multiLevelType w:val="hybridMultilevel"/>
    <w:tmpl w:val="F372F464"/>
    <w:lvl w:ilvl="0" w:tplc="040C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7">
    <w:nsid w:val="1ED91F1C"/>
    <w:multiLevelType w:val="hybridMultilevel"/>
    <w:tmpl w:val="0BCAA660"/>
    <w:lvl w:ilvl="0" w:tplc="91C01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4097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D42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03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46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1EC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21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CD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406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07969EB"/>
    <w:multiLevelType w:val="hybridMultilevel"/>
    <w:tmpl w:val="509AB0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2A9F43EF"/>
    <w:multiLevelType w:val="hybridMultilevel"/>
    <w:tmpl w:val="F496BDE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0A0BC6"/>
    <w:multiLevelType w:val="hybridMultilevel"/>
    <w:tmpl w:val="AF642BD8"/>
    <w:lvl w:ilvl="0" w:tplc="45BE0EEA">
      <w:numFmt w:val="bullet"/>
      <w:lvlText w:val="-"/>
      <w:lvlJc w:val="left"/>
      <w:pPr>
        <w:ind w:left="107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>
    <w:nsid w:val="2E0C47AB"/>
    <w:multiLevelType w:val="hybridMultilevel"/>
    <w:tmpl w:val="AC163BF2"/>
    <w:lvl w:ilvl="0" w:tplc="4510C930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6" w:hanging="360"/>
      </w:pPr>
    </w:lvl>
    <w:lvl w:ilvl="2" w:tplc="040C001B" w:tentative="1">
      <w:start w:val="1"/>
      <w:numFmt w:val="lowerRoman"/>
      <w:lvlText w:val="%3."/>
      <w:lvlJc w:val="right"/>
      <w:pPr>
        <w:ind w:left="1836" w:hanging="180"/>
      </w:pPr>
    </w:lvl>
    <w:lvl w:ilvl="3" w:tplc="040C000F" w:tentative="1">
      <w:start w:val="1"/>
      <w:numFmt w:val="decimal"/>
      <w:lvlText w:val="%4."/>
      <w:lvlJc w:val="left"/>
      <w:pPr>
        <w:ind w:left="2556" w:hanging="360"/>
      </w:pPr>
    </w:lvl>
    <w:lvl w:ilvl="4" w:tplc="040C0019" w:tentative="1">
      <w:start w:val="1"/>
      <w:numFmt w:val="lowerLetter"/>
      <w:lvlText w:val="%5."/>
      <w:lvlJc w:val="left"/>
      <w:pPr>
        <w:ind w:left="3276" w:hanging="360"/>
      </w:pPr>
    </w:lvl>
    <w:lvl w:ilvl="5" w:tplc="040C001B" w:tentative="1">
      <w:start w:val="1"/>
      <w:numFmt w:val="lowerRoman"/>
      <w:lvlText w:val="%6."/>
      <w:lvlJc w:val="right"/>
      <w:pPr>
        <w:ind w:left="3996" w:hanging="180"/>
      </w:pPr>
    </w:lvl>
    <w:lvl w:ilvl="6" w:tplc="040C000F" w:tentative="1">
      <w:start w:val="1"/>
      <w:numFmt w:val="decimal"/>
      <w:lvlText w:val="%7."/>
      <w:lvlJc w:val="left"/>
      <w:pPr>
        <w:ind w:left="4716" w:hanging="360"/>
      </w:pPr>
    </w:lvl>
    <w:lvl w:ilvl="7" w:tplc="040C0019" w:tentative="1">
      <w:start w:val="1"/>
      <w:numFmt w:val="lowerLetter"/>
      <w:lvlText w:val="%8."/>
      <w:lvlJc w:val="left"/>
      <w:pPr>
        <w:ind w:left="5436" w:hanging="360"/>
      </w:pPr>
    </w:lvl>
    <w:lvl w:ilvl="8" w:tplc="040C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3">
    <w:nsid w:val="2FD00549"/>
    <w:multiLevelType w:val="hybridMultilevel"/>
    <w:tmpl w:val="2026C55E"/>
    <w:lvl w:ilvl="0" w:tplc="040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32884A12"/>
    <w:multiLevelType w:val="hybridMultilevel"/>
    <w:tmpl w:val="8D208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9926E7"/>
    <w:multiLevelType w:val="hybridMultilevel"/>
    <w:tmpl w:val="D3DC5DA6"/>
    <w:lvl w:ilvl="0" w:tplc="42761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5EE7DA4"/>
    <w:multiLevelType w:val="hybridMultilevel"/>
    <w:tmpl w:val="A38EFDAE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4CCA2A38"/>
    <w:multiLevelType w:val="hybridMultilevel"/>
    <w:tmpl w:val="B40CE23E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4D4168E8"/>
    <w:multiLevelType w:val="hybridMultilevel"/>
    <w:tmpl w:val="C794F954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C7CD2"/>
    <w:multiLevelType w:val="hybridMultilevel"/>
    <w:tmpl w:val="D2EC4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EA198B"/>
    <w:multiLevelType w:val="hybridMultilevel"/>
    <w:tmpl w:val="29586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BE0A68"/>
    <w:multiLevelType w:val="hybridMultilevel"/>
    <w:tmpl w:val="C226CF86"/>
    <w:lvl w:ilvl="0" w:tplc="040C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3">
    <w:nsid w:val="5AAD689F"/>
    <w:multiLevelType w:val="hybridMultilevel"/>
    <w:tmpl w:val="E9666CEA"/>
    <w:lvl w:ilvl="0" w:tplc="EF10E13C">
      <w:numFmt w:val="bullet"/>
      <w:lvlText w:val=""/>
      <w:lvlJc w:val="left"/>
      <w:pPr>
        <w:ind w:left="109" w:hanging="322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4FDC1008">
      <w:numFmt w:val="bullet"/>
      <w:lvlText w:val="•"/>
      <w:lvlJc w:val="left"/>
      <w:pPr>
        <w:ind w:left="392" w:hanging="322"/>
      </w:pPr>
      <w:rPr>
        <w:lang w:val="fr-FR" w:eastAsia="en-US" w:bidi="ar-SA"/>
      </w:rPr>
    </w:lvl>
    <w:lvl w:ilvl="2" w:tplc="65B2F702">
      <w:numFmt w:val="bullet"/>
      <w:lvlText w:val="•"/>
      <w:lvlJc w:val="left"/>
      <w:pPr>
        <w:ind w:left="684" w:hanging="322"/>
      </w:pPr>
      <w:rPr>
        <w:lang w:val="fr-FR" w:eastAsia="en-US" w:bidi="ar-SA"/>
      </w:rPr>
    </w:lvl>
    <w:lvl w:ilvl="3" w:tplc="A27CE0FC">
      <w:numFmt w:val="bullet"/>
      <w:lvlText w:val="•"/>
      <w:lvlJc w:val="left"/>
      <w:pPr>
        <w:ind w:left="977" w:hanging="322"/>
      </w:pPr>
      <w:rPr>
        <w:lang w:val="fr-FR" w:eastAsia="en-US" w:bidi="ar-SA"/>
      </w:rPr>
    </w:lvl>
    <w:lvl w:ilvl="4" w:tplc="A014AC14">
      <w:numFmt w:val="bullet"/>
      <w:lvlText w:val="•"/>
      <w:lvlJc w:val="left"/>
      <w:pPr>
        <w:ind w:left="1269" w:hanging="322"/>
      </w:pPr>
      <w:rPr>
        <w:lang w:val="fr-FR" w:eastAsia="en-US" w:bidi="ar-SA"/>
      </w:rPr>
    </w:lvl>
    <w:lvl w:ilvl="5" w:tplc="F97A4D12">
      <w:numFmt w:val="bullet"/>
      <w:lvlText w:val="•"/>
      <w:lvlJc w:val="left"/>
      <w:pPr>
        <w:ind w:left="1562" w:hanging="322"/>
      </w:pPr>
      <w:rPr>
        <w:lang w:val="fr-FR" w:eastAsia="en-US" w:bidi="ar-SA"/>
      </w:rPr>
    </w:lvl>
    <w:lvl w:ilvl="6" w:tplc="442C9CF6">
      <w:numFmt w:val="bullet"/>
      <w:lvlText w:val="•"/>
      <w:lvlJc w:val="left"/>
      <w:pPr>
        <w:ind w:left="1854" w:hanging="322"/>
      </w:pPr>
      <w:rPr>
        <w:lang w:val="fr-FR" w:eastAsia="en-US" w:bidi="ar-SA"/>
      </w:rPr>
    </w:lvl>
    <w:lvl w:ilvl="7" w:tplc="0C98728E">
      <w:numFmt w:val="bullet"/>
      <w:lvlText w:val="•"/>
      <w:lvlJc w:val="left"/>
      <w:pPr>
        <w:ind w:left="2146" w:hanging="322"/>
      </w:pPr>
      <w:rPr>
        <w:lang w:val="fr-FR" w:eastAsia="en-US" w:bidi="ar-SA"/>
      </w:rPr>
    </w:lvl>
    <w:lvl w:ilvl="8" w:tplc="35E4C956">
      <w:numFmt w:val="bullet"/>
      <w:lvlText w:val="•"/>
      <w:lvlJc w:val="left"/>
      <w:pPr>
        <w:ind w:left="2439" w:hanging="322"/>
      </w:pPr>
      <w:rPr>
        <w:lang w:val="fr-FR" w:eastAsia="en-US" w:bidi="ar-SA"/>
      </w:rPr>
    </w:lvl>
  </w:abstractNum>
  <w:abstractNum w:abstractNumId="24">
    <w:nsid w:val="5BF91775"/>
    <w:multiLevelType w:val="hybridMultilevel"/>
    <w:tmpl w:val="111A7D3C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D3AB1"/>
    <w:multiLevelType w:val="hybridMultilevel"/>
    <w:tmpl w:val="97D09636"/>
    <w:lvl w:ilvl="0" w:tplc="7A7C8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A53AD"/>
    <w:multiLevelType w:val="hybridMultilevel"/>
    <w:tmpl w:val="CF826A00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7">
    <w:nsid w:val="7A833ACA"/>
    <w:multiLevelType w:val="hybridMultilevel"/>
    <w:tmpl w:val="44F25E26"/>
    <w:lvl w:ilvl="0" w:tplc="040C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5"/>
  </w:num>
  <w:num w:numId="4">
    <w:abstractNumId w:val="7"/>
  </w:num>
  <w:num w:numId="5">
    <w:abstractNumId w:val="15"/>
  </w:num>
  <w:num w:numId="6">
    <w:abstractNumId w:val="3"/>
  </w:num>
  <w:num w:numId="7">
    <w:abstractNumId w:val="24"/>
  </w:num>
  <w:num w:numId="8">
    <w:abstractNumId w:val="10"/>
  </w:num>
  <w:num w:numId="9">
    <w:abstractNumId w:val="19"/>
  </w:num>
  <w:num w:numId="10">
    <w:abstractNumId w:val="13"/>
  </w:num>
  <w:num w:numId="11">
    <w:abstractNumId w:val="17"/>
  </w:num>
  <w:num w:numId="12">
    <w:abstractNumId w:val="18"/>
  </w:num>
  <w:num w:numId="13">
    <w:abstractNumId w:val="26"/>
  </w:num>
  <w:num w:numId="14">
    <w:abstractNumId w:val="9"/>
  </w:num>
  <w:num w:numId="15">
    <w:abstractNumId w:val="1"/>
  </w:num>
  <w:num w:numId="16">
    <w:abstractNumId w:val="25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0"/>
  </w:num>
  <w:num w:numId="24">
    <w:abstractNumId w:val="22"/>
  </w:num>
  <w:num w:numId="25">
    <w:abstractNumId w:val="6"/>
  </w:num>
  <w:num w:numId="26">
    <w:abstractNumId w:val="27"/>
  </w:num>
  <w:num w:numId="27">
    <w:abstractNumId w:val="12"/>
  </w:num>
  <w:num w:numId="28">
    <w:abstractNumId w:val="16"/>
  </w:num>
  <w:num w:numId="29">
    <w:abstractNumId w:val="21"/>
  </w:num>
  <w:num w:numId="30">
    <w:abstractNumId w:val="14"/>
  </w:num>
  <w:num w:numId="31">
    <w:abstractNumId w:val="23"/>
  </w:num>
  <w:num w:numId="32">
    <w:abstractNumId w:val="2"/>
  </w:num>
  <w:num w:numId="33">
    <w:abstractNumId w:val="8"/>
  </w:num>
  <w:num w:numId="34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CE"/>
    <w:rsid w:val="00000066"/>
    <w:rsid w:val="00000F32"/>
    <w:rsid w:val="0000444E"/>
    <w:rsid w:val="00004F06"/>
    <w:rsid w:val="000069CF"/>
    <w:rsid w:val="00022D7B"/>
    <w:rsid w:val="00031772"/>
    <w:rsid w:val="00033756"/>
    <w:rsid w:val="00037D5A"/>
    <w:rsid w:val="000401F3"/>
    <w:rsid w:val="00041A1B"/>
    <w:rsid w:val="00043B04"/>
    <w:rsid w:val="000448D7"/>
    <w:rsid w:val="000508D6"/>
    <w:rsid w:val="00052EB0"/>
    <w:rsid w:val="000538FB"/>
    <w:rsid w:val="000617D1"/>
    <w:rsid w:val="00063BEB"/>
    <w:rsid w:val="0006425C"/>
    <w:rsid w:val="000679FA"/>
    <w:rsid w:val="00076754"/>
    <w:rsid w:val="000828FE"/>
    <w:rsid w:val="000922B7"/>
    <w:rsid w:val="000975BA"/>
    <w:rsid w:val="000A427E"/>
    <w:rsid w:val="000B7C57"/>
    <w:rsid w:val="000C2759"/>
    <w:rsid w:val="000C43CD"/>
    <w:rsid w:val="000C58C3"/>
    <w:rsid w:val="000D3982"/>
    <w:rsid w:val="000D5B71"/>
    <w:rsid w:val="000E27EB"/>
    <w:rsid w:val="000E420C"/>
    <w:rsid w:val="000F0A12"/>
    <w:rsid w:val="000F0C6B"/>
    <w:rsid w:val="000F7BC1"/>
    <w:rsid w:val="00102472"/>
    <w:rsid w:val="00104E87"/>
    <w:rsid w:val="0011191F"/>
    <w:rsid w:val="00117B0E"/>
    <w:rsid w:val="001246C0"/>
    <w:rsid w:val="0012491C"/>
    <w:rsid w:val="001257D7"/>
    <w:rsid w:val="0013037C"/>
    <w:rsid w:val="00134B17"/>
    <w:rsid w:val="00136DB8"/>
    <w:rsid w:val="001512EC"/>
    <w:rsid w:val="001548A2"/>
    <w:rsid w:val="001574C5"/>
    <w:rsid w:val="001609E5"/>
    <w:rsid w:val="0016280B"/>
    <w:rsid w:val="00163370"/>
    <w:rsid w:val="001642B4"/>
    <w:rsid w:val="001709DB"/>
    <w:rsid w:val="001730A8"/>
    <w:rsid w:val="00185928"/>
    <w:rsid w:val="001A3DE4"/>
    <w:rsid w:val="001A7054"/>
    <w:rsid w:val="001B1D19"/>
    <w:rsid w:val="001C1222"/>
    <w:rsid w:val="001C18B9"/>
    <w:rsid w:val="001C6168"/>
    <w:rsid w:val="001D1000"/>
    <w:rsid w:val="001D69CE"/>
    <w:rsid w:val="001D729F"/>
    <w:rsid w:val="001D7B71"/>
    <w:rsid w:val="001E0144"/>
    <w:rsid w:val="001E1DBF"/>
    <w:rsid w:val="001E2DDD"/>
    <w:rsid w:val="001E7A35"/>
    <w:rsid w:val="001F048E"/>
    <w:rsid w:val="001F48B7"/>
    <w:rsid w:val="00202A91"/>
    <w:rsid w:val="002040F9"/>
    <w:rsid w:val="00207DE8"/>
    <w:rsid w:val="00210498"/>
    <w:rsid w:val="00212E84"/>
    <w:rsid w:val="00214FF1"/>
    <w:rsid w:val="00215113"/>
    <w:rsid w:val="002177A9"/>
    <w:rsid w:val="00221598"/>
    <w:rsid w:val="002219E1"/>
    <w:rsid w:val="0022769C"/>
    <w:rsid w:val="00230893"/>
    <w:rsid w:val="00233CC2"/>
    <w:rsid w:val="002346D5"/>
    <w:rsid w:val="00241391"/>
    <w:rsid w:val="00243915"/>
    <w:rsid w:val="002501E2"/>
    <w:rsid w:val="0025304B"/>
    <w:rsid w:val="00253CB7"/>
    <w:rsid w:val="002559D6"/>
    <w:rsid w:val="00257BFC"/>
    <w:rsid w:val="00266F07"/>
    <w:rsid w:val="00274023"/>
    <w:rsid w:val="00274275"/>
    <w:rsid w:val="00275AB5"/>
    <w:rsid w:val="00290FB9"/>
    <w:rsid w:val="002A26DA"/>
    <w:rsid w:val="002A7D47"/>
    <w:rsid w:val="002B067C"/>
    <w:rsid w:val="002C037B"/>
    <w:rsid w:val="002E0444"/>
    <w:rsid w:val="002E5226"/>
    <w:rsid w:val="002E5C8A"/>
    <w:rsid w:val="002F1BD7"/>
    <w:rsid w:val="002F4A7E"/>
    <w:rsid w:val="002F7681"/>
    <w:rsid w:val="0030554F"/>
    <w:rsid w:val="00327712"/>
    <w:rsid w:val="00332483"/>
    <w:rsid w:val="0034274C"/>
    <w:rsid w:val="0034689D"/>
    <w:rsid w:val="00354393"/>
    <w:rsid w:val="003545A7"/>
    <w:rsid w:val="0036156A"/>
    <w:rsid w:val="0036751A"/>
    <w:rsid w:val="00371D6D"/>
    <w:rsid w:val="00371F58"/>
    <w:rsid w:val="003737DC"/>
    <w:rsid w:val="00382067"/>
    <w:rsid w:val="00382D17"/>
    <w:rsid w:val="0038528A"/>
    <w:rsid w:val="00391554"/>
    <w:rsid w:val="00395453"/>
    <w:rsid w:val="003A2CB9"/>
    <w:rsid w:val="003A564E"/>
    <w:rsid w:val="003A5CFE"/>
    <w:rsid w:val="003B3D2E"/>
    <w:rsid w:val="003B443E"/>
    <w:rsid w:val="003B4ADB"/>
    <w:rsid w:val="003C53AB"/>
    <w:rsid w:val="003C7F82"/>
    <w:rsid w:val="003D3FF8"/>
    <w:rsid w:val="003D69F9"/>
    <w:rsid w:val="003F082D"/>
    <w:rsid w:val="00407C8F"/>
    <w:rsid w:val="00410430"/>
    <w:rsid w:val="00411C8D"/>
    <w:rsid w:val="004148F3"/>
    <w:rsid w:val="0042114E"/>
    <w:rsid w:val="00421454"/>
    <w:rsid w:val="0042309D"/>
    <w:rsid w:val="004307AC"/>
    <w:rsid w:val="00433BCD"/>
    <w:rsid w:val="00440D14"/>
    <w:rsid w:val="004447A0"/>
    <w:rsid w:val="0045128E"/>
    <w:rsid w:val="00453C43"/>
    <w:rsid w:val="00455498"/>
    <w:rsid w:val="00464053"/>
    <w:rsid w:val="00481C1F"/>
    <w:rsid w:val="0049243E"/>
    <w:rsid w:val="00497B89"/>
    <w:rsid w:val="004C50FC"/>
    <w:rsid w:val="004E1B48"/>
    <w:rsid w:val="004E42CB"/>
    <w:rsid w:val="004F1453"/>
    <w:rsid w:val="004F29AB"/>
    <w:rsid w:val="004F5FEC"/>
    <w:rsid w:val="0050689B"/>
    <w:rsid w:val="00510660"/>
    <w:rsid w:val="00515084"/>
    <w:rsid w:val="005154A8"/>
    <w:rsid w:val="00515542"/>
    <w:rsid w:val="005162A1"/>
    <w:rsid w:val="0051678B"/>
    <w:rsid w:val="0052173D"/>
    <w:rsid w:val="00522D37"/>
    <w:rsid w:val="00523A76"/>
    <w:rsid w:val="0052746F"/>
    <w:rsid w:val="00527501"/>
    <w:rsid w:val="00534B6C"/>
    <w:rsid w:val="005352F9"/>
    <w:rsid w:val="00541300"/>
    <w:rsid w:val="0054342D"/>
    <w:rsid w:val="00547AA6"/>
    <w:rsid w:val="00551E66"/>
    <w:rsid w:val="00551EFB"/>
    <w:rsid w:val="00553309"/>
    <w:rsid w:val="00560523"/>
    <w:rsid w:val="0056463B"/>
    <w:rsid w:val="00566706"/>
    <w:rsid w:val="00576EFC"/>
    <w:rsid w:val="00582BC0"/>
    <w:rsid w:val="00586CFE"/>
    <w:rsid w:val="005937D0"/>
    <w:rsid w:val="005A22CB"/>
    <w:rsid w:val="005A3179"/>
    <w:rsid w:val="005A5BFF"/>
    <w:rsid w:val="005B4B33"/>
    <w:rsid w:val="005C08AB"/>
    <w:rsid w:val="005C3F53"/>
    <w:rsid w:val="005C57EB"/>
    <w:rsid w:val="005D0C52"/>
    <w:rsid w:val="005D0C84"/>
    <w:rsid w:val="005E0D45"/>
    <w:rsid w:val="005E3381"/>
    <w:rsid w:val="005E5A04"/>
    <w:rsid w:val="005F18AF"/>
    <w:rsid w:val="00600DE1"/>
    <w:rsid w:val="006022EB"/>
    <w:rsid w:val="006041C9"/>
    <w:rsid w:val="00605807"/>
    <w:rsid w:val="006243E9"/>
    <w:rsid w:val="00624E57"/>
    <w:rsid w:val="00647E0B"/>
    <w:rsid w:val="006549C3"/>
    <w:rsid w:val="006551E3"/>
    <w:rsid w:val="0065745C"/>
    <w:rsid w:val="0066180C"/>
    <w:rsid w:val="00665B64"/>
    <w:rsid w:val="00674290"/>
    <w:rsid w:val="006762D4"/>
    <w:rsid w:val="006801DB"/>
    <w:rsid w:val="0068161D"/>
    <w:rsid w:val="006836ED"/>
    <w:rsid w:val="006848B7"/>
    <w:rsid w:val="00693FD7"/>
    <w:rsid w:val="006A0A7A"/>
    <w:rsid w:val="006A5CA9"/>
    <w:rsid w:val="006A5CFB"/>
    <w:rsid w:val="006B2158"/>
    <w:rsid w:val="006B2DDA"/>
    <w:rsid w:val="006B363F"/>
    <w:rsid w:val="006B4545"/>
    <w:rsid w:val="006B4988"/>
    <w:rsid w:val="006B6CEF"/>
    <w:rsid w:val="006B7E48"/>
    <w:rsid w:val="006C7175"/>
    <w:rsid w:val="006D1889"/>
    <w:rsid w:val="006E52F7"/>
    <w:rsid w:val="006E7991"/>
    <w:rsid w:val="006F7040"/>
    <w:rsid w:val="00707E5A"/>
    <w:rsid w:val="0071220A"/>
    <w:rsid w:val="00712F24"/>
    <w:rsid w:val="00714BAD"/>
    <w:rsid w:val="00724CCC"/>
    <w:rsid w:val="007302B7"/>
    <w:rsid w:val="00732AB2"/>
    <w:rsid w:val="00732EE8"/>
    <w:rsid w:val="007353C8"/>
    <w:rsid w:val="0075449C"/>
    <w:rsid w:val="007640E9"/>
    <w:rsid w:val="0076740E"/>
    <w:rsid w:val="00782473"/>
    <w:rsid w:val="00784E71"/>
    <w:rsid w:val="0079432A"/>
    <w:rsid w:val="0079647D"/>
    <w:rsid w:val="007976CF"/>
    <w:rsid w:val="007A1046"/>
    <w:rsid w:val="007A69FC"/>
    <w:rsid w:val="007A702F"/>
    <w:rsid w:val="007B1AD2"/>
    <w:rsid w:val="007B1FF9"/>
    <w:rsid w:val="007B3B7A"/>
    <w:rsid w:val="007C63D2"/>
    <w:rsid w:val="007D0FF5"/>
    <w:rsid w:val="007D3CD5"/>
    <w:rsid w:val="007D50A4"/>
    <w:rsid w:val="007D69C5"/>
    <w:rsid w:val="007E26A8"/>
    <w:rsid w:val="007E6399"/>
    <w:rsid w:val="007F3DB0"/>
    <w:rsid w:val="00802CDA"/>
    <w:rsid w:val="0080433C"/>
    <w:rsid w:val="00810286"/>
    <w:rsid w:val="00812BEC"/>
    <w:rsid w:val="008140C4"/>
    <w:rsid w:val="008173BA"/>
    <w:rsid w:val="00820C3F"/>
    <w:rsid w:val="00823A9F"/>
    <w:rsid w:val="00825391"/>
    <w:rsid w:val="008333B8"/>
    <w:rsid w:val="00833B50"/>
    <w:rsid w:val="00841852"/>
    <w:rsid w:val="008431BC"/>
    <w:rsid w:val="0084444E"/>
    <w:rsid w:val="00844E3F"/>
    <w:rsid w:val="0084508D"/>
    <w:rsid w:val="0085110D"/>
    <w:rsid w:val="008557FD"/>
    <w:rsid w:val="00861F3E"/>
    <w:rsid w:val="008634F4"/>
    <w:rsid w:val="00873D03"/>
    <w:rsid w:val="00874A5D"/>
    <w:rsid w:val="008760BD"/>
    <w:rsid w:val="00877E1A"/>
    <w:rsid w:val="00884EF8"/>
    <w:rsid w:val="00895522"/>
    <w:rsid w:val="008960C2"/>
    <w:rsid w:val="008A5320"/>
    <w:rsid w:val="008B6951"/>
    <w:rsid w:val="008C06F7"/>
    <w:rsid w:val="008C13D9"/>
    <w:rsid w:val="008D0C4B"/>
    <w:rsid w:val="008E21B7"/>
    <w:rsid w:val="008E5201"/>
    <w:rsid w:val="008F0CC5"/>
    <w:rsid w:val="008F2454"/>
    <w:rsid w:val="008F4D06"/>
    <w:rsid w:val="008F5702"/>
    <w:rsid w:val="008F7444"/>
    <w:rsid w:val="00902659"/>
    <w:rsid w:val="00924A7A"/>
    <w:rsid w:val="00930994"/>
    <w:rsid w:val="009337B3"/>
    <w:rsid w:val="00935C73"/>
    <w:rsid w:val="0094798F"/>
    <w:rsid w:val="00950436"/>
    <w:rsid w:val="00964863"/>
    <w:rsid w:val="00966F8C"/>
    <w:rsid w:val="009679A0"/>
    <w:rsid w:val="00990A60"/>
    <w:rsid w:val="00995D61"/>
    <w:rsid w:val="009A152D"/>
    <w:rsid w:val="009A18A2"/>
    <w:rsid w:val="009A360D"/>
    <w:rsid w:val="009A4FD5"/>
    <w:rsid w:val="009A5FCA"/>
    <w:rsid w:val="009B6E81"/>
    <w:rsid w:val="009C3FA3"/>
    <w:rsid w:val="009C631A"/>
    <w:rsid w:val="009D1AC7"/>
    <w:rsid w:val="009D5A25"/>
    <w:rsid w:val="009D70A9"/>
    <w:rsid w:val="009E14A5"/>
    <w:rsid w:val="009E1FC2"/>
    <w:rsid w:val="009E3A01"/>
    <w:rsid w:val="00A010FD"/>
    <w:rsid w:val="00A122D0"/>
    <w:rsid w:val="00A14CE1"/>
    <w:rsid w:val="00A27F8E"/>
    <w:rsid w:val="00A315F9"/>
    <w:rsid w:val="00A340F9"/>
    <w:rsid w:val="00A4654D"/>
    <w:rsid w:val="00A572D1"/>
    <w:rsid w:val="00A62C0B"/>
    <w:rsid w:val="00A64E0D"/>
    <w:rsid w:val="00A67847"/>
    <w:rsid w:val="00A74886"/>
    <w:rsid w:val="00A81BE9"/>
    <w:rsid w:val="00A82418"/>
    <w:rsid w:val="00A928E3"/>
    <w:rsid w:val="00A95480"/>
    <w:rsid w:val="00AA238B"/>
    <w:rsid w:val="00AA24A7"/>
    <w:rsid w:val="00AB18DD"/>
    <w:rsid w:val="00AB1B4C"/>
    <w:rsid w:val="00AB3105"/>
    <w:rsid w:val="00AB4309"/>
    <w:rsid w:val="00AB6548"/>
    <w:rsid w:val="00AB6AD0"/>
    <w:rsid w:val="00AC2B38"/>
    <w:rsid w:val="00AC3202"/>
    <w:rsid w:val="00AC3CB4"/>
    <w:rsid w:val="00AC69FB"/>
    <w:rsid w:val="00AC71A6"/>
    <w:rsid w:val="00AD4F48"/>
    <w:rsid w:val="00AE74ED"/>
    <w:rsid w:val="00AE7706"/>
    <w:rsid w:val="00AF290C"/>
    <w:rsid w:val="00AF32E3"/>
    <w:rsid w:val="00AF358E"/>
    <w:rsid w:val="00AF575F"/>
    <w:rsid w:val="00B005E0"/>
    <w:rsid w:val="00B06630"/>
    <w:rsid w:val="00B217E0"/>
    <w:rsid w:val="00B226DF"/>
    <w:rsid w:val="00B2375A"/>
    <w:rsid w:val="00B25C31"/>
    <w:rsid w:val="00B26BC4"/>
    <w:rsid w:val="00B35F30"/>
    <w:rsid w:val="00B36BDC"/>
    <w:rsid w:val="00B41057"/>
    <w:rsid w:val="00B42873"/>
    <w:rsid w:val="00B43F12"/>
    <w:rsid w:val="00B44AFF"/>
    <w:rsid w:val="00B45C81"/>
    <w:rsid w:val="00B476A8"/>
    <w:rsid w:val="00B47C29"/>
    <w:rsid w:val="00B55E79"/>
    <w:rsid w:val="00B6084D"/>
    <w:rsid w:val="00B616FF"/>
    <w:rsid w:val="00B711DA"/>
    <w:rsid w:val="00B7150C"/>
    <w:rsid w:val="00B74F76"/>
    <w:rsid w:val="00B81D14"/>
    <w:rsid w:val="00B84BF3"/>
    <w:rsid w:val="00B9103C"/>
    <w:rsid w:val="00BA66EB"/>
    <w:rsid w:val="00BB1638"/>
    <w:rsid w:val="00BB2FED"/>
    <w:rsid w:val="00BC0F06"/>
    <w:rsid w:val="00BC308E"/>
    <w:rsid w:val="00BC313A"/>
    <w:rsid w:val="00BE0531"/>
    <w:rsid w:val="00BE0AD1"/>
    <w:rsid w:val="00BE159C"/>
    <w:rsid w:val="00BE3500"/>
    <w:rsid w:val="00BE5364"/>
    <w:rsid w:val="00BE6714"/>
    <w:rsid w:val="00C0117B"/>
    <w:rsid w:val="00C027CF"/>
    <w:rsid w:val="00C03477"/>
    <w:rsid w:val="00C0567D"/>
    <w:rsid w:val="00C17FAD"/>
    <w:rsid w:val="00C301DA"/>
    <w:rsid w:val="00C31449"/>
    <w:rsid w:val="00C3152F"/>
    <w:rsid w:val="00C31924"/>
    <w:rsid w:val="00C32450"/>
    <w:rsid w:val="00C36B1D"/>
    <w:rsid w:val="00C37B02"/>
    <w:rsid w:val="00C4000D"/>
    <w:rsid w:val="00C419A7"/>
    <w:rsid w:val="00C47CC2"/>
    <w:rsid w:val="00C57688"/>
    <w:rsid w:val="00C57CB8"/>
    <w:rsid w:val="00C605FC"/>
    <w:rsid w:val="00C64CA0"/>
    <w:rsid w:val="00C65962"/>
    <w:rsid w:val="00C7213D"/>
    <w:rsid w:val="00C817D0"/>
    <w:rsid w:val="00C91083"/>
    <w:rsid w:val="00C92CC5"/>
    <w:rsid w:val="00CA3126"/>
    <w:rsid w:val="00CA6B68"/>
    <w:rsid w:val="00CB0637"/>
    <w:rsid w:val="00CB5F70"/>
    <w:rsid w:val="00CB72AE"/>
    <w:rsid w:val="00CC4B9C"/>
    <w:rsid w:val="00CC688F"/>
    <w:rsid w:val="00CD0414"/>
    <w:rsid w:val="00CE1E9D"/>
    <w:rsid w:val="00CE2458"/>
    <w:rsid w:val="00CE7521"/>
    <w:rsid w:val="00D00CC7"/>
    <w:rsid w:val="00D01A3F"/>
    <w:rsid w:val="00D036E8"/>
    <w:rsid w:val="00D052F2"/>
    <w:rsid w:val="00D06310"/>
    <w:rsid w:val="00D156AA"/>
    <w:rsid w:val="00D20CC5"/>
    <w:rsid w:val="00D250D0"/>
    <w:rsid w:val="00D26D32"/>
    <w:rsid w:val="00D27609"/>
    <w:rsid w:val="00D46FBA"/>
    <w:rsid w:val="00D508AF"/>
    <w:rsid w:val="00D509EB"/>
    <w:rsid w:val="00D53005"/>
    <w:rsid w:val="00D618CF"/>
    <w:rsid w:val="00D63591"/>
    <w:rsid w:val="00D63B48"/>
    <w:rsid w:val="00D648A9"/>
    <w:rsid w:val="00D66664"/>
    <w:rsid w:val="00D70743"/>
    <w:rsid w:val="00D9307E"/>
    <w:rsid w:val="00D96A1A"/>
    <w:rsid w:val="00DA3568"/>
    <w:rsid w:val="00DA3AEF"/>
    <w:rsid w:val="00DA4B46"/>
    <w:rsid w:val="00DB303B"/>
    <w:rsid w:val="00DB36D3"/>
    <w:rsid w:val="00DB3A88"/>
    <w:rsid w:val="00DB6EFA"/>
    <w:rsid w:val="00DC733B"/>
    <w:rsid w:val="00DD0461"/>
    <w:rsid w:val="00DD304C"/>
    <w:rsid w:val="00E1104B"/>
    <w:rsid w:val="00E1295B"/>
    <w:rsid w:val="00E22EE2"/>
    <w:rsid w:val="00E25DA8"/>
    <w:rsid w:val="00E30A50"/>
    <w:rsid w:val="00E35733"/>
    <w:rsid w:val="00E44FFE"/>
    <w:rsid w:val="00E50802"/>
    <w:rsid w:val="00E528A2"/>
    <w:rsid w:val="00E55A7D"/>
    <w:rsid w:val="00E61F1D"/>
    <w:rsid w:val="00E6485C"/>
    <w:rsid w:val="00E6566C"/>
    <w:rsid w:val="00E66488"/>
    <w:rsid w:val="00E70418"/>
    <w:rsid w:val="00E70A6E"/>
    <w:rsid w:val="00E70AED"/>
    <w:rsid w:val="00E72A4E"/>
    <w:rsid w:val="00E76FBE"/>
    <w:rsid w:val="00E8516F"/>
    <w:rsid w:val="00E906E4"/>
    <w:rsid w:val="00E93B5C"/>
    <w:rsid w:val="00E94EA6"/>
    <w:rsid w:val="00E9551B"/>
    <w:rsid w:val="00EA00C8"/>
    <w:rsid w:val="00EA0979"/>
    <w:rsid w:val="00EA4F0E"/>
    <w:rsid w:val="00EB387B"/>
    <w:rsid w:val="00EB5F66"/>
    <w:rsid w:val="00EB6406"/>
    <w:rsid w:val="00EC0C09"/>
    <w:rsid w:val="00ED0330"/>
    <w:rsid w:val="00ED0BD9"/>
    <w:rsid w:val="00ED3529"/>
    <w:rsid w:val="00EE5A0A"/>
    <w:rsid w:val="00EE5FFB"/>
    <w:rsid w:val="00EF1A2D"/>
    <w:rsid w:val="00EF42E1"/>
    <w:rsid w:val="00F02DBF"/>
    <w:rsid w:val="00F0341F"/>
    <w:rsid w:val="00F1044F"/>
    <w:rsid w:val="00F17B5F"/>
    <w:rsid w:val="00F24B2E"/>
    <w:rsid w:val="00F25510"/>
    <w:rsid w:val="00F2651B"/>
    <w:rsid w:val="00F269A8"/>
    <w:rsid w:val="00F344C8"/>
    <w:rsid w:val="00F363F9"/>
    <w:rsid w:val="00F5169F"/>
    <w:rsid w:val="00F53630"/>
    <w:rsid w:val="00F54417"/>
    <w:rsid w:val="00F54A6E"/>
    <w:rsid w:val="00F60007"/>
    <w:rsid w:val="00F6645F"/>
    <w:rsid w:val="00F66DBD"/>
    <w:rsid w:val="00F733BC"/>
    <w:rsid w:val="00F748DB"/>
    <w:rsid w:val="00F83F0E"/>
    <w:rsid w:val="00F87725"/>
    <w:rsid w:val="00F9013A"/>
    <w:rsid w:val="00F96652"/>
    <w:rsid w:val="00FA1ECC"/>
    <w:rsid w:val="00FA22B9"/>
    <w:rsid w:val="00FA47F6"/>
    <w:rsid w:val="00FA6700"/>
    <w:rsid w:val="00FB0789"/>
    <w:rsid w:val="00FB0B9F"/>
    <w:rsid w:val="00FB2E19"/>
    <w:rsid w:val="00FB3119"/>
    <w:rsid w:val="00FB4A30"/>
    <w:rsid w:val="00FD76EA"/>
    <w:rsid w:val="00FE0FBF"/>
    <w:rsid w:val="00FE2D27"/>
    <w:rsid w:val="00FE2DC0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793B9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egifrance.gouv.fr/affichCode.do;jsessionid=60A919A493820C9EA043533B250AB164.tpdila08v_3?idSectionTA=LEGISCTA000028698934&amp;cidTexte=LEGITEXT000006071191" TargetMode="External"/><Relationship Id="rId18" Type="http://schemas.openxmlformats.org/officeDocument/2006/relationships/image" Target="media/image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www.legifrance.gouv.fr/affichCodeArticle.do?idArticle=LEGIARTI000027574838&amp;cidTexte=LEGITEXT000006071191" TargetMode="External"/><Relationship Id="rId17" Type="http://schemas.openxmlformats.org/officeDocument/2006/relationships/hyperlink" Target="https://www.legifrance.gouv.fr/affichTexte.do?cidTexte=JORFTEXT000037367660&amp;dateTexte=20180918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legifrance.gouv.fr/affichCodeArticle.do?idArticle=LEGIARTI000031000102&amp;cidTexte=LEGITEXT00000607205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gifrance.gouv.fr/affichCodeArticle.do?idArticle=LEGIARTI000028698948&amp;cidTexte=LEGITEXT000006071191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www.legifrance.gouv.fr/affichCodeArticle.do?idArticle=LEGIARTI000006524827&amp;cidTexte=LEGITEXT000006071191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legifrance.gouv.fr/affichCode.do;jsessionid=8529FFCF2A54871EFD7FB839ABAC1BD6.tpdila22v_3?idSectionTA=LEGISCTA000006166564&amp;cidTexte=LEGITEXT000006071191" TargetMode="External"/><Relationship Id="rId19" Type="http://schemas.openxmlformats.org/officeDocument/2006/relationships/image" Target="file:///C:\Users\Utilisateur\Pictures\qualeduc\visuel_Qualeduc_4_violet.jp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egifrance.gouv.fr/affichCode.do;jsessionid=547BC46B97F2616E7C589D3B3C5BB78A.tpdila22v_3?idSectionTA=LEGISCTA000006166558&amp;cidTexte=LEGITEXT000006071191" TargetMode="External"/><Relationship Id="rId14" Type="http://schemas.openxmlformats.org/officeDocument/2006/relationships/hyperlink" Target="https://www.legifrance.gouv.fr/affichCode.do?idArticle=LEGIARTI000006527093&amp;idSectionTA=LEGISCTA000006166850&amp;cidTexte=LEGITEXT000006071191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53FD38-D77D-4EE5-95BE-34544E60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718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 MEN</dc:creator>
  <cp:lastModifiedBy>DGESCO A22</cp:lastModifiedBy>
  <cp:revision>10</cp:revision>
  <cp:lastPrinted>2020-08-12T12:28:00Z</cp:lastPrinted>
  <dcterms:created xsi:type="dcterms:W3CDTF">2020-08-12T12:17:00Z</dcterms:created>
  <dcterms:modified xsi:type="dcterms:W3CDTF">2020-10-08T13:13:00Z</dcterms:modified>
</cp:coreProperties>
</file>