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590"/>
      </w:tblGrid>
      <w:tr w:rsidR="00896AA1" w:rsidRPr="00B53959" w:rsidTr="00EA3165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896AA1" w:rsidRDefault="00896AA1" w:rsidP="00EA3165">
            <w:pPr>
              <w:ind w:left="-2214" w:firstLine="2214"/>
              <w:jc w:val="both"/>
              <w:rPr>
                <w:rFonts w:ascii="Arial Narrow" w:hAnsi="Arial Narrow"/>
                <w:b/>
                <w:color w:val="2E4E96"/>
                <w:sz w:val="30"/>
                <w:szCs w:val="30"/>
              </w:rPr>
            </w:pPr>
            <w:r w:rsidRPr="004D1D57">
              <w:rPr>
                <w:rFonts w:ascii="Arial Narrow" w:hAnsi="Arial Narrow"/>
                <w:b/>
                <w:noProof/>
                <w:color w:val="2E4E96"/>
                <w:sz w:val="30"/>
                <w:szCs w:val="30"/>
              </w:rPr>
              <w:t>RENNES</w:t>
            </w:r>
          </w:p>
          <w:p w:rsidR="00896AA1" w:rsidRPr="00B53959" w:rsidRDefault="00896AA1" w:rsidP="00EA3165">
            <w:pPr>
              <w:ind w:left="-2214" w:firstLine="2214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896AA1" w:rsidRPr="00B53959" w:rsidTr="00EA31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90" w:type="dxa"/>
            <w:vAlign w:val="center"/>
          </w:tcPr>
          <w:p w:rsidR="00896AA1" w:rsidRPr="00D86A06" w:rsidRDefault="00896AA1" w:rsidP="00EA3165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1</w:t>
            </w:r>
            <w:r w:rsidRPr="00BC53EA">
              <w:rPr>
                <w:rFonts w:ascii="Arial Narrow" w:hAnsi="Arial Narrow"/>
                <w:b/>
                <w:color w:val="0070C0"/>
                <w:sz w:val="26"/>
                <w:szCs w:val="26"/>
              </w:rPr>
              <w:t xml:space="preserve"> </w:t>
            </w: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COGNI-ÉCOLES</w:t>
            </w:r>
          </w:p>
        </w:tc>
      </w:tr>
    </w:tbl>
    <w:p w:rsidR="00896AA1" w:rsidRPr="00622211" w:rsidRDefault="00896AA1" w:rsidP="00896AA1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:rsidR="00896AA1" w:rsidRDefault="00896AA1" w:rsidP="00896AA1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 w:rsidRPr="004C2BA9">
        <w:rPr>
          <w:rFonts w:ascii="Arial Narrow" w:hAnsi="Arial Narrow"/>
          <w:sz w:val="24"/>
          <w:szCs w:val="24"/>
        </w:rPr>
        <w:t>Date de début</w:t>
      </w:r>
      <w:r>
        <w:rPr>
          <w:rFonts w:ascii="Arial Narrow" w:hAnsi="Arial Narrow"/>
          <w:sz w:val="24"/>
          <w:szCs w:val="24"/>
        </w:rPr>
        <w:t xml:space="preserve"> : </w:t>
      </w:r>
      <w:r w:rsidRPr="004D1D57">
        <w:rPr>
          <w:rFonts w:ascii="Arial Narrow" w:hAnsi="Arial Narrow"/>
          <w:noProof/>
          <w:sz w:val="24"/>
          <w:szCs w:val="24"/>
        </w:rPr>
        <w:t>9/1/2018</w:t>
      </w:r>
    </w:p>
    <w:p w:rsidR="00896AA1" w:rsidRDefault="00896AA1" w:rsidP="00896AA1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Date de fin      : </w:t>
      </w:r>
      <w:r w:rsidRPr="004D1D57">
        <w:rPr>
          <w:rFonts w:ascii="Arial Narrow" w:hAnsi="Arial Narrow"/>
          <w:noProof/>
          <w:sz w:val="24"/>
          <w:szCs w:val="24"/>
        </w:rPr>
        <w:t>7/1/2021</w:t>
      </w:r>
    </w:p>
    <w:p w:rsidR="00896AA1" w:rsidRPr="00622211" w:rsidRDefault="00896AA1" w:rsidP="00896AA1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:rsidR="00896AA1" w:rsidRPr="003F3D8D" w:rsidRDefault="00896AA1" w:rsidP="00896AA1">
      <w:pPr>
        <w:tabs>
          <w:tab w:val="left" w:pos="1466"/>
        </w:tabs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Expérimentation article L.314-2 :</w:t>
      </w:r>
      <w:r w:rsidRPr="00D02107">
        <w:rPr>
          <w:rFonts w:ascii="Arial Narrow" w:hAnsi="Arial Narrow"/>
          <w:i/>
          <w:sz w:val="24"/>
          <w:szCs w:val="24"/>
        </w:rPr>
        <w:t xml:space="preserve"> </w:t>
      </w:r>
      <w:r w:rsidRPr="004D1D57">
        <w:rPr>
          <w:rFonts w:ascii="Arial Narrow" w:hAnsi="Arial Narrow"/>
          <w:b/>
          <w:noProof/>
          <w:sz w:val="24"/>
          <w:szCs w:val="24"/>
        </w:rPr>
        <w:t>Non</w:t>
      </w:r>
    </w:p>
    <w:p w:rsidR="00896AA1" w:rsidRPr="00622211" w:rsidRDefault="00896AA1" w:rsidP="00896AA1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60"/>
      </w:tblGrid>
      <w:tr w:rsidR="00896AA1" w:rsidRPr="00B53959" w:rsidTr="00EA3165"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896AA1" w:rsidRDefault="00896AA1" w:rsidP="00EA3165">
            <w:pPr>
              <w:spacing w:after="60"/>
              <w:jc w:val="both"/>
              <w:rPr>
                <w:rFonts w:ascii="Arial Narrow" w:hAnsi="Arial Narrow"/>
              </w:rPr>
            </w:pPr>
            <w:r w:rsidRPr="000842CC">
              <w:rPr>
                <w:rFonts w:ascii="Arial Narrow" w:hAnsi="Arial Narrow"/>
                <w:b/>
              </w:rPr>
              <w:t>Description</w:t>
            </w:r>
            <w:r>
              <w:rPr>
                <w:rFonts w:ascii="Arial Narrow" w:hAnsi="Arial Narrow"/>
                <w:b/>
              </w:rPr>
              <w:t xml:space="preserve"> de l’expérimentation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:rsidR="00896AA1" w:rsidRPr="004D1D57" w:rsidRDefault="00896AA1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Projet Cogni-Ecole du Morbihan.</w:t>
            </w:r>
          </w:p>
          <w:p w:rsidR="00896AA1" w:rsidRDefault="00896AA1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Développer auprès des enseignants des écoles du Morbihan, des réflexions sur des pratiques autour de la mémorisation, compréhension, implication active, attention, outils numériques à partir de travaux en neuro-sciences.</w:t>
            </w:r>
          </w:p>
          <w:p w:rsidR="00896AA1" w:rsidRPr="00622211" w:rsidRDefault="00896AA1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896AA1" w:rsidRPr="00B53959" w:rsidRDefault="00896AA1" w:rsidP="00EA3165">
            <w:pPr>
              <w:jc w:val="both"/>
              <w:rPr>
                <w:rFonts w:ascii="Arial Narrow" w:hAnsi="Arial Narrow"/>
              </w:rPr>
            </w:pPr>
          </w:p>
        </w:tc>
      </w:tr>
      <w:tr w:rsidR="00896AA1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896AA1" w:rsidRDefault="00896AA1" w:rsidP="00EA3165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Thématique(s) </w:t>
            </w:r>
            <w:r w:rsidRPr="00B53959">
              <w:rPr>
                <w:rFonts w:ascii="Arial Narrow" w:hAnsi="Arial Narrow"/>
                <w:b/>
              </w:rPr>
              <w:t>de l’</w:t>
            </w:r>
            <w:r>
              <w:rPr>
                <w:rFonts w:ascii="Arial Narrow" w:hAnsi="Arial Narrow"/>
                <w:b/>
              </w:rPr>
              <w:t>expérimentation :</w:t>
            </w:r>
          </w:p>
          <w:p w:rsidR="00896AA1" w:rsidRPr="00323C48" w:rsidRDefault="00896AA1" w:rsidP="00EA3165">
            <w:pPr>
              <w:pStyle w:val="Paragraphedeliste"/>
              <w:rPr>
                <w:rFonts w:ascii="Arial Narrow" w:hAnsi="Arial Narrow"/>
              </w:rPr>
            </w:pPr>
          </w:p>
        </w:tc>
      </w:tr>
      <w:tr w:rsidR="00896AA1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896AA1" w:rsidRDefault="00896AA1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Hypothèses à évaluer :</w:t>
            </w:r>
          </w:p>
          <w:p w:rsidR="00896AA1" w:rsidRPr="004D1D57" w:rsidRDefault="00896AA1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Que les enseig</w:t>
            </w:r>
            <w:r w:rsidR="00E41971">
              <w:rPr>
                <w:rFonts w:ascii="Arial Narrow" w:hAnsi="Arial Narrow"/>
                <w:noProof/>
              </w:rPr>
              <w:t>na</w:t>
            </w:r>
            <w:r w:rsidRPr="004D1D57">
              <w:rPr>
                <w:rFonts w:ascii="Arial Narrow" w:hAnsi="Arial Narrow"/>
                <w:noProof/>
              </w:rPr>
              <w:t>nts et les équipes développent de nouvelles pratiques et ainsi de nouvelles compétences professionnelles.</w:t>
            </w:r>
          </w:p>
          <w:p w:rsidR="00896AA1" w:rsidRPr="00031B92" w:rsidRDefault="00896AA1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Les effets attendus sont sur les apprentissages des élèves.</w:t>
            </w:r>
          </w:p>
          <w:p w:rsidR="00896AA1" w:rsidRPr="00323C48" w:rsidRDefault="00896AA1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896AA1" w:rsidRPr="00117827" w:rsidRDefault="00896AA1" w:rsidP="00EA3165">
            <w:pPr>
              <w:jc w:val="both"/>
              <w:rPr>
                <w:rFonts w:ascii="Arial Narrow" w:hAnsi="Arial Narrow"/>
                <w:i/>
                <w:noProof/>
              </w:rPr>
            </w:pPr>
          </w:p>
        </w:tc>
      </w:tr>
      <w:tr w:rsidR="00896AA1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896AA1" w:rsidRDefault="00896AA1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Méthode d’évaluation :</w:t>
            </w:r>
          </w:p>
          <w:p w:rsidR="00896AA1" w:rsidRPr="004D1D57" w:rsidRDefault="00896AA1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Nous mesurons les avancées des apprentissages des élèves sur  les thématiques choisies:</w:t>
            </w:r>
          </w:p>
          <w:p w:rsidR="00896AA1" w:rsidRPr="004D1D57" w:rsidRDefault="00896AA1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Le développement des capacités métacognitives </w:t>
            </w:r>
          </w:p>
          <w:p w:rsidR="00896AA1" w:rsidRPr="004D1D57" w:rsidRDefault="00896AA1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Le développement des capacités attentionnelles </w:t>
            </w:r>
          </w:p>
          <w:p w:rsidR="00896AA1" w:rsidRPr="004D1D57" w:rsidRDefault="00896AA1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L’implication active </w:t>
            </w:r>
          </w:p>
          <w:p w:rsidR="00896AA1" w:rsidRDefault="00896AA1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La mémorisation et la reprise mnésique expansée</w:t>
            </w:r>
          </w:p>
          <w:p w:rsidR="00896AA1" w:rsidRPr="00323C48" w:rsidRDefault="00896AA1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896AA1" w:rsidRPr="00073B9C" w:rsidRDefault="00896AA1" w:rsidP="00EA3165">
            <w:pPr>
              <w:spacing w:after="60"/>
              <w:rPr>
                <w:rFonts w:ascii="Arial Narrow" w:hAnsi="Arial Narrow"/>
                <w:i/>
              </w:rPr>
            </w:pPr>
          </w:p>
        </w:tc>
      </w:tr>
      <w:tr w:rsidR="00896AA1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896AA1" w:rsidRDefault="00896AA1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Responsables de l’évaluation :</w:t>
            </w:r>
          </w:p>
          <w:p w:rsidR="00896AA1" w:rsidRDefault="00896AA1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 xml:space="preserve">Les enseignants, les </w:t>
            </w:r>
            <w:r w:rsidR="00E41971">
              <w:rPr>
                <w:rFonts w:ascii="Arial Narrow" w:hAnsi="Arial Narrow"/>
                <w:noProof/>
              </w:rPr>
              <w:t>conseillers pédagogiques de circonscription (</w:t>
            </w:r>
            <w:r w:rsidRPr="004D1D57">
              <w:rPr>
                <w:rFonts w:ascii="Arial Narrow" w:hAnsi="Arial Narrow"/>
                <w:noProof/>
              </w:rPr>
              <w:t>CPC</w:t>
            </w:r>
            <w:r w:rsidR="00E41971">
              <w:rPr>
                <w:rFonts w:ascii="Arial Narrow" w:hAnsi="Arial Narrow"/>
                <w:noProof/>
              </w:rPr>
              <w:t>)</w:t>
            </w:r>
            <w:r w:rsidRPr="004D1D57">
              <w:rPr>
                <w:rFonts w:ascii="Arial Narrow" w:hAnsi="Arial Narrow"/>
                <w:noProof/>
              </w:rPr>
              <w:t xml:space="preserve"> et les inspecteurs ont en charge ce domaine.</w:t>
            </w:r>
          </w:p>
          <w:p w:rsidR="00896AA1" w:rsidRPr="00323C48" w:rsidRDefault="00896AA1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896AA1" w:rsidRDefault="00896AA1" w:rsidP="00EA3165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896AA1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896AA1" w:rsidRDefault="00896AA1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Résultats année précédente :</w:t>
            </w:r>
          </w:p>
          <w:p w:rsidR="00896AA1" w:rsidRPr="00323C48" w:rsidRDefault="00896AA1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896AA1" w:rsidRDefault="00896AA1" w:rsidP="00EA3165">
            <w:pPr>
              <w:pStyle w:val="Paragraphedeliste"/>
              <w:ind w:left="0"/>
              <w:rPr>
                <w:rFonts w:ascii="Arial Narrow" w:hAnsi="Arial Narrow"/>
                <w:b/>
              </w:rPr>
            </w:pPr>
          </w:p>
        </w:tc>
      </w:tr>
      <w:tr w:rsidR="00896AA1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896AA1" w:rsidRDefault="00896AA1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Actions prévues à l’issue de l’expérimentation :</w:t>
            </w:r>
          </w:p>
          <w:p w:rsidR="00896AA1" w:rsidRPr="00323C48" w:rsidRDefault="00896AA1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896AA1" w:rsidRDefault="00896AA1" w:rsidP="00EA3165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896AA1" w:rsidRPr="00B53959" w:rsidTr="00EA3165">
        <w:trPr>
          <w:trHeight w:val="1182"/>
        </w:trPr>
        <w:tc>
          <w:tcPr>
            <w:tcW w:w="492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6AA1" w:rsidRPr="00A55F0E" w:rsidRDefault="00896AA1" w:rsidP="00EA3165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</w:p>
          <w:p w:rsidR="00896AA1" w:rsidRPr="00A55F0E" w:rsidRDefault="00896AA1" w:rsidP="00EA3165">
            <w:pPr>
              <w:tabs>
                <w:tab w:val="left" w:pos="3969"/>
              </w:tabs>
              <w:spacing w:after="120"/>
              <w:ind w:right="1259"/>
              <w:rPr>
                <w:rFonts w:ascii="Arial Narrow" w:hAnsi="Arial Narrow"/>
                <w:b/>
              </w:rPr>
            </w:pPr>
            <w:r w:rsidRPr="00A55F0E">
              <w:rPr>
                <w:rFonts w:ascii="Arial Narrow" w:hAnsi="Arial Narrow"/>
                <w:b/>
              </w:rPr>
              <w:t>Public(s) concerné(s) :</w:t>
            </w:r>
          </w:p>
          <w:p w:rsidR="00896AA1" w:rsidRPr="00A55F0E" w:rsidRDefault="00896AA1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Élèves</w:t>
            </w:r>
          </w:p>
          <w:p w:rsidR="00896AA1" w:rsidRPr="00E97E97" w:rsidRDefault="00896AA1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Personnels de l’Éducation nationale</w:t>
            </w:r>
          </w:p>
          <w:p w:rsidR="00896AA1" w:rsidRDefault="00896AA1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  <w:b/>
              </w:rPr>
            </w:pPr>
          </w:p>
          <w:p w:rsidR="00896AA1" w:rsidRDefault="00896AA1" w:rsidP="00EA3165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Secteur(s) d’enseignement concerné(s) :</w:t>
            </w:r>
          </w:p>
          <w:p w:rsidR="00896AA1" w:rsidRPr="00A55F0E" w:rsidRDefault="00896AA1" w:rsidP="00EA3165">
            <w:pPr>
              <w:rPr>
                <w:rFonts w:ascii="Arial Narrow" w:hAnsi="Arial Narrow"/>
                <w:lang w:val="en-US"/>
              </w:rPr>
            </w:pPr>
            <w:r w:rsidRPr="004D1D57">
              <w:rPr>
                <w:rFonts w:ascii="Arial Narrow" w:hAnsi="Arial Narrow"/>
                <w:noProof/>
                <w:lang w:val="en-US"/>
              </w:rPr>
              <w:t>Public</w:t>
            </w:r>
          </w:p>
          <w:p w:rsidR="00896AA1" w:rsidRPr="003D3A90" w:rsidRDefault="00896AA1" w:rsidP="00EA3165">
            <w:pPr>
              <w:rPr>
                <w:rFonts w:ascii="Arial Narrow" w:hAnsi="Arial Narrow"/>
                <w:b/>
                <w:lang w:val="en-US"/>
              </w:rPr>
            </w:pPr>
          </w:p>
          <w:p w:rsidR="00896AA1" w:rsidRPr="003D3A90" w:rsidRDefault="00896AA1" w:rsidP="00EA3165">
            <w:pPr>
              <w:spacing w:after="60"/>
              <w:rPr>
                <w:rFonts w:ascii="Arial Narrow" w:hAnsi="Arial Narrow"/>
                <w:b/>
                <w:lang w:val="en-US"/>
              </w:rPr>
            </w:pPr>
            <w:r w:rsidRPr="003D3A90">
              <w:rPr>
                <w:rFonts w:ascii="Arial Narrow" w:hAnsi="Arial Narrow"/>
                <w:b/>
                <w:lang w:val="en-US"/>
              </w:rPr>
              <w:lastRenderedPageBreak/>
              <w:t xml:space="preserve">Cycle(s) </w:t>
            </w:r>
            <w:proofErr w:type="spellStart"/>
            <w:r w:rsidRPr="003D3A90">
              <w:rPr>
                <w:rFonts w:ascii="Arial Narrow" w:hAnsi="Arial Narrow"/>
                <w:b/>
                <w:lang w:val="en-US"/>
              </w:rPr>
              <w:t>concerné</w:t>
            </w:r>
            <w:proofErr w:type="spellEnd"/>
            <w:r w:rsidRPr="003D3A90">
              <w:rPr>
                <w:rFonts w:ascii="Arial Narrow" w:hAnsi="Arial Narrow"/>
                <w:b/>
                <w:lang w:val="en-US"/>
              </w:rPr>
              <w:t xml:space="preserve">(s) : </w:t>
            </w:r>
          </w:p>
          <w:p w:rsidR="00896AA1" w:rsidRPr="00E97E97" w:rsidRDefault="00896AA1" w:rsidP="00EA3165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2</w:t>
            </w:r>
          </w:p>
          <w:p w:rsidR="00896AA1" w:rsidRPr="00E97E97" w:rsidRDefault="00896AA1" w:rsidP="00EA3165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3</w:t>
            </w:r>
          </w:p>
          <w:p w:rsidR="00896AA1" w:rsidRPr="00A55F0E" w:rsidRDefault="00896AA1" w:rsidP="00EA316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6AA1" w:rsidRPr="00A4092D" w:rsidRDefault="00896AA1" w:rsidP="00EA3165">
            <w:pPr>
              <w:spacing w:after="60"/>
              <w:rPr>
                <w:rFonts w:ascii="Arial Narrow" w:hAnsi="Arial Narrow"/>
                <w:b/>
              </w:rPr>
            </w:pPr>
          </w:p>
          <w:p w:rsidR="00896AA1" w:rsidRPr="00970CF4" w:rsidRDefault="00896AA1" w:rsidP="00EA3165">
            <w:pPr>
              <w:spacing w:after="60"/>
              <w:rPr>
                <w:rFonts w:ascii="Arial Narrow" w:hAnsi="Arial Narrow"/>
                <w:b/>
              </w:rPr>
            </w:pPr>
            <w:r w:rsidRPr="00970CF4">
              <w:rPr>
                <w:rFonts w:ascii="Arial Narrow" w:hAnsi="Arial Narrow"/>
                <w:b/>
              </w:rPr>
              <w:t>Nombre concerné :</w:t>
            </w:r>
          </w:p>
          <w:p w:rsidR="00896AA1" w:rsidRDefault="00896AA1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d’élèves : </w:t>
            </w:r>
            <w:r w:rsidRPr="004D1D57">
              <w:rPr>
                <w:rFonts w:ascii="Arial Narrow" w:hAnsi="Arial Narrow"/>
                <w:noProof/>
              </w:rPr>
              <w:t>3518</w:t>
            </w:r>
          </w:p>
          <w:p w:rsidR="00896AA1" w:rsidRPr="00070BD1" w:rsidRDefault="00896AA1" w:rsidP="00EA316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d’enseignants : </w:t>
            </w:r>
            <w:r w:rsidRPr="004D1D57">
              <w:rPr>
                <w:rFonts w:ascii="Arial Narrow" w:hAnsi="Arial Narrow"/>
                <w:noProof/>
              </w:rPr>
              <w:t>198</w:t>
            </w:r>
          </w:p>
          <w:p w:rsidR="00896AA1" w:rsidRDefault="00896AA1" w:rsidP="00EA316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d’établissements : </w:t>
            </w:r>
            <w:r w:rsidRPr="004D1D57">
              <w:rPr>
                <w:rFonts w:ascii="Arial Narrow" w:hAnsi="Arial Narrow"/>
                <w:noProof/>
              </w:rPr>
              <w:t>24</w:t>
            </w:r>
          </w:p>
          <w:p w:rsidR="00896AA1" w:rsidRPr="00970CF4" w:rsidRDefault="00896AA1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d’écoles : </w:t>
            </w:r>
            <w:r w:rsidRPr="004D1D57">
              <w:rPr>
                <w:rFonts w:ascii="Arial Narrow" w:hAnsi="Arial Narrow"/>
                <w:noProof/>
              </w:rPr>
              <w:t>24</w:t>
            </w:r>
          </w:p>
          <w:p w:rsidR="00896AA1" w:rsidRPr="00970CF4" w:rsidRDefault="00896AA1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collèges : </w:t>
            </w:r>
          </w:p>
          <w:p w:rsidR="00896AA1" w:rsidRPr="00970CF4" w:rsidRDefault="00896AA1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 généraux et technologiques : </w:t>
            </w:r>
          </w:p>
          <w:p w:rsidR="00896AA1" w:rsidRDefault="00896AA1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polyvalents : </w:t>
            </w:r>
          </w:p>
          <w:p w:rsidR="00896AA1" w:rsidRDefault="00896AA1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professionnels : </w:t>
            </w:r>
          </w:p>
          <w:p w:rsidR="00896AA1" w:rsidRPr="008C3568" w:rsidRDefault="00896AA1" w:rsidP="00EA3165">
            <w:pPr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896AA1" w:rsidRPr="00BC2080" w:rsidTr="00EA3165">
        <w:trPr>
          <w:trHeight w:val="1182"/>
        </w:trPr>
        <w:tc>
          <w:tcPr>
            <w:tcW w:w="49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AA1" w:rsidRPr="008C3568" w:rsidRDefault="00896AA1" w:rsidP="00EA3165">
            <w:pPr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E4E96"/>
          </w:tcPr>
          <w:p w:rsidR="00896AA1" w:rsidRPr="00C43B98" w:rsidRDefault="00896AA1" w:rsidP="00EA3165">
            <w:pPr>
              <w:rPr>
                <w:rFonts w:ascii="Arial Narrow" w:hAnsi="Arial Narrow"/>
                <w:color w:val="FFFFFF" w:themeColor="background1"/>
                <w:sz w:val="10"/>
                <w:szCs w:val="10"/>
              </w:rPr>
            </w:pPr>
          </w:p>
        </w:tc>
      </w:tr>
      <w:tr w:rsidR="00896AA1" w:rsidRPr="00F81949" w:rsidTr="00EA31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9"/>
        </w:trPr>
        <w:tc>
          <w:tcPr>
            <w:tcW w:w="9288" w:type="dxa"/>
            <w:gridSpan w:val="2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896AA1" w:rsidRDefault="00896AA1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 w:rsidRPr="00D456C1">
              <w:rPr>
                <w:rFonts w:ascii="Arial Narrow" w:hAnsi="Arial Narrow"/>
                <w:b/>
              </w:rPr>
              <w:lastRenderedPageBreak/>
              <w:t>Champ(s) de la recherche concerné(s) par le(s) partenariat(s) :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:rsidR="00896AA1" w:rsidRPr="00A55F0E" w:rsidRDefault="00896AA1" w:rsidP="00EA316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Neurosciences</w:t>
            </w:r>
          </w:p>
          <w:p w:rsidR="00896AA1" w:rsidRPr="00F81949" w:rsidRDefault="00896AA1" w:rsidP="00EA3165">
            <w:pPr>
              <w:jc w:val="both"/>
              <w:rPr>
                <w:rFonts w:ascii="Arial Narrow" w:hAnsi="Arial Narrow"/>
              </w:rPr>
            </w:pPr>
          </w:p>
        </w:tc>
      </w:tr>
    </w:tbl>
    <w:p w:rsidR="00896AA1" w:rsidRPr="00F81949" w:rsidRDefault="00896AA1" w:rsidP="00896AA1"/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896AA1" w:rsidRPr="004C2BA9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896AA1" w:rsidRDefault="00896AA1" w:rsidP="00EA3165">
            <w:pPr>
              <w:spacing w:after="60"/>
              <w:jc w:val="both"/>
              <w:rPr>
                <w:rFonts w:ascii="Arial Narrow" w:hAnsi="Arial Narrow"/>
                <w:i/>
                <w:noProof/>
              </w:rPr>
            </w:pPr>
            <w:r>
              <w:rPr>
                <w:rFonts w:ascii="Arial Narrow" w:hAnsi="Arial Narrow"/>
                <w:b/>
              </w:rPr>
              <w:t xml:space="preserve">Objectifs de recherche : </w:t>
            </w:r>
          </w:p>
          <w:p w:rsidR="00896AA1" w:rsidRDefault="00896AA1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Ils exploitent des résultats de la recherche en neuro-sciences.</w:t>
            </w:r>
          </w:p>
          <w:p w:rsidR="00896AA1" w:rsidRPr="009C54AF" w:rsidRDefault="00896AA1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896AA1" w:rsidRPr="004C2BA9" w:rsidRDefault="00896AA1" w:rsidP="00EA3165">
            <w:pPr>
              <w:rPr>
                <w:rFonts w:ascii="Arial Narrow" w:hAnsi="Arial Narrow"/>
              </w:rPr>
            </w:pPr>
          </w:p>
        </w:tc>
      </w:tr>
      <w:tr w:rsidR="00896AA1" w:rsidRPr="00B53959" w:rsidTr="00EA3165">
        <w:tc>
          <w:tcPr>
            <w:tcW w:w="928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896AA1" w:rsidRDefault="00896AA1" w:rsidP="00EA3165">
            <w:pPr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Résultats mis en évidence par la recherche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:rsidR="00896AA1" w:rsidRDefault="00896AA1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Les résultats remarqués sont dans l'attitude des élèves dans leurs apprentissages : meilleure compréhension de c</w:t>
            </w:r>
            <w:r w:rsidR="0024687F">
              <w:rPr>
                <w:rFonts w:ascii="Arial Narrow" w:hAnsi="Arial Narrow"/>
                <w:noProof/>
              </w:rPr>
              <w:t>e</w:t>
            </w:r>
            <w:r w:rsidRPr="004D1D57">
              <w:rPr>
                <w:rFonts w:ascii="Arial Narrow" w:hAnsi="Arial Narrow"/>
                <w:noProof/>
              </w:rPr>
              <w:t xml:space="preserve"> qu'ils font, amélioration de l'attention, de ma mémorisation...</w:t>
            </w:r>
          </w:p>
          <w:p w:rsidR="00896AA1" w:rsidRPr="009C54AF" w:rsidRDefault="00896AA1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896AA1" w:rsidRPr="00B53959" w:rsidRDefault="00896AA1" w:rsidP="00EA3165">
            <w:pPr>
              <w:jc w:val="both"/>
              <w:rPr>
                <w:rFonts w:ascii="Arial Narrow" w:hAnsi="Arial Narrow"/>
              </w:rPr>
            </w:pPr>
          </w:p>
        </w:tc>
      </w:tr>
      <w:tr w:rsidR="00896AA1" w:rsidRPr="004C2BA9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896AA1" w:rsidRPr="00B53959" w:rsidRDefault="00896AA1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Apports de la recherche dans le cadre de l’expérimentation :</w:t>
            </w:r>
          </w:p>
          <w:p w:rsidR="00896AA1" w:rsidRDefault="00896AA1" w:rsidP="00EA316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Lancer le dispositif...</w:t>
            </w:r>
          </w:p>
          <w:p w:rsidR="00896AA1" w:rsidRPr="009C54AF" w:rsidRDefault="00896AA1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896AA1" w:rsidRPr="004C2BA9" w:rsidRDefault="00896AA1" w:rsidP="00EA3165">
            <w:pPr>
              <w:rPr>
                <w:rFonts w:ascii="Arial Narrow" w:hAnsi="Arial Narrow"/>
              </w:rPr>
            </w:pPr>
          </w:p>
        </w:tc>
      </w:tr>
      <w:tr w:rsidR="00896AA1" w:rsidRPr="004C2BA9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896AA1" w:rsidRPr="00B53959" w:rsidRDefault="00896AA1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Modalités de valorisation de la recherche : </w:t>
            </w:r>
          </w:p>
          <w:p w:rsidR="00896AA1" w:rsidRPr="009C54AF" w:rsidRDefault="00896AA1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896AA1" w:rsidRPr="004C2BA9" w:rsidRDefault="00896AA1" w:rsidP="00EA3165">
            <w:pPr>
              <w:rPr>
                <w:rFonts w:ascii="Arial Narrow" w:hAnsi="Arial Narrow"/>
              </w:rPr>
            </w:pPr>
          </w:p>
        </w:tc>
      </w:tr>
    </w:tbl>
    <w:p w:rsidR="00942A30" w:rsidRDefault="00942A30">
      <w:bookmarkStart w:id="0" w:name="_GoBack"/>
      <w:bookmarkEnd w:id="0"/>
    </w:p>
    <w:sectPr w:rsidR="0094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A0D3C"/>
    <w:multiLevelType w:val="hybridMultilevel"/>
    <w:tmpl w:val="D518AA9E"/>
    <w:lvl w:ilvl="0" w:tplc="75B65E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AA1"/>
    <w:rsid w:val="0024687F"/>
    <w:rsid w:val="00353EEF"/>
    <w:rsid w:val="004F47E6"/>
    <w:rsid w:val="00634CEC"/>
    <w:rsid w:val="00896AA1"/>
    <w:rsid w:val="00942A30"/>
    <w:rsid w:val="00C056EF"/>
    <w:rsid w:val="00E4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A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96AA1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896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896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A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96AA1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896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896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318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FAUVAUD</dc:creator>
  <cp:lastModifiedBy>Anne FAUVAUD</cp:lastModifiedBy>
  <cp:revision>3</cp:revision>
  <dcterms:created xsi:type="dcterms:W3CDTF">2021-02-03T13:56:00Z</dcterms:created>
  <dcterms:modified xsi:type="dcterms:W3CDTF">2021-02-03T13:57:00Z</dcterms:modified>
</cp:coreProperties>
</file>