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4C4EF4" w:rsidRPr="00B53959" w:rsidTr="00EA3165">
        <w:tc>
          <w:tcPr>
            <w:tcW w:w="4590" w:type="dxa"/>
            <w:tcBorders>
              <w:top w:val="nil"/>
              <w:left w:val="nil"/>
              <w:bottom w:val="nil"/>
              <w:right w:val="nil"/>
            </w:tcBorders>
          </w:tcPr>
          <w:p w:rsidR="004C4EF4" w:rsidRDefault="004C4EF4"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NANCY-METZ</w:t>
            </w:r>
          </w:p>
          <w:p w:rsidR="004C4EF4" w:rsidRPr="00B53959" w:rsidRDefault="004C4EF4" w:rsidP="00EA3165">
            <w:pPr>
              <w:ind w:left="-2214" w:firstLine="2214"/>
              <w:rPr>
                <w:rFonts w:ascii="Arial Narrow" w:hAnsi="Arial Narrow"/>
                <w:sz w:val="30"/>
                <w:szCs w:val="30"/>
              </w:rPr>
            </w:pPr>
          </w:p>
        </w:tc>
      </w:tr>
      <w:tr w:rsidR="004C4EF4"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4C4EF4" w:rsidRPr="00D86A06" w:rsidRDefault="004C4EF4" w:rsidP="00EA3165">
            <w:pPr>
              <w:rPr>
                <w:rFonts w:ascii="Arial Narrow" w:hAnsi="Arial Narrow"/>
                <w:b/>
                <w:sz w:val="26"/>
                <w:szCs w:val="26"/>
              </w:rPr>
            </w:pPr>
            <w:r w:rsidRPr="004D1D57">
              <w:rPr>
                <w:rFonts w:ascii="Arial Narrow" w:hAnsi="Arial Narrow"/>
                <w:b/>
                <w:noProof/>
                <w:color w:val="0070C0"/>
                <w:sz w:val="26"/>
                <w:szCs w:val="26"/>
              </w:rPr>
              <w:t>17</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AMBITION 21</w:t>
            </w:r>
          </w:p>
        </w:tc>
      </w:tr>
    </w:tbl>
    <w:p w:rsidR="004C4EF4" w:rsidRPr="00622211" w:rsidRDefault="004C4EF4" w:rsidP="004C4EF4">
      <w:pPr>
        <w:tabs>
          <w:tab w:val="left" w:pos="1466"/>
        </w:tabs>
        <w:spacing w:after="0"/>
        <w:rPr>
          <w:rFonts w:ascii="Arial Narrow" w:hAnsi="Arial Narrow"/>
          <w:sz w:val="16"/>
          <w:szCs w:val="16"/>
        </w:rPr>
      </w:pPr>
    </w:p>
    <w:p w:rsidR="004C4EF4" w:rsidRDefault="004C4EF4" w:rsidP="004C4EF4">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5/1/2019</w:t>
      </w:r>
    </w:p>
    <w:p w:rsidR="004C4EF4" w:rsidRDefault="004C4EF4" w:rsidP="004C4EF4">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12/1/2021</w:t>
      </w:r>
    </w:p>
    <w:p w:rsidR="004C4EF4" w:rsidRPr="00622211" w:rsidRDefault="004C4EF4" w:rsidP="004C4EF4">
      <w:pPr>
        <w:tabs>
          <w:tab w:val="left" w:pos="1466"/>
        </w:tabs>
        <w:spacing w:after="0"/>
        <w:rPr>
          <w:rFonts w:ascii="Arial Narrow" w:hAnsi="Arial Narrow"/>
          <w:sz w:val="16"/>
          <w:szCs w:val="16"/>
        </w:rPr>
      </w:pPr>
    </w:p>
    <w:p w:rsidR="004C4EF4" w:rsidRPr="003F3D8D" w:rsidRDefault="004C4EF4" w:rsidP="004C4EF4">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4C4EF4" w:rsidRPr="00622211" w:rsidRDefault="004C4EF4" w:rsidP="004C4EF4">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4C4EF4" w:rsidRPr="00B53959" w:rsidTr="00EA3165">
        <w:tc>
          <w:tcPr>
            <w:tcW w:w="9288" w:type="dxa"/>
            <w:gridSpan w:val="2"/>
            <w:tcBorders>
              <w:bottom w:val="single" w:sz="4" w:space="0" w:color="auto"/>
            </w:tcBorders>
            <w:shd w:val="clear" w:color="auto" w:fill="DBE5F1" w:themeFill="accent1" w:themeFillTint="33"/>
          </w:tcPr>
          <w:p w:rsidR="004C4EF4" w:rsidRDefault="004C4EF4"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4C4EF4" w:rsidRDefault="004C4EF4" w:rsidP="00EA3165">
            <w:pPr>
              <w:jc w:val="both"/>
              <w:rPr>
                <w:rFonts w:ascii="Arial Narrow" w:hAnsi="Arial Narrow"/>
              </w:rPr>
            </w:pPr>
            <w:r w:rsidRPr="004D1D57">
              <w:rPr>
                <w:rFonts w:ascii="Arial Narrow" w:hAnsi="Arial Narrow"/>
                <w:noProof/>
              </w:rPr>
              <w:t>Le projet agit avant le décrochage, au cœur des pratiques pédagogiques de la classe. Ambition 21 – Numavenir s’appuie sur le numérique pour lutter contre le décrochage en prenant appui sur des fonds européens. Il développe plusieurs axes : une dimension bienveillante de l'évaluation, l'évaluation formative augmentée, l'aménagement des espaces scolaires, la différenciation pédagogique par les cartes mentales, les expériences intergénérationnelles, le renforcement du lien Ecole-Famille par le biais de l'ENT, le développement d'une communauté apprenante et d'un laboratoire d'idées.</w:t>
            </w:r>
          </w:p>
          <w:p w:rsidR="004C4EF4" w:rsidRPr="00622211" w:rsidRDefault="004C4EF4" w:rsidP="00EA3165">
            <w:pPr>
              <w:jc w:val="both"/>
              <w:rPr>
                <w:rFonts w:ascii="Arial Narrow" w:hAnsi="Arial Narrow"/>
                <w:sz w:val="10"/>
                <w:szCs w:val="10"/>
              </w:rPr>
            </w:pPr>
          </w:p>
          <w:p w:rsidR="004C4EF4" w:rsidRPr="00B53959" w:rsidRDefault="004C4EF4" w:rsidP="00EA3165">
            <w:pPr>
              <w:jc w:val="both"/>
              <w:rPr>
                <w:rFonts w:ascii="Arial Narrow" w:hAnsi="Arial Narrow"/>
              </w:rPr>
            </w:pPr>
          </w:p>
        </w:tc>
      </w:tr>
      <w:tr w:rsidR="004C4EF4"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4C4EF4" w:rsidRDefault="004C4EF4"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4C4EF4" w:rsidRPr="004C2BA9" w:rsidRDefault="004C4EF4" w:rsidP="00EA3165">
            <w:pPr>
              <w:pStyle w:val="Paragraphedeliste"/>
              <w:numPr>
                <w:ilvl w:val="0"/>
                <w:numId w:val="1"/>
              </w:numPr>
              <w:rPr>
                <w:rFonts w:ascii="Arial Narrow" w:hAnsi="Arial Narrow"/>
              </w:rPr>
            </w:pPr>
            <w:r w:rsidRPr="004D1D57">
              <w:rPr>
                <w:rFonts w:ascii="Arial Narrow" w:hAnsi="Arial Narrow"/>
                <w:noProof/>
              </w:rPr>
              <w:t>Décrochage scolaire</w:t>
            </w:r>
          </w:p>
          <w:p w:rsidR="004C4EF4" w:rsidRPr="004C2BA9" w:rsidRDefault="004C4EF4" w:rsidP="00EA3165">
            <w:pPr>
              <w:pStyle w:val="Paragraphedeliste"/>
              <w:numPr>
                <w:ilvl w:val="0"/>
                <w:numId w:val="1"/>
              </w:numPr>
              <w:rPr>
                <w:rFonts w:ascii="Arial Narrow" w:hAnsi="Arial Narrow"/>
              </w:rPr>
            </w:pPr>
            <w:r w:rsidRPr="004D1D57">
              <w:rPr>
                <w:rFonts w:ascii="Arial Narrow" w:hAnsi="Arial Narrow"/>
                <w:noProof/>
              </w:rPr>
              <w:t>Numérique</w:t>
            </w:r>
          </w:p>
          <w:p w:rsidR="004C4EF4" w:rsidRDefault="004C4EF4"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4C4EF4" w:rsidRPr="00323C48" w:rsidRDefault="004C4EF4" w:rsidP="00EA3165">
            <w:pPr>
              <w:pStyle w:val="Paragraphedeliste"/>
              <w:rPr>
                <w:rFonts w:ascii="Arial Narrow" w:hAnsi="Arial Narrow"/>
              </w:rPr>
            </w:pPr>
          </w:p>
        </w:tc>
      </w:tr>
      <w:tr w:rsidR="004C4EF4" w:rsidRPr="00B53959" w:rsidTr="00EA3165">
        <w:tc>
          <w:tcPr>
            <w:tcW w:w="9288" w:type="dxa"/>
            <w:gridSpan w:val="2"/>
            <w:tcBorders>
              <w:top w:val="single" w:sz="4" w:space="0" w:color="auto"/>
              <w:bottom w:val="single" w:sz="4" w:space="0" w:color="auto"/>
            </w:tcBorders>
            <w:shd w:val="clear" w:color="auto" w:fill="B8CCE4" w:themeFill="accent1" w:themeFillTint="66"/>
          </w:tcPr>
          <w:p w:rsidR="004C4EF4" w:rsidRDefault="004C4EF4" w:rsidP="00EA3165">
            <w:pPr>
              <w:spacing w:after="60"/>
              <w:jc w:val="both"/>
              <w:rPr>
                <w:rFonts w:ascii="Arial Narrow" w:hAnsi="Arial Narrow"/>
                <w:b/>
              </w:rPr>
            </w:pPr>
            <w:r>
              <w:rPr>
                <w:rFonts w:ascii="Arial Narrow" w:hAnsi="Arial Narrow"/>
                <w:b/>
              </w:rPr>
              <w:t>Hypothèses à évaluer :</w:t>
            </w:r>
          </w:p>
          <w:p w:rsidR="004C4EF4" w:rsidRPr="004D1D57" w:rsidRDefault="004C4EF4" w:rsidP="00EA3165">
            <w:pPr>
              <w:jc w:val="both"/>
              <w:rPr>
                <w:rFonts w:ascii="Arial Narrow" w:hAnsi="Arial Narrow"/>
                <w:noProof/>
              </w:rPr>
            </w:pPr>
            <w:r w:rsidRPr="004D1D57">
              <w:rPr>
                <w:rFonts w:ascii="Arial Narrow" w:hAnsi="Arial Narrow"/>
                <w:noProof/>
              </w:rPr>
              <w:t>Répondre aux objectifs de l’Union Européenne dans le cadre de la stratégie Europe 2020, avec une limitation à 9,5 % du taux de jeunes en dehors de tout système de formation et sans diplôme du secondaire ;</w:t>
            </w:r>
          </w:p>
          <w:p w:rsidR="004C4EF4" w:rsidRPr="004D1D57" w:rsidRDefault="004C4EF4" w:rsidP="00EA3165">
            <w:pPr>
              <w:jc w:val="both"/>
              <w:rPr>
                <w:rFonts w:ascii="Arial Narrow" w:hAnsi="Arial Narrow"/>
                <w:noProof/>
              </w:rPr>
            </w:pPr>
            <w:r w:rsidRPr="004D1D57">
              <w:rPr>
                <w:rFonts w:ascii="Arial Narrow" w:hAnsi="Arial Narrow"/>
                <w:noProof/>
              </w:rPr>
              <w:t>Grâce aux outils numériques développés dans l’académie soit en expérimentation ou en déploiement :</w:t>
            </w:r>
          </w:p>
          <w:p w:rsidR="004C4EF4" w:rsidRPr="004D1D57" w:rsidRDefault="004C4EF4" w:rsidP="00EA3165">
            <w:pPr>
              <w:jc w:val="both"/>
              <w:rPr>
                <w:rFonts w:ascii="Arial Narrow" w:hAnsi="Arial Narrow"/>
                <w:noProof/>
              </w:rPr>
            </w:pPr>
            <w:r w:rsidRPr="004D1D57">
              <w:rPr>
                <w:rFonts w:ascii="Arial Narrow" w:hAnsi="Arial Narrow"/>
                <w:noProof/>
              </w:rPr>
              <w:t>Améliorer les conditions d’accès au marché du travail par l’obtention d’un diplôme qualifiant ;</w:t>
            </w:r>
          </w:p>
          <w:p w:rsidR="004C4EF4" w:rsidRPr="004D1D57" w:rsidRDefault="004C4EF4" w:rsidP="00EA3165">
            <w:pPr>
              <w:jc w:val="both"/>
              <w:rPr>
                <w:rFonts w:ascii="Arial Narrow" w:hAnsi="Arial Narrow"/>
                <w:noProof/>
              </w:rPr>
            </w:pPr>
            <w:r w:rsidRPr="004D1D57">
              <w:rPr>
                <w:rFonts w:ascii="Arial Narrow" w:hAnsi="Arial Narrow"/>
                <w:noProof/>
              </w:rPr>
              <w:t>Valoriser la filière professionnelle auprès des élèves, des familles et des secteurs socio-économiques ;</w:t>
            </w:r>
          </w:p>
          <w:p w:rsidR="004C4EF4" w:rsidRPr="004D1D57" w:rsidRDefault="004C4EF4" w:rsidP="00EA3165">
            <w:pPr>
              <w:jc w:val="both"/>
              <w:rPr>
                <w:rFonts w:ascii="Arial Narrow" w:hAnsi="Arial Narrow"/>
                <w:noProof/>
              </w:rPr>
            </w:pPr>
            <w:r w:rsidRPr="004D1D57">
              <w:rPr>
                <w:rFonts w:ascii="Arial Narrow" w:hAnsi="Arial Narrow"/>
                <w:noProof/>
              </w:rPr>
              <w:t>Insuffler une culture de la formation tout au long de la vie par un processus de construction de l’orientation et du projet professionnel ;</w:t>
            </w:r>
          </w:p>
          <w:p w:rsidR="004C4EF4" w:rsidRPr="004D1D57" w:rsidRDefault="004C4EF4" w:rsidP="00EA3165">
            <w:pPr>
              <w:jc w:val="both"/>
              <w:rPr>
                <w:rFonts w:ascii="Arial Narrow" w:hAnsi="Arial Narrow"/>
                <w:noProof/>
              </w:rPr>
            </w:pPr>
            <w:r w:rsidRPr="004D1D57">
              <w:rPr>
                <w:rFonts w:ascii="Arial Narrow" w:hAnsi="Arial Narrow"/>
                <w:noProof/>
              </w:rPr>
              <w:t xml:space="preserve">L'usage des outils numériques doit contribuer au renforcement des apprentissages fondamentaux et à la lutte contre le décrochage, faciliter la différenciation des démarches et l'individualisation des parcours pour répondre aux besoins de chaque élève. </w:t>
            </w:r>
          </w:p>
          <w:p w:rsidR="004C4EF4" w:rsidRPr="00031B92" w:rsidRDefault="004C4EF4" w:rsidP="00EA3165">
            <w:pPr>
              <w:jc w:val="both"/>
              <w:rPr>
                <w:rFonts w:ascii="Arial Narrow" w:hAnsi="Arial Narrow"/>
                <w:noProof/>
              </w:rPr>
            </w:pPr>
            <w:r w:rsidRPr="004D1D57">
              <w:rPr>
                <w:rFonts w:ascii="Arial Narrow" w:hAnsi="Arial Narrow"/>
                <w:noProof/>
              </w:rPr>
              <w:t>Le numérique doit faciliter le développement de nouvelles pratiques pédagogiques, tant pour les enseignements disciplinaires qu'interdisciplinaires, en offrant des outils et des services favorisant la mise en place de projets et de parcours éducatifs. La mise en avant de l'autonomie, de la créativité et de la responsabilité des élèves mais aussi le développement de l'entraide et de la coopération sont autant de situations d'apprentissage favorisées par le développement du numérique, en cohérence avec les compétences du 21èmesiècle : créativité, communication, collaboration, esprit critique.</w:t>
            </w:r>
          </w:p>
          <w:p w:rsidR="004C4EF4" w:rsidRPr="00323C48" w:rsidRDefault="004C4EF4" w:rsidP="00EA3165">
            <w:pPr>
              <w:jc w:val="both"/>
              <w:rPr>
                <w:rFonts w:ascii="Arial Narrow" w:hAnsi="Arial Narrow"/>
                <w:noProof/>
                <w:sz w:val="10"/>
                <w:szCs w:val="10"/>
              </w:rPr>
            </w:pPr>
          </w:p>
          <w:p w:rsidR="004C4EF4" w:rsidRPr="00117827" w:rsidRDefault="004C4EF4" w:rsidP="00EA3165">
            <w:pPr>
              <w:jc w:val="both"/>
              <w:rPr>
                <w:rFonts w:ascii="Arial Narrow" w:hAnsi="Arial Narrow"/>
                <w:i/>
                <w:noProof/>
              </w:rPr>
            </w:pPr>
          </w:p>
        </w:tc>
      </w:tr>
      <w:tr w:rsidR="004C4EF4" w:rsidRPr="00B53959" w:rsidTr="00EA3165">
        <w:tc>
          <w:tcPr>
            <w:tcW w:w="9288" w:type="dxa"/>
            <w:gridSpan w:val="2"/>
            <w:tcBorders>
              <w:top w:val="single" w:sz="4" w:space="0" w:color="auto"/>
              <w:bottom w:val="single" w:sz="4" w:space="0" w:color="auto"/>
            </w:tcBorders>
            <w:shd w:val="clear" w:color="auto" w:fill="B8CCE4" w:themeFill="accent1" w:themeFillTint="66"/>
          </w:tcPr>
          <w:p w:rsidR="004C4EF4" w:rsidRDefault="004C4EF4" w:rsidP="00EA3165">
            <w:pPr>
              <w:spacing w:after="60"/>
              <w:jc w:val="both"/>
              <w:rPr>
                <w:rFonts w:ascii="Arial Narrow" w:hAnsi="Arial Narrow"/>
                <w:b/>
              </w:rPr>
            </w:pPr>
            <w:r>
              <w:rPr>
                <w:rFonts w:ascii="Arial Narrow" w:hAnsi="Arial Narrow"/>
                <w:b/>
              </w:rPr>
              <w:t>Méthode d’évaluation :</w:t>
            </w:r>
          </w:p>
          <w:p w:rsidR="004C4EF4" w:rsidRPr="004D1D57" w:rsidRDefault="004C4EF4" w:rsidP="00EA3165">
            <w:pPr>
              <w:jc w:val="both"/>
              <w:rPr>
                <w:rFonts w:ascii="Arial Narrow" w:hAnsi="Arial Narrow"/>
                <w:noProof/>
              </w:rPr>
            </w:pPr>
            <w:r w:rsidRPr="004D1D57">
              <w:rPr>
                <w:rFonts w:ascii="Arial Narrow" w:hAnsi="Arial Narrow"/>
                <w:noProof/>
              </w:rPr>
              <w:t xml:space="preserve">Taux de décrochage scolaire, amélioration du climat scolaire, amélioration des apprentissages, de l'autonomie, </w:t>
            </w:r>
          </w:p>
          <w:p w:rsidR="004C4EF4" w:rsidRDefault="004C4EF4" w:rsidP="00EA3165">
            <w:pPr>
              <w:jc w:val="both"/>
              <w:rPr>
                <w:rFonts w:ascii="Arial Narrow" w:hAnsi="Arial Narrow"/>
                <w:noProof/>
              </w:rPr>
            </w:pPr>
            <w:r w:rsidRPr="004D1D57">
              <w:rPr>
                <w:rFonts w:ascii="Arial Narrow" w:hAnsi="Arial Narrow"/>
                <w:noProof/>
              </w:rPr>
              <w:t>Enquêtes, entretiens d'explicitation, retours d'expériences, nombre de publications sur le site numavenir.com et contenus, nombre d'enseignants et de classes testeurs, nombre de parents formés, retours des chercheurs,</w:t>
            </w:r>
          </w:p>
          <w:p w:rsidR="004C4EF4" w:rsidRPr="00323C48" w:rsidRDefault="004C4EF4" w:rsidP="00EA3165">
            <w:pPr>
              <w:jc w:val="both"/>
              <w:rPr>
                <w:rFonts w:ascii="Arial Narrow" w:hAnsi="Arial Narrow"/>
                <w:noProof/>
                <w:sz w:val="10"/>
                <w:szCs w:val="10"/>
              </w:rPr>
            </w:pPr>
          </w:p>
          <w:p w:rsidR="004C4EF4" w:rsidRPr="00073B9C" w:rsidRDefault="004C4EF4" w:rsidP="00EA3165">
            <w:pPr>
              <w:spacing w:after="60"/>
              <w:rPr>
                <w:rFonts w:ascii="Arial Narrow" w:hAnsi="Arial Narrow"/>
                <w:i/>
              </w:rPr>
            </w:pPr>
          </w:p>
        </w:tc>
      </w:tr>
      <w:tr w:rsidR="004C4EF4" w:rsidRPr="00B53959" w:rsidTr="00EA3165">
        <w:tc>
          <w:tcPr>
            <w:tcW w:w="9288" w:type="dxa"/>
            <w:gridSpan w:val="2"/>
            <w:tcBorders>
              <w:top w:val="single" w:sz="4" w:space="0" w:color="auto"/>
              <w:bottom w:val="single" w:sz="4" w:space="0" w:color="auto"/>
            </w:tcBorders>
            <w:shd w:val="clear" w:color="auto" w:fill="B8CCE4" w:themeFill="accent1" w:themeFillTint="66"/>
          </w:tcPr>
          <w:p w:rsidR="004C4EF4" w:rsidRDefault="004C4EF4" w:rsidP="00EA3165">
            <w:pPr>
              <w:spacing w:after="60"/>
              <w:jc w:val="both"/>
              <w:rPr>
                <w:rFonts w:ascii="Arial Narrow" w:hAnsi="Arial Narrow"/>
                <w:b/>
              </w:rPr>
            </w:pPr>
            <w:r>
              <w:rPr>
                <w:rFonts w:ascii="Arial Narrow" w:hAnsi="Arial Narrow"/>
                <w:b/>
              </w:rPr>
              <w:t>Responsables de l’évaluation :</w:t>
            </w:r>
          </w:p>
          <w:p w:rsidR="004C4EF4" w:rsidRDefault="004C4EF4" w:rsidP="00EA3165">
            <w:pPr>
              <w:jc w:val="both"/>
              <w:rPr>
                <w:rFonts w:ascii="Arial Narrow" w:hAnsi="Arial Narrow"/>
              </w:rPr>
            </w:pPr>
            <w:r w:rsidRPr="004D1D57">
              <w:rPr>
                <w:rFonts w:ascii="Arial Narrow" w:hAnsi="Arial Narrow"/>
                <w:noProof/>
              </w:rPr>
              <w:t>L'équipe projet élargie, les enseignants, les personnels des établissements partenaires, les chercheurs</w:t>
            </w:r>
          </w:p>
          <w:p w:rsidR="004C4EF4" w:rsidRPr="00323C48" w:rsidRDefault="004C4EF4" w:rsidP="00EA3165">
            <w:pPr>
              <w:jc w:val="both"/>
              <w:rPr>
                <w:rFonts w:ascii="Arial Narrow" w:hAnsi="Arial Narrow"/>
                <w:noProof/>
                <w:sz w:val="10"/>
                <w:szCs w:val="10"/>
              </w:rPr>
            </w:pPr>
          </w:p>
          <w:p w:rsidR="004C4EF4" w:rsidRDefault="004C4EF4" w:rsidP="00EA3165">
            <w:pPr>
              <w:spacing w:after="60"/>
              <w:rPr>
                <w:rFonts w:ascii="Arial Narrow" w:hAnsi="Arial Narrow"/>
                <w:b/>
              </w:rPr>
            </w:pPr>
          </w:p>
        </w:tc>
      </w:tr>
      <w:tr w:rsidR="004C4EF4" w:rsidRPr="00B53959" w:rsidTr="00EA3165">
        <w:tc>
          <w:tcPr>
            <w:tcW w:w="9288" w:type="dxa"/>
            <w:gridSpan w:val="2"/>
            <w:tcBorders>
              <w:top w:val="single" w:sz="4" w:space="0" w:color="auto"/>
              <w:bottom w:val="single" w:sz="4" w:space="0" w:color="auto"/>
            </w:tcBorders>
            <w:shd w:val="clear" w:color="auto" w:fill="B8CCE4" w:themeFill="accent1" w:themeFillTint="66"/>
          </w:tcPr>
          <w:p w:rsidR="004C4EF4" w:rsidRDefault="004C4EF4" w:rsidP="00EA3165">
            <w:pPr>
              <w:spacing w:after="60"/>
              <w:jc w:val="both"/>
              <w:rPr>
                <w:rFonts w:ascii="Arial Narrow" w:hAnsi="Arial Narrow"/>
                <w:b/>
              </w:rPr>
            </w:pPr>
            <w:r>
              <w:rPr>
                <w:rFonts w:ascii="Arial Narrow" w:hAnsi="Arial Narrow"/>
                <w:b/>
              </w:rPr>
              <w:t>Résultats année précédente :</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Evaluer</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lastRenderedPageBreak/>
              <w:t>Plusieurs sessions de formation à distance des enseignants sur les usages de la plateforme Elasstic ont eu lieu.</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Plusieurs formations à l'évaluation par compétences et par contrat de confiance (EPCC) ont été mises en oeuvre, avec des demandes croissantes des établissements et des retours très positifs des élèves et des enseignants qui ont mis en place ces méthodes d'évaluation.</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https://numavenir.com/category/dans-nos-cours/evaluation-augmentee-bienveillante/</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Repenser les espaces scolaires</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5 établissements ont réalisé les pré-hackathons et hackathons sur le sujet du réaménagement des espaces scolaires animés avec la méthode des Bâtisseurs de Possibles" et en collaboration avec Archiclasse.</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https://numavenir.com/category/dans-nos-cours/amenagement-des-espaces-et-climat-scolaire/</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Apprendre mieux avec les cartes mentales</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Des entretiens d'explicitation ont été menés pour rendre compte des retours d'expériences des enseignants et des élèves avec les cartes mentales.</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https://numavenir.com/category/dans-nos-cours/mindmapping/</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Des sessions de formation en ligne aux usages de l'outil de cartes mentales Mindview ont été suivies par les enseignants et leurs élèves en direct pendant la période Covid-19</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https://numavenir.com/category/continuite-pedagogique/les-eleves-suivent-les-formations-a-distance-avec-leur-enseignant/</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Les associations de séniors partenaires du projet ont accompagné les élèves et leurs enseignants lors de nombreux projets de classe : accompagnement à la prospection, à la recherche d'entreprise d'accueil pour les PFMP, à la prise de parole, à l'entretien d'embauche etc.</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https://numavenir.com/category/dans-nos-cours/partenaires-intervenants-exterieurs/</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Les équipes locales du Rotary Club ont déployé leurs sessions d'accompagnement à l'entrée dans la vie active auprès de nombreux élèves : outils de recherche d'emploi, réseaux sociaux, image de soi, entretiens etc.</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https://numavenir.com/category/dans-nos-cours/partenaires-intervenants-exterieurs/</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Renforcer le lien Ecole-Famile par l'ENT et les associations de quartier</w:t>
            </w:r>
          </w:p>
          <w:p w:rsidR="004C4EF4" w:rsidRPr="004D1D57" w:rsidRDefault="004C4EF4" w:rsidP="00EA3165">
            <w:pPr>
              <w:pStyle w:val="Paragraphedeliste"/>
              <w:jc w:val="both"/>
              <w:rPr>
                <w:rFonts w:ascii="Arial Narrow" w:hAnsi="Arial Narrow"/>
                <w:noProof/>
              </w:rPr>
            </w:pPr>
            <w:r w:rsidRPr="004D1D57">
              <w:rPr>
                <w:rFonts w:ascii="Arial Narrow" w:hAnsi="Arial Narrow"/>
                <w:noProof/>
              </w:rPr>
              <w:t>De nombreuses formations à la consultation de la scolarité ont été dispensées par l'équipe projet et les enseignants volontaires à destination des parents les plus éloignés de l'Ecole, dans les associations de quartier. Un livret "tuto" visuel a été largement distribué et repris pas certaines collectivités, plusieurs vidéos "pas à pas" ont été éditées.</w:t>
            </w:r>
          </w:p>
          <w:p w:rsidR="004C4EF4" w:rsidRDefault="004C4EF4" w:rsidP="00EA3165">
            <w:pPr>
              <w:pStyle w:val="Paragraphedeliste"/>
              <w:ind w:left="0"/>
              <w:jc w:val="both"/>
              <w:rPr>
                <w:rFonts w:ascii="Arial Narrow" w:hAnsi="Arial Narrow"/>
              </w:rPr>
            </w:pPr>
            <w:r w:rsidRPr="004D1D57">
              <w:rPr>
                <w:rFonts w:ascii="Arial Narrow" w:hAnsi="Arial Narrow"/>
                <w:noProof/>
              </w:rPr>
              <w:t>https://numavenir.com/category/dans-nos-cours/lien-ecole-famille-avec-lent-mon-bureau-numerique/</w:t>
            </w:r>
          </w:p>
          <w:p w:rsidR="004C4EF4" w:rsidRPr="00323C48" w:rsidRDefault="004C4EF4" w:rsidP="00EA3165">
            <w:pPr>
              <w:jc w:val="both"/>
              <w:rPr>
                <w:rFonts w:ascii="Arial Narrow" w:hAnsi="Arial Narrow"/>
                <w:noProof/>
                <w:sz w:val="10"/>
                <w:szCs w:val="10"/>
              </w:rPr>
            </w:pPr>
          </w:p>
          <w:p w:rsidR="004C4EF4" w:rsidRDefault="004C4EF4" w:rsidP="00EA3165">
            <w:pPr>
              <w:pStyle w:val="Paragraphedeliste"/>
              <w:ind w:left="0"/>
              <w:rPr>
                <w:rFonts w:ascii="Arial Narrow" w:hAnsi="Arial Narrow"/>
                <w:b/>
              </w:rPr>
            </w:pPr>
          </w:p>
        </w:tc>
      </w:tr>
      <w:tr w:rsidR="004C4EF4" w:rsidRPr="00B53959" w:rsidTr="00EA3165">
        <w:tc>
          <w:tcPr>
            <w:tcW w:w="9288" w:type="dxa"/>
            <w:gridSpan w:val="2"/>
            <w:tcBorders>
              <w:top w:val="single" w:sz="4" w:space="0" w:color="auto"/>
              <w:bottom w:val="single" w:sz="4" w:space="0" w:color="auto"/>
            </w:tcBorders>
            <w:shd w:val="clear" w:color="auto" w:fill="B8CCE4" w:themeFill="accent1" w:themeFillTint="66"/>
          </w:tcPr>
          <w:p w:rsidR="004C4EF4" w:rsidRDefault="004C4EF4" w:rsidP="00EA3165">
            <w:pPr>
              <w:spacing w:after="60"/>
              <w:jc w:val="both"/>
              <w:rPr>
                <w:rFonts w:ascii="Arial Narrow" w:hAnsi="Arial Narrow"/>
                <w:b/>
              </w:rPr>
            </w:pPr>
            <w:r>
              <w:rPr>
                <w:rFonts w:ascii="Arial Narrow" w:hAnsi="Arial Narrow"/>
                <w:b/>
              </w:rPr>
              <w:lastRenderedPageBreak/>
              <w:t>Actions prévues à l’issue de l’expérimentation :</w:t>
            </w:r>
          </w:p>
          <w:p w:rsidR="004C4EF4" w:rsidRPr="004D1D57" w:rsidRDefault="004C4EF4" w:rsidP="00EA3165">
            <w:pPr>
              <w:jc w:val="both"/>
              <w:rPr>
                <w:rFonts w:ascii="Arial Narrow" w:hAnsi="Arial Narrow"/>
                <w:noProof/>
              </w:rPr>
            </w:pPr>
            <w:r w:rsidRPr="004D1D57">
              <w:rPr>
                <w:rFonts w:ascii="Arial Narrow" w:hAnsi="Arial Narrow"/>
                <w:noProof/>
              </w:rPr>
              <w:t>Déployer, essaimer à d'autres disciplines, d'autres territoires, reconduire</w:t>
            </w:r>
          </w:p>
          <w:p w:rsidR="004C4EF4" w:rsidRDefault="004C4EF4" w:rsidP="00EA3165">
            <w:pPr>
              <w:jc w:val="both"/>
              <w:rPr>
                <w:rFonts w:ascii="Arial Narrow" w:hAnsi="Arial Narrow"/>
              </w:rPr>
            </w:pPr>
            <w:r w:rsidRPr="004D1D57">
              <w:rPr>
                <w:rFonts w:ascii="Arial Narrow" w:hAnsi="Arial Narrow"/>
                <w:noProof/>
              </w:rPr>
              <w:t>Diffuser des boîtes à outils, des fiches tutos, des retours d'expérience,</w:t>
            </w:r>
          </w:p>
          <w:p w:rsidR="004C4EF4" w:rsidRPr="00323C48" w:rsidRDefault="004C4EF4" w:rsidP="00EA3165">
            <w:pPr>
              <w:jc w:val="both"/>
              <w:rPr>
                <w:rFonts w:ascii="Arial Narrow" w:hAnsi="Arial Narrow"/>
                <w:noProof/>
                <w:sz w:val="10"/>
                <w:szCs w:val="10"/>
              </w:rPr>
            </w:pPr>
          </w:p>
          <w:p w:rsidR="004C4EF4" w:rsidRDefault="004C4EF4" w:rsidP="00EA3165">
            <w:pPr>
              <w:spacing w:after="60"/>
              <w:rPr>
                <w:rFonts w:ascii="Arial Narrow" w:hAnsi="Arial Narrow"/>
                <w:b/>
              </w:rPr>
            </w:pPr>
          </w:p>
        </w:tc>
      </w:tr>
      <w:tr w:rsidR="004C4EF4"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4C4EF4" w:rsidRPr="00A55F0E" w:rsidRDefault="004C4EF4" w:rsidP="00EA3165">
            <w:pPr>
              <w:tabs>
                <w:tab w:val="left" w:pos="3969"/>
              </w:tabs>
              <w:spacing w:after="60"/>
              <w:ind w:right="1259"/>
              <w:rPr>
                <w:rFonts w:ascii="Arial Narrow" w:hAnsi="Arial Narrow"/>
                <w:b/>
              </w:rPr>
            </w:pPr>
          </w:p>
          <w:p w:rsidR="004C4EF4" w:rsidRPr="00A55F0E" w:rsidRDefault="004C4EF4" w:rsidP="00EA3165">
            <w:pPr>
              <w:tabs>
                <w:tab w:val="left" w:pos="3969"/>
              </w:tabs>
              <w:spacing w:after="120"/>
              <w:ind w:right="1259"/>
              <w:rPr>
                <w:rFonts w:ascii="Arial Narrow" w:hAnsi="Arial Narrow"/>
                <w:b/>
              </w:rPr>
            </w:pPr>
            <w:r w:rsidRPr="00A55F0E">
              <w:rPr>
                <w:rFonts w:ascii="Arial Narrow" w:hAnsi="Arial Narrow"/>
                <w:b/>
              </w:rPr>
              <w:t>Public(s) concerné(s) :</w:t>
            </w:r>
          </w:p>
          <w:p w:rsidR="004C4EF4" w:rsidRPr="00A55F0E" w:rsidRDefault="004C4EF4" w:rsidP="00EA3165">
            <w:pPr>
              <w:tabs>
                <w:tab w:val="left" w:pos="3969"/>
              </w:tabs>
              <w:ind w:right="1259"/>
              <w:rPr>
                <w:rFonts w:ascii="Arial Narrow" w:hAnsi="Arial Narrow"/>
              </w:rPr>
            </w:pPr>
            <w:r w:rsidRPr="004D1D57">
              <w:rPr>
                <w:rFonts w:ascii="Arial Narrow" w:hAnsi="Arial Narrow"/>
                <w:noProof/>
              </w:rPr>
              <w:t>Élèves</w:t>
            </w:r>
          </w:p>
          <w:p w:rsidR="004C4EF4" w:rsidRPr="00E97E97" w:rsidRDefault="004C4EF4" w:rsidP="00EA3165">
            <w:pPr>
              <w:tabs>
                <w:tab w:val="left" w:pos="3969"/>
              </w:tabs>
              <w:ind w:right="1259"/>
              <w:rPr>
                <w:rFonts w:ascii="Arial Narrow" w:hAnsi="Arial Narrow"/>
              </w:rPr>
            </w:pPr>
            <w:r w:rsidRPr="004D1D57">
              <w:rPr>
                <w:rFonts w:ascii="Arial Narrow" w:hAnsi="Arial Narrow"/>
                <w:noProof/>
              </w:rPr>
              <w:t>Personnels de l’Éducation nationale</w:t>
            </w:r>
          </w:p>
          <w:p w:rsidR="004C4EF4" w:rsidRPr="00E97E97" w:rsidRDefault="004C4EF4" w:rsidP="00EA3165">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4C4EF4" w:rsidRDefault="004C4EF4" w:rsidP="00EA3165">
            <w:pPr>
              <w:tabs>
                <w:tab w:val="left" w:pos="3969"/>
              </w:tabs>
              <w:ind w:right="1259"/>
              <w:rPr>
                <w:rFonts w:ascii="Arial Narrow" w:hAnsi="Arial Narrow"/>
                <w:b/>
              </w:rPr>
            </w:pPr>
          </w:p>
          <w:p w:rsidR="004C4EF4" w:rsidRDefault="004C4EF4" w:rsidP="00EA3165">
            <w:pPr>
              <w:tabs>
                <w:tab w:val="left" w:pos="3969"/>
              </w:tabs>
              <w:spacing w:after="60"/>
              <w:ind w:right="1259"/>
              <w:rPr>
                <w:rFonts w:ascii="Arial Narrow" w:hAnsi="Arial Narrow"/>
                <w:b/>
              </w:rPr>
            </w:pPr>
            <w:r>
              <w:rPr>
                <w:rFonts w:ascii="Arial Narrow" w:hAnsi="Arial Narrow"/>
                <w:b/>
              </w:rPr>
              <w:t>Secteur(s) d’enseignement concerné(s) :</w:t>
            </w:r>
          </w:p>
          <w:p w:rsidR="004C4EF4" w:rsidRPr="003839BB" w:rsidRDefault="004C4EF4" w:rsidP="00EA3165">
            <w:pPr>
              <w:rPr>
                <w:rFonts w:ascii="Arial Narrow" w:hAnsi="Arial Narrow"/>
              </w:rPr>
            </w:pPr>
            <w:r w:rsidRPr="003839BB">
              <w:rPr>
                <w:rFonts w:ascii="Arial Narrow" w:hAnsi="Arial Narrow"/>
                <w:noProof/>
              </w:rPr>
              <w:t>Public</w:t>
            </w:r>
          </w:p>
          <w:p w:rsidR="004C4EF4" w:rsidRPr="003839BB" w:rsidRDefault="004C4EF4" w:rsidP="00EA3165">
            <w:pPr>
              <w:rPr>
                <w:rFonts w:ascii="Arial Narrow" w:hAnsi="Arial Narrow"/>
                <w:b/>
              </w:rPr>
            </w:pPr>
            <w:r w:rsidRPr="003839BB">
              <w:rPr>
                <w:rFonts w:ascii="Arial Narrow" w:hAnsi="Arial Narrow"/>
                <w:noProof/>
              </w:rPr>
              <w:t>Privé sous contrat</w:t>
            </w:r>
          </w:p>
          <w:p w:rsidR="004C4EF4" w:rsidRPr="003839BB" w:rsidRDefault="004C4EF4" w:rsidP="00EA3165">
            <w:pPr>
              <w:rPr>
                <w:rFonts w:ascii="Arial Narrow" w:hAnsi="Arial Narrow"/>
                <w:b/>
              </w:rPr>
            </w:pPr>
          </w:p>
          <w:p w:rsidR="004C4EF4" w:rsidRPr="003839BB" w:rsidRDefault="004C4EF4" w:rsidP="00EA3165">
            <w:pPr>
              <w:spacing w:after="60"/>
              <w:rPr>
                <w:rFonts w:ascii="Arial Narrow" w:hAnsi="Arial Narrow"/>
                <w:b/>
              </w:rPr>
            </w:pPr>
            <w:r w:rsidRPr="003839BB">
              <w:rPr>
                <w:rFonts w:ascii="Arial Narrow" w:hAnsi="Arial Narrow"/>
                <w:b/>
              </w:rPr>
              <w:t xml:space="preserve">Cycle(s) concerné(s) : </w:t>
            </w:r>
          </w:p>
          <w:p w:rsidR="004C4EF4" w:rsidRPr="00E97E97" w:rsidRDefault="004C4EF4" w:rsidP="00EA3165">
            <w:pPr>
              <w:rPr>
                <w:rFonts w:ascii="Arial Narrow" w:hAnsi="Arial Narrow"/>
              </w:rPr>
            </w:pPr>
            <w:r w:rsidRPr="004D1D57">
              <w:rPr>
                <w:rFonts w:ascii="Arial Narrow" w:hAnsi="Arial Narrow"/>
                <w:noProof/>
              </w:rPr>
              <w:t>Cycle 4</w:t>
            </w:r>
          </w:p>
          <w:p w:rsidR="004C4EF4" w:rsidRPr="00E97E97" w:rsidRDefault="004C4EF4" w:rsidP="00EA3165">
            <w:pPr>
              <w:rPr>
                <w:rFonts w:ascii="Arial Narrow" w:hAnsi="Arial Narrow"/>
              </w:rPr>
            </w:pPr>
            <w:r w:rsidRPr="004D1D57">
              <w:rPr>
                <w:rFonts w:ascii="Arial Narrow" w:hAnsi="Arial Narrow"/>
                <w:noProof/>
              </w:rPr>
              <w:lastRenderedPageBreak/>
              <w:t>Cycle terminal (lycée)</w:t>
            </w:r>
          </w:p>
          <w:p w:rsidR="004C4EF4" w:rsidRPr="00A55F0E" w:rsidRDefault="004C4EF4"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4C4EF4" w:rsidRPr="00A4092D" w:rsidRDefault="004C4EF4" w:rsidP="00EA3165">
            <w:pPr>
              <w:spacing w:after="60"/>
              <w:rPr>
                <w:rFonts w:ascii="Arial Narrow" w:hAnsi="Arial Narrow"/>
                <w:b/>
              </w:rPr>
            </w:pPr>
          </w:p>
          <w:p w:rsidR="004C4EF4" w:rsidRPr="00970CF4" w:rsidRDefault="004C4EF4" w:rsidP="00EA3165">
            <w:pPr>
              <w:spacing w:after="60"/>
              <w:rPr>
                <w:rFonts w:ascii="Arial Narrow" w:hAnsi="Arial Narrow"/>
                <w:b/>
              </w:rPr>
            </w:pPr>
            <w:r w:rsidRPr="00970CF4">
              <w:rPr>
                <w:rFonts w:ascii="Arial Narrow" w:hAnsi="Arial Narrow"/>
                <w:b/>
              </w:rPr>
              <w:t>Nombre concerné :</w:t>
            </w:r>
          </w:p>
          <w:p w:rsidR="004C4EF4" w:rsidRDefault="004C4EF4" w:rsidP="00EA3165">
            <w:pPr>
              <w:rPr>
                <w:rFonts w:ascii="Arial Narrow" w:hAnsi="Arial Narrow"/>
              </w:rPr>
            </w:pPr>
            <w:r>
              <w:rPr>
                <w:rFonts w:ascii="Arial Narrow" w:hAnsi="Arial Narrow"/>
              </w:rPr>
              <w:t xml:space="preserve">d’élèves : </w:t>
            </w:r>
            <w:r w:rsidRPr="004D1D57">
              <w:rPr>
                <w:rFonts w:ascii="Arial Narrow" w:hAnsi="Arial Narrow"/>
                <w:noProof/>
              </w:rPr>
              <w:t>3200</w:t>
            </w:r>
          </w:p>
          <w:p w:rsidR="004C4EF4" w:rsidRPr="00070BD1" w:rsidRDefault="004C4EF4"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300</w:t>
            </w:r>
          </w:p>
          <w:p w:rsidR="004C4EF4" w:rsidRDefault="004C4EF4"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47</w:t>
            </w:r>
          </w:p>
          <w:p w:rsidR="004C4EF4" w:rsidRPr="00970CF4" w:rsidRDefault="004C4EF4" w:rsidP="00EA3165">
            <w:pPr>
              <w:rPr>
                <w:rFonts w:ascii="Arial Narrow" w:hAnsi="Arial Narrow"/>
              </w:rPr>
            </w:pPr>
            <w:r>
              <w:rPr>
                <w:rFonts w:ascii="Arial Narrow" w:hAnsi="Arial Narrow"/>
              </w:rPr>
              <w:t xml:space="preserve">d’écoles : </w:t>
            </w:r>
          </w:p>
          <w:p w:rsidR="004C4EF4" w:rsidRPr="00970CF4" w:rsidRDefault="004C4EF4" w:rsidP="00EA3165">
            <w:pPr>
              <w:rPr>
                <w:rFonts w:ascii="Arial Narrow" w:hAnsi="Arial Narrow"/>
              </w:rPr>
            </w:pPr>
            <w:r>
              <w:rPr>
                <w:rFonts w:ascii="Arial Narrow" w:hAnsi="Arial Narrow"/>
              </w:rPr>
              <w:t xml:space="preserve">de collèges : </w:t>
            </w:r>
            <w:r w:rsidRPr="004D1D57">
              <w:rPr>
                <w:rFonts w:ascii="Arial Narrow" w:hAnsi="Arial Narrow"/>
                <w:noProof/>
              </w:rPr>
              <w:t>11</w:t>
            </w:r>
          </w:p>
          <w:p w:rsidR="004C4EF4" w:rsidRPr="00970CF4" w:rsidRDefault="004C4EF4" w:rsidP="00EA3165">
            <w:pPr>
              <w:rPr>
                <w:rFonts w:ascii="Arial Narrow" w:hAnsi="Arial Narrow"/>
              </w:rPr>
            </w:pPr>
            <w:r>
              <w:rPr>
                <w:rFonts w:ascii="Arial Narrow" w:hAnsi="Arial Narrow"/>
              </w:rPr>
              <w:t xml:space="preserve">de lycées généraux et technologiques : </w:t>
            </w:r>
          </w:p>
          <w:p w:rsidR="004C4EF4" w:rsidRDefault="004C4EF4" w:rsidP="00EA3165">
            <w:pPr>
              <w:rPr>
                <w:rFonts w:ascii="Arial Narrow" w:hAnsi="Arial Narrow"/>
              </w:rPr>
            </w:pPr>
            <w:r>
              <w:rPr>
                <w:rFonts w:ascii="Arial Narrow" w:hAnsi="Arial Narrow"/>
              </w:rPr>
              <w:t xml:space="preserve">de lycées polyvalents : </w:t>
            </w:r>
            <w:r w:rsidRPr="004D1D57">
              <w:rPr>
                <w:rFonts w:ascii="Arial Narrow" w:hAnsi="Arial Narrow"/>
                <w:noProof/>
              </w:rPr>
              <w:t>5</w:t>
            </w:r>
          </w:p>
          <w:p w:rsidR="004C4EF4" w:rsidRDefault="004C4EF4"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31</w:t>
            </w:r>
          </w:p>
          <w:p w:rsidR="004C4EF4" w:rsidRPr="008C3568" w:rsidRDefault="004C4EF4" w:rsidP="00EA3165">
            <w:pPr>
              <w:rPr>
                <w:rFonts w:ascii="Arial Narrow" w:hAnsi="Arial Narrow"/>
                <w:sz w:val="10"/>
                <w:szCs w:val="10"/>
              </w:rPr>
            </w:pPr>
          </w:p>
        </w:tc>
      </w:tr>
      <w:tr w:rsidR="004C4EF4" w:rsidRPr="00BC2080" w:rsidTr="00EA3165">
        <w:trPr>
          <w:trHeight w:val="1182"/>
        </w:trPr>
        <w:tc>
          <w:tcPr>
            <w:tcW w:w="4928" w:type="dxa"/>
            <w:vMerge/>
            <w:tcBorders>
              <w:bottom w:val="single" w:sz="4" w:space="0" w:color="auto"/>
              <w:right w:val="single" w:sz="4" w:space="0" w:color="auto"/>
            </w:tcBorders>
            <w:shd w:val="clear" w:color="auto" w:fill="auto"/>
          </w:tcPr>
          <w:p w:rsidR="004C4EF4" w:rsidRPr="008C3568" w:rsidRDefault="004C4EF4"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4C4EF4" w:rsidRPr="00C43B98" w:rsidRDefault="004C4EF4" w:rsidP="00EA3165">
            <w:pPr>
              <w:rPr>
                <w:rFonts w:ascii="Arial Narrow" w:hAnsi="Arial Narrow"/>
                <w:color w:val="FFFFFF" w:themeColor="background1"/>
                <w:sz w:val="10"/>
                <w:szCs w:val="10"/>
              </w:rPr>
            </w:pPr>
          </w:p>
        </w:tc>
      </w:tr>
      <w:tr w:rsidR="004C4EF4"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4C4EF4" w:rsidRDefault="004C4EF4" w:rsidP="00EA3165">
            <w:pPr>
              <w:spacing w:after="60"/>
              <w:jc w:val="both"/>
              <w:rPr>
                <w:rFonts w:ascii="Arial Narrow" w:hAnsi="Arial Narrow"/>
                <w:b/>
              </w:rPr>
            </w:pPr>
            <w:r w:rsidRPr="00D456C1">
              <w:rPr>
                <w:rFonts w:ascii="Arial Narrow" w:hAnsi="Arial Narrow"/>
                <w:b/>
              </w:rPr>
              <w:lastRenderedPageBreak/>
              <w:t>Champ(s) de la recherche concerné(s) par le(s) partenariat(s) :</w:t>
            </w:r>
            <w:r>
              <w:rPr>
                <w:rFonts w:ascii="Arial Narrow" w:hAnsi="Arial Narrow"/>
                <w:b/>
              </w:rPr>
              <w:t xml:space="preserve"> </w:t>
            </w:r>
          </w:p>
          <w:p w:rsidR="004C4EF4" w:rsidRPr="00A55F0E" w:rsidRDefault="004C4EF4"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4C4EF4" w:rsidRPr="00F81949" w:rsidRDefault="004C4EF4" w:rsidP="00EA3165">
            <w:pPr>
              <w:jc w:val="both"/>
              <w:rPr>
                <w:rFonts w:ascii="Arial Narrow" w:hAnsi="Arial Narrow"/>
              </w:rPr>
            </w:pPr>
          </w:p>
        </w:tc>
      </w:tr>
    </w:tbl>
    <w:p w:rsidR="004C4EF4" w:rsidRPr="00F81949" w:rsidRDefault="004C4EF4" w:rsidP="004C4EF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4C4EF4" w:rsidRPr="004C2BA9" w:rsidTr="00EA3165">
        <w:tc>
          <w:tcPr>
            <w:tcW w:w="9288" w:type="dxa"/>
            <w:tcBorders>
              <w:top w:val="single" w:sz="4" w:space="0" w:color="auto"/>
              <w:bottom w:val="single" w:sz="4" w:space="0" w:color="auto"/>
            </w:tcBorders>
            <w:shd w:val="clear" w:color="auto" w:fill="B6DDE8" w:themeFill="accent5" w:themeFillTint="66"/>
          </w:tcPr>
          <w:p w:rsidR="004C4EF4" w:rsidRDefault="004C4EF4" w:rsidP="00EA3165">
            <w:pPr>
              <w:spacing w:after="60"/>
              <w:jc w:val="both"/>
              <w:rPr>
                <w:rFonts w:ascii="Arial Narrow" w:hAnsi="Arial Narrow"/>
                <w:i/>
                <w:noProof/>
              </w:rPr>
            </w:pPr>
            <w:r>
              <w:rPr>
                <w:rFonts w:ascii="Arial Narrow" w:hAnsi="Arial Narrow"/>
                <w:b/>
              </w:rPr>
              <w:t xml:space="preserve">Objectifs de recherche : </w:t>
            </w:r>
          </w:p>
          <w:p w:rsidR="004C4EF4" w:rsidRPr="004D1D57" w:rsidRDefault="004C4EF4" w:rsidP="00EA3165">
            <w:pPr>
              <w:jc w:val="both"/>
              <w:rPr>
                <w:rFonts w:ascii="Arial Narrow" w:hAnsi="Arial Narrow"/>
                <w:noProof/>
              </w:rPr>
            </w:pPr>
            <w:r w:rsidRPr="004D1D57">
              <w:rPr>
                <w:rFonts w:ascii="Arial Narrow" w:hAnsi="Arial Narrow"/>
                <w:noProof/>
              </w:rPr>
              <w:t>Expérimenter la plateforme Elaastic pour concevoir des évaluations formatives favorisant l’attention et l’engagement actif des élèves.</w:t>
            </w:r>
          </w:p>
          <w:p w:rsidR="004C4EF4" w:rsidRPr="004D1D57" w:rsidRDefault="004C4EF4" w:rsidP="00EA3165">
            <w:pPr>
              <w:jc w:val="both"/>
              <w:rPr>
                <w:rFonts w:ascii="Arial Narrow" w:hAnsi="Arial Narrow"/>
                <w:noProof/>
              </w:rPr>
            </w:pPr>
            <w:r w:rsidRPr="004D1D57">
              <w:rPr>
                <w:rFonts w:ascii="Arial Narrow" w:hAnsi="Arial Narrow"/>
                <w:noProof/>
              </w:rPr>
              <w:t>Le projet vise le déploiement et l’évaluation d’un environnement numérique innovant favorisant la conception d’évaluations formatives de qualité, à la fois des points de vue de l’apprenant et de l’enseignant.</w:t>
            </w:r>
          </w:p>
          <w:p w:rsidR="004C4EF4" w:rsidRPr="004D1D57" w:rsidRDefault="004C4EF4" w:rsidP="00EA3165">
            <w:pPr>
              <w:jc w:val="both"/>
              <w:rPr>
                <w:rFonts w:ascii="Arial Narrow" w:hAnsi="Arial Narrow"/>
                <w:noProof/>
              </w:rPr>
            </w:pPr>
            <w:r w:rsidRPr="004D1D57">
              <w:rPr>
                <w:rFonts w:ascii="Arial Narrow" w:hAnsi="Arial Narrow"/>
                <w:noProof/>
              </w:rPr>
              <w:t>L’environnement informatique, fondé sur les technologies du web actuelles, s’attachera à engager fortement les apprenants dans les activités d’apprentissage numériques proposées, mais surtout à favoriser les interactions sociales pour que les élèves interagissent entre eux et avec le professeur.</w:t>
            </w:r>
          </w:p>
          <w:p w:rsidR="004C4EF4" w:rsidRDefault="004C4EF4" w:rsidP="00EA3165">
            <w:pPr>
              <w:jc w:val="both"/>
              <w:rPr>
                <w:rFonts w:ascii="Arial Narrow" w:hAnsi="Arial Narrow"/>
              </w:rPr>
            </w:pPr>
            <w:r w:rsidRPr="004D1D57">
              <w:rPr>
                <w:rFonts w:ascii="Arial Narrow" w:hAnsi="Arial Narrow"/>
                <w:noProof/>
              </w:rPr>
              <w:t>Le système s’appuie sur l’outil Tsaap-Notes issu de travaux de recherche (Silvestre, 2015) menés au sein de l’IRIT, et conçu pour faciliter la mise en œuvre d’évaluations formatives.</w:t>
            </w:r>
          </w:p>
          <w:p w:rsidR="004C4EF4" w:rsidRPr="009C54AF" w:rsidRDefault="004C4EF4" w:rsidP="00EA3165">
            <w:pPr>
              <w:jc w:val="both"/>
              <w:rPr>
                <w:rFonts w:ascii="Arial Narrow" w:hAnsi="Arial Narrow"/>
                <w:sz w:val="10"/>
                <w:szCs w:val="10"/>
              </w:rPr>
            </w:pPr>
          </w:p>
          <w:p w:rsidR="004C4EF4" w:rsidRPr="004C2BA9" w:rsidRDefault="004C4EF4" w:rsidP="00EA3165">
            <w:pPr>
              <w:rPr>
                <w:rFonts w:ascii="Arial Narrow" w:hAnsi="Arial Narrow"/>
              </w:rPr>
            </w:pPr>
          </w:p>
        </w:tc>
      </w:tr>
      <w:tr w:rsidR="004C4EF4" w:rsidRPr="00B53959" w:rsidTr="00EA3165">
        <w:tc>
          <w:tcPr>
            <w:tcW w:w="9288" w:type="dxa"/>
            <w:tcBorders>
              <w:bottom w:val="single" w:sz="4" w:space="0" w:color="auto"/>
            </w:tcBorders>
            <w:shd w:val="clear" w:color="auto" w:fill="B6DDE8" w:themeFill="accent5" w:themeFillTint="66"/>
          </w:tcPr>
          <w:p w:rsidR="004C4EF4" w:rsidRDefault="004C4EF4"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4C4EF4" w:rsidRPr="004D1D57" w:rsidRDefault="004C4EF4" w:rsidP="00EA3165">
            <w:pPr>
              <w:jc w:val="both"/>
              <w:rPr>
                <w:rFonts w:ascii="Arial Narrow" w:hAnsi="Arial Narrow"/>
                <w:noProof/>
              </w:rPr>
            </w:pPr>
            <w:r w:rsidRPr="004D1D57">
              <w:rPr>
                <w:rFonts w:ascii="Arial Narrow" w:hAnsi="Arial Narrow"/>
                <w:noProof/>
              </w:rPr>
              <w:t>Les résultats attendus du projet :</w:t>
            </w:r>
          </w:p>
          <w:p w:rsidR="004C4EF4" w:rsidRPr="004D1D57" w:rsidRDefault="004C4EF4" w:rsidP="00EA3165">
            <w:pPr>
              <w:jc w:val="both"/>
              <w:rPr>
                <w:rFonts w:ascii="Arial Narrow" w:hAnsi="Arial Narrow"/>
                <w:noProof/>
              </w:rPr>
            </w:pPr>
            <w:r w:rsidRPr="004D1D57">
              <w:rPr>
                <w:rFonts w:ascii="Arial Narrow" w:hAnsi="Arial Narrow"/>
                <w:noProof/>
              </w:rPr>
              <w:t>- une forte participation des élèves aux activités d’évaluation formative, et donc une acquisition des connaissances plus efficace permettant de réduire le décrochage scolaire ;</w:t>
            </w:r>
          </w:p>
          <w:p w:rsidR="004C4EF4" w:rsidRDefault="004C4EF4" w:rsidP="00EA3165">
            <w:pPr>
              <w:jc w:val="both"/>
              <w:rPr>
                <w:rFonts w:ascii="Arial Narrow" w:hAnsi="Arial Narrow"/>
              </w:rPr>
            </w:pPr>
            <w:r w:rsidRPr="004D1D57">
              <w:rPr>
                <w:rFonts w:ascii="Arial Narrow" w:hAnsi="Arial Narrow"/>
                <w:noProof/>
              </w:rPr>
              <w:t>- un renforcement des pédagogies actives</w:t>
            </w:r>
          </w:p>
          <w:p w:rsidR="004C4EF4" w:rsidRPr="009C54AF" w:rsidRDefault="004C4EF4" w:rsidP="00EA3165">
            <w:pPr>
              <w:jc w:val="both"/>
              <w:rPr>
                <w:rFonts w:ascii="Arial Narrow" w:hAnsi="Arial Narrow"/>
                <w:sz w:val="10"/>
                <w:szCs w:val="10"/>
              </w:rPr>
            </w:pPr>
          </w:p>
          <w:p w:rsidR="004C4EF4" w:rsidRPr="00B53959" w:rsidRDefault="004C4EF4" w:rsidP="00EA3165">
            <w:pPr>
              <w:jc w:val="both"/>
              <w:rPr>
                <w:rFonts w:ascii="Arial Narrow" w:hAnsi="Arial Narrow"/>
              </w:rPr>
            </w:pPr>
          </w:p>
        </w:tc>
      </w:tr>
      <w:tr w:rsidR="004C4EF4" w:rsidRPr="004C2BA9" w:rsidTr="00EA3165">
        <w:tc>
          <w:tcPr>
            <w:tcW w:w="9288" w:type="dxa"/>
            <w:tcBorders>
              <w:top w:val="single" w:sz="4" w:space="0" w:color="auto"/>
              <w:bottom w:val="single" w:sz="4" w:space="0" w:color="auto"/>
            </w:tcBorders>
            <w:shd w:val="clear" w:color="auto" w:fill="B6DDE8" w:themeFill="accent5" w:themeFillTint="66"/>
          </w:tcPr>
          <w:p w:rsidR="004C4EF4" w:rsidRPr="00B53959" w:rsidRDefault="004C4EF4" w:rsidP="00EA3165">
            <w:pPr>
              <w:spacing w:after="60"/>
              <w:jc w:val="both"/>
              <w:rPr>
                <w:rFonts w:ascii="Arial Narrow" w:hAnsi="Arial Narrow"/>
                <w:b/>
              </w:rPr>
            </w:pPr>
            <w:r>
              <w:rPr>
                <w:rFonts w:ascii="Arial Narrow" w:hAnsi="Arial Narrow"/>
                <w:b/>
              </w:rPr>
              <w:t>Apports de la recherche dans le cadre de l’expérimentation :</w:t>
            </w:r>
          </w:p>
          <w:p w:rsidR="004C4EF4" w:rsidRDefault="004C4EF4" w:rsidP="00EA3165">
            <w:pPr>
              <w:jc w:val="both"/>
              <w:rPr>
                <w:rFonts w:ascii="Arial" w:hAnsi="Arial" w:cs="Arial"/>
                <w:bCs/>
                <w:color w:val="000000"/>
                <w:sz w:val="20"/>
                <w:szCs w:val="20"/>
              </w:rPr>
            </w:pPr>
            <w:r w:rsidRPr="004D1D57">
              <w:rPr>
                <w:rFonts w:ascii="Arial" w:hAnsi="Arial" w:cs="Arial"/>
                <w:bCs/>
                <w:noProof/>
                <w:color w:val="000000"/>
                <w:sz w:val="20"/>
                <w:szCs w:val="20"/>
              </w:rPr>
              <w:t>Mise à disposition d'outils, aide au diagnostic, accompagnement des équipes pédagogiques, analyse des données,</w:t>
            </w:r>
          </w:p>
          <w:p w:rsidR="004C4EF4" w:rsidRPr="009C54AF" w:rsidRDefault="004C4EF4" w:rsidP="00EA3165">
            <w:pPr>
              <w:jc w:val="both"/>
              <w:rPr>
                <w:rFonts w:ascii="Arial Narrow" w:hAnsi="Arial Narrow"/>
                <w:sz w:val="10"/>
                <w:szCs w:val="10"/>
              </w:rPr>
            </w:pPr>
          </w:p>
          <w:p w:rsidR="004C4EF4" w:rsidRPr="004C2BA9" w:rsidRDefault="004C4EF4" w:rsidP="00EA3165">
            <w:pPr>
              <w:rPr>
                <w:rFonts w:ascii="Arial Narrow" w:hAnsi="Arial Narrow"/>
              </w:rPr>
            </w:pPr>
          </w:p>
        </w:tc>
      </w:tr>
      <w:tr w:rsidR="004C4EF4" w:rsidRPr="004C2BA9" w:rsidTr="00EA3165">
        <w:tc>
          <w:tcPr>
            <w:tcW w:w="9288" w:type="dxa"/>
            <w:tcBorders>
              <w:top w:val="single" w:sz="4" w:space="0" w:color="auto"/>
              <w:bottom w:val="single" w:sz="4" w:space="0" w:color="auto"/>
            </w:tcBorders>
            <w:shd w:val="clear" w:color="auto" w:fill="B6DDE8" w:themeFill="accent5" w:themeFillTint="66"/>
          </w:tcPr>
          <w:p w:rsidR="004C4EF4" w:rsidRPr="00B53959" w:rsidRDefault="004C4EF4" w:rsidP="00EA3165">
            <w:pPr>
              <w:spacing w:after="60"/>
              <w:jc w:val="both"/>
              <w:rPr>
                <w:rFonts w:ascii="Arial Narrow" w:hAnsi="Arial Narrow"/>
                <w:b/>
              </w:rPr>
            </w:pPr>
            <w:r>
              <w:rPr>
                <w:rFonts w:ascii="Arial Narrow" w:hAnsi="Arial Narrow"/>
                <w:b/>
              </w:rPr>
              <w:t xml:space="preserve">Modalités de valorisation de la recherche : </w:t>
            </w:r>
          </w:p>
          <w:p w:rsidR="004C4EF4" w:rsidRPr="004D1D57" w:rsidRDefault="004C4EF4" w:rsidP="00EA3165">
            <w:pPr>
              <w:jc w:val="both"/>
              <w:rPr>
                <w:rFonts w:ascii="Arial" w:hAnsi="Arial" w:cs="Arial"/>
                <w:bCs/>
                <w:noProof/>
                <w:color w:val="000000"/>
                <w:sz w:val="20"/>
                <w:szCs w:val="20"/>
              </w:rPr>
            </w:pPr>
            <w:r w:rsidRPr="004D1D57">
              <w:rPr>
                <w:rFonts w:ascii="Arial" w:hAnsi="Arial" w:cs="Arial"/>
                <w:bCs/>
                <w:noProof/>
                <w:color w:val="000000"/>
                <w:sz w:val="20"/>
                <w:szCs w:val="20"/>
              </w:rPr>
              <w:t xml:space="preserve">Capsules vidéo, </w:t>
            </w:r>
          </w:p>
          <w:p w:rsidR="004C4EF4" w:rsidRPr="004D1D57" w:rsidRDefault="004C4EF4" w:rsidP="00EA3165">
            <w:pPr>
              <w:jc w:val="both"/>
              <w:rPr>
                <w:rFonts w:ascii="Arial" w:hAnsi="Arial" w:cs="Arial"/>
                <w:bCs/>
                <w:noProof/>
                <w:color w:val="000000"/>
                <w:sz w:val="20"/>
                <w:szCs w:val="20"/>
              </w:rPr>
            </w:pPr>
            <w:r w:rsidRPr="004D1D57">
              <w:rPr>
                <w:rFonts w:ascii="Arial" w:hAnsi="Arial" w:cs="Arial"/>
                <w:bCs/>
                <w:noProof/>
                <w:color w:val="000000"/>
                <w:sz w:val="20"/>
                <w:szCs w:val="20"/>
              </w:rPr>
              <w:t xml:space="preserve">publications sur site </w:t>
            </w:r>
          </w:p>
          <w:p w:rsidR="004C4EF4" w:rsidRPr="004D1D57" w:rsidRDefault="004C4EF4" w:rsidP="00EA3165">
            <w:pPr>
              <w:jc w:val="both"/>
              <w:rPr>
                <w:rFonts w:ascii="Arial" w:hAnsi="Arial" w:cs="Arial"/>
                <w:bCs/>
                <w:noProof/>
                <w:color w:val="000000"/>
                <w:sz w:val="20"/>
                <w:szCs w:val="20"/>
              </w:rPr>
            </w:pPr>
            <w:r w:rsidRPr="004D1D57">
              <w:rPr>
                <w:rFonts w:ascii="Arial" w:hAnsi="Arial" w:cs="Arial"/>
                <w:bCs/>
                <w:noProof/>
                <w:color w:val="000000"/>
                <w:sz w:val="20"/>
                <w:szCs w:val="20"/>
              </w:rPr>
              <w:t>https://dane.ac-nancy-metz.fr/b4mative/</w:t>
            </w:r>
          </w:p>
          <w:p w:rsidR="004C4EF4" w:rsidRPr="004D1D57" w:rsidRDefault="004C4EF4" w:rsidP="00EA3165">
            <w:pPr>
              <w:jc w:val="both"/>
              <w:rPr>
                <w:rFonts w:ascii="Arial" w:hAnsi="Arial" w:cs="Arial"/>
                <w:bCs/>
                <w:noProof/>
                <w:color w:val="000000"/>
                <w:sz w:val="20"/>
                <w:szCs w:val="20"/>
              </w:rPr>
            </w:pPr>
            <w:r w:rsidRPr="004D1D57">
              <w:rPr>
                <w:rFonts w:ascii="Arial" w:hAnsi="Arial" w:cs="Arial"/>
                <w:bCs/>
                <w:noProof/>
                <w:color w:val="000000"/>
                <w:sz w:val="20"/>
                <w:szCs w:val="20"/>
              </w:rPr>
              <w:t>outils de formation</w:t>
            </w:r>
          </w:p>
          <w:p w:rsidR="004C4EF4" w:rsidRPr="00DB2FBD" w:rsidRDefault="004C4EF4" w:rsidP="00EA3165">
            <w:pPr>
              <w:jc w:val="both"/>
              <w:rPr>
                <w:rFonts w:ascii="Arial" w:hAnsi="Arial" w:cs="Arial"/>
                <w:bCs/>
                <w:color w:val="000000"/>
                <w:sz w:val="20"/>
                <w:szCs w:val="20"/>
              </w:rPr>
            </w:pPr>
            <w:r w:rsidRPr="004D1D57">
              <w:rPr>
                <w:rFonts w:ascii="Arial" w:hAnsi="Arial" w:cs="Arial"/>
                <w:bCs/>
                <w:noProof/>
                <w:color w:val="000000"/>
                <w:sz w:val="20"/>
                <w:szCs w:val="20"/>
              </w:rPr>
              <w:t>Communication ciblée</w:t>
            </w:r>
          </w:p>
          <w:p w:rsidR="004C4EF4" w:rsidRPr="009C54AF" w:rsidRDefault="004C4EF4" w:rsidP="00EA3165">
            <w:pPr>
              <w:jc w:val="both"/>
              <w:rPr>
                <w:rFonts w:ascii="Arial Narrow" w:hAnsi="Arial Narrow"/>
                <w:sz w:val="10"/>
                <w:szCs w:val="10"/>
              </w:rPr>
            </w:pPr>
          </w:p>
          <w:p w:rsidR="004C4EF4" w:rsidRPr="004C2BA9" w:rsidRDefault="004C4EF4"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EF4"/>
    <w:rsid w:val="00353EEF"/>
    <w:rsid w:val="004C4EF4"/>
    <w:rsid w:val="008B3F4A"/>
    <w:rsid w:val="00942A30"/>
    <w:rsid w:val="0098129D"/>
    <w:rsid w:val="00E63AFC"/>
    <w:rsid w:val="00F90E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EF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C4EF4"/>
    <w:pPr>
      <w:ind w:left="720"/>
      <w:contextualSpacing/>
    </w:pPr>
  </w:style>
  <w:style w:type="table" w:customStyle="1" w:styleId="Grilledutableau1">
    <w:name w:val="Grille du tableau1"/>
    <w:basedOn w:val="TableauNormal"/>
    <w:next w:val="Grilledutableau"/>
    <w:uiPriority w:val="59"/>
    <w:rsid w:val="004C4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C4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EF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C4EF4"/>
    <w:pPr>
      <w:ind w:left="720"/>
      <w:contextualSpacing/>
    </w:pPr>
  </w:style>
  <w:style w:type="table" w:customStyle="1" w:styleId="Grilledutableau1">
    <w:name w:val="Grille du tableau1"/>
    <w:basedOn w:val="TableauNormal"/>
    <w:next w:val="Grilledutableau"/>
    <w:uiPriority w:val="59"/>
    <w:rsid w:val="004C4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C4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1183</Words>
  <Characters>6510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2021-02-01T13:45:00Z</dcterms:created>
  <dcterms:modified xsi:type="dcterms:W3CDTF">2021-02-01T13:45:00Z</dcterms:modified>
</cp:coreProperties>
</file>