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A85915" w:rsidRPr="00B53959" w:rsidTr="003D3533">
        <w:tc>
          <w:tcPr>
            <w:tcW w:w="4590" w:type="dxa"/>
            <w:tcBorders>
              <w:top w:val="nil"/>
              <w:left w:val="nil"/>
              <w:bottom w:val="nil"/>
              <w:right w:val="nil"/>
            </w:tcBorders>
          </w:tcPr>
          <w:p w:rsidR="00A85915" w:rsidRDefault="00A85915"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AIX-MARSEILLE</w:t>
            </w:r>
          </w:p>
          <w:p w:rsidR="00A85915" w:rsidRPr="00B53959" w:rsidRDefault="00A85915" w:rsidP="003D3533">
            <w:pPr>
              <w:ind w:left="-2214" w:firstLine="2214"/>
              <w:rPr>
                <w:rFonts w:ascii="Arial Narrow" w:hAnsi="Arial Narrow"/>
                <w:sz w:val="30"/>
                <w:szCs w:val="30"/>
              </w:rPr>
            </w:pPr>
          </w:p>
        </w:tc>
      </w:tr>
      <w:tr w:rsidR="00A85915"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A85915" w:rsidRPr="00D86A06" w:rsidRDefault="00A85915" w:rsidP="003D3533">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E-FRAN LEMON</w:t>
            </w:r>
          </w:p>
        </w:tc>
      </w:tr>
    </w:tbl>
    <w:p w:rsidR="00A85915" w:rsidRPr="00622211" w:rsidRDefault="00A85915" w:rsidP="00A85915">
      <w:pPr>
        <w:tabs>
          <w:tab w:val="left" w:pos="1466"/>
        </w:tabs>
        <w:spacing w:after="0"/>
        <w:rPr>
          <w:rFonts w:ascii="Arial Narrow" w:hAnsi="Arial Narrow"/>
          <w:sz w:val="16"/>
          <w:szCs w:val="16"/>
        </w:rPr>
      </w:pPr>
    </w:p>
    <w:p w:rsidR="00A85915" w:rsidRDefault="00A85915" w:rsidP="00A85915">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10/1/2016</w:t>
      </w:r>
    </w:p>
    <w:p w:rsidR="00A85915" w:rsidRDefault="00A85915" w:rsidP="00A85915">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10/1/2020</w:t>
      </w:r>
    </w:p>
    <w:p w:rsidR="00A85915" w:rsidRPr="00622211" w:rsidRDefault="00A85915" w:rsidP="00A85915">
      <w:pPr>
        <w:tabs>
          <w:tab w:val="left" w:pos="1466"/>
        </w:tabs>
        <w:spacing w:after="0"/>
        <w:rPr>
          <w:rFonts w:ascii="Arial Narrow" w:hAnsi="Arial Narrow"/>
          <w:sz w:val="16"/>
          <w:szCs w:val="16"/>
        </w:rPr>
      </w:pPr>
    </w:p>
    <w:p w:rsidR="00A85915" w:rsidRPr="003F3D8D" w:rsidRDefault="00A85915" w:rsidP="00A85915">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p>
    <w:p w:rsidR="00A85915" w:rsidRPr="00622211" w:rsidRDefault="00A85915" w:rsidP="00A85915">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A85915" w:rsidRPr="00B53959" w:rsidTr="003D3533">
        <w:tc>
          <w:tcPr>
            <w:tcW w:w="9288" w:type="dxa"/>
            <w:gridSpan w:val="2"/>
            <w:tcBorders>
              <w:bottom w:val="single" w:sz="4" w:space="0" w:color="auto"/>
            </w:tcBorders>
            <w:shd w:val="clear" w:color="auto" w:fill="DBE5F1" w:themeFill="accent1" w:themeFillTint="33"/>
          </w:tcPr>
          <w:p w:rsidR="00A85915" w:rsidRDefault="00A85915"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A85915" w:rsidRPr="004D1D57" w:rsidRDefault="00A85915" w:rsidP="003D3533">
            <w:pPr>
              <w:jc w:val="both"/>
              <w:rPr>
                <w:rFonts w:ascii="Arial Narrow" w:hAnsi="Arial Narrow"/>
                <w:noProof/>
              </w:rPr>
            </w:pPr>
            <w:r w:rsidRPr="004D1D57">
              <w:rPr>
                <w:rFonts w:ascii="Arial Narrow" w:hAnsi="Arial Narrow"/>
                <w:noProof/>
              </w:rPr>
              <w:t xml:space="preserve">L’expérimentation LEMON vise à évaluer, l’efficacité du numérique comme outil pédagogique, pour accompagner l’apprentissage de la lecture et des mathématiques à l’école primaire, notamment pour les élèves en difficultés d’apprentissage dans les zones d’éducation prioritaires (REP, REP+). </w:t>
            </w:r>
          </w:p>
          <w:p w:rsidR="00A85915" w:rsidRDefault="00A85915" w:rsidP="003D3533">
            <w:pPr>
              <w:jc w:val="both"/>
              <w:rPr>
                <w:rFonts w:ascii="Arial Narrow" w:hAnsi="Arial Narrow"/>
              </w:rPr>
            </w:pPr>
            <w:r w:rsidRPr="004D1D57">
              <w:rPr>
                <w:rFonts w:ascii="Arial Narrow" w:hAnsi="Arial Narrow"/>
                <w:noProof/>
              </w:rPr>
              <w:t>Pour cela 36 classes de CP, principalement en REP+, participent à l'expérimentation. L'année 1, 500 élèves de CP utilisent un jeu d'aide à l'apprentissage de la lecture, développé au laboratoire de psychologie cognitive. L'année 2, 500 nouveaux élèves de CP utilisent un jeu de numération du commerce.</w:t>
            </w:r>
          </w:p>
          <w:p w:rsidR="00A85915" w:rsidRPr="00622211" w:rsidRDefault="00A85915" w:rsidP="003D3533">
            <w:pPr>
              <w:jc w:val="both"/>
              <w:rPr>
                <w:rFonts w:ascii="Arial Narrow" w:hAnsi="Arial Narrow"/>
                <w:sz w:val="10"/>
                <w:szCs w:val="10"/>
              </w:rPr>
            </w:pPr>
          </w:p>
          <w:p w:rsidR="00A85915" w:rsidRPr="00B53959" w:rsidRDefault="00A85915" w:rsidP="003D3533">
            <w:pPr>
              <w:jc w:val="both"/>
              <w:rPr>
                <w:rFonts w:ascii="Arial Narrow" w:hAnsi="Arial Narrow"/>
              </w:rPr>
            </w:pPr>
          </w:p>
        </w:tc>
      </w:tr>
      <w:tr w:rsidR="00A85915"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A85915" w:rsidRDefault="00A85915"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A85915" w:rsidRPr="004C2BA9" w:rsidRDefault="00A85915"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A85915" w:rsidRPr="004C2BA9" w:rsidRDefault="00A85915" w:rsidP="003D3533">
            <w:pPr>
              <w:pStyle w:val="Paragraphedeliste"/>
              <w:numPr>
                <w:ilvl w:val="0"/>
                <w:numId w:val="1"/>
              </w:numPr>
              <w:rPr>
                <w:rFonts w:ascii="Arial Narrow" w:hAnsi="Arial Narrow"/>
              </w:rPr>
            </w:pPr>
            <w:r w:rsidRPr="004D1D57">
              <w:rPr>
                <w:rFonts w:ascii="Arial Narrow" w:hAnsi="Arial Narrow"/>
                <w:noProof/>
              </w:rPr>
              <w:t>Numérique</w:t>
            </w:r>
          </w:p>
          <w:p w:rsidR="00A85915" w:rsidRDefault="00A85915" w:rsidP="003D3533">
            <w:pPr>
              <w:pStyle w:val="Paragraphedeliste"/>
              <w:numPr>
                <w:ilvl w:val="0"/>
                <w:numId w:val="1"/>
              </w:numPr>
              <w:rPr>
                <w:rFonts w:ascii="Arial Narrow" w:hAnsi="Arial Narrow"/>
              </w:rPr>
            </w:pPr>
            <w:r w:rsidRPr="004D1D57">
              <w:rPr>
                <w:rFonts w:ascii="Arial Narrow" w:hAnsi="Arial Narrow"/>
                <w:noProof/>
              </w:rPr>
              <w:t>Décrochage scolaire</w:t>
            </w:r>
          </w:p>
          <w:p w:rsidR="00A85915" w:rsidRPr="00323C48" w:rsidRDefault="00A85915" w:rsidP="003D3533">
            <w:pPr>
              <w:pStyle w:val="Paragraphedeliste"/>
              <w:rPr>
                <w:rFonts w:ascii="Arial Narrow" w:hAnsi="Arial Narrow"/>
              </w:rPr>
            </w:pPr>
          </w:p>
        </w:tc>
      </w:tr>
      <w:tr w:rsidR="00A85915" w:rsidRPr="00B53959" w:rsidTr="003D3533">
        <w:tc>
          <w:tcPr>
            <w:tcW w:w="9288" w:type="dxa"/>
            <w:gridSpan w:val="2"/>
            <w:tcBorders>
              <w:top w:val="single" w:sz="4" w:space="0" w:color="auto"/>
              <w:bottom w:val="single" w:sz="4" w:space="0" w:color="auto"/>
            </w:tcBorders>
            <w:shd w:val="clear" w:color="auto" w:fill="B8CCE4" w:themeFill="accent1" w:themeFillTint="66"/>
          </w:tcPr>
          <w:p w:rsidR="00A85915" w:rsidRDefault="00A85915" w:rsidP="003D3533">
            <w:pPr>
              <w:spacing w:after="60"/>
              <w:jc w:val="both"/>
              <w:rPr>
                <w:rFonts w:ascii="Arial Narrow" w:hAnsi="Arial Narrow"/>
                <w:b/>
              </w:rPr>
            </w:pPr>
            <w:r>
              <w:rPr>
                <w:rFonts w:ascii="Arial Narrow" w:hAnsi="Arial Narrow"/>
                <w:b/>
              </w:rPr>
              <w:t>Hypothèses à évaluer :</w:t>
            </w:r>
          </w:p>
          <w:p w:rsidR="00A85915" w:rsidRPr="004D1D57" w:rsidRDefault="00A85915" w:rsidP="003D3533">
            <w:pPr>
              <w:jc w:val="both"/>
              <w:rPr>
                <w:rFonts w:ascii="Arial Narrow" w:hAnsi="Arial Narrow"/>
                <w:noProof/>
              </w:rPr>
            </w:pPr>
            <w:r w:rsidRPr="004D1D57">
              <w:rPr>
                <w:rFonts w:ascii="Arial Narrow" w:hAnsi="Arial Narrow"/>
                <w:noProof/>
              </w:rPr>
              <w:t>L'hypothèse est que le numérique peut apporter un avantage à grande échelle dans les apprentissages des élèves. Notamment en ce qui concerne les apprentissages qui nécessitent une automatisation, comme c'est le cas dans la lecture avec les associations grapho-phonologiques.</w:t>
            </w:r>
          </w:p>
          <w:p w:rsidR="00A85915" w:rsidRPr="004D1D57" w:rsidRDefault="00A85915" w:rsidP="003D3533">
            <w:pPr>
              <w:jc w:val="both"/>
              <w:rPr>
                <w:rFonts w:ascii="Arial Narrow" w:hAnsi="Arial Narrow"/>
                <w:noProof/>
              </w:rPr>
            </w:pPr>
            <w:r w:rsidRPr="004D1D57">
              <w:rPr>
                <w:rFonts w:ascii="Arial Narrow" w:hAnsi="Arial Narrow"/>
                <w:noProof/>
              </w:rPr>
              <w:t>Nous espérons ainsi que les élèves qui ont bénéficié du jeu d'aide à l'apprentissage de la lecture progressent mieux en lecture au cours de l'année, comparé</w:t>
            </w:r>
            <w:r w:rsidR="00193FFD">
              <w:rPr>
                <w:rFonts w:ascii="Arial Narrow" w:hAnsi="Arial Narrow"/>
                <w:noProof/>
              </w:rPr>
              <w:t>s</w:t>
            </w:r>
            <w:r w:rsidRPr="004D1D57">
              <w:rPr>
                <w:rFonts w:ascii="Arial Narrow" w:hAnsi="Arial Narrow"/>
                <w:noProof/>
              </w:rPr>
              <w:t xml:space="preserve"> aux élèves qui ont bénéficié du jeu de math. Et inversement, nous espérons que les élèves qui ont utilisé le jeu de math progressent mieux que les élèves qui ont utilisé le jeu de lecture.</w:t>
            </w:r>
          </w:p>
          <w:p w:rsidR="00A85915" w:rsidRPr="00031B92" w:rsidRDefault="00A85915" w:rsidP="003D3533">
            <w:pPr>
              <w:jc w:val="both"/>
              <w:rPr>
                <w:rFonts w:ascii="Arial Narrow" w:hAnsi="Arial Narrow"/>
                <w:noProof/>
              </w:rPr>
            </w:pPr>
            <w:r w:rsidRPr="004D1D57">
              <w:rPr>
                <w:rFonts w:ascii="Arial Narrow" w:hAnsi="Arial Narrow"/>
                <w:noProof/>
              </w:rPr>
              <w:t>Nous savons d'une étude précédente que le jeu d'aide à l'apprentissage de la lecture est efficace dans le cadre des APC sur les élèves en difficulté. Nous espérons avec cette étude à grande échelle, montrer que l'intervention est efficace en classe. Nous espérons également identifier des profils d'élèves pour comprendre pour qui le numérique est le plus efficace.</w:t>
            </w:r>
          </w:p>
          <w:p w:rsidR="00A85915" w:rsidRPr="00323C48" w:rsidRDefault="00A85915" w:rsidP="003D3533">
            <w:pPr>
              <w:jc w:val="both"/>
              <w:rPr>
                <w:rFonts w:ascii="Arial Narrow" w:hAnsi="Arial Narrow"/>
                <w:noProof/>
                <w:sz w:val="10"/>
                <w:szCs w:val="10"/>
              </w:rPr>
            </w:pPr>
          </w:p>
          <w:p w:rsidR="00A85915" w:rsidRPr="00117827" w:rsidRDefault="00A85915" w:rsidP="003D3533">
            <w:pPr>
              <w:jc w:val="both"/>
              <w:rPr>
                <w:rFonts w:ascii="Arial Narrow" w:hAnsi="Arial Narrow"/>
                <w:i/>
                <w:noProof/>
              </w:rPr>
            </w:pPr>
          </w:p>
        </w:tc>
      </w:tr>
      <w:tr w:rsidR="00A85915" w:rsidRPr="00B53959" w:rsidTr="003D3533">
        <w:tc>
          <w:tcPr>
            <w:tcW w:w="9288" w:type="dxa"/>
            <w:gridSpan w:val="2"/>
            <w:tcBorders>
              <w:top w:val="single" w:sz="4" w:space="0" w:color="auto"/>
              <w:bottom w:val="single" w:sz="4" w:space="0" w:color="auto"/>
            </w:tcBorders>
            <w:shd w:val="clear" w:color="auto" w:fill="B8CCE4" w:themeFill="accent1" w:themeFillTint="66"/>
          </w:tcPr>
          <w:p w:rsidR="00A85915" w:rsidRDefault="00A85915" w:rsidP="003D3533">
            <w:pPr>
              <w:spacing w:after="60"/>
              <w:jc w:val="both"/>
              <w:rPr>
                <w:rFonts w:ascii="Arial Narrow" w:hAnsi="Arial Narrow"/>
                <w:b/>
              </w:rPr>
            </w:pPr>
            <w:r>
              <w:rPr>
                <w:rFonts w:ascii="Arial Narrow" w:hAnsi="Arial Narrow"/>
                <w:b/>
              </w:rPr>
              <w:t>Méthode d’évaluation :</w:t>
            </w:r>
          </w:p>
          <w:p w:rsidR="00A85915" w:rsidRPr="004D1D57" w:rsidRDefault="00A85915" w:rsidP="003D3533">
            <w:pPr>
              <w:jc w:val="both"/>
              <w:rPr>
                <w:rFonts w:ascii="Arial Narrow" w:hAnsi="Arial Narrow"/>
                <w:noProof/>
              </w:rPr>
            </w:pPr>
            <w:r w:rsidRPr="004D1D57">
              <w:rPr>
                <w:rFonts w:ascii="Arial Narrow" w:hAnsi="Arial Narrow"/>
                <w:noProof/>
              </w:rPr>
              <w:t>Une batterie de tests est utilisée avant (novembre) et après (juin)</w:t>
            </w:r>
            <w:r w:rsidR="00193FFD">
              <w:rPr>
                <w:rFonts w:ascii="Arial Narrow" w:hAnsi="Arial Narrow"/>
                <w:noProof/>
              </w:rPr>
              <w:t>. D</w:t>
            </w:r>
            <w:r w:rsidRPr="004D1D57">
              <w:rPr>
                <w:rFonts w:ascii="Arial Narrow" w:hAnsi="Arial Narrow"/>
                <w:noProof/>
              </w:rPr>
              <w:t>es tablettes</w:t>
            </w:r>
            <w:r w:rsidR="00193FFD">
              <w:rPr>
                <w:rFonts w:ascii="Arial Narrow" w:hAnsi="Arial Narrow"/>
                <w:noProof/>
              </w:rPr>
              <w:t xml:space="preserve"> sont utilisées</w:t>
            </w:r>
            <w:r w:rsidRPr="004D1D57">
              <w:rPr>
                <w:rFonts w:ascii="Arial Narrow" w:hAnsi="Arial Narrow"/>
                <w:noProof/>
              </w:rPr>
              <w:t xml:space="preserve"> pendant 16 semaines, dans les domaines suivants :</w:t>
            </w:r>
          </w:p>
          <w:p w:rsidR="00A85915" w:rsidRPr="004D1D57" w:rsidRDefault="00A85915" w:rsidP="003D3533">
            <w:pPr>
              <w:jc w:val="both"/>
              <w:rPr>
                <w:rFonts w:ascii="Arial Narrow" w:hAnsi="Arial Narrow"/>
                <w:noProof/>
              </w:rPr>
            </w:pPr>
            <w:r w:rsidRPr="004D1D57">
              <w:rPr>
                <w:rFonts w:ascii="Arial Narrow" w:hAnsi="Arial Narrow"/>
                <w:noProof/>
              </w:rPr>
              <w:t>Décodage</w:t>
            </w:r>
          </w:p>
          <w:p w:rsidR="00A85915" w:rsidRPr="004D1D57" w:rsidRDefault="00A85915" w:rsidP="003D3533">
            <w:pPr>
              <w:jc w:val="both"/>
              <w:rPr>
                <w:rFonts w:ascii="Arial Narrow" w:hAnsi="Arial Narrow"/>
                <w:noProof/>
              </w:rPr>
            </w:pPr>
            <w:r w:rsidRPr="004D1D57">
              <w:rPr>
                <w:rFonts w:ascii="Arial Narrow" w:hAnsi="Arial Narrow"/>
                <w:noProof/>
              </w:rPr>
              <w:t>Conscience phonologique</w:t>
            </w:r>
          </w:p>
          <w:p w:rsidR="00A85915" w:rsidRPr="004D1D57" w:rsidRDefault="00A85915" w:rsidP="003D3533">
            <w:pPr>
              <w:jc w:val="both"/>
              <w:rPr>
                <w:rFonts w:ascii="Arial Narrow" w:hAnsi="Arial Narrow"/>
                <w:noProof/>
              </w:rPr>
            </w:pPr>
            <w:r w:rsidRPr="004D1D57">
              <w:rPr>
                <w:rFonts w:ascii="Arial Narrow" w:hAnsi="Arial Narrow"/>
                <w:noProof/>
              </w:rPr>
              <w:t>Lexique phonologique</w:t>
            </w:r>
          </w:p>
          <w:p w:rsidR="00A85915" w:rsidRPr="004D1D57" w:rsidRDefault="00A85915" w:rsidP="003D3533">
            <w:pPr>
              <w:jc w:val="both"/>
              <w:rPr>
                <w:rFonts w:ascii="Arial Narrow" w:hAnsi="Arial Narrow"/>
                <w:noProof/>
              </w:rPr>
            </w:pPr>
            <w:r w:rsidRPr="004D1D57">
              <w:rPr>
                <w:rFonts w:ascii="Arial Narrow" w:hAnsi="Arial Narrow"/>
                <w:noProof/>
              </w:rPr>
              <w:t>Compréhension verbale</w:t>
            </w:r>
          </w:p>
          <w:p w:rsidR="00A85915" w:rsidRPr="004D1D57" w:rsidRDefault="00A85915" w:rsidP="003D3533">
            <w:pPr>
              <w:jc w:val="both"/>
              <w:rPr>
                <w:rFonts w:ascii="Arial Narrow" w:hAnsi="Arial Narrow"/>
                <w:noProof/>
              </w:rPr>
            </w:pPr>
            <w:r w:rsidRPr="004D1D57">
              <w:rPr>
                <w:rFonts w:ascii="Arial Narrow" w:hAnsi="Arial Narrow"/>
                <w:noProof/>
              </w:rPr>
              <w:t>Raisonnement non-verbal</w:t>
            </w:r>
          </w:p>
          <w:p w:rsidR="00A85915" w:rsidRPr="004D1D57" w:rsidRDefault="00A85915" w:rsidP="003D3533">
            <w:pPr>
              <w:jc w:val="both"/>
              <w:rPr>
                <w:rFonts w:ascii="Arial Narrow" w:hAnsi="Arial Narrow"/>
                <w:noProof/>
              </w:rPr>
            </w:pPr>
            <w:r w:rsidRPr="004D1D57">
              <w:rPr>
                <w:rFonts w:ascii="Arial Narrow" w:hAnsi="Arial Narrow"/>
                <w:noProof/>
              </w:rPr>
              <w:t>Visuo-attentionnel</w:t>
            </w:r>
          </w:p>
          <w:p w:rsidR="00A85915" w:rsidRPr="004D1D57" w:rsidRDefault="00A85915" w:rsidP="003D3533">
            <w:pPr>
              <w:jc w:val="both"/>
              <w:rPr>
                <w:rFonts w:ascii="Arial Narrow" w:hAnsi="Arial Narrow"/>
                <w:noProof/>
              </w:rPr>
            </w:pPr>
            <w:r w:rsidRPr="004D1D57">
              <w:rPr>
                <w:rFonts w:ascii="Arial Narrow" w:hAnsi="Arial Narrow"/>
                <w:noProof/>
              </w:rPr>
              <w:t>Orthographe</w:t>
            </w:r>
          </w:p>
          <w:p w:rsidR="00A85915" w:rsidRDefault="00A85915" w:rsidP="003D3533">
            <w:pPr>
              <w:jc w:val="both"/>
              <w:rPr>
                <w:rFonts w:ascii="Arial Narrow" w:hAnsi="Arial Narrow"/>
                <w:noProof/>
              </w:rPr>
            </w:pPr>
            <w:r w:rsidRPr="004D1D57">
              <w:rPr>
                <w:rFonts w:ascii="Arial Narrow" w:hAnsi="Arial Narrow"/>
                <w:noProof/>
              </w:rPr>
              <w:t>Mathématiques</w:t>
            </w:r>
          </w:p>
          <w:p w:rsidR="00A85915" w:rsidRPr="00323C48" w:rsidRDefault="00A85915" w:rsidP="003D3533">
            <w:pPr>
              <w:jc w:val="both"/>
              <w:rPr>
                <w:rFonts w:ascii="Arial Narrow" w:hAnsi="Arial Narrow"/>
                <w:noProof/>
                <w:sz w:val="10"/>
                <w:szCs w:val="10"/>
              </w:rPr>
            </w:pPr>
          </w:p>
          <w:p w:rsidR="00A85915" w:rsidRPr="00073B9C" w:rsidRDefault="00A85915" w:rsidP="003D3533">
            <w:pPr>
              <w:spacing w:after="60"/>
              <w:rPr>
                <w:rFonts w:ascii="Arial Narrow" w:hAnsi="Arial Narrow"/>
                <w:i/>
              </w:rPr>
            </w:pPr>
          </w:p>
        </w:tc>
      </w:tr>
      <w:tr w:rsidR="00A85915" w:rsidRPr="00B53959" w:rsidTr="003D3533">
        <w:tc>
          <w:tcPr>
            <w:tcW w:w="9288" w:type="dxa"/>
            <w:gridSpan w:val="2"/>
            <w:tcBorders>
              <w:top w:val="single" w:sz="4" w:space="0" w:color="auto"/>
              <w:bottom w:val="single" w:sz="4" w:space="0" w:color="auto"/>
            </w:tcBorders>
            <w:shd w:val="clear" w:color="auto" w:fill="B8CCE4" w:themeFill="accent1" w:themeFillTint="66"/>
          </w:tcPr>
          <w:p w:rsidR="00A85915" w:rsidRDefault="00A85915" w:rsidP="003D3533">
            <w:pPr>
              <w:spacing w:after="60"/>
              <w:jc w:val="both"/>
              <w:rPr>
                <w:rFonts w:ascii="Arial Narrow" w:hAnsi="Arial Narrow"/>
                <w:b/>
              </w:rPr>
            </w:pPr>
            <w:r>
              <w:rPr>
                <w:rFonts w:ascii="Arial Narrow" w:hAnsi="Arial Narrow"/>
                <w:b/>
              </w:rPr>
              <w:t>Responsables de l’évaluation :</w:t>
            </w:r>
          </w:p>
          <w:p w:rsidR="00A85915" w:rsidRPr="004D1D57" w:rsidRDefault="00A85915" w:rsidP="003D3533">
            <w:pPr>
              <w:jc w:val="both"/>
              <w:rPr>
                <w:rFonts w:ascii="Arial Narrow" w:hAnsi="Arial Narrow"/>
                <w:noProof/>
              </w:rPr>
            </w:pPr>
            <w:r w:rsidRPr="004D1D57">
              <w:rPr>
                <w:rFonts w:ascii="Arial Narrow" w:hAnsi="Arial Narrow"/>
                <w:noProof/>
              </w:rPr>
              <w:t>L'expérimentation fait l'objet d'une thèse de Julie Lassault, dirigée par Johannes Ziegler, directeur de recherche et directeur du Labiratoire de Psychologie Cogniti</w:t>
            </w:r>
            <w:r w:rsidR="00193FFD">
              <w:rPr>
                <w:rFonts w:ascii="Arial Narrow" w:hAnsi="Arial Narrow"/>
                <w:noProof/>
              </w:rPr>
              <w:t>v</w:t>
            </w:r>
            <w:r w:rsidRPr="004D1D57">
              <w:rPr>
                <w:rFonts w:ascii="Arial Narrow" w:hAnsi="Arial Narrow"/>
                <w:noProof/>
              </w:rPr>
              <w:t>e de Marseille (UMR 7290 - AMU/CNRS).</w:t>
            </w:r>
          </w:p>
          <w:p w:rsidR="00A85915" w:rsidRDefault="00A85915" w:rsidP="003D3533">
            <w:pPr>
              <w:jc w:val="both"/>
              <w:rPr>
                <w:rFonts w:ascii="Arial Narrow" w:hAnsi="Arial Narrow"/>
              </w:rPr>
            </w:pPr>
            <w:r w:rsidRPr="004D1D57">
              <w:rPr>
                <w:rFonts w:ascii="Arial Narrow" w:hAnsi="Arial Narrow"/>
                <w:noProof/>
              </w:rPr>
              <w:t>Une équipe Didactique dirigée par Fatima Davin (INSPE d'Aix-Marseille) est en charge de l'analyse du projet du point de vue de la didactique.</w:t>
            </w:r>
          </w:p>
          <w:p w:rsidR="00A85915" w:rsidRPr="00323C48" w:rsidRDefault="00A85915" w:rsidP="003D3533">
            <w:pPr>
              <w:jc w:val="both"/>
              <w:rPr>
                <w:rFonts w:ascii="Arial Narrow" w:hAnsi="Arial Narrow"/>
                <w:noProof/>
                <w:sz w:val="10"/>
                <w:szCs w:val="10"/>
              </w:rPr>
            </w:pPr>
          </w:p>
          <w:p w:rsidR="00A85915" w:rsidRDefault="00A85915" w:rsidP="003D3533">
            <w:pPr>
              <w:spacing w:after="60"/>
              <w:rPr>
                <w:rFonts w:ascii="Arial Narrow" w:hAnsi="Arial Narrow"/>
                <w:b/>
              </w:rPr>
            </w:pPr>
          </w:p>
        </w:tc>
      </w:tr>
      <w:tr w:rsidR="00A85915" w:rsidRPr="00B53959" w:rsidTr="003D3533">
        <w:tc>
          <w:tcPr>
            <w:tcW w:w="9288" w:type="dxa"/>
            <w:gridSpan w:val="2"/>
            <w:tcBorders>
              <w:top w:val="single" w:sz="4" w:space="0" w:color="auto"/>
              <w:bottom w:val="single" w:sz="4" w:space="0" w:color="auto"/>
            </w:tcBorders>
            <w:shd w:val="clear" w:color="auto" w:fill="B8CCE4" w:themeFill="accent1" w:themeFillTint="66"/>
          </w:tcPr>
          <w:p w:rsidR="00A85915" w:rsidRDefault="00A85915" w:rsidP="003D3533">
            <w:pPr>
              <w:spacing w:after="60"/>
              <w:jc w:val="both"/>
              <w:rPr>
                <w:rFonts w:ascii="Arial Narrow" w:hAnsi="Arial Narrow"/>
                <w:b/>
              </w:rPr>
            </w:pPr>
            <w:r>
              <w:rPr>
                <w:rFonts w:ascii="Arial Narrow" w:hAnsi="Arial Narrow"/>
                <w:b/>
              </w:rPr>
              <w:t>Résultats année précédente :</w:t>
            </w:r>
          </w:p>
          <w:p w:rsidR="00A85915" w:rsidRDefault="00A85915" w:rsidP="003D3533">
            <w:pPr>
              <w:pStyle w:val="Paragraphedeliste"/>
              <w:ind w:left="0"/>
              <w:jc w:val="both"/>
              <w:rPr>
                <w:rFonts w:ascii="Arial Narrow" w:hAnsi="Arial Narrow"/>
              </w:rPr>
            </w:pPr>
            <w:r w:rsidRPr="004D1D57">
              <w:rPr>
                <w:rFonts w:ascii="Arial Narrow" w:hAnsi="Arial Narrow"/>
                <w:noProof/>
              </w:rPr>
              <w:t>A venir, analyses en cours, publications de résultats prévu</w:t>
            </w:r>
            <w:r w:rsidR="00193FFD">
              <w:rPr>
                <w:rFonts w:ascii="Arial Narrow" w:hAnsi="Arial Narrow"/>
                <w:noProof/>
              </w:rPr>
              <w:t>e</w:t>
            </w:r>
            <w:r w:rsidRPr="004D1D57">
              <w:rPr>
                <w:rFonts w:ascii="Arial Narrow" w:hAnsi="Arial Narrow"/>
                <w:noProof/>
              </w:rPr>
              <w:t xml:space="preserve"> pour la fin de l'année 2020.</w:t>
            </w:r>
          </w:p>
          <w:p w:rsidR="00A85915" w:rsidRPr="00323C48" w:rsidRDefault="00A85915" w:rsidP="003D3533">
            <w:pPr>
              <w:jc w:val="both"/>
              <w:rPr>
                <w:rFonts w:ascii="Arial Narrow" w:hAnsi="Arial Narrow"/>
                <w:noProof/>
                <w:sz w:val="10"/>
                <w:szCs w:val="10"/>
              </w:rPr>
            </w:pPr>
          </w:p>
          <w:p w:rsidR="00A85915" w:rsidRDefault="00A85915" w:rsidP="003D3533">
            <w:pPr>
              <w:pStyle w:val="Paragraphedeliste"/>
              <w:ind w:left="0"/>
              <w:rPr>
                <w:rFonts w:ascii="Arial Narrow" w:hAnsi="Arial Narrow"/>
                <w:b/>
              </w:rPr>
            </w:pPr>
          </w:p>
        </w:tc>
      </w:tr>
      <w:tr w:rsidR="00A85915" w:rsidRPr="00B53959" w:rsidTr="003D3533">
        <w:tc>
          <w:tcPr>
            <w:tcW w:w="9288" w:type="dxa"/>
            <w:gridSpan w:val="2"/>
            <w:tcBorders>
              <w:top w:val="single" w:sz="4" w:space="0" w:color="auto"/>
              <w:bottom w:val="single" w:sz="4" w:space="0" w:color="auto"/>
            </w:tcBorders>
            <w:shd w:val="clear" w:color="auto" w:fill="B8CCE4" w:themeFill="accent1" w:themeFillTint="66"/>
          </w:tcPr>
          <w:p w:rsidR="00A85915" w:rsidRDefault="00A85915" w:rsidP="003D3533">
            <w:pPr>
              <w:spacing w:after="60"/>
              <w:jc w:val="both"/>
              <w:rPr>
                <w:rFonts w:ascii="Arial Narrow" w:hAnsi="Arial Narrow"/>
                <w:b/>
              </w:rPr>
            </w:pPr>
            <w:r>
              <w:rPr>
                <w:rFonts w:ascii="Arial Narrow" w:hAnsi="Arial Narrow"/>
                <w:b/>
              </w:rPr>
              <w:lastRenderedPageBreak/>
              <w:t>Actions prévues à l’issue de l’expérimentation :</w:t>
            </w:r>
          </w:p>
          <w:p w:rsidR="00A85915" w:rsidRPr="004D1D57" w:rsidRDefault="00A85915" w:rsidP="003D3533">
            <w:pPr>
              <w:jc w:val="both"/>
              <w:rPr>
                <w:rFonts w:ascii="Arial Narrow" w:hAnsi="Arial Narrow"/>
                <w:noProof/>
              </w:rPr>
            </w:pPr>
            <w:r w:rsidRPr="004D1D57">
              <w:rPr>
                <w:rFonts w:ascii="Arial Narrow" w:hAnsi="Arial Narrow"/>
                <w:noProof/>
              </w:rPr>
              <w:t>Une communication orale des résultats sera faite lors d'un colloque international (à préciser).</w:t>
            </w:r>
          </w:p>
          <w:p w:rsidR="00A85915" w:rsidRPr="004D1D57" w:rsidRDefault="00A85915" w:rsidP="003D3533">
            <w:pPr>
              <w:jc w:val="both"/>
              <w:rPr>
                <w:rFonts w:ascii="Arial Narrow" w:hAnsi="Arial Narrow"/>
                <w:noProof/>
              </w:rPr>
            </w:pPr>
            <w:r w:rsidRPr="004D1D57">
              <w:rPr>
                <w:rFonts w:ascii="Arial Narrow" w:hAnsi="Arial Narrow"/>
                <w:noProof/>
              </w:rPr>
              <w:t>Plusieurs articles sont/seront publiés, ainsi que la thèse de Julie Lassault.</w:t>
            </w:r>
          </w:p>
          <w:p w:rsidR="00A85915" w:rsidRPr="004D1D57" w:rsidRDefault="00A85915" w:rsidP="003D3533">
            <w:pPr>
              <w:jc w:val="both"/>
              <w:rPr>
                <w:rFonts w:ascii="Arial Narrow" w:hAnsi="Arial Narrow"/>
                <w:noProof/>
              </w:rPr>
            </w:pPr>
            <w:r w:rsidRPr="004D1D57">
              <w:rPr>
                <w:rFonts w:ascii="Arial Narrow" w:hAnsi="Arial Narrow"/>
                <w:noProof/>
              </w:rPr>
              <w:t>Le jeu GraphoLearn pourrait être proposé dans le cadre du dispositif éval'aide.</w:t>
            </w:r>
          </w:p>
          <w:p w:rsidR="00A85915" w:rsidRDefault="00A85915" w:rsidP="003D3533">
            <w:pPr>
              <w:jc w:val="both"/>
              <w:rPr>
                <w:rFonts w:ascii="Arial Narrow" w:hAnsi="Arial Narrow"/>
              </w:rPr>
            </w:pPr>
            <w:r w:rsidRPr="004D1D57">
              <w:rPr>
                <w:rFonts w:ascii="Arial Narrow" w:hAnsi="Arial Narrow"/>
                <w:noProof/>
              </w:rPr>
              <w:t>Une version courte du jeu Grapho Game est disponible sur Apple Store (IOS) et Play Store (Android)</w:t>
            </w:r>
          </w:p>
          <w:p w:rsidR="00A85915" w:rsidRPr="00323C48" w:rsidRDefault="00A85915" w:rsidP="003D3533">
            <w:pPr>
              <w:jc w:val="both"/>
              <w:rPr>
                <w:rFonts w:ascii="Arial Narrow" w:hAnsi="Arial Narrow"/>
                <w:noProof/>
                <w:sz w:val="10"/>
                <w:szCs w:val="10"/>
              </w:rPr>
            </w:pPr>
          </w:p>
          <w:p w:rsidR="00A85915" w:rsidRDefault="00A85915" w:rsidP="003D3533">
            <w:pPr>
              <w:spacing w:after="60"/>
              <w:rPr>
                <w:rFonts w:ascii="Arial Narrow" w:hAnsi="Arial Narrow"/>
                <w:b/>
              </w:rPr>
            </w:pPr>
          </w:p>
        </w:tc>
      </w:tr>
      <w:tr w:rsidR="00A85915"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A85915" w:rsidRPr="001D1E3E" w:rsidRDefault="00A85915" w:rsidP="003D3533">
            <w:pPr>
              <w:tabs>
                <w:tab w:val="left" w:pos="3969"/>
              </w:tabs>
              <w:spacing w:after="60"/>
              <w:ind w:right="1259"/>
              <w:rPr>
                <w:rFonts w:ascii="Arial Narrow" w:hAnsi="Arial Narrow"/>
                <w:b/>
              </w:rPr>
            </w:pPr>
          </w:p>
          <w:p w:rsidR="00A85915" w:rsidRPr="001D1E3E" w:rsidRDefault="00A85915" w:rsidP="003D3533">
            <w:pPr>
              <w:tabs>
                <w:tab w:val="left" w:pos="3969"/>
              </w:tabs>
              <w:spacing w:after="120"/>
              <w:ind w:right="1259"/>
              <w:rPr>
                <w:rFonts w:ascii="Arial Narrow" w:hAnsi="Arial Narrow"/>
                <w:b/>
              </w:rPr>
            </w:pPr>
            <w:r w:rsidRPr="001D1E3E">
              <w:rPr>
                <w:rFonts w:ascii="Arial Narrow" w:hAnsi="Arial Narrow"/>
                <w:b/>
              </w:rPr>
              <w:t>Public(s) concerné(s) :</w:t>
            </w:r>
          </w:p>
          <w:p w:rsidR="00A85915" w:rsidRPr="001D1E3E" w:rsidRDefault="00A85915" w:rsidP="003D3533">
            <w:pPr>
              <w:tabs>
                <w:tab w:val="left" w:pos="3969"/>
              </w:tabs>
              <w:ind w:right="1259"/>
              <w:rPr>
                <w:rFonts w:ascii="Arial Narrow" w:hAnsi="Arial Narrow"/>
              </w:rPr>
            </w:pPr>
            <w:r w:rsidRPr="004D1D57">
              <w:rPr>
                <w:rFonts w:ascii="Arial Narrow" w:hAnsi="Arial Narrow"/>
                <w:noProof/>
              </w:rPr>
              <w:t>Élèves</w:t>
            </w:r>
          </w:p>
          <w:p w:rsidR="00A85915" w:rsidRDefault="00A85915" w:rsidP="003D3533">
            <w:pPr>
              <w:tabs>
                <w:tab w:val="left" w:pos="3969"/>
              </w:tabs>
              <w:ind w:right="1259"/>
              <w:rPr>
                <w:rFonts w:ascii="Arial Narrow" w:hAnsi="Arial Narrow"/>
                <w:b/>
              </w:rPr>
            </w:pPr>
          </w:p>
          <w:p w:rsidR="00A85915" w:rsidRDefault="00A85915" w:rsidP="003D3533">
            <w:pPr>
              <w:tabs>
                <w:tab w:val="left" w:pos="3969"/>
              </w:tabs>
              <w:spacing w:after="60"/>
              <w:ind w:right="1259"/>
              <w:rPr>
                <w:rFonts w:ascii="Arial Narrow" w:hAnsi="Arial Narrow"/>
                <w:b/>
              </w:rPr>
            </w:pPr>
            <w:r>
              <w:rPr>
                <w:rFonts w:ascii="Arial Narrow" w:hAnsi="Arial Narrow"/>
                <w:b/>
              </w:rPr>
              <w:t>Secteur(s) d’enseignement concerné(s) :</w:t>
            </w:r>
          </w:p>
          <w:p w:rsidR="00A85915" w:rsidRPr="00E97E97" w:rsidRDefault="00A85915" w:rsidP="003D3533">
            <w:pPr>
              <w:rPr>
                <w:rFonts w:ascii="Arial Narrow" w:hAnsi="Arial Narrow"/>
              </w:rPr>
            </w:pPr>
            <w:r w:rsidRPr="004D1D57">
              <w:rPr>
                <w:rFonts w:ascii="Arial Narrow" w:hAnsi="Arial Narrow"/>
                <w:noProof/>
              </w:rPr>
              <w:t>Public</w:t>
            </w:r>
          </w:p>
          <w:p w:rsidR="00A85915" w:rsidRPr="001D1E3E" w:rsidRDefault="00A85915" w:rsidP="003D3533">
            <w:pPr>
              <w:rPr>
                <w:rFonts w:ascii="Arial Narrow" w:hAnsi="Arial Narrow"/>
                <w:b/>
              </w:rPr>
            </w:pPr>
          </w:p>
          <w:p w:rsidR="00A85915" w:rsidRPr="001D1E3E" w:rsidRDefault="00A85915" w:rsidP="003D3533">
            <w:pPr>
              <w:spacing w:after="60"/>
              <w:rPr>
                <w:rFonts w:ascii="Arial Narrow" w:hAnsi="Arial Narrow"/>
                <w:b/>
              </w:rPr>
            </w:pPr>
            <w:r w:rsidRPr="001D1E3E">
              <w:rPr>
                <w:rFonts w:ascii="Arial Narrow" w:hAnsi="Arial Narrow"/>
                <w:b/>
              </w:rPr>
              <w:t xml:space="preserve">Cycle(s) concerné(s) : </w:t>
            </w:r>
          </w:p>
          <w:p w:rsidR="00A85915" w:rsidRPr="00E97E97" w:rsidRDefault="00A85915" w:rsidP="003D3533">
            <w:pPr>
              <w:rPr>
                <w:rFonts w:ascii="Arial Narrow" w:hAnsi="Arial Narrow"/>
              </w:rPr>
            </w:pPr>
            <w:r w:rsidRPr="004D1D57">
              <w:rPr>
                <w:rFonts w:ascii="Arial Narrow" w:hAnsi="Arial Narrow"/>
                <w:noProof/>
              </w:rPr>
              <w:t>Cycle 2</w:t>
            </w:r>
          </w:p>
          <w:p w:rsidR="00A85915" w:rsidRPr="00F81949" w:rsidRDefault="00A85915"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A85915" w:rsidRPr="00A4092D" w:rsidRDefault="00A85915" w:rsidP="003D3533">
            <w:pPr>
              <w:spacing w:after="60"/>
              <w:rPr>
                <w:rFonts w:ascii="Arial Narrow" w:hAnsi="Arial Narrow"/>
                <w:b/>
              </w:rPr>
            </w:pPr>
          </w:p>
          <w:p w:rsidR="00A85915" w:rsidRPr="00970CF4" w:rsidRDefault="00A85915" w:rsidP="003D3533">
            <w:pPr>
              <w:spacing w:after="60"/>
              <w:rPr>
                <w:rFonts w:ascii="Arial Narrow" w:hAnsi="Arial Narrow"/>
                <w:b/>
              </w:rPr>
            </w:pPr>
            <w:r w:rsidRPr="00970CF4">
              <w:rPr>
                <w:rFonts w:ascii="Arial Narrow" w:hAnsi="Arial Narrow"/>
                <w:b/>
              </w:rPr>
              <w:t>Nombre concerné :</w:t>
            </w:r>
          </w:p>
          <w:p w:rsidR="00A85915" w:rsidRDefault="00A85915" w:rsidP="003D3533">
            <w:pPr>
              <w:rPr>
                <w:rFonts w:ascii="Arial Narrow" w:hAnsi="Arial Narrow"/>
              </w:rPr>
            </w:pPr>
            <w:r>
              <w:rPr>
                <w:rFonts w:ascii="Arial Narrow" w:hAnsi="Arial Narrow"/>
              </w:rPr>
              <w:t xml:space="preserve">d’élèves : </w:t>
            </w:r>
            <w:r w:rsidRPr="004D1D57">
              <w:rPr>
                <w:rFonts w:ascii="Arial Narrow" w:hAnsi="Arial Narrow"/>
                <w:noProof/>
              </w:rPr>
              <w:t>1000</w:t>
            </w:r>
          </w:p>
          <w:p w:rsidR="00A85915" w:rsidRPr="00070BD1" w:rsidRDefault="00A85915"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36</w:t>
            </w:r>
          </w:p>
          <w:p w:rsidR="00A85915" w:rsidRDefault="00A85915"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9</w:t>
            </w:r>
          </w:p>
          <w:p w:rsidR="00A85915" w:rsidRPr="00970CF4" w:rsidRDefault="00A85915" w:rsidP="003D3533">
            <w:pPr>
              <w:rPr>
                <w:rFonts w:ascii="Arial Narrow" w:hAnsi="Arial Narrow"/>
              </w:rPr>
            </w:pPr>
            <w:r>
              <w:rPr>
                <w:rFonts w:ascii="Arial Narrow" w:hAnsi="Arial Narrow"/>
              </w:rPr>
              <w:t xml:space="preserve">d’écoles : </w:t>
            </w:r>
            <w:r w:rsidRPr="004D1D57">
              <w:rPr>
                <w:rFonts w:ascii="Arial Narrow" w:hAnsi="Arial Narrow"/>
                <w:noProof/>
              </w:rPr>
              <w:t>9</w:t>
            </w:r>
          </w:p>
          <w:p w:rsidR="00A85915" w:rsidRPr="00970CF4" w:rsidRDefault="00A85915" w:rsidP="003D3533">
            <w:pPr>
              <w:rPr>
                <w:rFonts w:ascii="Arial Narrow" w:hAnsi="Arial Narrow"/>
              </w:rPr>
            </w:pPr>
            <w:r>
              <w:rPr>
                <w:rFonts w:ascii="Arial Narrow" w:hAnsi="Arial Narrow"/>
              </w:rPr>
              <w:t xml:space="preserve">de collèges : </w:t>
            </w:r>
          </w:p>
          <w:p w:rsidR="00A85915" w:rsidRPr="00970CF4" w:rsidRDefault="00A85915" w:rsidP="003D3533">
            <w:pPr>
              <w:rPr>
                <w:rFonts w:ascii="Arial Narrow" w:hAnsi="Arial Narrow"/>
              </w:rPr>
            </w:pPr>
            <w:r>
              <w:rPr>
                <w:rFonts w:ascii="Arial Narrow" w:hAnsi="Arial Narrow"/>
              </w:rPr>
              <w:t xml:space="preserve">de lycées généraux et technologiques : </w:t>
            </w:r>
          </w:p>
          <w:p w:rsidR="00A85915" w:rsidRDefault="00A85915" w:rsidP="003D3533">
            <w:pPr>
              <w:rPr>
                <w:rFonts w:ascii="Arial Narrow" w:hAnsi="Arial Narrow"/>
              </w:rPr>
            </w:pPr>
            <w:r>
              <w:rPr>
                <w:rFonts w:ascii="Arial Narrow" w:hAnsi="Arial Narrow"/>
              </w:rPr>
              <w:t xml:space="preserve">de lycées polyvalents : </w:t>
            </w:r>
          </w:p>
          <w:p w:rsidR="00A85915" w:rsidRDefault="00A85915" w:rsidP="003D3533">
            <w:pPr>
              <w:rPr>
                <w:rFonts w:ascii="Arial Narrow" w:hAnsi="Arial Narrow"/>
              </w:rPr>
            </w:pPr>
            <w:r>
              <w:rPr>
                <w:rFonts w:ascii="Arial Narrow" w:hAnsi="Arial Narrow"/>
              </w:rPr>
              <w:t xml:space="preserve">de lycées professionnels : </w:t>
            </w:r>
          </w:p>
          <w:p w:rsidR="00A85915" w:rsidRPr="008C3568" w:rsidRDefault="00A85915" w:rsidP="003D3533">
            <w:pPr>
              <w:rPr>
                <w:rFonts w:ascii="Arial Narrow" w:hAnsi="Arial Narrow"/>
                <w:sz w:val="10"/>
                <w:szCs w:val="10"/>
              </w:rPr>
            </w:pPr>
          </w:p>
        </w:tc>
      </w:tr>
      <w:tr w:rsidR="00A85915" w:rsidRPr="00BC2080" w:rsidTr="003D3533">
        <w:trPr>
          <w:trHeight w:val="1182"/>
        </w:trPr>
        <w:tc>
          <w:tcPr>
            <w:tcW w:w="4928" w:type="dxa"/>
            <w:vMerge/>
            <w:tcBorders>
              <w:bottom w:val="single" w:sz="4" w:space="0" w:color="auto"/>
              <w:right w:val="single" w:sz="4" w:space="0" w:color="auto"/>
            </w:tcBorders>
            <w:shd w:val="clear" w:color="auto" w:fill="auto"/>
          </w:tcPr>
          <w:p w:rsidR="00A85915" w:rsidRPr="008C3568" w:rsidRDefault="00A85915"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A85915" w:rsidRPr="00C43B98" w:rsidRDefault="00A85915" w:rsidP="003D3533">
            <w:pPr>
              <w:rPr>
                <w:rFonts w:ascii="Arial Narrow" w:hAnsi="Arial Narrow"/>
                <w:color w:val="FFFFFF" w:themeColor="background1"/>
                <w:sz w:val="10"/>
                <w:szCs w:val="10"/>
              </w:rPr>
            </w:pPr>
          </w:p>
        </w:tc>
      </w:tr>
      <w:tr w:rsidR="00A85915"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A85915" w:rsidRDefault="00A85915"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A85915" w:rsidRPr="001D1E3E" w:rsidRDefault="00A85915"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A85915" w:rsidRPr="001D1E3E" w:rsidRDefault="00A85915" w:rsidP="003D3533">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A85915" w:rsidRPr="001D1E3E" w:rsidRDefault="00A85915"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A85915" w:rsidRPr="001D1E3E" w:rsidRDefault="00A85915" w:rsidP="003D3533">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rsidR="00A85915" w:rsidRPr="00F81949" w:rsidRDefault="00A85915" w:rsidP="003D3533">
            <w:pPr>
              <w:jc w:val="both"/>
              <w:rPr>
                <w:rFonts w:ascii="Arial Narrow" w:hAnsi="Arial Narrow"/>
              </w:rPr>
            </w:pPr>
          </w:p>
        </w:tc>
      </w:tr>
    </w:tbl>
    <w:p w:rsidR="00A85915" w:rsidRPr="00F81949" w:rsidRDefault="00A85915" w:rsidP="00A85915"/>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A85915" w:rsidRPr="004C2BA9" w:rsidTr="003D3533">
        <w:tc>
          <w:tcPr>
            <w:tcW w:w="9288" w:type="dxa"/>
            <w:tcBorders>
              <w:top w:val="single" w:sz="4" w:space="0" w:color="auto"/>
              <w:bottom w:val="single" w:sz="4" w:space="0" w:color="auto"/>
            </w:tcBorders>
            <w:shd w:val="clear" w:color="auto" w:fill="B6DDE8" w:themeFill="accent5" w:themeFillTint="66"/>
          </w:tcPr>
          <w:p w:rsidR="00A85915" w:rsidRDefault="00A85915" w:rsidP="003D3533">
            <w:pPr>
              <w:spacing w:after="60"/>
              <w:jc w:val="both"/>
              <w:rPr>
                <w:rFonts w:ascii="Arial Narrow" w:hAnsi="Arial Narrow"/>
                <w:i/>
                <w:noProof/>
              </w:rPr>
            </w:pPr>
            <w:r>
              <w:rPr>
                <w:rFonts w:ascii="Arial Narrow" w:hAnsi="Arial Narrow"/>
                <w:b/>
              </w:rPr>
              <w:t xml:space="preserve">Objectifs de recherche : </w:t>
            </w:r>
          </w:p>
          <w:p w:rsidR="00A85915" w:rsidRDefault="00A85915" w:rsidP="003D3533">
            <w:pPr>
              <w:jc w:val="both"/>
              <w:rPr>
                <w:rFonts w:ascii="Arial Narrow" w:hAnsi="Arial Narrow"/>
              </w:rPr>
            </w:pPr>
            <w:r w:rsidRPr="004D1D57">
              <w:rPr>
                <w:rFonts w:ascii="Arial Narrow" w:hAnsi="Arial Narrow"/>
                <w:noProof/>
              </w:rPr>
              <w:t>Evaluer l'efficacité du numérique dans les apprentissages scolaires.</w:t>
            </w:r>
          </w:p>
          <w:p w:rsidR="00A85915" w:rsidRPr="009C54AF" w:rsidRDefault="00A85915" w:rsidP="003D3533">
            <w:pPr>
              <w:jc w:val="both"/>
              <w:rPr>
                <w:rFonts w:ascii="Arial Narrow" w:hAnsi="Arial Narrow"/>
                <w:sz w:val="10"/>
                <w:szCs w:val="10"/>
              </w:rPr>
            </w:pPr>
          </w:p>
          <w:p w:rsidR="00A85915" w:rsidRPr="004C2BA9" w:rsidRDefault="00A85915" w:rsidP="003D3533">
            <w:pPr>
              <w:rPr>
                <w:rFonts w:ascii="Arial Narrow" w:hAnsi="Arial Narrow"/>
              </w:rPr>
            </w:pPr>
          </w:p>
        </w:tc>
      </w:tr>
      <w:tr w:rsidR="00A85915" w:rsidRPr="00B53959" w:rsidTr="003D3533">
        <w:tc>
          <w:tcPr>
            <w:tcW w:w="9288" w:type="dxa"/>
            <w:tcBorders>
              <w:bottom w:val="single" w:sz="4" w:space="0" w:color="auto"/>
            </w:tcBorders>
            <w:shd w:val="clear" w:color="auto" w:fill="B6DDE8" w:themeFill="accent5" w:themeFillTint="66"/>
          </w:tcPr>
          <w:p w:rsidR="00A85915" w:rsidRDefault="00A85915"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A85915" w:rsidRPr="004D1D57" w:rsidRDefault="00A85915" w:rsidP="003D3533">
            <w:pPr>
              <w:jc w:val="both"/>
              <w:rPr>
                <w:rFonts w:ascii="Arial Narrow" w:hAnsi="Arial Narrow"/>
                <w:noProof/>
              </w:rPr>
            </w:pPr>
            <w:r w:rsidRPr="004D1D57">
              <w:rPr>
                <w:rFonts w:ascii="Arial Narrow" w:hAnsi="Arial Narrow"/>
                <w:noProof/>
              </w:rPr>
              <w:t>Cette recherche éclaire sur l'efficacité du numérique dans les apprentissages scolaires en se concentrant sur les domaines suivants :</w:t>
            </w:r>
          </w:p>
          <w:p w:rsidR="00A85915" w:rsidRPr="004D1D57" w:rsidRDefault="00A85915" w:rsidP="003D3533">
            <w:pPr>
              <w:jc w:val="both"/>
              <w:rPr>
                <w:rFonts w:ascii="Arial Narrow" w:hAnsi="Arial Narrow"/>
                <w:noProof/>
              </w:rPr>
            </w:pPr>
            <w:r w:rsidRPr="004D1D57">
              <w:rPr>
                <w:rFonts w:ascii="Arial Narrow" w:hAnsi="Arial Narrow"/>
                <w:noProof/>
              </w:rPr>
              <w:t>- Lecture (fluence, orthographe, conscience phonologique, vocabulaire, compréhension)</w:t>
            </w:r>
          </w:p>
          <w:p w:rsidR="00A85915" w:rsidRPr="004D1D57" w:rsidRDefault="00A85915" w:rsidP="003D3533">
            <w:pPr>
              <w:jc w:val="both"/>
              <w:rPr>
                <w:rFonts w:ascii="Arial Narrow" w:hAnsi="Arial Narrow"/>
                <w:noProof/>
              </w:rPr>
            </w:pPr>
            <w:r w:rsidRPr="004D1D57">
              <w:rPr>
                <w:rFonts w:ascii="Arial Narrow" w:hAnsi="Arial Narrow"/>
                <w:noProof/>
              </w:rPr>
              <w:t>- Mathématiques (opérations, comparaison de paires de nombres)</w:t>
            </w:r>
          </w:p>
          <w:p w:rsidR="00A85915" w:rsidRPr="004D1D57" w:rsidRDefault="00A85915" w:rsidP="003D3533">
            <w:pPr>
              <w:jc w:val="both"/>
              <w:rPr>
                <w:rFonts w:ascii="Arial Narrow" w:hAnsi="Arial Narrow"/>
                <w:noProof/>
              </w:rPr>
            </w:pPr>
            <w:r w:rsidRPr="004D1D57">
              <w:rPr>
                <w:rFonts w:ascii="Arial Narrow" w:hAnsi="Arial Narrow"/>
                <w:noProof/>
              </w:rPr>
              <w:t>- Visuo-attentionnel</w:t>
            </w:r>
          </w:p>
          <w:p w:rsidR="00A85915" w:rsidRPr="004D1D57" w:rsidRDefault="00A85915" w:rsidP="003D3533">
            <w:pPr>
              <w:jc w:val="both"/>
              <w:rPr>
                <w:rFonts w:ascii="Arial Narrow" w:hAnsi="Arial Narrow"/>
                <w:noProof/>
              </w:rPr>
            </w:pPr>
            <w:r w:rsidRPr="004D1D57">
              <w:rPr>
                <w:rFonts w:ascii="Arial Narrow" w:hAnsi="Arial Narrow"/>
                <w:noProof/>
              </w:rPr>
              <w:t>- QI non verbal</w:t>
            </w:r>
          </w:p>
          <w:p w:rsidR="00A85915" w:rsidRPr="004D1D57" w:rsidRDefault="00A85915" w:rsidP="003D3533">
            <w:pPr>
              <w:jc w:val="both"/>
              <w:rPr>
                <w:rFonts w:ascii="Arial Narrow" w:hAnsi="Arial Narrow"/>
                <w:noProof/>
              </w:rPr>
            </w:pPr>
            <w:r w:rsidRPr="004D1D57">
              <w:rPr>
                <w:rFonts w:ascii="Arial Narrow" w:hAnsi="Arial Narrow"/>
                <w:noProof/>
              </w:rPr>
              <w:t>- Accès au lexique non verbal</w:t>
            </w:r>
          </w:p>
          <w:p w:rsidR="00A85915" w:rsidRPr="004D1D57" w:rsidRDefault="00A85915" w:rsidP="003D3533">
            <w:pPr>
              <w:jc w:val="both"/>
              <w:rPr>
                <w:rFonts w:ascii="Arial Narrow" w:hAnsi="Arial Narrow"/>
                <w:noProof/>
              </w:rPr>
            </w:pPr>
            <w:r w:rsidRPr="004D1D57">
              <w:rPr>
                <w:rFonts w:ascii="Arial Narrow" w:hAnsi="Arial Narrow"/>
                <w:noProof/>
              </w:rPr>
              <w:t xml:space="preserve">Les résultats sont en cours de traitement et seront finalisés au cours de l'été 2020. </w:t>
            </w:r>
          </w:p>
          <w:p w:rsidR="00A85915" w:rsidRPr="004D1D57" w:rsidRDefault="00A85915" w:rsidP="003D3533">
            <w:pPr>
              <w:jc w:val="both"/>
              <w:rPr>
                <w:rFonts w:ascii="Arial Narrow" w:hAnsi="Arial Narrow"/>
                <w:noProof/>
              </w:rPr>
            </w:pPr>
            <w:r w:rsidRPr="004D1D57">
              <w:rPr>
                <w:rFonts w:ascii="Arial Narrow" w:hAnsi="Arial Narrow"/>
                <w:noProof/>
              </w:rPr>
              <w:t>Pour l'instant nous pouvons dire qu'il se dégage une amélioration significative des domaines suivants grâce à l'utilisation de deux jeux sérieux numériques pendant 16 semaines de classe :</w:t>
            </w:r>
          </w:p>
          <w:p w:rsidR="00A85915" w:rsidRPr="004D1D57" w:rsidRDefault="00A85915" w:rsidP="003D3533">
            <w:pPr>
              <w:jc w:val="both"/>
              <w:rPr>
                <w:rFonts w:ascii="Arial Narrow" w:hAnsi="Arial Narrow"/>
                <w:noProof/>
              </w:rPr>
            </w:pPr>
            <w:r w:rsidRPr="004D1D57">
              <w:rPr>
                <w:rFonts w:ascii="Arial Narrow" w:hAnsi="Arial Narrow"/>
                <w:noProof/>
              </w:rPr>
              <w:t>- Lecture (notamment fluence, conscience phonologique et orthographe)</w:t>
            </w:r>
          </w:p>
          <w:p w:rsidR="00A85915" w:rsidRPr="004D1D57" w:rsidRDefault="00A85915" w:rsidP="003D3533">
            <w:pPr>
              <w:jc w:val="both"/>
              <w:rPr>
                <w:rFonts w:ascii="Arial Narrow" w:hAnsi="Arial Narrow"/>
                <w:noProof/>
              </w:rPr>
            </w:pPr>
            <w:r w:rsidRPr="004D1D57">
              <w:rPr>
                <w:rFonts w:ascii="Arial Narrow" w:hAnsi="Arial Narrow"/>
                <w:noProof/>
              </w:rPr>
              <w:t>- Mathématiques (notamment opérations classiques)</w:t>
            </w:r>
          </w:p>
          <w:p w:rsidR="00A85915" w:rsidRDefault="00A85915" w:rsidP="003D3533">
            <w:pPr>
              <w:jc w:val="both"/>
              <w:rPr>
                <w:rFonts w:ascii="Arial Narrow" w:hAnsi="Arial Narrow"/>
              </w:rPr>
            </w:pPr>
            <w:r w:rsidRPr="004D1D57">
              <w:rPr>
                <w:rFonts w:ascii="Arial Narrow" w:hAnsi="Arial Narrow"/>
                <w:noProof/>
              </w:rPr>
              <w:t>Les analyses à venir seront plus précises (multi-niveaux, profils d'élèves répondants, etc.) et feront l'objet d'une communication scientifique.</w:t>
            </w:r>
          </w:p>
          <w:p w:rsidR="00A85915" w:rsidRPr="009C54AF" w:rsidRDefault="00A85915" w:rsidP="003D3533">
            <w:pPr>
              <w:jc w:val="both"/>
              <w:rPr>
                <w:rFonts w:ascii="Arial Narrow" w:hAnsi="Arial Narrow"/>
                <w:sz w:val="10"/>
                <w:szCs w:val="10"/>
              </w:rPr>
            </w:pPr>
          </w:p>
          <w:p w:rsidR="00A85915" w:rsidRPr="00B53959" w:rsidRDefault="00A85915" w:rsidP="003D3533">
            <w:pPr>
              <w:jc w:val="both"/>
              <w:rPr>
                <w:rFonts w:ascii="Arial Narrow" w:hAnsi="Arial Narrow"/>
              </w:rPr>
            </w:pPr>
          </w:p>
        </w:tc>
      </w:tr>
      <w:tr w:rsidR="00A85915" w:rsidRPr="004C2BA9" w:rsidTr="003D3533">
        <w:tc>
          <w:tcPr>
            <w:tcW w:w="9288" w:type="dxa"/>
            <w:tcBorders>
              <w:top w:val="single" w:sz="4" w:space="0" w:color="auto"/>
              <w:bottom w:val="single" w:sz="4" w:space="0" w:color="auto"/>
            </w:tcBorders>
            <w:shd w:val="clear" w:color="auto" w:fill="B6DDE8" w:themeFill="accent5" w:themeFillTint="66"/>
          </w:tcPr>
          <w:p w:rsidR="00A85915" w:rsidRPr="00B53959" w:rsidRDefault="00A85915" w:rsidP="003D3533">
            <w:pPr>
              <w:spacing w:after="60"/>
              <w:jc w:val="both"/>
              <w:rPr>
                <w:rFonts w:ascii="Arial Narrow" w:hAnsi="Arial Narrow"/>
                <w:b/>
              </w:rPr>
            </w:pPr>
            <w:r>
              <w:rPr>
                <w:rFonts w:ascii="Arial Narrow" w:hAnsi="Arial Narrow"/>
                <w:b/>
              </w:rPr>
              <w:t>Apports de la recherche dans le cadre de l’expérimentation :</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Projet de recherche à grande échelle avec tous les apports liés  à : </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 la méthodologie scientifique</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 l'élaboration de tests, et leur fonctionnement, pour une meilleure compréhension du fonctionnement des évaluations nationales en CP</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 l'élaboration du contenu du jeu d'aide à l'apprentissage de la lecture</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 l'analyses statistiques des données</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 la formation des équipes pédagogiques, sous la forme de conférences</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 la mise en place d'une formation pérenne avec les apports de ce projet (réalisation d'auto-</w:t>
            </w:r>
            <w:r w:rsidRPr="004D1D57">
              <w:rPr>
                <w:rFonts w:ascii="Arial" w:hAnsi="Arial" w:cs="Arial"/>
                <w:bCs/>
                <w:noProof/>
                <w:color w:val="000000"/>
                <w:sz w:val="20"/>
                <w:szCs w:val="20"/>
              </w:rPr>
              <w:lastRenderedPageBreak/>
              <w:t>confrontations, enquêtes auprès des enseignants, etc.)</w:t>
            </w:r>
          </w:p>
          <w:p w:rsidR="00A85915" w:rsidRDefault="00A85915" w:rsidP="003D3533">
            <w:pPr>
              <w:jc w:val="both"/>
              <w:rPr>
                <w:rFonts w:ascii="Arial" w:hAnsi="Arial" w:cs="Arial"/>
                <w:bCs/>
                <w:color w:val="000000"/>
                <w:sz w:val="20"/>
                <w:szCs w:val="20"/>
              </w:rPr>
            </w:pPr>
            <w:r w:rsidRPr="004D1D57">
              <w:rPr>
                <w:rFonts w:ascii="Arial" w:hAnsi="Arial" w:cs="Arial"/>
                <w:bCs/>
                <w:noProof/>
                <w:color w:val="000000"/>
                <w:sz w:val="20"/>
                <w:szCs w:val="20"/>
              </w:rPr>
              <w:t>- mise à disposition des outils numériques utilisés lors de l'expérimentation aux écoles ayant participé au projet</w:t>
            </w:r>
          </w:p>
          <w:p w:rsidR="00A85915" w:rsidRPr="009C54AF" w:rsidRDefault="00A85915" w:rsidP="003D3533">
            <w:pPr>
              <w:jc w:val="both"/>
              <w:rPr>
                <w:rFonts w:ascii="Arial Narrow" w:hAnsi="Arial Narrow"/>
                <w:sz w:val="10"/>
                <w:szCs w:val="10"/>
              </w:rPr>
            </w:pPr>
          </w:p>
          <w:p w:rsidR="00A85915" w:rsidRPr="004C2BA9" w:rsidRDefault="00A85915" w:rsidP="003D3533">
            <w:pPr>
              <w:rPr>
                <w:rFonts w:ascii="Arial Narrow" w:hAnsi="Arial Narrow"/>
              </w:rPr>
            </w:pPr>
          </w:p>
        </w:tc>
      </w:tr>
      <w:tr w:rsidR="00A85915" w:rsidRPr="004C2BA9" w:rsidTr="003D3533">
        <w:tc>
          <w:tcPr>
            <w:tcW w:w="9288" w:type="dxa"/>
            <w:tcBorders>
              <w:top w:val="single" w:sz="4" w:space="0" w:color="auto"/>
              <w:bottom w:val="single" w:sz="4" w:space="0" w:color="auto"/>
            </w:tcBorders>
            <w:shd w:val="clear" w:color="auto" w:fill="B6DDE8" w:themeFill="accent5" w:themeFillTint="66"/>
          </w:tcPr>
          <w:p w:rsidR="00A85915" w:rsidRPr="00B53959" w:rsidRDefault="00A85915" w:rsidP="003D3533">
            <w:pPr>
              <w:spacing w:after="60"/>
              <w:jc w:val="both"/>
              <w:rPr>
                <w:rFonts w:ascii="Arial Narrow" w:hAnsi="Arial Narrow"/>
                <w:b/>
              </w:rPr>
            </w:pPr>
            <w:r>
              <w:rPr>
                <w:rFonts w:ascii="Arial Narrow" w:hAnsi="Arial Narrow"/>
                <w:b/>
              </w:rPr>
              <w:lastRenderedPageBreak/>
              <w:t xml:space="preserve">Modalités de valorisation de la recherche : </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Plusieurs articles scientifiques publiés et d'autres prévus (au moins 1), ainsi qu'une thèse de doctorat.</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Conférences en ligne, sur le site internet et en présentiel lors de différentes manifestations comme les rencontres du numérique Orme 2018 et 2019.</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Par exemple conférences disponibles gratuitement sur le site de diffusion de vidéo d'Aix-Marseille Université : </w:t>
            </w:r>
            <w:hyperlink r:id="rId6" w:history="1">
              <w:r w:rsidR="00193FFD" w:rsidRPr="004A35D1">
                <w:rPr>
                  <w:rStyle w:val="Lienhypertexte"/>
                  <w:rFonts w:ascii="Arial" w:hAnsi="Arial" w:cs="Arial"/>
                  <w:bCs/>
                  <w:noProof/>
                  <w:sz w:val="20"/>
                  <w:szCs w:val="20"/>
                </w:rPr>
                <w:t>https://amupod.univ-amu.fr/search/?q=lemon</w:t>
              </w:r>
            </w:hyperlink>
            <w:r w:rsidRPr="004D1D57">
              <w:rPr>
                <w:rFonts w:ascii="Arial" w:hAnsi="Arial" w:cs="Arial"/>
                <w:bCs/>
                <w:noProof/>
                <w:color w:val="000000"/>
                <w:sz w:val="20"/>
                <w:szCs w:val="20"/>
              </w:rPr>
              <w:t>Projet de Web documentaire prévu en partenariat avec le réseau Canopé.</w:t>
            </w:r>
          </w:p>
          <w:p w:rsidR="00A85915" w:rsidRPr="004D1D57" w:rsidRDefault="00A85915" w:rsidP="003D3533">
            <w:pPr>
              <w:jc w:val="both"/>
              <w:rPr>
                <w:rFonts w:ascii="Arial" w:hAnsi="Arial" w:cs="Arial"/>
                <w:bCs/>
                <w:noProof/>
                <w:color w:val="000000"/>
                <w:sz w:val="20"/>
                <w:szCs w:val="20"/>
              </w:rPr>
            </w:pPr>
            <w:r w:rsidRPr="004D1D57">
              <w:rPr>
                <w:rFonts w:ascii="Arial" w:hAnsi="Arial" w:cs="Arial"/>
                <w:bCs/>
                <w:noProof/>
                <w:color w:val="000000"/>
                <w:sz w:val="20"/>
                <w:szCs w:val="20"/>
              </w:rPr>
              <w:t>Documents d'information et de formation ainsi que développement d'une formation à part entière.</w:t>
            </w:r>
          </w:p>
          <w:p w:rsidR="00A85915" w:rsidRPr="00DB2FBD" w:rsidRDefault="00A85915" w:rsidP="003D3533">
            <w:pPr>
              <w:jc w:val="both"/>
              <w:rPr>
                <w:rFonts w:ascii="Arial" w:hAnsi="Arial" w:cs="Arial"/>
                <w:bCs/>
                <w:color w:val="000000"/>
                <w:sz w:val="20"/>
                <w:szCs w:val="20"/>
              </w:rPr>
            </w:pPr>
            <w:r w:rsidRPr="004D1D57">
              <w:rPr>
                <w:rFonts w:ascii="Arial" w:hAnsi="Arial" w:cs="Arial"/>
                <w:bCs/>
                <w:noProof/>
                <w:color w:val="000000"/>
                <w:sz w:val="20"/>
                <w:szCs w:val="20"/>
              </w:rPr>
              <w:t>Insertion des éléments issus de la recherche en formation initiale à l'Inspé.</w:t>
            </w:r>
          </w:p>
          <w:p w:rsidR="00A85915" w:rsidRPr="009C54AF" w:rsidRDefault="00A85915" w:rsidP="003D3533">
            <w:pPr>
              <w:jc w:val="both"/>
              <w:rPr>
                <w:rFonts w:ascii="Arial Narrow" w:hAnsi="Arial Narrow"/>
                <w:sz w:val="10"/>
                <w:szCs w:val="10"/>
              </w:rPr>
            </w:pPr>
          </w:p>
          <w:p w:rsidR="00A85915" w:rsidRPr="004C2BA9" w:rsidRDefault="00A85915" w:rsidP="003D3533">
            <w:pPr>
              <w:rPr>
                <w:rFonts w:ascii="Arial Narrow" w:hAnsi="Arial Narrow"/>
              </w:rPr>
            </w:pPr>
          </w:p>
        </w:tc>
      </w:tr>
    </w:tbl>
    <w:p w:rsidR="00A85915" w:rsidRDefault="00A85915" w:rsidP="00A85915">
      <w:pPr>
        <w:sectPr w:rsidR="00A85915" w:rsidSect="00323C48">
          <w:pgSz w:w="11906" w:h="16838"/>
          <w:pgMar w:top="426" w:right="1417" w:bottom="993" w:left="1417" w:header="708" w:footer="708" w:gutter="0"/>
          <w:pgNumType w:start="1"/>
          <w:cols w:space="708"/>
          <w:docGrid w:linePitch="360"/>
        </w:sectPr>
      </w:pPr>
      <w:bookmarkStart w:id="0" w:name="_GoBack"/>
      <w:bookmarkEnd w:id="0"/>
    </w:p>
    <w:p w:rsidR="00942A30" w:rsidRDefault="00942A30"/>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915"/>
    <w:rsid w:val="00193FFD"/>
    <w:rsid w:val="001F0DE3"/>
    <w:rsid w:val="00353EEF"/>
    <w:rsid w:val="008461D8"/>
    <w:rsid w:val="00853F07"/>
    <w:rsid w:val="00942A30"/>
    <w:rsid w:val="00A765C1"/>
    <w:rsid w:val="00A85915"/>
    <w:rsid w:val="00C94EF1"/>
    <w:rsid w:val="00E00B84"/>
    <w:rsid w:val="00E07E67"/>
    <w:rsid w:val="00F70F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91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85915"/>
    <w:pPr>
      <w:ind w:left="720"/>
      <w:contextualSpacing/>
    </w:pPr>
  </w:style>
  <w:style w:type="table" w:customStyle="1" w:styleId="Grilledutableau1">
    <w:name w:val="Grille du tableau1"/>
    <w:basedOn w:val="TableauNormal"/>
    <w:next w:val="Grilledutableau"/>
    <w:uiPriority w:val="59"/>
    <w:rsid w:val="00A85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85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93F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91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85915"/>
    <w:pPr>
      <w:ind w:left="720"/>
      <w:contextualSpacing/>
    </w:pPr>
  </w:style>
  <w:style w:type="table" w:customStyle="1" w:styleId="Grilledutableau1">
    <w:name w:val="Grille du tableau1"/>
    <w:basedOn w:val="TableauNormal"/>
    <w:next w:val="Grilledutableau"/>
    <w:uiPriority w:val="59"/>
    <w:rsid w:val="00A85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85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93F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mupod.univ-amu.fr/search/?q=lem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942</Words>
  <Characters>5187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2021-01-29T10:13:00Z</dcterms:created>
  <dcterms:modified xsi:type="dcterms:W3CDTF">2021-01-29T10:13:00Z</dcterms:modified>
</cp:coreProperties>
</file>